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82A" w:rsidRDefault="005C482A" w:rsidP="007D55BF">
      <w:pPr>
        <w:spacing w:after="0"/>
      </w:pPr>
      <w:r>
        <w:rPr>
          <w:rFonts w:asciiTheme="majorBidi" w:hAnsiTheme="majorBidi" w:cstheme="majorBidi"/>
          <w:noProof/>
          <w:sz w:val="24"/>
          <w:szCs w:val="24"/>
          <w:lang w:eastAsia="zh-CN"/>
        </w:rPr>
        <w:drawing>
          <wp:anchor distT="0" distB="0" distL="114300" distR="114300" simplePos="0" relativeHeight="251659264" behindDoc="0" locked="0" layoutInCell="1" allowOverlap="1" wp14:anchorId="54DC922F" wp14:editId="2CE0F79B">
            <wp:simplePos x="0" y="0"/>
            <wp:positionH relativeFrom="column">
              <wp:posOffset>1615440</wp:posOffset>
            </wp:positionH>
            <wp:positionV relativeFrom="paragraph">
              <wp:posOffset>-5715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rsidR="005C482A" w:rsidRPr="005C482A" w:rsidRDefault="005C482A" w:rsidP="007D55BF">
      <w:pPr>
        <w:spacing w:after="0"/>
      </w:pPr>
    </w:p>
    <w:p w:rsidR="005C482A" w:rsidRPr="005C482A" w:rsidRDefault="005C482A" w:rsidP="007D55BF">
      <w:pPr>
        <w:spacing w:after="0"/>
      </w:pPr>
    </w:p>
    <w:p w:rsidR="005C482A" w:rsidRPr="005C482A" w:rsidRDefault="005C482A" w:rsidP="007D55BF">
      <w:pPr>
        <w:spacing w:after="0"/>
      </w:pPr>
    </w:p>
    <w:p w:rsidR="005C482A" w:rsidRPr="005C482A" w:rsidRDefault="005C482A" w:rsidP="007D55BF">
      <w:pPr>
        <w:spacing w:after="0"/>
      </w:pPr>
    </w:p>
    <w:p w:rsidR="005C482A" w:rsidRDefault="005C482A" w:rsidP="007D55BF">
      <w:pPr>
        <w:spacing w:after="0"/>
      </w:pPr>
    </w:p>
    <w:p w:rsidR="007D55BF" w:rsidRDefault="005C482A" w:rsidP="007D55BF">
      <w:pPr>
        <w:spacing w:after="0"/>
        <w:jc w:val="center"/>
      </w:pPr>
      <w:r>
        <w:tab/>
      </w:r>
    </w:p>
    <w:p w:rsidR="007D55BF" w:rsidRDefault="007D55BF" w:rsidP="007D55BF">
      <w:pPr>
        <w:spacing w:after="0"/>
        <w:jc w:val="center"/>
      </w:pPr>
    </w:p>
    <w:p w:rsidR="00AD49D4" w:rsidRDefault="00AD49D4" w:rsidP="007D55BF">
      <w:pPr>
        <w:spacing w:after="0"/>
        <w:jc w:val="center"/>
      </w:pPr>
    </w:p>
    <w:p w:rsidR="00AD49D4" w:rsidRDefault="00AD49D4" w:rsidP="007D55BF">
      <w:pPr>
        <w:spacing w:after="0"/>
        <w:jc w:val="center"/>
      </w:pPr>
    </w:p>
    <w:p w:rsidR="00AD49D4" w:rsidRDefault="00AD49D4" w:rsidP="007D55BF">
      <w:pPr>
        <w:spacing w:after="0"/>
        <w:jc w:val="center"/>
      </w:pPr>
    </w:p>
    <w:p w:rsidR="00AD49D4" w:rsidRDefault="00AD49D4" w:rsidP="007D55BF">
      <w:pPr>
        <w:spacing w:after="0"/>
        <w:jc w:val="center"/>
      </w:pPr>
    </w:p>
    <w:p w:rsidR="00AD49D4" w:rsidRDefault="00AD49D4" w:rsidP="007D55BF">
      <w:pPr>
        <w:spacing w:after="0"/>
        <w:jc w:val="center"/>
      </w:pPr>
    </w:p>
    <w:p w:rsidR="00AD49D4" w:rsidRDefault="00AD49D4" w:rsidP="007D55BF">
      <w:pPr>
        <w:spacing w:after="0"/>
        <w:jc w:val="center"/>
      </w:pPr>
    </w:p>
    <w:p w:rsidR="005C482A" w:rsidRPr="00BB17D4" w:rsidRDefault="002A3E92" w:rsidP="007D55BF">
      <w:pPr>
        <w:spacing w:after="0"/>
        <w:jc w:val="center"/>
        <w:rPr>
          <w:rFonts w:ascii="Times New Roman" w:hAnsi="Times New Roman" w:cs="Times New Roman"/>
          <w:b/>
          <w:i/>
          <w:iCs/>
          <w:sz w:val="32"/>
          <w:szCs w:val="32"/>
        </w:rPr>
      </w:pPr>
      <w:r>
        <w:rPr>
          <w:rFonts w:ascii="Times New Roman" w:hAnsi="Times New Roman" w:cs="Times New Roman"/>
          <w:b/>
          <w:i/>
          <w:iCs/>
          <w:sz w:val="32"/>
          <w:szCs w:val="32"/>
        </w:rPr>
        <w:t xml:space="preserve">‘Among the Unseen Voices’: </w:t>
      </w:r>
      <w:r w:rsidR="002F3F10">
        <w:rPr>
          <w:rFonts w:ascii="Times New Roman" w:hAnsi="Times New Roman" w:cs="Times New Roman"/>
          <w:b/>
          <w:i/>
          <w:iCs/>
          <w:sz w:val="32"/>
          <w:szCs w:val="32"/>
        </w:rPr>
        <w:t>The</w:t>
      </w:r>
      <w:r w:rsidR="009C7448">
        <w:rPr>
          <w:rFonts w:ascii="Times New Roman" w:hAnsi="Times New Roman" w:cs="Times New Roman"/>
          <w:b/>
          <w:i/>
          <w:iCs/>
          <w:sz w:val="32"/>
          <w:szCs w:val="32"/>
        </w:rPr>
        <w:t xml:space="preserve"> I</w:t>
      </w:r>
      <w:r>
        <w:rPr>
          <w:rFonts w:ascii="Times New Roman" w:hAnsi="Times New Roman" w:cs="Times New Roman"/>
          <w:b/>
          <w:i/>
          <w:iCs/>
          <w:sz w:val="32"/>
          <w:szCs w:val="32"/>
        </w:rPr>
        <w:t>nfluence</w:t>
      </w:r>
      <w:r w:rsidR="002F3F10">
        <w:rPr>
          <w:rFonts w:ascii="Times New Roman" w:hAnsi="Times New Roman" w:cs="Times New Roman"/>
          <w:b/>
          <w:i/>
          <w:iCs/>
          <w:sz w:val="32"/>
          <w:szCs w:val="32"/>
        </w:rPr>
        <w:t xml:space="preserve"> of Shelley and Keats</w:t>
      </w:r>
      <w:r>
        <w:rPr>
          <w:rFonts w:ascii="Times New Roman" w:hAnsi="Times New Roman" w:cs="Times New Roman"/>
          <w:b/>
          <w:i/>
          <w:iCs/>
          <w:sz w:val="32"/>
          <w:szCs w:val="32"/>
        </w:rPr>
        <w:t xml:space="preserve"> on the Poetry of</w:t>
      </w:r>
      <w:r w:rsidR="005C482A">
        <w:rPr>
          <w:rFonts w:ascii="Times New Roman" w:hAnsi="Times New Roman" w:cs="Times New Roman"/>
          <w:b/>
          <w:i/>
          <w:iCs/>
          <w:sz w:val="32"/>
          <w:szCs w:val="32"/>
        </w:rPr>
        <w:t xml:space="preserve"> Wilfred Owen</w:t>
      </w:r>
    </w:p>
    <w:p w:rsidR="007D55BF" w:rsidRDefault="007D55BF" w:rsidP="007D55BF">
      <w:pPr>
        <w:spacing w:after="0"/>
        <w:jc w:val="center"/>
        <w:rPr>
          <w:rFonts w:ascii="Times New Roman" w:hAnsi="Times New Roman" w:cs="Times New Roman"/>
          <w:b/>
          <w:sz w:val="32"/>
          <w:szCs w:val="32"/>
        </w:rPr>
      </w:pPr>
    </w:p>
    <w:p w:rsidR="005C482A" w:rsidRPr="00BB17D4" w:rsidRDefault="005C482A" w:rsidP="007D55B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Emma </w:t>
      </w:r>
      <w:proofErr w:type="spellStart"/>
      <w:r>
        <w:rPr>
          <w:rFonts w:ascii="Times New Roman" w:hAnsi="Times New Roman" w:cs="Times New Roman"/>
          <w:b/>
          <w:sz w:val="32"/>
          <w:szCs w:val="32"/>
        </w:rPr>
        <w:t>Suret</w:t>
      </w:r>
      <w:proofErr w:type="spellEnd"/>
    </w:p>
    <w:p w:rsidR="005C482A" w:rsidRDefault="005C482A" w:rsidP="007D55BF">
      <w:pPr>
        <w:spacing w:after="0"/>
        <w:rPr>
          <w:i/>
          <w:iCs/>
          <w:sz w:val="36"/>
          <w:szCs w:val="36"/>
        </w:rPr>
      </w:pPr>
    </w:p>
    <w:p w:rsidR="00AD49D4" w:rsidRDefault="00AD49D4" w:rsidP="007D55BF">
      <w:pPr>
        <w:spacing w:after="0"/>
        <w:rPr>
          <w:i/>
          <w:iCs/>
          <w:sz w:val="36"/>
          <w:szCs w:val="36"/>
        </w:rPr>
      </w:pPr>
    </w:p>
    <w:p w:rsidR="00AD49D4" w:rsidRDefault="00AD49D4" w:rsidP="007D55BF">
      <w:pPr>
        <w:spacing w:after="0"/>
        <w:rPr>
          <w:i/>
          <w:iCs/>
          <w:sz w:val="36"/>
          <w:szCs w:val="36"/>
        </w:rPr>
      </w:pPr>
    </w:p>
    <w:p w:rsidR="005C482A" w:rsidRPr="006F1F7C" w:rsidRDefault="005C482A" w:rsidP="007D55BF">
      <w:pPr>
        <w:spacing w:after="0" w:line="240" w:lineRule="auto"/>
        <w:jc w:val="center"/>
        <w:rPr>
          <w:rFonts w:ascii="Times New Roman" w:hAnsi="Times New Roman" w:cs="Times New Roman"/>
          <w:sz w:val="24"/>
        </w:rPr>
      </w:pPr>
      <w:r w:rsidRPr="006F1F7C">
        <w:rPr>
          <w:rFonts w:ascii="Times New Roman" w:hAnsi="Times New Roman" w:cs="Times New Roman"/>
          <w:sz w:val="24"/>
        </w:rPr>
        <w:t>A thesis submitted in partial fulfilment of the requirements for the degree of</w:t>
      </w:r>
    </w:p>
    <w:p w:rsidR="005C482A" w:rsidRPr="006F1F7C" w:rsidRDefault="005C482A" w:rsidP="007D55BF">
      <w:pPr>
        <w:spacing w:after="0" w:line="240" w:lineRule="auto"/>
        <w:jc w:val="center"/>
        <w:rPr>
          <w:rFonts w:ascii="Times New Roman" w:hAnsi="Times New Roman" w:cs="Times New Roman"/>
          <w:sz w:val="24"/>
        </w:rPr>
      </w:pPr>
      <w:r w:rsidRPr="006F1F7C">
        <w:rPr>
          <w:rFonts w:ascii="Times New Roman" w:hAnsi="Times New Roman" w:cs="Times New Roman"/>
          <w:sz w:val="24"/>
        </w:rPr>
        <w:t>Doctor of Philosophy</w:t>
      </w:r>
    </w:p>
    <w:p w:rsidR="005C482A" w:rsidRDefault="005C482A" w:rsidP="007D55BF">
      <w:pPr>
        <w:spacing w:after="0"/>
        <w:jc w:val="center"/>
        <w:rPr>
          <w:rFonts w:ascii="Times New Roman" w:hAnsi="Times New Roman" w:cs="Times New Roman"/>
          <w:sz w:val="24"/>
        </w:rPr>
      </w:pPr>
    </w:p>
    <w:p w:rsidR="005C482A" w:rsidRDefault="005C482A" w:rsidP="007D55BF">
      <w:pPr>
        <w:spacing w:after="0"/>
        <w:jc w:val="center"/>
        <w:rPr>
          <w:rFonts w:ascii="Times New Roman" w:hAnsi="Times New Roman" w:cs="Times New Roman"/>
          <w:sz w:val="24"/>
        </w:rPr>
      </w:pPr>
    </w:p>
    <w:p w:rsidR="005C482A" w:rsidRPr="006F1F7C" w:rsidRDefault="005C482A" w:rsidP="007D55BF">
      <w:pPr>
        <w:spacing w:after="0"/>
        <w:jc w:val="center"/>
        <w:rPr>
          <w:rFonts w:ascii="Times New Roman" w:hAnsi="Times New Roman" w:cs="Times New Roman"/>
          <w:sz w:val="24"/>
        </w:rPr>
      </w:pPr>
    </w:p>
    <w:p w:rsidR="005C482A" w:rsidRDefault="005C482A" w:rsidP="007D55BF">
      <w:pPr>
        <w:spacing w:after="0"/>
        <w:jc w:val="center"/>
        <w:rPr>
          <w:rFonts w:ascii="Times New Roman" w:hAnsi="Times New Roman" w:cs="Times New Roman"/>
          <w:sz w:val="24"/>
        </w:rPr>
      </w:pPr>
    </w:p>
    <w:p w:rsidR="005C482A" w:rsidRDefault="005C482A" w:rsidP="007D55BF">
      <w:pPr>
        <w:spacing w:after="0"/>
        <w:jc w:val="center"/>
        <w:rPr>
          <w:rFonts w:ascii="Times New Roman" w:hAnsi="Times New Roman" w:cs="Times New Roman"/>
          <w:sz w:val="24"/>
        </w:rPr>
      </w:pPr>
    </w:p>
    <w:p w:rsidR="00AD49D4" w:rsidRDefault="00AD49D4" w:rsidP="007D55BF">
      <w:pPr>
        <w:spacing w:after="0"/>
        <w:jc w:val="center"/>
        <w:rPr>
          <w:rFonts w:ascii="Times New Roman" w:hAnsi="Times New Roman" w:cs="Times New Roman"/>
          <w:sz w:val="24"/>
        </w:rPr>
      </w:pPr>
    </w:p>
    <w:p w:rsidR="00AD49D4" w:rsidRDefault="00AD49D4" w:rsidP="007D55BF">
      <w:pPr>
        <w:spacing w:after="0"/>
        <w:jc w:val="center"/>
        <w:rPr>
          <w:rFonts w:ascii="Times New Roman" w:hAnsi="Times New Roman" w:cs="Times New Roman"/>
          <w:sz w:val="24"/>
        </w:rPr>
      </w:pPr>
    </w:p>
    <w:p w:rsidR="005C482A" w:rsidRPr="006F1F7C" w:rsidRDefault="005C482A" w:rsidP="007D55BF">
      <w:pPr>
        <w:spacing w:after="0" w:line="240" w:lineRule="auto"/>
        <w:jc w:val="center"/>
        <w:rPr>
          <w:rFonts w:ascii="Times New Roman" w:hAnsi="Times New Roman" w:cs="Times New Roman"/>
          <w:sz w:val="24"/>
        </w:rPr>
      </w:pPr>
      <w:r>
        <w:rPr>
          <w:rFonts w:ascii="Times New Roman" w:hAnsi="Times New Roman" w:cs="Times New Roman"/>
          <w:sz w:val="24"/>
        </w:rPr>
        <w:t xml:space="preserve">The </w:t>
      </w:r>
      <w:r w:rsidRPr="006F1F7C">
        <w:rPr>
          <w:rFonts w:ascii="Times New Roman" w:hAnsi="Times New Roman" w:cs="Times New Roman"/>
          <w:sz w:val="24"/>
        </w:rPr>
        <w:t>University of Sheffield</w:t>
      </w:r>
    </w:p>
    <w:p w:rsidR="005C482A" w:rsidRPr="006F1F7C" w:rsidRDefault="005C482A" w:rsidP="007D55BF">
      <w:pPr>
        <w:spacing w:after="0" w:line="240" w:lineRule="auto"/>
        <w:jc w:val="center"/>
        <w:rPr>
          <w:rFonts w:ascii="Times New Roman" w:hAnsi="Times New Roman" w:cs="Times New Roman"/>
          <w:sz w:val="24"/>
        </w:rPr>
      </w:pPr>
      <w:r w:rsidRPr="006F1F7C">
        <w:rPr>
          <w:rFonts w:ascii="Times New Roman" w:hAnsi="Times New Roman" w:cs="Times New Roman"/>
          <w:sz w:val="24"/>
        </w:rPr>
        <w:t>Faculty of Arts &amp; Humanities</w:t>
      </w:r>
    </w:p>
    <w:p w:rsidR="007D55BF" w:rsidRDefault="005C482A" w:rsidP="00AD49D4">
      <w:pPr>
        <w:spacing w:after="0" w:line="240" w:lineRule="auto"/>
        <w:jc w:val="center"/>
        <w:rPr>
          <w:rFonts w:ascii="Times New Roman" w:hAnsi="Times New Roman" w:cs="Times New Roman"/>
          <w:sz w:val="24"/>
        </w:rPr>
      </w:pPr>
      <w:r w:rsidRPr="006F1F7C">
        <w:rPr>
          <w:rFonts w:ascii="Times New Roman" w:hAnsi="Times New Roman" w:cs="Times New Roman"/>
          <w:sz w:val="24"/>
        </w:rPr>
        <w:t>School of English</w:t>
      </w:r>
    </w:p>
    <w:p w:rsidR="00AD49D4" w:rsidRDefault="00AD49D4" w:rsidP="00AD49D4">
      <w:pPr>
        <w:spacing w:after="0" w:line="240" w:lineRule="auto"/>
        <w:jc w:val="center"/>
        <w:rPr>
          <w:rFonts w:ascii="Times New Roman" w:hAnsi="Times New Roman" w:cs="Times New Roman"/>
          <w:sz w:val="24"/>
        </w:rPr>
      </w:pPr>
    </w:p>
    <w:p w:rsidR="007D55BF" w:rsidRDefault="007D55BF" w:rsidP="007D55BF">
      <w:pPr>
        <w:spacing w:after="0" w:line="240" w:lineRule="auto"/>
        <w:jc w:val="center"/>
        <w:rPr>
          <w:rFonts w:ascii="Times New Roman" w:hAnsi="Times New Roman" w:cs="Times New Roman"/>
          <w:sz w:val="24"/>
        </w:rPr>
      </w:pPr>
    </w:p>
    <w:p w:rsidR="00EE1533" w:rsidRDefault="005C482A" w:rsidP="007D55BF">
      <w:pPr>
        <w:spacing w:after="0" w:line="240" w:lineRule="auto"/>
        <w:jc w:val="center"/>
        <w:rPr>
          <w:rFonts w:ascii="Times New Roman" w:hAnsi="Times New Roman" w:cs="Times New Roman"/>
          <w:sz w:val="24"/>
        </w:rPr>
        <w:sectPr w:rsidR="00EE1533" w:rsidSect="00E2211E">
          <w:headerReference w:type="default" r:id="rId10"/>
          <w:pgSz w:w="11906" w:h="16838"/>
          <w:pgMar w:top="1440" w:right="1440" w:bottom="1440" w:left="2268" w:header="708" w:footer="708" w:gutter="0"/>
          <w:pgNumType w:start="1"/>
          <w:cols w:space="708"/>
          <w:titlePg/>
          <w:docGrid w:linePitch="360"/>
        </w:sectPr>
      </w:pPr>
      <w:r>
        <w:rPr>
          <w:rFonts w:ascii="Times New Roman" w:hAnsi="Times New Roman" w:cs="Times New Roman"/>
          <w:sz w:val="24"/>
        </w:rPr>
        <w:t>December 2017</w:t>
      </w:r>
    </w:p>
    <w:p w:rsidR="00317A0A" w:rsidRPr="005C482A" w:rsidRDefault="005C482A" w:rsidP="007D55BF">
      <w:pPr>
        <w:tabs>
          <w:tab w:val="left" w:pos="3609"/>
        </w:tabs>
        <w:spacing w:after="0" w:line="360" w:lineRule="auto"/>
        <w:jc w:val="center"/>
        <w:rPr>
          <w:rFonts w:ascii="Times New Roman" w:hAnsi="Times New Roman" w:cs="Times New Roman"/>
          <w:b/>
          <w:sz w:val="24"/>
          <w:szCs w:val="24"/>
          <w:u w:val="single"/>
        </w:rPr>
      </w:pPr>
      <w:r w:rsidRPr="005C482A">
        <w:rPr>
          <w:rFonts w:ascii="Times New Roman" w:hAnsi="Times New Roman" w:cs="Times New Roman"/>
          <w:b/>
          <w:sz w:val="24"/>
          <w:szCs w:val="24"/>
          <w:u w:val="single"/>
        </w:rPr>
        <w:lastRenderedPageBreak/>
        <w:t>Abstract</w:t>
      </w:r>
    </w:p>
    <w:p w:rsidR="005C482A" w:rsidRDefault="005C482A" w:rsidP="007D55BF">
      <w:pPr>
        <w:tabs>
          <w:tab w:val="left" w:pos="3609"/>
        </w:tabs>
        <w:spacing w:after="0" w:line="360" w:lineRule="auto"/>
        <w:jc w:val="center"/>
      </w:pPr>
    </w:p>
    <w:p w:rsidR="005C482A" w:rsidRDefault="005C482A"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thesis explores the influence of Percy</w:t>
      </w:r>
      <w:r w:rsidR="009C7448">
        <w:rPr>
          <w:rFonts w:ascii="Times New Roman" w:hAnsi="Times New Roman" w:cs="Times New Roman"/>
          <w:sz w:val="24"/>
          <w:szCs w:val="24"/>
        </w:rPr>
        <w:t xml:space="preserve"> Bysshe Shelley and John Keats o</w:t>
      </w:r>
      <w:r>
        <w:rPr>
          <w:rFonts w:ascii="Times New Roman" w:hAnsi="Times New Roman" w:cs="Times New Roman"/>
          <w:sz w:val="24"/>
          <w:szCs w:val="24"/>
        </w:rPr>
        <w:t xml:space="preserve">n the poetry of Wilfred Owen. </w:t>
      </w:r>
      <w:r w:rsidR="00CC6BF5">
        <w:rPr>
          <w:rFonts w:ascii="Times New Roman" w:hAnsi="Times New Roman" w:cs="Times New Roman"/>
          <w:sz w:val="24"/>
          <w:szCs w:val="24"/>
        </w:rPr>
        <w:t>Scholars</w:t>
      </w:r>
      <w:r w:rsidR="00CC6BF5" w:rsidRPr="00CC6BF5">
        <w:rPr>
          <w:rFonts w:ascii="Times New Roman" w:hAnsi="Times New Roman" w:cs="Times New Roman"/>
          <w:sz w:val="24"/>
          <w:szCs w:val="24"/>
        </w:rPr>
        <w:t xml:space="preserve"> who have noted the influence of Shelley and Keats on Owen’s poetry routinely argue that Owen becomes disenchanted with Romanticism </w:t>
      </w:r>
      <w:r>
        <w:rPr>
          <w:rFonts w:ascii="Times New Roman" w:hAnsi="Times New Roman" w:cs="Times New Roman"/>
          <w:sz w:val="24"/>
          <w:szCs w:val="24"/>
        </w:rPr>
        <w:t>following his front-line experience during the First World War</w:t>
      </w:r>
      <w:r w:rsidRPr="00914B04">
        <w:rPr>
          <w:rFonts w:ascii="Times New Roman" w:hAnsi="Times New Roman" w:cs="Times New Roman"/>
          <w:sz w:val="24"/>
          <w:szCs w:val="24"/>
        </w:rPr>
        <w:t>. However, Owen</w:t>
      </w:r>
      <w:r>
        <w:rPr>
          <w:rFonts w:ascii="Times New Roman" w:hAnsi="Times New Roman" w:cs="Times New Roman"/>
          <w:sz w:val="24"/>
          <w:szCs w:val="24"/>
        </w:rPr>
        <w:t>’s poetry</w:t>
      </w:r>
      <w:r w:rsidRPr="00914B04">
        <w:rPr>
          <w:rFonts w:ascii="Times New Roman" w:hAnsi="Times New Roman" w:cs="Times New Roman"/>
          <w:sz w:val="24"/>
          <w:szCs w:val="24"/>
        </w:rPr>
        <w:t xml:space="preserve"> reveals an unwavering debt to </w:t>
      </w:r>
      <w:r>
        <w:rPr>
          <w:rFonts w:ascii="Times New Roman" w:hAnsi="Times New Roman" w:cs="Times New Roman"/>
          <w:sz w:val="24"/>
          <w:szCs w:val="24"/>
        </w:rPr>
        <w:t xml:space="preserve">the work of Shelley and Keats </w:t>
      </w:r>
      <w:r w:rsidRPr="00914B04">
        <w:rPr>
          <w:rFonts w:ascii="Times New Roman" w:hAnsi="Times New Roman" w:cs="Times New Roman"/>
          <w:sz w:val="24"/>
          <w:szCs w:val="24"/>
        </w:rPr>
        <w:t xml:space="preserve">throughout his poetic career. Examining Owen’s early poetry and his war elegies, </w:t>
      </w:r>
      <w:r>
        <w:rPr>
          <w:rFonts w:ascii="Times New Roman" w:hAnsi="Times New Roman" w:cs="Times New Roman"/>
          <w:sz w:val="24"/>
          <w:szCs w:val="24"/>
        </w:rPr>
        <w:t>this</w:t>
      </w:r>
      <w:r w:rsidRPr="00914B04">
        <w:rPr>
          <w:rFonts w:ascii="Times New Roman" w:hAnsi="Times New Roman" w:cs="Times New Roman"/>
          <w:sz w:val="24"/>
          <w:szCs w:val="24"/>
        </w:rPr>
        <w:t xml:space="preserve"> thesis charts his poetic maturation through the approach of new formalism, revealing the intricacies in his developing poetic technique and providing a detailed analysis of his use of allusion.   </w:t>
      </w:r>
    </w:p>
    <w:p w:rsidR="005B5505" w:rsidRDefault="005B5505" w:rsidP="007D55BF">
      <w:pPr>
        <w:spacing w:after="0" w:line="360" w:lineRule="auto"/>
        <w:jc w:val="both"/>
        <w:rPr>
          <w:rFonts w:ascii="Times New Roman" w:hAnsi="Times New Roman" w:cs="Times New Roman"/>
          <w:sz w:val="24"/>
          <w:szCs w:val="24"/>
        </w:rPr>
      </w:pPr>
    </w:p>
    <w:p w:rsidR="005C482A" w:rsidRDefault="005C482A"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chapter compares Keats and Owen’s response to poetic influence through readings of Keats’s </w:t>
      </w:r>
      <w:r>
        <w:rPr>
          <w:rFonts w:ascii="Times New Roman" w:hAnsi="Times New Roman" w:cs="Times New Roman"/>
          <w:i/>
          <w:sz w:val="24"/>
          <w:szCs w:val="24"/>
        </w:rPr>
        <w:t xml:space="preserve">The Fall of Hyperion </w:t>
      </w:r>
      <w:r>
        <w:rPr>
          <w:rFonts w:ascii="Times New Roman" w:hAnsi="Times New Roman" w:cs="Times New Roman"/>
          <w:sz w:val="24"/>
          <w:szCs w:val="24"/>
        </w:rPr>
        <w:t xml:space="preserve">and Owen’s ‘To Poesy’. The second chapter reveals </w:t>
      </w:r>
      <w:bookmarkStart w:id="0" w:name="_GoBack"/>
      <w:bookmarkEnd w:id="0"/>
      <w:r>
        <w:rPr>
          <w:rFonts w:ascii="Times New Roman" w:hAnsi="Times New Roman" w:cs="Times New Roman"/>
          <w:sz w:val="24"/>
          <w:szCs w:val="24"/>
        </w:rPr>
        <w:t xml:space="preserve">how Keats and Owen use the sonnet form as a site of poetic experimentation through an analysis of poems that include Keats’s ‘If by dull rhymes our English must be chained’ and Owen’s ‘Futility’. The third chapter explores how Shelley and Owen depict sympathy and empathy in Shelley’s </w:t>
      </w:r>
      <w:r>
        <w:rPr>
          <w:rFonts w:ascii="Times New Roman" w:hAnsi="Times New Roman" w:cs="Times New Roman"/>
          <w:i/>
          <w:sz w:val="24"/>
          <w:szCs w:val="24"/>
        </w:rPr>
        <w:t>The Triumph of Life</w:t>
      </w:r>
      <w:r>
        <w:rPr>
          <w:rFonts w:ascii="Times New Roman" w:hAnsi="Times New Roman" w:cs="Times New Roman"/>
          <w:sz w:val="24"/>
          <w:szCs w:val="24"/>
        </w:rPr>
        <w:t>, and Owen’s ‘The Show’ and ‘Strange Meeting’. Chapter four discusses how Shelley and Owen manipulate the aesth</w:t>
      </w:r>
      <w:r w:rsidR="009C7448">
        <w:rPr>
          <w:rFonts w:ascii="Times New Roman" w:hAnsi="Times New Roman" w:cs="Times New Roman"/>
          <w:sz w:val="24"/>
          <w:szCs w:val="24"/>
        </w:rPr>
        <w:t xml:space="preserve">etic conventions of the elegy </w:t>
      </w:r>
      <w:r>
        <w:rPr>
          <w:rFonts w:ascii="Times New Roman" w:hAnsi="Times New Roman" w:cs="Times New Roman"/>
          <w:sz w:val="24"/>
          <w:szCs w:val="24"/>
        </w:rPr>
        <w:t xml:space="preserve">through readings of Shelley’s </w:t>
      </w:r>
      <w:r>
        <w:rPr>
          <w:rFonts w:ascii="Times New Roman" w:hAnsi="Times New Roman" w:cs="Times New Roman"/>
          <w:i/>
          <w:sz w:val="24"/>
          <w:szCs w:val="24"/>
        </w:rPr>
        <w:t>Adonais</w:t>
      </w:r>
      <w:r>
        <w:rPr>
          <w:rFonts w:ascii="Times New Roman" w:hAnsi="Times New Roman" w:cs="Times New Roman"/>
          <w:sz w:val="24"/>
          <w:szCs w:val="24"/>
        </w:rPr>
        <w:t xml:space="preserve"> and Owen’s ‘I saw his round mouth’s crimson’, ‘Greater Love’, and ‘Mental Cases’. The final chapter shows how Owen blends the influence of Shelley and Keats in his approach to the pastoral genre.</w:t>
      </w:r>
    </w:p>
    <w:p w:rsidR="005B5505" w:rsidRDefault="005B5505" w:rsidP="007D55BF">
      <w:pPr>
        <w:spacing w:after="0" w:line="360" w:lineRule="auto"/>
        <w:jc w:val="both"/>
        <w:rPr>
          <w:rFonts w:ascii="Times New Roman" w:hAnsi="Times New Roman" w:cs="Times New Roman"/>
          <w:sz w:val="24"/>
          <w:szCs w:val="24"/>
        </w:rPr>
      </w:pPr>
    </w:p>
    <w:p w:rsidR="005B5505" w:rsidRPr="00E20680" w:rsidRDefault="005C482A" w:rsidP="00E206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Owen makes explicit the influence of Shelley and Keats through a generous use of allusion throughout his oeuvre. </w:t>
      </w:r>
      <w:r w:rsidR="009C7448">
        <w:rPr>
          <w:rFonts w:ascii="Times New Roman" w:hAnsi="Times New Roman" w:cs="Times New Roman"/>
          <w:sz w:val="24"/>
          <w:szCs w:val="24"/>
        </w:rPr>
        <w:t>Owen</w:t>
      </w:r>
      <w:r>
        <w:rPr>
          <w:rFonts w:ascii="Times New Roman" w:hAnsi="Times New Roman" w:cs="Times New Roman"/>
          <w:sz w:val="24"/>
          <w:szCs w:val="24"/>
        </w:rPr>
        <w:t xml:space="preserve"> relishes the challenges of his poetic inheritance, figuring it as an experience that </w:t>
      </w:r>
      <w:r w:rsidR="009C7448">
        <w:rPr>
          <w:rFonts w:ascii="Times New Roman" w:hAnsi="Times New Roman" w:cs="Times New Roman"/>
          <w:sz w:val="24"/>
          <w:szCs w:val="24"/>
        </w:rPr>
        <w:t>involves</w:t>
      </w:r>
      <w:r>
        <w:rPr>
          <w:rFonts w:ascii="Times New Roman" w:hAnsi="Times New Roman" w:cs="Times New Roman"/>
          <w:sz w:val="24"/>
          <w:szCs w:val="24"/>
        </w:rPr>
        <w:t xml:space="preserve"> struggle and exhilaration in equal measure, and </w:t>
      </w:r>
      <w:r w:rsidR="00CA06B2">
        <w:rPr>
          <w:rFonts w:ascii="Times New Roman" w:hAnsi="Times New Roman" w:cs="Times New Roman"/>
          <w:sz w:val="24"/>
          <w:szCs w:val="24"/>
        </w:rPr>
        <w:t xml:space="preserve">he </w:t>
      </w:r>
      <w:r>
        <w:rPr>
          <w:rFonts w:ascii="Times New Roman" w:hAnsi="Times New Roman" w:cs="Times New Roman"/>
          <w:sz w:val="24"/>
          <w:szCs w:val="24"/>
        </w:rPr>
        <w:t>balances his duty as a Romantic heir with his drive to asser</w:t>
      </w:r>
      <w:r w:rsidR="00E20680">
        <w:rPr>
          <w:rFonts w:ascii="Times New Roman" w:hAnsi="Times New Roman" w:cs="Times New Roman"/>
          <w:sz w:val="24"/>
          <w:szCs w:val="24"/>
        </w:rPr>
        <w:t xml:space="preserve">t his own unique poetic voice. </w:t>
      </w:r>
    </w:p>
    <w:p w:rsidR="00E20680" w:rsidRDefault="00E20680" w:rsidP="005B5505">
      <w:pPr>
        <w:spacing w:after="0" w:line="360" w:lineRule="auto"/>
        <w:jc w:val="center"/>
        <w:rPr>
          <w:rFonts w:ascii="Times New Roman" w:hAnsi="Times New Roman"/>
          <w:b/>
          <w:bCs/>
          <w:sz w:val="24"/>
          <w:szCs w:val="24"/>
          <w:u w:val="single"/>
        </w:rPr>
        <w:sectPr w:rsidR="00E20680" w:rsidSect="00E2211E">
          <w:pgSz w:w="11906" w:h="16838"/>
          <w:pgMar w:top="1440" w:right="1440" w:bottom="1440" w:left="2268" w:header="709" w:footer="709" w:gutter="0"/>
          <w:pgNumType w:fmt="lowerRoman" w:start="1"/>
          <w:cols w:space="708"/>
          <w:docGrid w:linePitch="360"/>
        </w:sectPr>
      </w:pPr>
    </w:p>
    <w:p w:rsidR="005C482A" w:rsidRDefault="005C482A" w:rsidP="005B5505">
      <w:pPr>
        <w:spacing w:after="0" w:line="360" w:lineRule="auto"/>
        <w:jc w:val="center"/>
        <w:rPr>
          <w:rFonts w:ascii="Times New Roman" w:hAnsi="Times New Roman"/>
          <w:b/>
          <w:bCs/>
          <w:sz w:val="24"/>
          <w:szCs w:val="24"/>
          <w:u w:val="single"/>
        </w:rPr>
      </w:pPr>
      <w:r w:rsidRPr="006644E9">
        <w:rPr>
          <w:rFonts w:ascii="Times New Roman" w:hAnsi="Times New Roman"/>
          <w:b/>
          <w:bCs/>
          <w:sz w:val="24"/>
          <w:szCs w:val="24"/>
          <w:u w:val="single"/>
        </w:rPr>
        <w:lastRenderedPageBreak/>
        <w:t>Acknowledgements</w:t>
      </w:r>
    </w:p>
    <w:p w:rsidR="005C482A" w:rsidRDefault="005C482A" w:rsidP="007D55BF">
      <w:pPr>
        <w:spacing w:after="0" w:line="360" w:lineRule="auto"/>
        <w:jc w:val="both"/>
        <w:rPr>
          <w:rFonts w:ascii="Times New Roman" w:hAnsi="Times New Roman" w:cs="Times New Roman"/>
          <w:sz w:val="24"/>
          <w:szCs w:val="24"/>
        </w:rPr>
      </w:pPr>
    </w:p>
    <w:p w:rsidR="005C482A" w:rsidRDefault="005C482A"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11118A">
        <w:rPr>
          <w:rFonts w:ascii="Times New Roman" w:hAnsi="Times New Roman" w:cs="Times New Roman"/>
          <w:sz w:val="24"/>
          <w:szCs w:val="24"/>
        </w:rPr>
        <w:t>wish to thank my supervisor, Dr</w:t>
      </w:r>
      <w:r>
        <w:rPr>
          <w:rFonts w:ascii="Times New Roman" w:hAnsi="Times New Roman" w:cs="Times New Roman"/>
          <w:sz w:val="24"/>
          <w:szCs w:val="24"/>
        </w:rPr>
        <w:t xml:space="preserve"> Madeleine Callaghan, for her guidance and support throughout my thesis.</w:t>
      </w:r>
    </w:p>
    <w:p w:rsidR="007D55BF" w:rsidRDefault="007D55BF" w:rsidP="007D55BF">
      <w:pPr>
        <w:spacing w:after="0" w:line="360" w:lineRule="auto"/>
        <w:jc w:val="both"/>
        <w:rPr>
          <w:rFonts w:ascii="Times New Roman" w:hAnsi="Times New Roman" w:cs="Times New Roman"/>
          <w:sz w:val="24"/>
          <w:szCs w:val="24"/>
        </w:rPr>
      </w:pPr>
    </w:p>
    <w:p w:rsidR="005C482A" w:rsidRDefault="005C482A"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would also like to th</w:t>
      </w:r>
      <w:r w:rsidR="0011118A">
        <w:rPr>
          <w:rFonts w:ascii="Times New Roman" w:hAnsi="Times New Roman" w:cs="Times New Roman"/>
          <w:sz w:val="24"/>
          <w:szCs w:val="24"/>
        </w:rPr>
        <w:t>ank my secondary supervisor, Dr</w:t>
      </w:r>
      <w:r>
        <w:rPr>
          <w:rFonts w:ascii="Times New Roman" w:hAnsi="Times New Roman" w:cs="Times New Roman"/>
          <w:sz w:val="24"/>
          <w:szCs w:val="24"/>
        </w:rPr>
        <w:t xml:space="preserve"> Katherine </w:t>
      </w:r>
      <w:proofErr w:type="spellStart"/>
      <w:r>
        <w:rPr>
          <w:rFonts w:ascii="Times New Roman" w:hAnsi="Times New Roman" w:cs="Times New Roman"/>
          <w:sz w:val="24"/>
          <w:szCs w:val="24"/>
        </w:rPr>
        <w:t>Ebury</w:t>
      </w:r>
      <w:proofErr w:type="spellEnd"/>
      <w:r>
        <w:rPr>
          <w:rFonts w:ascii="Times New Roman" w:hAnsi="Times New Roman" w:cs="Times New Roman"/>
          <w:sz w:val="24"/>
          <w:szCs w:val="24"/>
        </w:rPr>
        <w:t>, for all her thoughtfulness and advice, and Professor Michael O’Neill for his generous feedback on my third chapter. I am also very grateful to Daniel W</w:t>
      </w:r>
      <w:r w:rsidR="00EA1B75">
        <w:rPr>
          <w:rFonts w:ascii="Times New Roman" w:hAnsi="Times New Roman" w:cs="Times New Roman"/>
          <w:sz w:val="24"/>
          <w:szCs w:val="24"/>
        </w:rPr>
        <w:t>estwood for his</w:t>
      </w:r>
      <w:r>
        <w:rPr>
          <w:rFonts w:ascii="Times New Roman" w:hAnsi="Times New Roman" w:cs="Times New Roman"/>
          <w:sz w:val="24"/>
          <w:szCs w:val="24"/>
        </w:rPr>
        <w:t xml:space="preserve"> careful and insightful proofreading. </w:t>
      </w:r>
    </w:p>
    <w:p w:rsidR="007D55BF" w:rsidRDefault="007D55BF" w:rsidP="007D55BF">
      <w:pPr>
        <w:spacing w:after="0" w:line="360" w:lineRule="auto"/>
        <w:jc w:val="both"/>
        <w:rPr>
          <w:rFonts w:ascii="Times New Roman" w:hAnsi="Times New Roman" w:cs="Times New Roman"/>
          <w:sz w:val="24"/>
          <w:szCs w:val="24"/>
        </w:rPr>
      </w:pPr>
    </w:p>
    <w:p w:rsidR="005C482A" w:rsidRDefault="005C482A" w:rsidP="001111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11118A">
        <w:rPr>
          <w:rFonts w:ascii="Times New Roman" w:hAnsi="Times New Roman" w:cs="Times New Roman"/>
          <w:sz w:val="24"/>
          <w:szCs w:val="24"/>
        </w:rPr>
        <w:t>also wish to thank</w:t>
      </w:r>
      <w:r>
        <w:rPr>
          <w:rFonts w:ascii="Times New Roman" w:hAnsi="Times New Roman" w:cs="Times New Roman"/>
          <w:sz w:val="24"/>
          <w:szCs w:val="24"/>
        </w:rPr>
        <w:t xml:space="preserve"> my parents, Paul and Angela </w:t>
      </w:r>
      <w:proofErr w:type="spellStart"/>
      <w:r>
        <w:rPr>
          <w:rFonts w:ascii="Times New Roman" w:hAnsi="Times New Roman" w:cs="Times New Roman"/>
          <w:sz w:val="24"/>
          <w:szCs w:val="24"/>
        </w:rPr>
        <w:t>Suret</w:t>
      </w:r>
      <w:proofErr w:type="spellEnd"/>
      <w:r>
        <w:rPr>
          <w:rFonts w:ascii="Times New Roman" w:hAnsi="Times New Roman" w:cs="Times New Roman"/>
          <w:sz w:val="24"/>
          <w:szCs w:val="24"/>
        </w:rPr>
        <w:t xml:space="preserve">, and my sister, Catherine Hailstone, for their unstinting support and understanding. </w:t>
      </w:r>
    </w:p>
    <w:p w:rsidR="007D55BF" w:rsidRDefault="007D55BF" w:rsidP="007D55BF">
      <w:pPr>
        <w:spacing w:after="0" w:line="360" w:lineRule="auto"/>
        <w:jc w:val="both"/>
        <w:rPr>
          <w:rFonts w:ascii="Times New Roman" w:hAnsi="Times New Roman" w:cs="Times New Roman"/>
          <w:sz w:val="24"/>
          <w:szCs w:val="24"/>
        </w:rPr>
      </w:pPr>
    </w:p>
    <w:p w:rsidR="007D55BF" w:rsidRDefault="00390348" w:rsidP="007D55BF">
      <w:pPr>
        <w:spacing w:after="0" w:line="360" w:lineRule="auto"/>
        <w:jc w:val="both"/>
        <w:rPr>
          <w:rFonts w:ascii="Times New Roman" w:hAnsi="Times New Roman" w:cs="Times New Roman"/>
          <w:sz w:val="24"/>
          <w:szCs w:val="24"/>
        </w:rPr>
      </w:pPr>
      <w:r w:rsidRPr="00390348">
        <w:rPr>
          <w:rFonts w:ascii="Times New Roman" w:hAnsi="Times New Roman" w:cs="Times New Roman"/>
          <w:sz w:val="24"/>
          <w:szCs w:val="24"/>
        </w:rPr>
        <w:t>This work was supported by the Arts &amp; Humanities Research Council (grant number AH/L503848/1) through the White Rose College of the Arts &amp; Humanities</w:t>
      </w:r>
      <w:r>
        <w:rPr>
          <w:rFonts w:ascii="Times New Roman" w:hAnsi="Times New Roman" w:cs="Times New Roman"/>
          <w:sz w:val="24"/>
          <w:szCs w:val="24"/>
        </w:rPr>
        <w:t>.</w:t>
      </w:r>
    </w:p>
    <w:p w:rsidR="00390348" w:rsidRDefault="00390348" w:rsidP="007D55BF">
      <w:pPr>
        <w:spacing w:after="0" w:line="360" w:lineRule="auto"/>
        <w:jc w:val="both"/>
        <w:rPr>
          <w:rFonts w:ascii="Times New Roman" w:hAnsi="Times New Roman" w:cs="Times New Roman"/>
          <w:sz w:val="24"/>
          <w:szCs w:val="24"/>
        </w:rPr>
      </w:pPr>
    </w:p>
    <w:p w:rsidR="005C482A" w:rsidRDefault="005C482A" w:rsidP="007D55BF">
      <w:pPr>
        <w:spacing w:after="0" w:line="360" w:lineRule="auto"/>
        <w:jc w:val="both"/>
        <w:rPr>
          <w:rFonts w:ascii="Times New Roman" w:hAnsi="Times New Roman" w:cs="Times New Roman"/>
          <w:sz w:val="24"/>
          <w:szCs w:val="24"/>
        </w:rPr>
      </w:pPr>
      <w:r w:rsidRPr="007E51A4">
        <w:rPr>
          <w:rFonts w:ascii="Times New Roman" w:hAnsi="Times New Roman" w:cs="Times New Roman"/>
          <w:sz w:val="24"/>
          <w:szCs w:val="24"/>
        </w:rPr>
        <w:t xml:space="preserve">An excerpt from chapter </w:t>
      </w:r>
      <w:r>
        <w:rPr>
          <w:rFonts w:ascii="Times New Roman" w:hAnsi="Times New Roman" w:cs="Times New Roman"/>
          <w:sz w:val="24"/>
          <w:szCs w:val="24"/>
        </w:rPr>
        <w:t>two</w:t>
      </w:r>
      <w:r w:rsidRPr="007E51A4">
        <w:rPr>
          <w:rFonts w:ascii="Times New Roman" w:hAnsi="Times New Roman" w:cs="Times New Roman"/>
          <w:sz w:val="24"/>
          <w:szCs w:val="24"/>
        </w:rPr>
        <w:t xml:space="preserve">, in an earlier form, </w:t>
      </w:r>
      <w:r>
        <w:rPr>
          <w:rFonts w:ascii="Times New Roman" w:hAnsi="Times New Roman" w:cs="Times New Roman"/>
          <w:sz w:val="24"/>
          <w:szCs w:val="24"/>
        </w:rPr>
        <w:t>has been</w:t>
      </w:r>
      <w:r w:rsidRPr="007E51A4">
        <w:rPr>
          <w:rFonts w:ascii="Times New Roman" w:hAnsi="Times New Roman" w:cs="Times New Roman"/>
          <w:sz w:val="24"/>
          <w:szCs w:val="24"/>
        </w:rPr>
        <w:t xml:space="preserve"> published as ‘Keats, Owen, and Restriction in the Sonnet’, in </w:t>
      </w:r>
      <w:r w:rsidRPr="00CF1083">
        <w:rPr>
          <w:rFonts w:ascii="Times New Roman" w:hAnsi="Times New Roman" w:cs="Times New Roman"/>
          <w:i/>
          <w:sz w:val="24"/>
          <w:szCs w:val="24"/>
        </w:rPr>
        <w:t>English</w:t>
      </w:r>
      <w:r w:rsidRPr="007E51A4">
        <w:rPr>
          <w:rFonts w:ascii="Times New Roman" w:hAnsi="Times New Roman" w:cs="Times New Roman"/>
          <w:sz w:val="24"/>
          <w:szCs w:val="24"/>
        </w:rPr>
        <w:t>, 66 (2017), 145-162.</w:t>
      </w:r>
      <w:r>
        <w:rPr>
          <w:rFonts w:ascii="Times New Roman" w:hAnsi="Times New Roman" w:cs="Times New Roman"/>
          <w:sz w:val="24"/>
          <w:szCs w:val="24"/>
        </w:rPr>
        <w:t xml:space="preserve"> </w:t>
      </w:r>
      <w:r w:rsidRPr="007E51A4">
        <w:rPr>
          <w:rFonts w:ascii="Times New Roman" w:hAnsi="Times New Roman" w:cs="Times New Roman"/>
          <w:sz w:val="24"/>
          <w:szCs w:val="24"/>
        </w:rPr>
        <w:t xml:space="preserve">This material is incorporated here with the permission of </w:t>
      </w:r>
      <w:r>
        <w:rPr>
          <w:rFonts w:ascii="Times New Roman" w:hAnsi="Times New Roman" w:cs="Times New Roman"/>
          <w:sz w:val="24"/>
          <w:szCs w:val="24"/>
        </w:rPr>
        <w:t>Oxford</w:t>
      </w:r>
      <w:r w:rsidRPr="007E51A4">
        <w:rPr>
          <w:rFonts w:ascii="Times New Roman" w:hAnsi="Times New Roman" w:cs="Times New Roman"/>
          <w:sz w:val="24"/>
          <w:szCs w:val="24"/>
        </w:rPr>
        <w:t xml:space="preserve"> University Press.</w:t>
      </w:r>
    </w:p>
    <w:p w:rsidR="00E20680" w:rsidRDefault="00E20680" w:rsidP="007D55BF">
      <w:pPr>
        <w:pStyle w:val="NoSpacing"/>
        <w:spacing w:line="360" w:lineRule="auto"/>
        <w:jc w:val="center"/>
        <w:rPr>
          <w:rFonts w:asciiTheme="majorBidi" w:hAnsiTheme="majorBidi" w:cstheme="majorBidi"/>
          <w:b/>
          <w:bCs/>
          <w:sz w:val="24"/>
          <w:szCs w:val="24"/>
          <w:u w:val="single"/>
        </w:rPr>
        <w:sectPr w:rsidR="00E20680" w:rsidSect="00E2211E">
          <w:pgSz w:w="11906" w:h="16838"/>
          <w:pgMar w:top="1440" w:right="1440" w:bottom="1440" w:left="2268" w:header="708" w:footer="708" w:gutter="0"/>
          <w:pgNumType w:fmt="lowerRoman"/>
          <w:cols w:space="708"/>
          <w:docGrid w:linePitch="360"/>
        </w:sectPr>
      </w:pPr>
    </w:p>
    <w:p w:rsidR="005C482A" w:rsidRPr="001B14B2" w:rsidRDefault="005C482A" w:rsidP="007D55BF">
      <w:pPr>
        <w:pStyle w:val="NoSpacing"/>
        <w:spacing w:line="360" w:lineRule="auto"/>
        <w:jc w:val="center"/>
        <w:rPr>
          <w:rFonts w:asciiTheme="majorBidi" w:hAnsiTheme="majorBidi" w:cstheme="majorBidi"/>
          <w:b/>
          <w:bCs/>
          <w:sz w:val="24"/>
          <w:szCs w:val="24"/>
          <w:u w:val="single"/>
        </w:rPr>
      </w:pPr>
      <w:r w:rsidRPr="001B14B2">
        <w:rPr>
          <w:rFonts w:asciiTheme="majorBidi" w:hAnsiTheme="majorBidi" w:cstheme="majorBidi"/>
          <w:b/>
          <w:bCs/>
          <w:sz w:val="24"/>
          <w:szCs w:val="24"/>
          <w:u w:val="single"/>
        </w:rPr>
        <w:lastRenderedPageBreak/>
        <w:t>Table of Contents</w:t>
      </w:r>
    </w:p>
    <w:p w:rsidR="005C482A" w:rsidRDefault="005C482A" w:rsidP="007D55BF">
      <w:pPr>
        <w:spacing w:after="0" w:line="360" w:lineRule="auto"/>
        <w:jc w:val="right"/>
        <w:rPr>
          <w:rFonts w:asciiTheme="majorBidi" w:hAnsiTheme="majorBidi" w:cstheme="majorBidi"/>
          <w:sz w:val="24"/>
          <w:szCs w:val="24"/>
          <w:u w:val="single"/>
        </w:rPr>
      </w:pPr>
      <w:r>
        <w:rPr>
          <w:rFonts w:asciiTheme="majorBidi" w:hAnsiTheme="majorBidi" w:cstheme="majorBidi"/>
          <w:sz w:val="24"/>
          <w:szCs w:val="24"/>
          <w:u w:val="single"/>
        </w:rPr>
        <w:t>Page</w:t>
      </w:r>
    </w:p>
    <w:p w:rsidR="00DA095A" w:rsidRDefault="00DA095A" w:rsidP="007D55BF">
      <w:pPr>
        <w:spacing w:after="0" w:line="360" w:lineRule="auto"/>
        <w:rPr>
          <w:rFonts w:asciiTheme="majorBidi" w:hAnsiTheme="majorBidi" w:cstheme="majorBidi"/>
          <w:b/>
          <w:color w:val="FF0000"/>
          <w:sz w:val="24"/>
          <w:szCs w:val="24"/>
        </w:rPr>
      </w:pPr>
    </w:p>
    <w:p w:rsidR="005C482A" w:rsidRDefault="005C482A" w:rsidP="007D55BF">
      <w:pPr>
        <w:spacing w:after="0" w:line="360" w:lineRule="auto"/>
        <w:rPr>
          <w:rFonts w:asciiTheme="majorBidi" w:hAnsiTheme="majorBidi" w:cstheme="majorBidi"/>
          <w:sz w:val="24"/>
          <w:szCs w:val="24"/>
        </w:rPr>
      </w:pPr>
      <w:r w:rsidRPr="007A567C">
        <w:rPr>
          <w:rFonts w:asciiTheme="majorBidi" w:hAnsiTheme="majorBidi" w:cstheme="majorBidi"/>
          <w:sz w:val="24"/>
          <w:szCs w:val="24"/>
        </w:rPr>
        <w:t>Introduction</w:t>
      </w:r>
      <w:r w:rsidRPr="00055CAA">
        <w:rPr>
          <w:rFonts w:asciiTheme="majorBidi" w:hAnsiTheme="majorBidi" w:cstheme="majorBidi"/>
          <w:sz w:val="24"/>
          <w:szCs w:val="24"/>
        </w:rPr>
        <w:t>: ‘</w:t>
      </w:r>
      <w:r w:rsidR="00133D91">
        <w:rPr>
          <w:rFonts w:asciiTheme="majorBidi" w:hAnsiTheme="majorBidi" w:cstheme="majorBidi"/>
          <w:sz w:val="24"/>
          <w:szCs w:val="24"/>
        </w:rPr>
        <w:t xml:space="preserve">The shadows of melodious </w:t>
      </w:r>
      <w:r>
        <w:rPr>
          <w:rFonts w:asciiTheme="majorBidi" w:hAnsiTheme="majorBidi" w:cstheme="majorBidi"/>
          <w:sz w:val="24"/>
          <w:szCs w:val="24"/>
        </w:rPr>
        <w:t>utterance’</w:t>
      </w:r>
      <w:r w:rsidR="00672392">
        <w:rPr>
          <w:rFonts w:asciiTheme="majorBidi" w:hAnsiTheme="majorBidi" w:cstheme="majorBidi"/>
          <w:sz w:val="24"/>
          <w:szCs w:val="24"/>
        </w:rPr>
        <w:t xml:space="preserve"> </w:t>
      </w:r>
      <w:r>
        <w:rPr>
          <w:rFonts w:asciiTheme="majorBidi" w:hAnsiTheme="majorBidi" w:cstheme="majorBidi"/>
          <w:sz w:val="24"/>
          <w:szCs w:val="24"/>
        </w:rPr>
        <w:t>………</w:t>
      </w:r>
      <w:r w:rsidRPr="007A567C">
        <w:rPr>
          <w:rFonts w:asciiTheme="majorBidi" w:hAnsiTheme="majorBidi" w:cstheme="majorBidi"/>
          <w:sz w:val="24"/>
          <w:szCs w:val="24"/>
        </w:rPr>
        <w:t>……………………………</w:t>
      </w:r>
      <w:r w:rsidR="00133D91">
        <w:rPr>
          <w:rFonts w:asciiTheme="majorBidi" w:hAnsiTheme="majorBidi" w:cstheme="majorBidi"/>
          <w:sz w:val="24"/>
          <w:szCs w:val="24"/>
        </w:rPr>
        <w:t>……………………………………</w:t>
      </w:r>
      <w:r w:rsidR="00F528C4">
        <w:rPr>
          <w:rFonts w:asciiTheme="majorBidi" w:hAnsiTheme="majorBidi" w:cstheme="majorBidi"/>
          <w:sz w:val="24"/>
          <w:szCs w:val="24"/>
        </w:rPr>
        <w:t>………</w:t>
      </w:r>
      <w:r w:rsidR="00133D91">
        <w:rPr>
          <w:rFonts w:asciiTheme="majorBidi" w:hAnsiTheme="majorBidi" w:cstheme="majorBidi"/>
          <w:sz w:val="24"/>
          <w:szCs w:val="24"/>
        </w:rPr>
        <w:t>.</w:t>
      </w:r>
      <w:r w:rsidRPr="007A567C">
        <w:rPr>
          <w:rFonts w:asciiTheme="majorBidi" w:hAnsiTheme="majorBidi" w:cstheme="majorBidi"/>
          <w:sz w:val="24"/>
          <w:szCs w:val="24"/>
        </w:rPr>
        <w:t>.</w:t>
      </w:r>
      <w:r w:rsidR="00BE2E0A">
        <w:rPr>
          <w:rFonts w:asciiTheme="majorBidi" w:hAnsiTheme="majorBidi" w:cstheme="majorBidi"/>
          <w:sz w:val="24"/>
          <w:szCs w:val="24"/>
        </w:rPr>
        <w:t>1-24</w:t>
      </w:r>
    </w:p>
    <w:p w:rsidR="005C482A" w:rsidRDefault="005C482A" w:rsidP="007D55BF">
      <w:pPr>
        <w:tabs>
          <w:tab w:val="left" w:pos="2622"/>
        </w:tabs>
        <w:spacing w:after="0" w:line="360" w:lineRule="auto"/>
        <w:rPr>
          <w:rFonts w:asciiTheme="majorBidi" w:hAnsiTheme="majorBidi" w:cstheme="majorBidi"/>
          <w:sz w:val="24"/>
          <w:szCs w:val="24"/>
          <w:u w:val="single"/>
        </w:rPr>
      </w:pPr>
    </w:p>
    <w:p w:rsidR="005C482A" w:rsidRPr="009B1FCE" w:rsidRDefault="005C482A" w:rsidP="007D55BF">
      <w:pPr>
        <w:tabs>
          <w:tab w:val="left" w:pos="2622"/>
        </w:tabs>
        <w:spacing w:after="0" w:line="360" w:lineRule="auto"/>
        <w:rPr>
          <w:rFonts w:asciiTheme="majorBidi" w:hAnsiTheme="majorBidi" w:cstheme="majorBidi"/>
          <w:sz w:val="24"/>
          <w:szCs w:val="24"/>
        </w:rPr>
      </w:pPr>
      <w:r>
        <w:rPr>
          <w:rFonts w:asciiTheme="majorBidi" w:hAnsiTheme="majorBidi" w:cstheme="majorBidi"/>
          <w:sz w:val="24"/>
          <w:szCs w:val="24"/>
        </w:rPr>
        <w:t>Chapter One: ‘Thou art no Poet’: Keats, Owen, and Poetic Influence ......................................................................</w:t>
      </w:r>
      <w:r w:rsidR="00133D91">
        <w:rPr>
          <w:rFonts w:asciiTheme="majorBidi" w:hAnsiTheme="majorBidi" w:cstheme="majorBidi"/>
          <w:sz w:val="24"/>
          <w:szCs w:val="24"/>
        </w:rPr>
        <w:t>.......................</w:t>
      </w:r>
      <w:r>
        <w:rPr>
          <w:rFonts w:asciiTheme="majorBidi" w:hAnsiTheme="majorBidi" w:cstheme="majorBidi"/>
          <w:sz w:val="24"/>
          <w:szCs w:val="24"/>
        </w:rPr>
        <w:t>...</w:t>
      </w:r>
      <w:r w:rsidR="00F528C4">
        <w:rPr>
          <w:rFonts w:asciiTheme="majorBidi" w:hAnsiTheme="majorBidi" w:cstheme="majorBidi"/>
          <w:sz w:val="24"/>
          <w:szCs w:val="24"/>
        </w:rPr>
        <w:t>.............................</w:t>
      </w:r>
      <w:r>
        <w:rPr>
          <w:rFonts w:asciiTheme="majorBidi" w:hAnsiTheme="majorBidi" w:cstheme="majorBidi"/>
          <w:sz w:val="24"/>
          <w:szCs w:val="24"/>
        </w:rPr>
        <w:t>..</w:t>
      </w:r>
      <w:r w:rsidR="00BE2E0A">
        <w:rPr>
          <w:rFonts w:asciiTheme="majorBidi" w:hAnsiTheme="majorBidi" w:cstheme="majorBidi"/>
          <w:sz w:val="24"/>
          <w:szCs w:val="24"/>
        </w:rPr>
        <w:t>25</w:t>
      </w:r>
      <w:r w:rsidR="006204AA">
        <w:rPr>
          <w:rFonts w:asciiTheme="majorBidi" w:hAnsiTheme="majorBidi" w:cstheme="majorBidi"/>
          <w:sz w:val="24"/>
          <w:szCs w:val="24"/>
        </w:rPr>
        <w:t>-62</w:t>
      </w:r>
    </w:p>
    <w:p w:rsidR="002D08AF" w:rsidRDefault="002D08AF" w:rsidP="007D55BF">
      <w:pPr>
        <w:spacing w:after="0" w:line="360" w:lineRule="auto"/>
        <w:rPr>
          <w:rFonts w:asciiTheme="majorBidi" w:hAnsiTheme="majorBidi" w:cstheme="majorBidi"/>
          <w:sz w:val="24"/>
          <w:szCs w:val="24"/>
        </w:rPr>
      </w:pPr>
    </w:p>
    <w:p w:rsidR="005C482A" w:rsidRDefault="005C482A" w:rsidP="007D55BF">
      <w:pPr>
        <w:spacing w:after="0" w:line="360" w:lineRule="auto"/>
        <w:rPr>
          <w:rFonts w:asciiTheme="majorBidi" w:hAnsiTheme="majorBidi" w:cstheme="majorBidi"/>
          <w:sz w:val="24"/>
          <w:szCs w:val="24"/>
          <w:u w:val="single"/>
        </w:rPr>
      </w:pPr>
      <w:r>
        <w:rPr>
          <w:rFonts w:asciiTheme="majorBidi" w:hAnsiTheme="majorBidi" w:cstheme="majorBidi"/>
          <w:sz w:val="24"/>
          <w:szCs w:val="24"/>
        </w:rPr>
        <w:t xml:space="preserve">Chapter Two: ‘The intensity of working out conceits’: Keats, Owen, and Poetic Apprenticeship to the Sonnet </w:t>
      </w:r>
      <w:r w:rsidRPr="007A567C">
        <w:rPr>
          <w:rFonts w:asciiTheme="majorBidi" w:hAnsiTheme="majorBidi" w:cstheme="majorBidi"/>
          <w:sz w:val="24"/>
          <w:szCs w:val="24"/>
        </w:rPr>
        <w:t>………………………………………………</w:t>
      </w:r>
      <w:r>
        <w:rPr>
          <w:rFonts w:asciiTheme="majorBidi" w:hAnsiTheme="majorBidi" w:cstheme="majorBidi"/>
          <w:sz w:val="24"/>
          <w:szCs w:val="24"/>
        </w:rPr>
        <w:t>.</w:t>
      </w:r>
      <w:r w:rsidRPr="007A567C">
        <w:rPr>
          <w:rFonts w:asciiTheme="majorBidi" w:hAnsiTheme="majorBidi" w:cstheme="majorBidi"/>
          <w:sz w:val="24"/>
          <w:szCs w:val="24"/>
        </w:rPr>
        <w:t>……</w:t>
      </w:r>
      <w:r w:rsidR="00133D91">
        <w:rPr>
          <w:rFonts w:asciiTheme="majorBidi" w:hAnsiTheme="majorBidi" w:cstheme="majorBidi"/>
          <w:sz w:val="24"/>
          <w:szCs w:val="24"/>
        </w:rPr>
        <w:t>………………………...</w:t>
      </w:r>
      <w:r w:rsidRPr="007A567C">
        <w:rPr>
          <w:rFonts w:asciiTheme="majorBidi" w:hAnsiTheme="majorBidi" w:cstheme="majorBidi"/>
          <w:sz w:val="24"/>
          <w:szCs w:val="24"/>
        </w:rPr>
        <w:t>…</w:t>
      </w:r>
      <w:r w:rsidR="00251E04">
        <w:rPr>
          <w:rFonts w:asciiTheme="majorBidi" w:hAnsiTheme="majorBidi" w:cstheme="majorBidi"/>
          <w:sz w:val="24"/>
          <w:szCs w:val="24"/>
        </w:rPr>
        <w:t>.</w:t>
      </w:r>
      <w:r w:rsidR="006204AA">
        <w:rPr>
          <w:rFonts w:asciiTheme="majorBidi" w:hAnsiTheme="majorBidi" w:cstheme="majorBidi"/>
          <w:sz w:val="24"/>
          <w:szCs w:val="24"/>
        </w:rPr>
        <w:t>63</w:t>
      </w:r>
      <w:r w:rsidR="002B64A0">
        <w:rPr>
          <w:rFonts w:asciiTheme="majorBidi" w:hAnsiTheme="majorBidi" w:cstheme="majorBidi"/>
          <w:sz w:val="24"/>
          <w:szCs w:val="24"/>
        </w:rPr>
        <w:t>-101</w:t>
      </w:r>
      <w:r w:rsidRPr="009B1FCE">
        <w:rPr>
          <w:rFonts w:asciiTheme="majorBidi" w:hAnsiTheme="majorBidi" w:cstheme="majorBidi"/>
          <w:sz w:val="24"/>
          <w:szCs w:val="24"/>
          <w:u w:val="single"/>
        </w:rPr>
        <w:t xml:space="preserve"> </w:t>
      </w:r>
    </w:p>
    <w:p w:rsidR="005C482A" w:rsidRDefault="005C482A" w:rsidP="007D55BF">
      <w:pPr>
        <w:spacing w:after="0" w:line="360" w:lineRule="auto"/>
        <w:rPr>
          <w:rFonts w:asciiTheme="majorBidi" w:hAnsiTheme="majorBidi" w:cstheme="majorBidi"/>
          <w:sz w:val="24"/>
          <w:szCs w:val="24"/>
        </w:rPr>
      </w:pPr>
    </w:p>
    <w:p w:rsidR="005C482A" w:rsidRPr="00F25236" w:rsidRDefault="005C482A" w:rsidP="007D55BF">
      <w:pPr>
        <w:spacing w:after="0" w:line="360" w:lineRule="auto"/>
        <w:rPr>
          <w:rFonts w:asciiTheme="majorBidi" w:hAnsiTheme="majorBidi" w:cstheme="majorBidi"/>
          <w:sz w:val="24"/>
          <w:szCs w:val="24"/>
        </w:rPr>
      </w:pPr>
      <w:r>
        <w:rPr>
          <w:rFonts w:asciiTheme="majorBidi" w:hAnsiTheme="majorBidi" w:cstheme="majorBidi"/>
          <w:sz w:val="24"/>
          <w:szCs w:val="24"/>
        </w:rPr>
        <w:t>Chapter Three</w:t>
      </w:r>
      <w:r w:rsidRPr="009B1FCE">
        <w:rPr>
          <w:rFonts w:asciiTheme="majorBidi" w:hAnsiTheme="majorBidi" w:cstheme="majorBidi"/>
          <w:sz w:val="24"/>
          <w:szCs w:val="24"/>
        </w:rPr>
        <w:t xml:space="preserve">: </w:t>
      </w:r>
      <w:r>
        <w:rPr>
          <w:rFonts w:asciiTheme="majorBidi" w:hAnsiTheme="majorBidi" w:cstheme="majorBidi"/>
          <w:sz w:val="24"/>
          <w:szCs w:val="24"/>
        </w:rPr>
        <w:t>‘The eternal reciprocity of tears’: Shelley, Owen, and the Poetics of Sympath</w:t>
      </w:r>
      <w:r w:rsidR="00966C08">
        <w:rPr>
          <w:rFonts w:asciiTheme="majorBidi" w:hAnsiTheme="majorBidi" w:cstheme="majorBidi"/>
          <w:sz w:val="24"/>
          <w:szCs w:val="24"/>
        </w:rPr>
        <w:t>y …………………………………………………………………</w:t>
      </w:r>
      <w:r w:rsidR="00133D91">
        <w:rPr>
          <w:rFonts w:asciiTheme="majorBidi" w:hAnsiTheme="majorBidi" w:cstheme="majorBidi"/>
          <w:sz w:val="24"/>
          <w:szCs w:val="24"/>
        </w:rPr>
        <w:t>…….</w:t>
      </w:r>
      <w:r w:rsidR="00E058A5">
        <w:rPr>
          <w:rFonts w:asciiTheme="majorBidi" w:hAnsiTheme="majorBidi" w:cstheme="majorBidi"/>
          <w:sz w:val="24"/>
          <w:szCs w:val="24"/>
        </w:rPr>
        <w:t>..</w:t>
      </w:r>
      <w:r w:rsidR="00251E04">
        <w:rPr>
          <w:rFonts w:asciiTheme="majorBidi" w:hAnsiTheme="majorBidi" w:cstheme="majorBidi"/>
          <w:sz w:val="24"/>
          <w:szCs w:val="24"/>
        </w:rPr>
        <w:t>………</w:t>
      </w:r>
      <w:r w:rsidR="00E058A5">
        <w:rPr>
          <w:rFonts w:asciiTheme="majorBidi" w:hAnsiTheme="majorBidi" w:cstheme="majorBidi"/>
          <w:sz w:val="24"/>
          <w:szCs w:val="24"/>
        </w:rPr>
        <w:t>102-138</w:t>
      </w:r>
    </w:p>
    <w:p w:rsidR="005C482A" w:rsidRDefault="005C482A" w:rsidP="007D55BF">
      <w:pPr>
        <w:spacing w:after="0" w:line="360" w:lineRule="auto"/>
        <w:rPr>
          <w:rFonts w:asciiTheme="majorBidi" w:hAnsiTheme="majorBidi" w:cstheme="majorBidi"/>
          <w:sz w:val="24"/>
          <w:szCs w:val="24"/>
        </w:rPr>
      </w:pPr>
    </w:p>
    <w:p w:rsidR="005C482A" w:rsidRDefault="005C482A" w:rsidP="007D55BF">
      <w:pPr>
        <w:spacing w:after="0" w:line="360" w:lineRule="auto"/>
        <w:rPr>
          <w:rFonts w:asciiTheme="majorBidi" w:hAnsiTheme="majorBidi" w:cstheme="majorBidi"/>
          <w:sz w:val="24"/>
          <w:szCs w:val="24"/>
        </w:rPr>
      </w:pPr>
      <w:r>
        <w:rPr>
          <w:rFonts w:asciiTheme="majorBidi" w:hAnsiTheme="majorBidi" w:cstheme="majorBidi"/>
          <w:sz w:val="24"/>
          <w:szCs w:val="24"/>
        </w:rPr>
        <w:t>Chapter Four</w:t>
      </w:r>
      <w:r w:rsidRPr="009B1FCE">
        <w:rPr>
          <w:rFonts w:asciiTheme="majorBidi" w:hAnsiTheme="majorBidi" w:cstheme="majorBidi"/>
          <w:sz w:val="24"/>
          <w:szCs w:val="24"/>
        </w:rPr>
        <w:t>: ‘</w:t>
      </w:r>
      <w:r>
        <w:rPr>
          <w:rFonts w:asciiTheme="majorBidi" w:hAnsiTheme="majorBidi" w:cstheme="majorBidi"/>
          <w:sz w:val="24"/>
          <w:szCs w:val="24"/>
        </w:rPr>
        <w:t>Its horror and its beauty are divine’: Shelley, Owen, and Envisioning the Dead …</w:t>
      </w:r>
      <w:r w:rsidR="00133D91">
        <w:rPr>
          <w:rFonts w:asciiTheme="majorBidi" w:hAnsiTheme="majorBidi" w:cstheme="majorBidi"/>
          <w:sz w:val="24"/>
          <w:szCs w:val="24"/>
        </w:rPr>
        <w:t>…………………………………………….……………………………</w:t>
      </w:r>
      <w:r w:rsidR="00251E04">
        <w:rPr>
          <w:rFonts w:asciiTheme="majorBidi" w:hAnsiTheme="majorBidi" w:cstheme="majorBidi"/>
          <w:sz w:val="24"/>
          <w:szCs w:val="24"/>
        </w:rPr>
        <w:t>…</w:t>
      </w:r>
      <w:r w:rsidR="00C11347">
        <w:rPr>
          <w:rFonts w:asciiTheme="majorBidi" w:hAnsiTheme="majorBidi" w:cstheme="majorBidi"/>
          <w:sz w:val="24"/>
          <w:szCs w:val="24"/>
        </w:rPr>
        <w:t>139-176</w:t>
      </w:r>
    </w:p>
    <w:p w:rsidR="005C482A" w:rsidRDefault="005C482A" w:rsidP="007D55BF">
      <w:pPr>
        <w:spacing w:after="0" w:line="360" w:lineRule="auto"/>
        <w:rPr>
          <w:rFonts w:asciiTheme="majorBidi" w:hAnsiTheme="majorBidi" w:cstheme="majorBidi"/>
          <w:sz w:val="24"/>
          <w:szCs w:val="24"/>
        </w:rPr>
      </w:pPr>
    </w:p>
    <w:p w:rsidR="005C482A" w:rsidRPr="00F25236" w:rsidRDefault="005C482A" w:rsidP="007D55BF">
      <w:pPr>
        <w:spacing w:after="0" w:line="360" w:lineRule="auto"/>
        <w:rPr>
          <w:rFonts w:asciiTheme="majorBidi" w:hAnsiTheme="majorBidi" w:cstheme="majorBidi"/>
          <w:sz w:val="24"/>
          <w:szCs w:val="24"/>
        </w:rPr>
      </w:pPr>
      <w:r>
        <w:rPr>
          <w:rFonts w:asciiTheme="majorBidi" w:hAnsiTheme="majorBidi" w:cstheme="majorBidi"/>
          <w:sz w:val="24"/>
          <w:szCs w:val="24"/>
        </w:rPr>
        <w:t>Chapter Five</w:t>
      </w:r>
      <w:r w:rsidRPr="009B1FCE">
        <w:rPr>
          <w:rFonts w:asciiTheme="majorBidi" w:hAnsiTheme="majorBidi" w:cstheme="majorBidi"/>
          <w:sz w:val="24"/>
          <w:szCs w:val="24"/>
        </w:rPr>
        <w:t>: ‘</w:t>
      </w:r>
      <w:r>
        <w:rPr>
          <w:rFonts w:asciiTheme="majorBidi" w:hAnsiTheme="majorBidi" w:cstheme="majorBidi"/>
          <w:sz w:val="24"/>
          <w:szCs w:val="24"/>
        </w:rPr>
        <w:t>Shelley would be stunned’: Keats, Shelley, and Owen’s Version of the Pastoral</w:t>
      </w:r>
      <w:r w:rsidR="00966C08">
        <w:rPr>
          <w:rFonts w:asciiTheme="majorBidi" w:hAnsiTheme="majorBidi" w:cstheme="majorBidi"/>
          <w:sz w:val="24"/>
          <w:szCs w:val="24"/>
        </w:rPr>
        <w:t xml:space="preserve"> ………………………………………………………………………………</w:t>
      </w:r>
      <w:r w:rsidR="002058FF">
        <w:rPr>
          <w:rFonts w:asciiTheme="majorBidi" w:hAnsiTheme="majorBidi" w:cstheme="majorBidi"/>
          <w:sz w:val="24"/>
          <w:szCs w:val="24"/>
        </w:rPr>
        <w:t>177-214</w:t>
      </w:r>
    </w:p>
    <w:p w:rsidR="005C482A" w:rsidRDefault="005C482A" w:rsidP="007D55BF">
      <w:pPr>
        <w:spacing w:after="0" w:line="360" w:lineRule="auto"/>
        <w:rPr>
          <w:rFonts w:asciiTheme="majorBidi" w:hAnsiTheme="majorBidi" w:cstheme="majorBidi"/>
          <w:sz w:val="24"/>
          <w:szCs w:val="24"/>
        </w:rPr>
      </w:pPr>
    </w:p>
    <w:p w:rsidR="005C482A" w:rsidRDefault="00672392" w:rsidP="007D55BF">
      <w:pPr>
        <w:spacing w:after="0" w:line="360" w:lineRule="auto"/>
        <w:rPr>
          <w:rFonts w:ascii="Times New Roman" w:hAnsi="Times New Roman"/>
          <w:sz w:val="24"/>
          <w:szCs w:val="24"/>
        </w:rPr>
      </w:pPr>
      <w:r>
        <w:rPr>
          <w:rFonts w:ascii="Times New Roman" w:hAnsi="Times New Roman"/>
          <w:sz w:val="24"/>
          <w:szCs w:val="24"/>
        </w:rPr>
        <w:t xml:space="preserve">Conclusion: ‘[A]lone among the Unseen Voices’ </w:t>
      </w:r>
      <w:r w:rsidR="005C482A" w:rsidRPr="00034C20">
        <w:rPr>
          <w:rFonts w:ascii="Times New Roman" w:hAnsi="Times New Roman"/>
          <w:sz w:val="24"/>
          <w:szCs w:val="24"/>
        </w:rPr>
        <w:t>………………………</w:t>
      </w:r>
      <w:r w:rsidR="00966C08">
        <w:rPr>
          <w:rFonts w:ascii="Times New Roman" w:hAnsi="Times New Roman"/>
          <w:sz w:val="24"/>
          <w:szCs w:val="24"/>
        </w:rPr>
        <w:t>……</w:t>
      </w:r>
      <w:r w:rsidR="005C482A">
        <w:rPr>
          <w:rFonts w:ascii="Times New Roman" w:hAnsi="Times New Roman"/>
          <w:sz w:val="24"/>
          <w:szCs w:val="24"/>
        </w:rPr>
        <w:t>…...</w:t>
      </w:r>
      <w:r w:rsidR="00966C08">
        <w:rPr>
          <w:rFonts w:ascii="Times New Roman" w:hAnsi="Times New Roman"/>
          <w:sz w:val="24"/>
          <w:szCs w:val="24"/>
        </w:rPr>
        <w:t>....</w:t>
      </w:r>
      <w:r w:rsidR="00133D91">
        <w:rPr>
          <w:rFonts w:ascii="Times New Roman" w:hAnsi="Times New Roman"/>
          <w:sz w:val="24"/>
          <w:szCs w:val="24"/>
        </w:rPr>
        <w:t>....................................................</w:t>
      </w:r>
      <w:r>
        <w:rPr>
          <w:rFonts w:ascii="Times New Roman" w:hAnsi="Times New Roman"/>
          <w:sz w:val="24"/>
          <w:szCs w:val="24"/>
        </w:rPr>
        <w:t>.............</w:t>
      </w:r>
      <w:r w:rsidR="00251E04">
        <w:rPr>
          <w:rFonts w:ascii="Times New Roman" w:hAnsi="Times New Roman"/>
          <w:sz w:val="24"/>
          <w:szCs w:val="24"/>
        </w:rPr>
        <w:t>...</w:t>
      </w:r>
      <w:r w:rsidR="009E2462">
        <w:rPr>
          <w:rFonts w:asciiTheme="majorBidi" w:hAnsiTheme="majorBidi" w:cstheme="majorBidi"/>
          <w:sz w:val="24"/>
          <w:szCs w:val="24"/>
        </w:rPr>
        <w:t>215-223</w:t>
      </w:r>
      <w:r w:rsidR="005C482A" w:rsidRPr="00034C20">
        <w:rPr>
          <w:rFonts w:ascii="Times New Roman" w:hAnsi="Times New Roman"/>
          <w:sz w:val="24"/>
          <w:szCs w:val="24"/>
        </w:rPr>
        <w:t xml:space="preserve"> </w:t>
      </w:r>
    </w:p>
    <w:p w:rsidR="005C482A" w:rsidRDefault="005C482A" w:rsidP="007D55BF">
      <w:pPr>
        <w:spacing w:after="0" w:line="360" w:lineRule="auto"/>
        <w:rPr>
          <w:rFonts w:ascii="Times New Roman" w:hAnsi="Times New Roman"/>
          <w:sz w:val="24"/>
          <w:szCs w:val="24"/>
        </w:rPr>
      </w:pPr>
    </w:p>
    <w:p w:rsidR="009A654B" w:rsidRPr="009A654B" w:rsidRDefault="005C482A" w:rsidP="009A654B">
      <w:pPr>
        <w:spacing w:after="0" w:line="360" w:lineRule="auto"/>
        <w:rPr>
          <w:rFonts w:asciiTheme="majorBidi" w:hAnsiTheme="majorBidi" w:cstheme="majorBidi"/>
          <w:b/>
          <w:sz w:val="24"/>
          <w:szCs w:val="24"/>
          <w:u w:val="single"/>
        </w:rPr>
      </w:pPr>
      <w:proofErr w:type="gramStart"/>
      <w:r w:rsidRPr="00034C20">
        <w:rPr>
          <w:rFonts w:ascii="Times New Roman" w:hAnsi="Times New Roman"/>
          <w:sz w:val="24"/>
          <w:szCs w:val="24"/>
        </w:rPr>
        <w:t>Bibliograp</w:t>
      </w:r>
      <w:r w:rsidR="00251E04">
        <w:rPr>
          <w:rFonts w:ascii="Times New Roman" w:hAnsi="Times New Roman"/>
          <w:sz w:val="24"/>
          <w:szCs w:val="24"/>
        </w:rPr>
        <w:t>hy.………………………………………………………………….</w:t>
      </w:r>
      <w:proofErr w:type="gramEnd"/>
      <w:r w:rsidR="0037738A">
        <w:rPr>
          <w:rFonts w:asciiTheme="majorBidi" w:hAnsiTheme="majorBidi" w:cstheme="majorBidi"/>
          <w:sz w:val="24"/>
          <w:szCs w:val="24"/>
        </w:rPr>
        <w:t>224-234</w:t>
      </w:r>
    </w:p>
    <w:p w:rsidR="00650247" w:rsidRDefault="00650247" w:rsidP="00650247">
      <w:pPr>
        <w:rPr>
          <w:rFonts w:asciiTheme="majorBidi" w:hAnsiTheme="majorBidi" w:cstheme="majorBidi"/>
          <w:sz w:val="24"/>
          <w:szCs w:val="24"/>
        </w:rPr>
        <w:sectPr w:rsidR="00650247" w:rsidSect="00E2211E">
          <w:pgSz w:w="11906" w:h="16838"/>
          <w:pgMar w:top="1440" w:right="1440" w:bottom="1440" w:left="2268" w:header="708" w:footer="708" w:gutter="0"/>
          <w:pgNumType w:fmt="lowerRoman"/>
          <w:cols w:space="708"/>
          <w:docGrid w:linePitch="360"/>
        </w:sectPr>
      </w:pPr>
      <w:r>
        <w:rPr>
          <w:rFonts w:asciiTheme="majorBidi" w:hAnsiTheme="majorBidi" w:cstheme="majorBidi"/>
          <w:sz w:val="24"/>
          <w:szCs w:val="24"/>
        </w:rPr>
        <w:br w:type="page"/>
      </w:r>
    </w:p>
    <w:p w:rsidR="007D55BF" w:rsidRDefault="007D55BF" w:rsidP="007D55BF">
      <w:pPr>
        <w:spacing w:after="0" w:line="360" w:lineRule="auto"/>
        <w:rPr>
          <w:rFonts w:ascii="Times New Roman" w:hAnsi="Times New Roman" w:cs="Times New Roman"/>
          <w:b/>
          <w:sz w:val="24"/>
          <w:szCs w:val="24"/>
          <w:u w:val="single"/>
        </w:rPr>
      </w:pPr>
      <w:r w:rsidRPr="00641B8F">
        <w:rPr>
          <w:rFonts w:ascii="Times New Roman" w:hAnsi="Times New Roman" w:cs="Times New Roman"/>
          <w:b/>
          <w:sz w:val="24"/>
          <w:szCs w:val="24"/>
          <w:u w:val="single"/>
        </w:rPr>
        <w:lastRenderedPageBreak/>
        <w:t xml:space="preserve">Introduction: </w:t>
      </w:r>
      <w:r>
        <w:rPr>
          <w:rFonts w:ascii="Times New Roman" w:hAnsi="Times New Roman" w:cs="Times New Roman"/>
          <w:b/>
          <w:sz w:val="24"/>
          <w:szCs w:val="24"/>
          <w:u w:val="single"/>
        </w:rPr>
        <w:t>‘The s</w:t>
      </w:r>
      <w:r w:rsidRPr="00641B8F">
        <w:rPr>
          <w:rFonts w:ascii="Times New Roman" w:hAnsi="Times New Roman" w:cs="Times New Roman"/>
          <w:b/>
          <w:sz w:val="24"/>
          <w:szCs w:val="24"/>
          <w:u w:val="single"/>
        </w:rPr>
        <w:t>hadows of melodious utterance’</w:t>
      </w:r>
    </w:p>
    <w:p w:rsidR="007D55BF" w:rsidRDefault="007D55BF" w:rsidP="007D55BF">
      <w:pPr>
        <w:spacing w:after="0" w:line="360" w:lineRule="auto"/>
        <w:rPr>
          <w:rFonts w:ascii="Times New Roman" w:hAnsi="Times New Roman" w:cs="Times New Roman"/>
          <w:b/>
          <w:sz w:val="24"/>
          <w:szCs w:val="24"/>
          <w:u w:val="single"/>
        </w:rPr>
      </w:pPr>
    </w:p>
    <w:p w:rsidR="007D55BF" w:rsidRDefault="007D55BF" w:rsidP="007D55BF">
      <w:pPr>
        <w:spacing w:after="0" w:line="360" w:lineRule="auto"/>
        <w:jc w:val="both"/>
        <w:rPr>
          <w:rFonts w:ascii="Times New Roman" w:hAnsi="Times New Roman" w:cs="Times New Roman"/>
          <w:sz w:val="24"/>
          <w:szCs w:val="24"/>
        </w:rPr>
      </w:pPr>
      <w:r w:rsidRPr="0024543D">
        <w:rPr>
          <w:rFonts w:ascii="Times New Roman" w:hAnsi="Times New Roman" w:cs="Times New Roman"/>
          <w:sz w:val="24"/>
          <w:szCs w:val="24"/>
        </w:rPr>
        <w:t>Poetic influence plays a vital role in the poetry of Wilfred Owen.</w:t>
      </w:r>
      <w:r>
        <w:rPr>
          <w:rFonts w:ascii="Times New Roman" w:hAnsi="Times New Roman" w:cs="Times New Roman"/>
          <w:sz w:val="24"/>
          <w:szCs w:val="24"/>
        </w:rPr>
        <w:t xml:space="preserve"> The poetry of Percy Bysshe Shelley and John Keats inspired and sustained Owen’s poetic vision throughout his literary career. In 1914, Owen staked his claim to be a Romantic heir in a pledge to ‘</w:t>
      </w:r>
      <w:proofErr w:type="spellStart"/>
      <w:r>
        <w:rPr>
          <w:rFonts w:ascii="Times New Roman" w:hAnsi="Times New Roman" w:cs="Times New Roman"/>
          <w:sz w:val="24"/>
          <w:szCs w:val="24"/>
        </w:rPr>
        <w:t>perpetuat</w:t>
      </w:r>
      <w:proofErr w:type="spellEnd"/>
      <w:r>
        <w:rPr>
          <w:rFonts w:ascii="Times New Roman" w:hAnsi="Times New Roman" w:cs="Times New Roman"/>
          <w:sz w:val="24"/>
          <w:szCs w:val="24"/>
        </w:rPr>
        <w:t>[e] the language in which Keats and the rest of them wrote’.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If Keats’s words were ‘sacred’ to the young Owen,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he held an equal degree of reverence for Shelley, whom he viewed as ‘the brightest genius of his time’.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Central to Owen’s poeti</w:t>
      </w:r>
      <w:r w:rsidR="00940E4E">
        <w:rPr>
          <w:rFonts w:ascii="Times New Roman" w:hAnsi="Times New Roman" w:cs="Times New Roman"/>
          <w:sz w:val="24"/>
          <w:szCs w:val="24"/>
        </w:rPr>
        <w:t>c achievement is how he balances</w:t>
      </w:r>
      <w:r>
        <w:rPr>
          <w:rFonts w:ascii="Times New Roman" w:hAnsi="Times New Roman" w:cs="Times New Roman"/>
          <w:sz w:val="24"/>
          <w:szCs w:val="24"/>
        </w:rPr>
        <w:t xml:space="preserve"> paying homage to his predecessors with fashioning his own</w:t>
      </w:r>
      <w:r w:rsidRPr="00417E85">
        <w:rPr>
          <w:rFonts w:ascii="Times New Roman" w:hAnsi="Times New Roman" w:cs="Times New Roman"/>
          <w:color w:val="00CC00"/>
          <w:sz w:val="24"/>
          <w:szCs w:val="24"/>
        </w:rPr>
        <w:t xml:space="preserve"> </w:t>
      </w:r>
      <w:r>
        <w:rPr>
          <w:rFonts w:ascii="Times New Roman" w:hAnsi="Times New Roman" w:cs="Times New Roman"/>
          <w:sz w:val="24"/>
          <w:szCs w:val="24"/>
        </w:rPr>
        <w:t xml:space="preserve">identity as a poet. </w:t>
      </w:r>
      <w:r w:rsidR="00653664" w:rsidRPr="00CC6BF5">
        <w:rPr>
          <w:rFonts w:ascii="Times New Roman" w:hAnsi="Times New Roman" w:cs="Times New Roman"/>
          <w:sz w:val="24"/>
          <w:szCs w:val="24"/>
        </w:rPr>
        <w:t>Critics who have noted Owen’s Romanticism routinely argue that Owen becomes disillusioned with such influences following the First World War.</w:t>
      </w:r>
      <w:r w:rsidR="00653664" w:rsidRPr="00CC6BF5">
        <w:rPr>
          <w:rStyle w:val="FootnoteReference"/>
          <w:rFonts w:ascii="Times New Roman" w:hAnsi="Times New Roman" w:cs="Times New Roman"/>
          <w:sz w:val="24"/>
          <w:szCs w:val="24"/>
        </w:rPr>
        <w:footnoteReference w:id="4"/>
      </w:r>
      <w:r w:rsidR="00653664" w:rsidRPr="00CC6BF5">
        <w:rPr>
          <w:rFonts w:ascii="Times New Roman" w:hAnsi="Times New Roman" w:cs="Times New Roman"/>
          <w:sz w:val="24"/>
          <w:szCs w:val="24"/>
        </w:rPr>
        <w:t xml:space="preserve"> However, </w:t>
      </w:r>
      <w:r w:rsidR="00CC6BF5" w:rsidRPr="00CC6BF5">
        <w:rPr>
          <w:rFonts w:ascii="Times New Roman" w:hAnsi="Times New Roman" w:cs="Times New Roman"/>
          <w:sz w:val="24"/>
          <w:szCs w:val="24"/>
        </w:rPr>
        <w:t xml:space="preserve">though Owen’s experience on the front line serves as the backdrop for much of his later poetry, he sustains a fascination with the works of his poetic precursors throughout his career. </w:t>
      </w:r>
      <w:r w:rsidR="00653664" w:rsidRPr="00CC6BF5">
        <w:rPr>
          <w:rFonts w:ascii="Times New Roman" w:hAnsi="Times New Roman" w:cs="Times New Roman"/>
          <w:sz w:val="24"/>
          <w:szCs w:val="24"/>
        </w:rPr>
        <w:t>The first study of its kind, this thesis contends that</w:t>
      </w:r>
      <w:r w:rsidR="00CC6BF5" w:rsidRPr="00CC6BF5">
        <w:rPr>
          <w:rFonts w:ascii="Times New Roman" w:hAnsi="Times New Roman" w:cs="Times New Roman"/>
          <w:sz w:val="24"/>
          <w:szCs w:val="24"/>
        </w:rPr>
        <w:t xml:space="preserve"> </w:t>
      </w:r>
      <w:r w:rsidRPr="00CC6BF5">
        <w:rPr>
          <w:rFonts w:ascii="Times New Roman" w:hAnsi="Times New Roman" w:cs="Times New Roman"/>
          <w:sz w:val="24"/>
          <w:szCs w:val="24"/>
        </w:rPr>
        <w:t xml:space="preserve">it is the melding of Romantic influence with this militaristic context that creates Owen’s poetic voice, a voice that is at once unique and self-conscious of its artistic lineage. </w:t>
      </w:r>
    </w:p>
    <w:p w:rsidR="007D55BF"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Revaluing Owen’s poetry through the lens of poetic influence</w:t>
      </w:r>
      <w:r w:rsidR="00940E4E">
        <w:rPr>
          <w:rFonts w:ascii="Times New Roman" w:hAnsi="Times New Roman" w:cs="Times New Roman"/>
          <w:sz w:val="24"/>
          <w:szCs w:val="24"/>
        </w:rPr>
        <w:t xml:space="preserve"> reveals his sophistication as</w:t>
      </w:r>
      <w:r>
        <w:rPr>
          <w:rFonts w:ascii="Times New Roman" w:hAnsi="Times New Roman" w:cs="Times New Roman"/>
          <w:sz w:val="24"/>
          <w:szCs w:val="24"/>
        </w:rPr>
        <w:t xml:space="preserve"> both a poet and a reader of poetry. This thesis centres on the view of T. S. Eliot that ‘we shall often find not only the best, but the most individual parts of [a poet’s] work may be those in which the dead poets, his ancestors, assert their immortality most vigorously’.</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Owen hones his response to Romantic influence over the course of his poetic career, and this study will view his early works as well as his war poetry to reveal the development of his allusive </w:t>
      </w:r>
      <w:r w:rsidRPr="00172F8C">
        <w:rPr>
          <w:rFonts w:ascii="Times New Roman" w:hAnsi="Times New Roman" w:cs="Times New Roman"/>
          <w:sz w:val="24"/>
          <w:szCs w:val="24"/>
        </w:rPr>
        <w:t xml:space="preserve">technique. </w:t>
      </w:r>
      <w:r>
        <w:rPr>
          <w:rFonts w:ascii="Times New Roman" w:hAnsi="Times New Roman" w:cs="Times New Roman"/>
          <w:sz w:val="24"/>
          <w:szCs w:val="24"/>
        </w:rPr>
        <w:t xml:space="preserve">Owen’s generous though careful use of allusion ensures that the work of Shelley and Keats serves to </w:t>
      </w:r>
      <w:r>
        <w:rPr>
          <w:rFonts w:ascii="Times New Roman" w:hAnsi="Times New Roman" w:cs="Times New Roman"/>
          <w:sz w:val="24"/>
          <w:szCs w:val="24"/>
        </w:rPr>
        <w:lastRenderedPageBreak/>
        <w:t xml:space="preserve">enrich rather than overpower his poetry. While critics of Owen’s work such as Jon </w:t>
      </w:r>
      <w:proofErr w:type="spellStart"/>
      <w:r>
        <w:rPr>
          <w:rFonts w:ascii="Times New Roman" w:hAnsi="Times New Roman" w:cs="Times New Roman"/>
          <w:sz w:val="24"/>
          <w:szCs w:val="24"/>
        </w:rPr>
        <w:t>Silkin</w:t>
      </w:r>
      <w:proofErr w:type="spellEnd"/>
      <w:r>
        <w:rPr>
          <w:rFonts w:ascii="Times New Roman" w:hAnsi="Times New Roman" w:cs="Times New Roman"/>
          <w:sz w:val="24"/>
          <w:szCs w:val="24"/>
        </w:rPr>
        <w:t xml:space="preserve">, Daniel </w:t>
      </w:r>
      <w:proofErr w:type="spellStart"/>
      <w:r>
        <w:rPr>
          <w:rFonts w:ascii="Times New Roman" w:hAnsi="Times New Roman" w:cs="Times New Roman"/>
          <w:sz w:val="24"/>
          <w:szCs w:val="24"/>
        </w:rPr>
        <w:t>Hipp</w:t>
      </w:r>
      <w:proofErr w:type="spellEnd"/>
      <w:r>
        <w:rPr>
          <w:rFonts w:ascii="Times New Roman" w:hAnsi="Times New Roman" w:cs="Times New Roman"/>
          <w:sz w:val="24"/>
          <w:szCs w:val="24"/>
        </w:rPr>
        <w:t>, and Tim Kendall note Owen’s Romantic influences,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most significantly that of Keats, this thesis will provide a sustained and detailed examination of Shelley and Keats’s poetry in tandem with that of Owen in order to show what Owen inherits from his Romantic predecessors and how he responds to such poetic bequests. </w:t>
      </w:r>
    </w:p>
    <w:p w:rsidR="007D55BF" w:rsidRPr="00121AEF" w:rsidRDefault="007D55BF" w:rsidP="007D55BF">
      <w:pPr>
        <w:spacing w:after="0" w:line="360" w:lineRule="auto"/>
        <w:jc w:val="both"/>
        <w:rPr>
          <w:rFonts w:ascii="Times New Roman" w:hAnsi="Times New Roman" w:cs="Times New Roman"/>
          <w:sz w:val="24"/>
          <w:szCs w:val="24"/>
        </w:rPr>
      </w:pPr>
    </w:p>
    <w:p w:rsidR="007D55BF" w:rsidRPr="00121AEF" w:rsidRDefault="007D55BF" w:rsidP="007D55BF">
      <w:pPr>
        <w:spacing w:after="0" w:line="360" w:lineRule="auto"/>
        <w:jc w:val="both"/>
        <w:rPr>
          <w:rFonts w:ascii="Times New Roman" w:hAnsi="Times New Roman" w:cs="Times New Roman"/>
          <w:sz w:val="24"/>
          <w:szCs w:val="24"/>
        </w:rPr>
      </w:pPr>
      <w:r w:rsidRPr="00121AEF">
        <w:rPr>
          <w:rFonts w:ascii="Times New Roman" w:hAnsi="Times New Roman" w:cs="Times New Roman"/>
          <w:sz w:val="24"/>
          <w:szCs w:val="24"/>
        </w:rPr>
        <w:t xml:space="preserve">A key consideration of this study is how Shelley and Keats intended to be read and received by their poetic audiences. In </w:t>
      </w:r>
      <w:r w:rsidRPr="00121AEF">
        <w:rPr>
          <w:rFonts w:ascii="Times New Roman" w:hAnsi="Times New Roman" w:cs="Times New Roman"/>
          <w:i/>
          <w:sz w:val="24"/>
          <w:szCs w:val="24"/>
        </w:rPr>
        <w:t>A Defence of Poetry</w:t>
      </w:r>
      <w:r w:rsidRPr="00121AEF">
        <w:rPr>
          <w:rFonts w:ascii="Times New Roman" w:hAnsi="Times New Roman" w:cs="Times New Roman"/>
          <w:sz w:val="24"/>
          <w:szCs w:val="24"/>
        </w:rPr>
        <w:t xml:space="preserve">, Shelley makes his hopes for his poetic legacy explicit in his view that ‘the jury </w:t>
      </w:r>
      <w:r w:rsidR="00944C72">
        <w:rPr>
          <w:rFonts w:ascii="Times New Roman" w:hAnsi="Times New Roman" w:cs="Times New Roman"/>
          <w:sz w:val="24"/>
          <w:szCs w:val="24"/>
        </w:rPr>
        <w:t>which</w:t>
      </w:r>
      <w:r w:rsidRPr="00121AEF">
        <w:rPr>
          <w:rFonts w:ascii="Times New Roman" w:hAnsi="Times New Roman" w:cs="Times New Roman"/>
          <w:sz w:val="24"/>
          <w:szCs w:val="24"/>
        </w:rPr>
        <w:t xml:space="preserve"> sits in judgement upon a poet, belonging as he does to all time</w:t>
      </w:r>
      <w:r w:rsidR="00944C72">
        <w:rPr>
          <w:rFonts w:ascii="Times New Roman" w:hAnsi="Times New Roman" w:cs="Times New Roman"/>
          <w:sz w:val="24"/>
          <w:szCs w:val="24"/>
        </w:rPr>
        <w:t>, must be composed of his peers: i</w:t>
      </w:r>
      <w:r w:rsidRPr="00121AEF">
        <w:rPr>
          <w:rFonts w:ascii="Times New Roman" w:hAnsi="Times New Roman" w:cs="Times New Roman"/>
          <w:sz w:val="24"/>
          <w:szCs w:val="24"/>
        </w:rPr>
        <w:t>t must</w:t>
      </w:r>
      <w:r w:rsidR="00944C72">
        <w:rPr>
          <w:rFonts w:ascii="Times New Roman" w:hAnsi="Times New Roman" w:cs="Times New Roman"/>
          <w:sz w:val="24"/>
          <w:szCs w:val="24"/>
        </w:rPr>
        <w:t xml:space="preserve"> be impanelled by Time from the </w:t>
      </w:r>
      <w:proofErr w:type="spellStart"/>
      <w:r w:rsidRPr="00121AEF">
        <w:rPr>
          <w:rFonts w:ascii="Times New Roman" w:hAnsi="Times New Roman" w:cs="Times New Roman"/>
          <w:sz w:val="24"/>
          <w:szCs w:val="24"/>
        </w:rPr>
        <w:t>selectest</w:t>
      </w:r>
      <w:proofErr w:type="spellEnd"/>
      <w:r w:rsidRPr="00121AEF">
        <w:rPr>
          <w:rFonts w:ascii="Times New Roman" w:hAnsi="Times New Roman" w:cs="Times New Roman"/>
          <w:sz w:val="24"/>
          <w:szCs w:val="24"/>
        </w:rPr>
        <w:t xml:space="preserve"> of the wise of many generations’.</w:t>
      </w:r>
      <w:r w:rsidRPr="00121AEF">
        <w:rPr>
          <w:rStyle w:val="FootnoteReference"/>
          <w:rFonts w:ascii="Times New Roman" w:hAnsi="Times New Roman" w:cs="Times New Roman"/>
          <w:sz w:val="24"/>
          <w:szCs w:val="24"/>
        </w:rPr>
        <w:footnoteReference w:id="7"/>
      </w:r>
      <w:r w:rsidRPr="00121AEF">
        <w:rPr>
          <w:rFonts w:ascii="Times New Roman" w:hAnsi="Times New Roman" w:cs="Times New Roman"/>
          <w:sz w:val="24"/>
          <w:szCs w:val="24"/>
        </w:rPr>
        <w:t xml:space="preserve"> The most important audience for Shelley is that of other poets, and this resonates with Owen’s wish to be what he described as ‘a poet’s poet’.</w:t>
      </w:r>
      <w:r w:rsidRPr="00121AEF">
        <w:rPr>
          <w:rStyle w:val="FootnoteReference"/>
          <w:rFonts w:ascii="Times New Roman" w:hAnsi="Times New Roman" w:cs="Times New Roman"/>
          <w:sz w:val="24"/>
          <w:szCs w:val="24"/>
        </w:rPr>
        <w:footnoteReference w:id="8"/>
      </w:r>
      <w:r w:rsidRPr="00121AEF">
        <w:rPr>
          <w:rFonts w:ascii="Times New Roman" w:hAnsi="Times New Roman" w:cs="Times New Roman"/>
          <w:sz w:val="24"/>
          <w:szCs w:val="24"/>
        </w:rPr>
        <w:t xml:space="preserve"> Shelley’s writing is highly alert to the audience of poets that will come to form his ‘jury’, and in </w:t>
      </w:r>
      <w:r w:rsidRPr="00121AEF">
        <w:rPr>
          <w:rFonts w:ascii="Times New Roman" w:hAnsi="Times New Roman" w:cs="Times New Roman"/>
          <w:i/>
          <w:sz w:val="24"/>
          <w:szCs w:val="24"/>
        </w:rPr>
        <w:t xml:space="preserve">Julian and </w:t>
      </w:r>
      <w:proofErr w:type="spellStart"/>
      <w:r w:rsidRPr="00121AEF">
        <w:rPr>
          <w:rFonts w:ascii="Times New Roman" w:hAnsi="Times New Roman" w:cs="Times New Roman"/>
          <w:i/>
          <w:sz w:val="24"/>
          <w:szCs w:val="24"/>
        </w:rPr>
        <w:t>Maddalo</w:t>
      </w:r>
      <w:proofErr w:type="spellEnd"/>
      <w:r w:rsidRPr="00121AEF">
        <w:rPr>
          <w:rFonts w:ascii="Times New Roman" w:hAnsi="Times New Roman" w:cs="Times New Roman"/>
          <w:i/>
          <w:sz w:val="24"/>
          <w:szCs w:val="24"/>
        </w:rPr>
        <w:t xml:space="preserve"> </w:t>
      </w:r>
      <w:r w:rsidRPr="00121AEF">
        <w:rPr>
          <w:rFonts w:ascii="Times New Roman" w:hAnsi="Times New Roman" w:cs="Times New Roman"/>
          <w:sz w:val="24"/>
          <w:szCs w:val="24"/>
        </w:rPr>
        <w:t xml:space="preserve">and ‘Ode to the West Wind’ he explores his concerns regarding his reception by such an audience. Shelley presents the Maniac in </w:t>
      </w:r>
      <w:r w:rsidRPr="00121AEF">
        <w:rPr>
          <w:rFonts w:ascii="Times New Roman" w:hAnsi="Times New Roman" w:cs="Times New Roman"/>
          <w:i/>
          <w:sz w:val="24"/>
          <w:szCs w:val="24"/>
        </w:rPr>
        <w:t xml:space="preserve">Julian and </w:t>
      </w:r>
      <w:proofErr w:type="spellStart"/>
      <w:r w:rsidRPr="00121AEF">
        <w:rPr>
          <w:rFonts w:ascii="Times New Roman" w:hAnsi="Times New Roman" w:cs="Times New Roman"/>
          <w:i/>
          <w:sz w:val="24"/>
          <w:szCs w:val="24"/>
        </w:rPr>
        <w:t>Maddalo</w:t>
      </w:r>
      <w:proofErr w:type="spellEnd"/>
      <w:r w:rsidRPr="00121AEF">
        <w:rPr>
          <w:rFonts w:ascii="Times New Roman" w:hAnsi="Times New Roman" w:cs="Times New Roman"/>
          <w:i/>
          <w:sz w:val="24"/>
          <w:szCs w:val="24"/>
        </w:rPr>
        <w:t xml:space="preserve"> </w:t>
      </w:r>
      <w:r w:rsidRPr="00121AEF">
        <w:rPr>
          <w:rFonts w:ascii="Times New Roman" w:hAnsi="Times New Roman" w:cs="Times New Roman"/>
          <w:sz w:val="24"/>
          <w:szCs w:val="24"/>
        </w:rPr>
        <w:t>as an Orphic poet whose words have been dismembered and dispersed by the wind that carries them so that their meaning becomes distorted.</w:t>
      </w:r>
      <w:r w:rsidRPr="00121AEF">
        <w:rPr>
          <w:rStyle w:val="FootnoteReference"/>
          <w:rFonts w:ascii="Times New Roman" w:hAnsi="Times New Roman" w:cs="Times New Roman"/>
          <w:sz w:val="24"/>
          <w:szCs w:val="24"/>
        </w:rPr>
        <w:footnoteReference w:id="9"/>
      </w:r>
      <w:r w:rsidRPr="00121AEF">
        <w:rPr>
          <w:rFonts w:ascii="Times New Roman" w:hAnsi="Times New Roman" w:cs="Times New Roman"/>
          <w:sz w:val="24"/>
          <w:szCs w:val="24"/>
        </w:rPr>
        <w:t xml:space="preserve"> In his poem ‘Orpheus’, Shelley describes ‘the wandering voice of Orpheus’ lyre, / Borne by the winds’ that ‘scatter’ his notes (‘Orpheus’, 38-39, 42),</w:t>
      </w:r>
      <w:r w:rsidRPr="00121AEF">
        <w:rPr>
          <w:rStyle w:val="FootnoteReference"/>
          <w:rFonts w:ascii="Times New Roman" w:hAnsi="Times New Roman" w:cs="Times New Roman"/>
          <w:sz w:val="24"/>
          <w:szCs w:val="24"/>
        </w:rPr>
        <w:footnoteReference w:id="10"/>
      </w:r>
      <w:r w:rsidRPr="00121AEF">
        <w:rPr>
          <w:rFonts w:ascii="Times New Roman" w:hAnsi="Times New Roman" w:cs="Times New Roman"/>
          <w:sz w:val="24"/>
          <w:szCs w:val="24"/>
        </w:rPr>
        <w:t xml:space="preserve"> and in </w:t>
      </w:r>
      <w:r w:rsidRPr="00121AEF">
        <w:rPr>
          <w:rFonts w:ascii="Times New Roman" w:hAnsi="Times New Roman" w:cs="Times New Roman"/>
          <w:i/>
          <w:sz w:val="24"/>
          <w:szCs w:val="24"/>
        </w:rPr>
        <w:t xml:space="preserve">Julian and </w:t>
      </w:r>
      <w:proofErr w:type="spellStart"/>
      <w:r w:rsidRPr="00121AEF">
        <w:rPr>
          <w:rFonts w:ascii="Times New Roman" w:hAnsi="Times New Roman" w:cs="Times New Roman"/>
          <w:i/>
          <w:sz w:val="24"/>
          <w:szCs w:val="24"/>
        </w:rPr>
        <w:t>Maddalo</w:t>
      </w:r>
      <w:proofErr w:type="spellEnd"/>
      <w:r w:rsidRPr="00121AEF">
        <w:rPr>
          <w:rFonts w:ascii="Times New Roman" w:hAnsi="Times New Roman" w:cs="Times New Roman"/>
          <w:i/>
          <w:sz w:val="24"/>
          <w:szCs w:val="24"/>
        </w:rPr>
        <w:t xml:space="preserve"> </w:t>
      </w:r>
      <w:r w:rsidRPr="00121AEF">
        <w:rPr>
          <w:rFonts w:ascii="Times New Roman" w:hAnsi="Times New Roman" w:cs="Times New Roman"/>
          <w:sz w:val="24"/>
          <w:szCs w:val="24"/>
        </w:rPr>
        <w:t xml:space="preserve">the eponymous characters listen to the </w:t>
      </w:r>
      <w:r w:rsidR="00853D04">
        <w:rPr>
          <w:rFonts w:ascii="Times New Roman" w:hAnsi="Times New Roman" w:cs="Times New Roman"/>
          <w:sz w:val="24"/>
          <w:szCs w:val="24"/>
        </w:rPr>
        <w:t>Maniac via the same means, by ‘Stealing his</w:t>
      </w:r>
      <w:r w:rsidRPr="00121AEF">
        <w:rPr>
          <w:rFonts w:ascii="Times New Roman" w:hAnsi="Times New Roman" w:cs="Times New Roman"/>
          <w:sz w:val="24"/>
          <w:szCs w:val="24"/>
        </w:rPr>
        <w:t xml:space="preserve"> accents from the envious wind’ (</w:t>
      </w:r>
      <w:r w:rsidRPr="00121AEF">
        <w:rPr>
          <w:rFonts w:ascii="Times New Roman" w:hAnsi="Times New Roman" w:cs="Times New Roman"/>
          <w:i/>
          <w:sz w:val="24"/>
          <w:szCs w:val="24"/>
        </w:rPr>
        <w:t xml:space="preserve">Julian and </w:t>
      </w:r>
      <w:proofErr w:type="spellStart"/>
      <w:r w:rsidRPr="00121AEF">
        <w:rPr>
          <w:rFonts w:ascii="Times New Roman" w:hAnsi="Times New Roman" w:cs="Times New Roman"/>
          <w:i/>
          <w:sz w:val="24"/>
          <w:szCs w:val="24"/>
        </w:rPr>
        <w:t>Maddalo</w:t>
      </w:r>
      <w:proofErr w:type="spellEnd"/>
      <w:r w:rsidRPr="00121AEF">
        <w:rPr>
          <w:rFonts w:ascii="Times New Roman" w:hAnsi="Times New Roman" w:cs="Times New Roman"/>
          <w:sz w:val="24"/>
          <w:szCs w:val="24"/>
        </w:rPr>
        <w:t>, 297).</w:t>
      </w:r>
      <w:r w:rsidRPr="00121AEF">
        <w:rPr>
          <w:rStyle w:val="FootnoteReference"/>
          <w:rFonts w:ascii="Times New Roman" w:hAnsi="Times New Roman" w:cs="Times New Roman"/>
          <w:sz w:val="24"/>
          <w:szCs w:val="24"/>
        </w:rPr>
        <w:footnoteReference w:id="11"/>
      </w:r>
      <w:r w:rsidRPr="00121AEF">
        <w:rPr>
          <w:rFonts w:ascii="Times New Roman" w:hAnsi="Times New Roman" w:cs="Times New Roman"/>
          <w:sz w:val="24"/>
          <w:szCs w:val="24"/>
        </w:rPr>
        <w:t xml:space="preserve"> In the poem’s Preface Shelley describes the Maniac’s </w:t>
      </w:r>
      <w:r w:rsidRPr="00121AEF">
        <w:rPr>
          <w:rFonts w:ascii="Times New Roman" w:hAnsi="Times New Roman" w:cs="Times New Roman"/>
          <w:sz w:val="24"/>
          <w:szCs w:val="24"/>
        </w:rPr>
        <w:lastRenderedPageBreak/>
        <w:t>soliloquy as a series of ‘unconnected exclamations’,</w:t>
      </w:r>
      <w:r w:rsidRPr="00121AEF">
        <w:rPr>
          <w:rStyle w:val="FootnoteReference"/>
          <w:rFonts w:ascii="Times New Roman" w:hAnsi="Times New Roman" w:cs="Times New Roman"/>
          <w:sz w:val="24"/>
          <w:szCs w:val="24"/>
        </w:rPr>
        <w:footnoteReference w:id="12"/>
      </w:r>
      <w:r w:rsidRPr="00121AEF">
        <w:rPr>
          <w:rFonts w:ascii="Times New Roman" w:hAnsi="Times New Roman" w:cs="Times New Roman"/>
          <w:sz w:val="24"/>
          <w:szCs w:val="24"/>
        </w:rPr>
        <w:t xml:space="preserve"> using terms that recall the ‘scatter[</w:t>
      </w:r>
      <w:proofErr w:type="spellStart"/>
      <w:r w:rsidRPr="00121AEF">
        <w:rPr>
          <w:rFonts w:ascii="Times New Roman" w:hAnsi="Times New Roman" w:cs="Times New Roman"/>
          <w:sz w:val="24"/>
          <w:szCs w:val="24"/>
        </w:rPr>
        <w:t>ed</w:t>
      </w:r>
      <w:proofErr w:type="spellEnd"/>
      <w:r w:rsidRPr="00121AEF">
        <w:rPr>
          <w:rFonts w:ascii="Times New Roman" w:hAnsi="Times New Roman" w:cs="Times New Roman"/>
          <w:sz w:val="24"/>
          <w:szCs w:val="24"/>
        </w:rPr>
        <w:t>]’ notes of Orpheus’ lyre. The Maniac is frustrated that his words fail to convey the full record of his emotional trauma, confessing that his speech is made up of ‘“unwilling accents”’ (</w:t>
      </w:r>
      <w:r w:rsidRPr="00121AEF">
        <w:rPr>
          <w:rFonts w:ascii="Times New Roman" w:hAnsi="Times New Roman" w:cs="Times New Roman"/>
          <w:i/>
          <w:sz w:val="24"/>
          <w:szCs w:val="24"/>
        </w:rPr>
        <w:t xml:space="preserve">Julian and </w:t>
      </w:r>
      <w:proofErr w:type="spellStart"/>
      <w:r w:rsidRPr="00121AEF">
        <w:rPr>
          <w:rFonts w:ascii="Times New Roman" w:hAnsi="Times New Roman" w:cs="Times New Roman"/>
          <w:i/>
          <w:sz w:val="24"/>
          <w:szCs w:val="24"/>
        </w:rPr>
        <w:t>Maddalo</w:t>
      </w:r>
      <w:proofErr w:type="spellEnd"/>
      <w:r w:rsidRPr="00121AEF">
        <w:rPr>
          <w:rFonts w:ascii="Times New Roman" w:hAnsi="Times New Roman" w:cs="Times New Roman"/>
          <w:sz w:val="24"/>
          <w:szCs w:val="24"/>
        </w:rPr>
        <w:t xml:space="preserve">, 475) that fall short of transmitting his intended meaning. Yet if the Maniac is a poet who is anxious of the way in which his words are received, in ‘Ode to the West Wind’ Shelley anticipates and overcomes this difficulty. The Maniac ends his speech by explaining ‘I do but hide / </w:t>
      </w:r>
      <w:proofErr w:type="gramStart"/>
      <w:r w:rsidRPr="00121AEF">
        <w:rPr>
          <w:rFonts w:ascii="Times New Roman" w:hAnsi="Times New Roman" w:cs="Times New Roman"/>
          <w:sz w:val="24"/>
          <w:szCs w:val="24"/>
        </w:rPr>
        <w:t>Under</w:t>
      </w:r>
      <w:proofErr w:type="gramEnd"/>
      <w:r w:rsidRPr="00121AEF">
        <w:rPr>
          <w:rFonts w:ascii="Times New Roman" w:hAnsi="Times New Roman" w:cs="Times New Roman"/>
          <w:sz w:val="24"/>
          <w:szCs w:val="24"/>
        </w:rPr>
        <w:t xml:space="preserve"> these words like embers, every spark / Of that which has consumed me”’ (</w:t>
      </w:r>
      <w:r w:rsidRPr="00121AEF">
        <w:rPr>
          <w:rFonts w:ascii="Times New Roman" w:hAnsi="Times New Roman" w:cs="Times New Roman"/>
          <w:i/>
          <w:sz w:val="24"/>
          <w:szCs w:val="24"/>
        </w:rPr>
        <w:t xml:space="preserve">Julian and </w:t>
      </w:r>
      <w:proofErr w:type="spellStart"/>
      <w:r w:rsidRPr="00121AEF">
        <w:rPr>
          <w:rFonts w:ascii="Times New Roman" w:hAnsi="Times New Roman" w:cs="Times New Roman"/>
          <w:i/>
          <w:sz w:val="24"/>
          <w:szCs w:val="24"/>
        </w:rPr>
        <w:t>Maddalo</w:t>
      </w:r>
      <w:proofErr w:type="spellEnd"/>
      <w:r w:rsidR="00826495">
        <w:rPr>
          <w:rFonts w:ascii="Times New Roman" w:hAnsi="Times New Roman" w:cs="Times New Roman"/>
          <w:sz w:val="24"/>
          <w:szCs w:val="24"/>
        </w:rPr>
        <w:t>, 503</w:t>
      </w:r>
      <w:r w:rsidR="00940E4E">
        <w:rPr>
          <w:rFonts w:ascii="Times New Roman" w:hAnsi="Times New Roman" w:cs="Times New Roman"/>
          <w:sz w:val="24"/>
          <w:szCs w:val="24"/>
        </w:rPr>
        <w:t>-505</w:t>
      </w:r>
      <w:r w:rsidRPr="00121AEF">
        <w:rPr>
          <w:rFonts w:ascii="Times New Roman" w:hAnsi="Times New Roman" w:cs="Times New Roman"/>
          <w:sz w:val="24"/>
          <w:szCs w:val="24"/>
        </w:rPr>
        <w:t>). In ‘Ode to the West Wind’ Shelley reuses and revises this image, wilfully accepting an Orphic fate for himself and figuring the ‘embers’ left by words as possessing a life-giving power rather than a destructive force. He beseeches the west wind to ‘Scatter, as from an unextinguished hearth / Ashes and sparks, my words among mankind!’</w:t>
      </w:r>
      <w:r w:rsidRPr="00121AEF">
        <w:rPr>
          <w:rStyle w:val="FootnoteReference"/>
          <w:rFonts w:ascii="Times New Roman" w:hAnsi="Times New Roman" w:cs="Times New Roman"/>
          <w:sz w:val="24"/>
          <w:szCs w:val="24"/>
        </w:rPr>
        <w:footnoteReference w:id="13"/>
      </w:r>
      <w:r w:rsidRPr="00121AEF">
        <w:rPr>
          <w:rFonts w:ascii="Times New Roman" w:hAnsi="Times New Roman" w:cs="Times New Roman"/>
          <w:sz w:val="24"/>
          <w:szCs w:val="24"/>
        </w:rPr>
        <w:t xml:space="preserve"> (‘Ode to the West Wind’, 66-67)</w:t>
      </w:r>
      <w:r w:rsidR="0039177D">
        <w:rPr>
          <w:rFonts w:ascii="Times New Roman" w:hAnsi="Times New Roman" w:cs="Times New Roman"/>
          <w:sz w:val="24"/>
          <w:szCs w:val="24"/>
        </w:rPr>
        <w:t>.</w:t>
      </w:r>
      <w:r w:rsidRPr="00121AEF">
        <w:rPr>
          <w:rFonts w:ascii="Times New Roman" w:hAnsi="Times New Roman" w:cs="Times New Roman"/>
          <w:sz w:val="24"/>
          <w:szCs w:val="24"/>
        </w:rPr>
        <w:t xml:space="preserve"> Shelley hopes that the west wind will sow his ‘dead thoughts’ like seeds to ‘quicken </w:t>
      </w:r>
      <w:r w:rsidR="00FB77B1">
        <w:rPr>
          <w:rFonts w:ascii="Times New Roman" w:hAnsi="Times New Roman" w:cs="Times New Roman"/>
          <w:sz w:val="24"/>
          <w:szCs w:val="24"/>
        </w:rPr>
        <w:t xml:space="preserve">a </w:t>
      </w:r>
      <w:r w:rsidRPr="00121AEF">
        <w:rPr>
          <w:rFonts w:ascii="Times New Roman" w:hAnsi="Times New Roman" w:cs="Times New Roman"/>
          <w:sz w:val="24"/>
          <w:szCs w:val="24"/>
        </w:rPr>
        <w:t xml:space="preserve">new birth’ (‘Ode to the West Wind’, </w:t>
      </w:r>
      <w:r w:rsidR="00D71FC5">
        <w:rPr>
          <w:rFonts w:ascii="Times New Roman" w:hAnsi="Times New Roman" w:cs="Times New Roman"/>
          <w:sz w:val="24"/>
          <w:szCs w:val="24"/>
        </w:rPr>
        <w:t xml:space="preserve">63, </w:t>
      </w:r>
      <w:r w:rsidRPr="00121AEF">
        <w:rPr>
          <w:rFonts w:ascii="Times New Roman" w:hAnsi="Times New Roman" w:cs="Times New Roman"/>
          <w:sz w:val="24"/>
          <w:szCs w:val="24"/>
        </w:rPr>
        <w:t>64), revealing his wish that his words will breed more words in the years to come. Placing his trust in ‘the wise of many generations’, in ‘Ode to the West Wind’ Shelley anticipates how the poets of the future will gather his ‘dead thoughts’ that have been ‘Scatter[</w:t>
      </w:r>
      <w:proofErr w:type="spellStart"/>
      <w:r w:rsidRPr="00121AEF">
        <w:rPr>
          <w:rFonts w:ascii="Times New Roman" w:hAnsi="Times New Roman" w:cs="Times New Roman"/>
          <w:sz w:val="24"/>
          <w:szCs w:val="24"/>
        </w:rPr>
        <w:t>ed</w:t>
      </w:r>
      <w:proofErr w:type="spellEnd"/>
      <w:r w:rsidRPr="00121AEF">
        <w:rPr>
          <w:rFonts w:ascii="Times New Roman" w:hAnsi="Times New Roman" w:cs="Times New Roman"/>
          <w:sz w:val="24"/>
          <w:szCs w:val="24"/>
        </w:rPr>
        <w:t>]’ by the wind and reshape them into something ‘new’ (‘Ode to the West Wind’, 63, 66). In considering how this wish shapes Shelley’s relationship with Owen, this thesis reads Shelley as a poet who</w:t>
      </w:r>
      <w:r w:rsidR="0008685F">
        <w:rPr>
          <w:rFonts w:ascii="Times New Roman" w:hAnsi="Times New Roman" w:cs="Times New Roman"/>
          <w:sz w:val="24"/>
          <w:szCs w:val="24"/>
        </w:rPr>
        <w:t>se work</w:t>
      </w:r>
      <w:r w:rsidRPr="00121AEF">
        <w:rPr>
          <w:rFonts w:ascii="Times New Roman" w:hAnsi="Times New Roman" w:cs="Times New Roman"/>
          <w:sz w:val="24"/>
          <w:szCs w:val="24"/>
        </w:rPr>
        <w:t xml:space="preserve"> is enlivened by the prospect that his words may be remembered and transformed by the poets who will come after him.</w:t>
      </w:r>
    </w:p>
    <w:p w:rsidR="007D55BF" w:rsidRPr="00121AEF" w:rsidRDefault="007D55BF" w:rsidP="007D55BF">
      <w:pPr>
        <w:spacing w:after="0" w:line="360" w:lineRule="auto"/>
        <w:jc w:val="both"/>
        <w:rPr>
          <w:rFonts w:ascii="Times New Roman" w:hAnsi="Times New Roman" w:cs="Times New Roman"/>
          <w:sz w:val="24"/>
          <w:szCs w:val="24"/>
        </w:rPr>
      </w:pPr>
    </w:p>
    <w:p w:rsidR="007D55BF" w:rsidRPr="00121AEF" w:rsidRDefault="007D55BF" w:rsidP="007D55BF">
      <w:pPr>
        <w:spacing w:after="0" w:line="360" w:lineRule="auto"/>
        <w:jc w:val="both"/>
        <w:rPr>
          <w:rFonts w:ascii="Times New Roman" w:hAnsi="Times New Roman" w:cs="Times New Roman"/>
          <w:sz w:val="24"/>
          <w:szCs w:val="24"/>
        </w:rPr>
      </w:pPr>
      <w:r w:rsidRPr="00121AEF">
        <w:rPr>
          <w:rFonts w:ascii="Times New Roman" w:hAnsi="Times New Roman" w:cs="Times New Roman"/>
          <w:sz w:val="24"/>
          <w:szCs w:val="24"/>
        </w:rPr>
        <w:t xml:space="preserve">Keats </w:t>
      </w:r>
      <w:r w:rsidR="00734028">
        <w:rPr>
          <w:rFonts w:ascii="Times New Roman" w:hAnsi="Times New Roman" w:cs="Times New Roman"/>
          <w:sz w:val="24"/>
          <w:szCs w:val="24"/>
        </w:rPr>
        <w:t>frequently describes</w:t>
      </w:r>
      <w:r w:rsidRPr="00121AEF">
        <w:rPr>
          <w:rFonts w:ascii="Times New Roman" w:hAnsi="Times New Roman" w:cs="Times New Roman"/>
          <w:sz w:val="24"/>
          <w:szCs w:val="24"/>
        </w:rPr>
        <w:t xml:space="preserve"> </w:t>
      </w:r>
      <w:r w:rsidR="00734028">
        <w:rPr>
          <w:rFonts w:ascii="Times New Roman" w:hAnsi="Times New Roman" w:cs="Times New Roman"/>
          <w:sz w:val="24"/>
          <w:szCs w:val="24"/>
        </w:rPr>
        <w:t xml:space="preserve">reading the works of his predecessors in his </w:t>
      </w:r>
      <w:r w:rsidR="004F1BD3">
        <w:rPr>
          <w:rFonts w:ascii="Times New Roman" w:hAnsi="Times New Roman" w:cs="Times New Roman"/>
          <w:sz w:val="24"/>
          <w:szCs w:val="24"/>
        </w:rPr>
        <w:t>writing</w:t>
      </w:r>
      <w:r w:rsidR="00734028">
        <w:rPr>
          <w:rFonts w:ascii="Times New Roman" w:hAnsi="Times New Roman" w:cs="Times New Roman"/>
          <w:sz w:val="24"/>
          <w:szCs w:val="24"/>
        </w:rPr>
        <w:t>, and through this</w:t>
      </w:r>
      <w:r w:rsidRPr="00121AEF">
        <w:rPr>
          <w:rFonts w:ascii="Times New Roman" w:hAnsi="Times New Roman" w:cs="Times New Roman"/>
          <w:sz w:val="24"/>
          <w:szCs w:val="24"/>
        </w:rPr>
        <w:t xml:space="preserve"> </w:t>
      </w:r>
      <w:r w:rsidR="00734028">
        <w:rPr>
          <w:rFonts w:ascii="Times New Roman" w:hAnsi="Times New Roman" w:cs="Times New Roman"/>
          <w:sz w:val="24"/>
          <w:szCs w:val="24"/>
        </w:rPr>
        <w:t>he envisions</w:t>
      </w:r>
      <w:r w:rsidRPr="00121AEF">
        <w:rPr>
          <w:rFonts w:ascii="Times New Roman" w:hAnsi="Times New Roman" w:cs="Times New Roman"/>
          <w:sz w:val="24"/>
          <w:szCs w:val="24"/>
        </w:rPr>
        <w:t xml:space="preserve"> how he is going to be read. Christopher Ricks highlights Keats’s enjoyment in ‘imagining someone imagining’,</w:t>
      </w:r>
      <w:r w:rsidRPr="00121AEF">
        <w:rPr>
          <w:rStyle w:val="FootnoteReference"/>
          <w:rFonts w:ascii="Times New Roman" w:hAnsi="Times New Roman" w:cs="Times New Roman"/>
          <w:sz w:val="24"/>
          <w:szCs w:val="24"/>
        </w:rPr>
        <w:footnoteReference w:id="14"/>
      </w:r>
      <w:r w:rsidRPr="00121AEF">
        <w:rPr>
          <w:rFonts w:ascii="Times New Roman" w:hAnsi="Times New Roman" w:cs="Times New Roman"/>
          <w:sz w:val="24"/>
          <w:szCs w:val="24"/>
        </w:rPr>
        <w:t xml:space="preserve"> and the poet describes this fascination in a letter to his brother George: ‘it would be a great delight […] to know in what position Shakespeare sat when he began “To be or not to be”’.</w:t>
      </w:r>
      <w:r w:rsidRPr="00121AEF">
        <w:rPr>
          <w:rStyle w:val="FootnoteReference"/>
          <w:rFonts w:ascii="Times New Roman" w:hAnsi="Times New Roman" w:cs="Times New Roman"/>
          <w:sz w:val="24"/>
          <w:szCs w:val="24"/>
        </w:rPr>
        <w:footnoteReference w:id="15"/>
      </w:r>
      <w:r w:rsidRPr="00121AEF">
        <w:rPr>
          <w:rFonts w:ascii="Times New Roman" w:hAnsi="Times New Roman" w:cs="Times New Roman"/>
          <w:sz w:val="24"/>
          <w:szCs w:val="24"/>
        </w:rPr>
        <w:t xml:space="preserve"> The day after composing this letter Keats writes to his sister, Fanny, and expresses that ‘I </w:t>
      </w:r>
      <w:r w:rsidRPr="00121AEF">
        <w:rPr>
          <w:rFonts w:ascii="Times New Roman" w:hAnsi="Times New Roman" w:cs="Times New Roman"/>
          <w:sz w:val="24"/>
          <w:szCs w:val="24"/>
        </w:rPr>
        <w:lastRenderedPageBreak/>
        <w:t>should like the window to open onto the Lake Geneva—and there I’d sit and read all day like the picture of somebody reading’.</w:t>
      </w:r>
      <w:r w:rsidRPr="00121AEF">
        <w:rPr>
          <w:rStyle w:val="FootnoteReference"/>
          <w:rFonts w:ascii="Times New Roman" w:hAnsi="Times New Roman" w:cs="Times New Roman"/>
          <w:sz w:val="24"/>
          <w:szCs w:val="24"/>
        </w:rPr>
        <w:footnoteReference w:id="16"/>
      </w:r>
      <w:r w:rsidRPr="00121AEF">
        <w:rPr>
          <w:rFonts w:ascii="Times New Roman" w:hAnsi="Times New Roman" w:cs="Times New Roman"/>
          <w:sz w:val="24"/>
          <w:szCs w:val="24"/>
        </w:rPr>
        <w:t xml:space="preserve"> If Keats wishes to view Shakespeare as he composed </w:t>
      </w:r>
      <w:r w:rsidRPr="00121AEF">
        <w:rPr>
          <w:rFonts w:ascii="Times New Roman" w:hAnsi="Times New Roman" w:cs="Times New Roman"/>
          <w:i/>
          <w:sz w:val="24"/>
          <w:szCs w:val="24"/>
        </w:rPr>
        <w:t>Hamlet</w:t>
      </w:r>
      <w:r w:rsidRPr="00121AEF">
        <w:rPr>
          <w:rFonts w:ascii="Times New Roman" w:hAnsi="Times New Roman" w:cs="Times New Roman"/>
          <w:sz w:val="24"/>
          <w:szCs w:val="24"/>
        </w:rPr>
        <w:t xml:space="preserve">, then in the same way he asks Fanny to ‘imagine [him] imagining’. He suggests that reading is itself an art form to be admired by likening the image of him reading to a ‘picture’, and he details the composition of such a work in his </w:t>
      </w:r>
      <w:proofErr w:type="spellStart"/>
      <w:r w:rsidRPr="00121AEF">
        <w:rPr>
          <w:rFonts w:ascii="Times New Roman" w:hAnsi="Times New Roman" w:cs="Times New Roman"/>
          <w:i/>
          <w:sz w:val="24"/>
          <w:szCs w:val="24"/>
        </w:rPr>
        <w:t>mise</w:t>
      </w:r>
      <w:proofErr w:type="spellEnd"/>
      <w:r w:rsidRPr="00121AEF">
        <w:rPr>
          <w:rFonts w:ascii="Times New Roman" w:hAnsi="Times New Roman" w:cs="Times New Roman"/>
          <w:i/>
          <w:sz w:val="24"/>
          <w:szCs w:val="24"/>
        </w:rPr>
        <w:t xml:space="preserve"> </w:t>
      </w:r>
      <w:proofErr w:type="spellStart"/>
      <w:r w:rsidRPr="00121AEF">
        <w:rPr>
          <w:rFonts w:ascii="Times New Roman" w:hAnsi="Times New Roman" w:cs="Times New Roman"/>
          <w:i/>
          <w:sz w:val="24"/>
          <w:szCs w:val="24"/>
        </w:rPr>
        <w:t>en</w:t>
      </w:r>
      <w:proofErr w:type="spellEnd"/>
      <w:r w:rsidRPr="00121AEF">
        <w:rPr>
          <w:rFonts w:ascii="Times New Roman" w:hAnsi="Times New Roman" w:cs="Times New Roman"/>
          <w:i/>
          <w:sz w:val="24"/>
          <w:szCs w:val="24"/>
        </w:rPr>
        <w:t xml:space="preserve"> scène</w:t>
      </w:r>
      <w:r w:rsidRPr="00121AEF">
        <w:rPr>
          <w:rFonts w:ascii="Times New Roman" w:hAnsi="Times New Roman" w:cs="Times New Roman"/>
          <w:sz w:val="24"/>
          <w:szCs w:val="24"/>
        </w:rPr>
        <w:t xml:space="preserve"> </w:t>
      </w:r>
      <w:r w:rsidR="00A618BB">
        <w:rPr>
          <w:rFonts w:ascii="Times New Roman" w:hAnsi="Times New Roman" w:cs="Times New Roman"/>
          <w:sz w:val="24"/>
          <w:szCs w:val="24"/>
        </w:rPr>
        <w:t xml:space="preserve">by ‘the window’ looking out to </w:t>
      </w:r>
      <w:r w:rsidRPr="00121AEF">
        <w:rPr>
          <w:rFonts w:ascii="Times New Roman" w:hAnsi="Times New Roman" w:cs="Times New Roman"/>
          <w:sz w:val="24"/>
          <w:szCs w:val="24"/>
        </w:rPr>
        <w:t xml:space="preserve">Lake Geneva. This interest is inherited by Owen. Upon viewing a manuscript of Keats’s fragment </w:t>
      </w:r>
      <w:r w:rsidRPr="00121AEF">
        <w:rPr>
          <w:rFonts w:ascii="Times New Roman" w:hAnsi="Times New Roman" w:cs="Times New Roman"/>
          <w:i/>
          <w:sz w:val="24"/>
          <w:szCs w:val="24"/>
        </w:rPr>
        <w:t>The Eve of St Mark</w:t>
      </w:r>
      <w:r w:rsidRPr="00121AEF">
        <w:rPr>
          <w:rFonts w:ascii="Times New Roman" w:hAnsi="Times New Roman" w:cs="Times New Roman"/>
          <w:sz w:val="24"/>
          <w:szCs w:val="24"/>
        </w:rPr>
        <w:t xml:space="preserve"> in the British Museum, Owen observed how Keats ‘go[</w:t>
      </w:r>
      <w:proofErr w:type="spellStart"/>
      <w:r w:rsidRPr="00121AEF">
        <w:rPr>
          <w:rFonts w:ascii="Times New Roman" w:hAnsi="Times New Roman" w:cs="Times New Roman"/>
          <w:sz w:val="24"/>
          <w:szCs w:val="24"/>
        </w:rPr>
        <w:t>es</w:t>
      </w:r>
      <w:proofErr w:type="spellEnd"/>
      <w:r w:rsidRPr="00121AEF">
        <w:rPr>
          <w:rFonts w:ascii="Times New Roman" w:hAnsi="Times New Roman" w:cs="Times New Roman"/>
          <w:sz w:val="24"/>
          <w:szCs w:val="24"/>
        </w:rPr>
        <w:t>] round and round his subject and not</w:t>
      </w:r>
      <w:r w:rsidR="00A618BB">
        <w:rPr>
          <w:rFonts w:ascii="Times New Roman" w:hAnsi="Times New Roman" w:cs="Times New Roman"/>
          <w:sz w:val="24"/>
          <w:szCs w:val="24"/>
        </w:rPr>
        <w:t xml:space="preserve"> knowing where or how to begin’</w:t>
      </w:r>
      <w:r w:rsidRPr="00121AEF">
        <w:rPr>
          <w:rFonts w:ascii="Times New Roman" w:hAnsi="Times New Roman" w:cs="Times New Roman"/>
          <w:sz w:val="24"/>
          <w:szCs w:val="24"/>
        </w:rPr>
        <w:t xml:space="preserve"> having ‘struck out several lines’, and he imagines Keats ‘thinking of nothing but the matter and not of himself and his pen’.</w:t>
      </w:r>
      <w:r w:rsidRPr="00121AEF">
        <w:rPr>
          <w:rStyle w:val="FootnoteReference"/>
          <w:rFonts w:ascii="Times New Roman" w:hAnsi="Times New Roman" w:cs="Times New Roman"/>
          <w:sz w:val="24"/>
          <w:szCs w:val="24"/>
        </w:rPr>
        <w:footnoteReference w:id="17"/>
      </w:r>
      <w:r w:rsidRPr="00121AEF">
        <w:rPr>
          <w:rFonts w:ascii="Times New Roman" w:hAnsi="Times New Roman" w:cs="Times New Roman"/>
          <w:sz w:val="24"/>
          <w:szCs w:val="24"/>
        </w:rPr>
        <w:t xml:space="preserve"> Owen draws enjoyment from ‘imagining someone imagining’ in the same way as his precursor. The letters by Keats cited above reveal the poet’s desire to make art </w:t>
      </w:r>
      <w:r w:rsidR="00ED3001">
        <w:rPr>
          <w:rFonts w:ascii="Times New Roman" w:hAnsi="Times New Roman" w:cs="Times New Roman"/>
          <w:sz w:val="24"/>
          <w:szCs w:val="24"/>
        </w:rPr>
        <w:t>out of</w:t>
      </w:r>
      <w:r w:rsidRPr="00121AEF">
        <w:rPr>
          <w:rFonts w:ascii="Times New Roman" w:hAnsi="Times New Roman" w:cs="Times New Roman"/>
          <w:sz w:val="24"/>
          <w:szCs w:val="24"/>
        </w:rPr>
        <w:t xml:space="preserve"> the way in which poetic influence is transferred through generations, and this aim is most explicitly put to practice in his sonnet, ‘On Sitting Down to Read </w:t>
      </w:r>
      <w:r w:rsidRPr="00121AEF">
        <w:rPr>
          <w:rFonts w:ascii="Times New Roman" w:hAnsi="Times New Roman" w:cs="Times New Roman"/>
          <w:i/>
          <w:sz w:val="24"/>
          <w:szCs w:val="24"/>
        </w:rPr>
        <w:t xml:space="preserve">King Lear </w:t>
      </w:r>
      <w:r w:rsidRPr="00121AEF">
        <w:rPr>
          <w:rFonts w:ascii="Times New Roman" w:hAnsi="Times New Roman" w:cs="Times New Roman"/>
          <w:sz w:val="24"/>
          <w:szCs w:val="24"/>
        </w:rPr>
        <w:t xml:space="preserve">Once Again’. Here, Keats views Shakespeare’s tragedy as one that he must ‘burn through’ (‘On Sitting Down to read </w:t>
      </w:r>
      <w:r w:rsidRPr="00121AEF">
        <w:rPr>
          <w:rFonts w:ascii="Times New Roman" w:hAnsi="Times New Roman" w:cs="Times New Roman"/>
          <w:i/>
          <w:sz w:val="24"/>
          <w:szCs w:val="24"/>
        </w:rPr>
        <w:t>King Lear</w:t>
      </w:r>
      <w:r w:rsidRPr="00121AEF">
        <w:rPr>
          <w:rFonts w:ascii="Times New Roman" w:hAnsi="Times New Roman" w:cs="Times New Roman"/>
          <w:sz w:val="24"/>
          <w:szCs w:val="24"/>
        </w:rPr>
        <w:t>’, 7),</w:t>
      </w:r>
      <w:r w:rsidRPr="00121AEF">
        <w:rPr>
          <w:rStyle w:val="FootnoteReference"/>
          <w:rFonts w:ascii="Times New Roman" w:hAnsi="Times New Roman" w:cs="Times New Roman"/>
          <w:sz w:val="24"/>
          <w:szCs w:val="24"/>
        </w:rPr>
        <w:footnoteReference w:id="18"/>
      </w:r>
      <w:r w:rsidRPr="00121AEF">
        <w:rPr>
          <w:rFonts w:ascii="Times New Roman" w:hAnsi="Times New Roman" w:cs="Times New Roman"/>
          <w:sz w:val="24"/>
          <w:szCs w:val="24"/>
        </w:rPr>
        <w:t xml:space="preserve"> referring to his aim to read it intensely, but also to the sense that his reading is a power to be wielded. The spotlight is on Keats, not Shakespeare, as </w:t>
      </w:r>
      <w:r w:rsidRPr="00121AEF">
        <w:rPr>
          <w:rFonts w:ascii="Times New Roman" w:hAnsi="Times New Roman" w:cs="Times New Roman"/>
          <w:i/>
          <w:sz w:val="24"/>
          <w:szCs w:val="24"/>
        </w:rPr>
        <w:t xml:space="preserve">King Lear </w:t>
      </w:r>
      <w:r w:rsidRPr="00121AEF">
        <w:rPr>
          <w:rFonts w:ascii="Times New Roman" w:hAnsi="Times New Roman" w:cs="Times New Roman"/>
          <w:sz w:val="24"/>
          <w:szCs w:val="24"/>
        </w:rPr>
        <w:t xml:space="preserve">inspires Keats to ‘fly at [his] desire’ (‘On Sitting Down to Read </w:t>
      </w:r>
      <w:r w:rsidRPr="00121AEF">
        <w:rPr>
          <w:rFonts w:ascii="Times New Roman" w:hAnsi="Times New Roman" w:cs="Times New Roman"/>
          <w:i/>
          <w:sz w:val="24"/>
          <w:szCs w:val="24"/>
        </w:rPr>
        <w:t>King Lear</w:t>
      </w:r>
      <w:r w:rsidRPr="00121AEF">
        <w:rPr>
          <w:rFonts w:ascii="Times New Roman" w:hAnsi="Times New Roman" w:cs="Times New Roman"/>
          <w:sz w:val="24"/>
          <w:szCs w:val="24"/>
        </w:rPr>
        <w:t xml:space="preserve">’, 14), with Keats intending to use Shakespeare’s work as a means of launching himself towards his own poetic vision. Seeing himself emerge as a ‘Phoenix’ at the end of the poem (‘On Sitting Down to Read </w:t>
      </w:r>
      <w:r w:rsidRPr="00121AEF">
        <w:rPr>
          <w:rFonts w:ascii="Times New Roman" w:hAnsi="Times New Roman" w:cs="Times New Roman"/>
          <w:i/>
          <w:sz w:val="24"/>
          <w:szCs w:val="24"/>
        </w:rPr>
        <w:t>King Lear</w:t>
      </w:r>
      <w:r w:rsidRPr="00121AEF">
        <w:rPr>
          <w:rFonts w:ascii="Times New Roman" w:hAnsi="Times New Roman" w:cs="Times New Roman"/>
          <w:sz w:val="24"/>
          <w:szCs w:val="24"/>
        </w:rPr>
        <w:t xml:space="preserve">’, 14), Keats advocates the benefits of reading the work of former masters as a way of reinventing himself and becoming a better poet. If Keats is conscious of his ‘half-discovered wings’ in </w:t>
      </w:r>
      <w:r w:rsidR="004F3FE9">
        <w:rPr>
          <w:rFonts w:ascii="Times New Roman" w:hAnsi="Times New Roman" w:cs="Times New Roman"/>
          <w:sz w:val="24"/>
          <w:szCs w:val="24"/>
        </w:rPr>
        <w:t>an early</w:t>
      </w:r>
      <w:r w:rsidRPr="00121AEF">
        <w:rPr>
          <w:rFonts w:ascii="Times New Roman" w:hAnsi="Times New Roman" w:cs="Times New Roman"/>
          <w:sz w:val="24"/>
          <w:szCs w:val="24"/>
        </w:rPr>
        <w:t xml:space="preserve"> sonnet, ‘On Leaving some Friends at an Early Hour’ (‘On Leaving Some Friends’, 8),</w:t>
      </w:r>
      <w:r w:rsidRPr="00121AEF">
        <w:rPr>
          <w:rStyle w:val="FootnoteReference"/>
          <w:rFonts w:ascii="Times New Roman" w:hAnsi="Times New Roman" w:cs="Times New Roman"/>
          <w:sz w:val="24"/>
          <w:szCs w:val="24"/>
        </w:rPr>
        <w:footnoteReference w:id="19"/>
      </w:r>
      <w:r w:rsidRPr="00121AEF">
        <w:rPr>
          <w:rFonts w:ascii="Times New Roman" w:hAnsi="Times New Roman" w:cs="Times New Roman"/>
          <w:sz w:val="24"/>
          <w:szCs w:val="24"/>
        </w:rPr>
        <w:t xml:space="preserve"> </w:t>
      </w:r>
      <w:r w:rsidR="004F3FE9">
        <w:rPr>
          <w:rFonts w:ascii="Times New Roman" w:hAnsi="Times New Roman" w:cs="Times New Roman"/>
          <w:sz w:val="24"/>
          <w:szCs w:val="24"/>
        </w:rPr>
        <w:t xml:space="preserve">in </w:t>
      </w:r>
      <w:r w:rsidR="004F3FE9" w:rsidRPr="00121AEF">
        <w:rPr>
          <w:rFonts w:ascii="Times New Roman" w:hAnsi="Times New Roman" w:cs="Times New Roman"/>
          <w:sz w:val="24"/>
          <w:szCs w:val="24"/>
        </w:rPr>
        <w:t xml:space="preserve">‘On Sitting Down to Read </w:t>
      </w:r>
      <w:r w:rsidR="004F3FE9" w:rsidRPr="00121AEF">
        <w:rPr>
          <w:rFonts w:ascii="Times New Roman" w:hAnsi="Times New Roman" w:cs="Times New Roman"/>
          <w:i/>
          <w:sz w:val="24"/>
          <w:szCs w:val="24"/>
        </w:rPr>
        <w:t>King Lear</w:t>
      </w:r>
      <w:r w:rsidR="004F3FE9" w:rsidRPr="00121AEF">
        <w:rPr>
          <w:rFonts w:ascii="Times New Roman" w:hAnsi="Times New Roman" w:cs="Times New Roman"/>
          <w:sz w:val="24"/>
          <w:szCs w:val="24"/>
        </w:rPr>
        <w:t>’</w:t>
      </w:r>
      <w:r w:rsidR="004F3FE9">
        <w:rPr>
          <w:rFonts w:ascii="Times New Roman" w:hAnsi="Times New Roman" w:cs="Times New Roman"/>
          <w:sz w:val="24"/>
          <w:szCs w:val="24"/>
        </w:rPr>
        <w:t xml:space="preserve"> </w:t>
      </w:r>
      <w:r w:rsidRPr="00121AEF">
        <w:rPr>
          <w:rFonts w:ascii="Times New Roman" w:hAnsi="Times New Roman" w:cs="Times New Roman"/>
          <w:sz w:val="24"/>
          <w:szCs w:val="24"/>
        </w:rPr>
        <w:t xml:space="preserve">he anticipates fully earning his poetic ‘wings’ by reading the work of his precursors. Susan J. Wolfson notes that the inclusion of ‘Once Again’ in the poem’s title shows that Keats’s emphasis is not on reading, </w:t>
      </w:r>
      <w:proofErr w:type="gramStart"/>
      <w:r w:rsidRPr="00121AEF">
        <w:rPr>
          <w:rFonts w:ascii="Times New Roman" w:hAnsi="Times New Roman" w:cs="Times New Roman"/>
          <w:sz w:val="24"/>
          <w:szCs w:val="24"/>
        </w:rPr>
        <w:t>but ‘re</w:t>
      </w:r>
      <w:proofErr w:type="gramEnd"/>
      <w:r w:rsidRPr="00121AEF">
        <w:rPr>
          <w:rFonts w:ascii="Times New Roman" w:hAnsi="Times New Roman" w:cs="Times New Roman"/>
          <w:sz w:val="24"/>
          <w:szCs w:val="24"/>
        </w:rPr>
        <w:t>-reading’.</w:t>
      </w:r>
      <w:r w:rsidRPr="00121AEF">
        <w:rPr>
          <w:rStyle w:val="FootnoteReference"/>
          <w:rFonts w:ascii="Times New Roman" w:hAnsi="Times New Roman" w:cs="Times New Roman"/>
          <w:sz w:val="24"/>
          <w:szCs w:val="24"/>
        </w:rPr>
        <w:footnoteReference w:id="20"/>
      </w:r>
      <w:r w:rsidRPr="00121AEF">
        <w:rPr>
          <w:rFonts w:ascii="Times New Roman" w:hAnsi="Times New Roman" w:cs="Times New Roman"/>
          <w:sz w:val="24"/>
          <w:szCs w:val="24"/>
        </w:rPr>
        <w:t xml:space="preserve"> Keats prizes return</w:t>
      </w:r>
      <w:r w:rsidR="00C124C6">
        <w:rPr>
          <w:rFonts w:ascii="Times New Roman" w:hAnsi="Times New Roman" w:cs="Times New Roman"/>
          <w:sz w:val="24"/>
          <w:szCs w:val="24"/>
        </w:rPr>
        <w:t>ing to, revising</w:t>
      </w:r>
      <w:r w:rsidRPr="00121AEF">
        <w:rPr>
          <w:rFonts w:ascii="Times New Roman" w:hAnsi="Times New Roman" w:cs="Times New Roman"/>
          <w:sz w:val="24"/>
          <w:szCs w:val="24"/>
        </w:rPr>
        <w:t xml:space="preserve">, and revaluing the works that have inspired him through </w:t>
      </w:r>
      <w:r w:rsidRPr="00121AEF">
        <w:rPr>
          <w:rFonts w:ascii="Times New Roman" w:hAnsi="Times New Roman" w:cs="Times New Roman"/>
          <w:sz w:val="24"/>
          <w:szCs w:val="24"/>
        </w:rPr>
        <w:lastRenderedPageBreak/>
        <w:t xml:space="preserve">sustaining a constant engagement with his poetic predecessors. Keats’s depictions of reading shape Owen’s approach to </w:t>
      </w:r>
      <w:r w:rsidR="00C124C6">
        <w:rPr>
          <w:rFonts w:ascii="Times New Roman" w:hAnsi="Times New Roman" w:cs="Times New Roman"/>
          <w:sz w:val="24"/>
          <w:szCs w:val="24"/>
        </w:rPr>
        <w:t xml:space="preserve">both </w:t>
      </w:r>
      <w:r w:rsidRPr="00121AEF">
        <w:rPr>
          <w:rFonts w:ascii="Times New Roman" w:hAnsi="Times New Roman" w:cs="Times New Roman"/>
          <w:sz w:val="24"/>
          <w:szCs w:val="24"/>
        </w:rPr>
        <w:t>his</w:t>
      </w:r>
      <w:r w:rsidR="00C124C6">
        <w:rPr>
          <w:rFonts w:ascii="Times New Roman" w:hAnsi="Times New Roman" w:cs="Times New Roman"/>
          <w:sz w:val="24"/>
          <w:szCs w:val="24"/>
        </w:rPr>
        <w:t xml:space="preserve"> own</w:t>
      </w:r>
      <w:r w:rsidRPr="00121AEF">
        <w:rPr>
          <w:rFonts w:ascii="Times New Roman" w:hAnsi="Times New Roman" w:cs="Times New Roman"/>
          <w:sz w:val="24"/>
          <w:szCs w:val="24"/>
        </w:rPr>
        <w:t xml:space="preserve"> work and that of Shelley</w:t>
      </w:r>
      <w:r w:rsidR="00C124C6">
        <w:rPr>
          <w:rFonts w:ascii="Times New Roman" w:hAnsi="Times New Roman" w:cs="Times New Roman"/>
          <w:sz w:val="24"/>
          <w:szCs w:val="24"/>
        </w:rPr>
        <w:t xml:space="preserve"> and Keats</w:t>
      </w:r>
      <w:r w:rsidRPr="00121AEF">
        <w:rPr>
          <w:rFonts w:ascii="Times New Roman" w:hAnsi="Times New Roman" w:cs="Times New Roman"/>
          <w:sz w:val="24"/>
          <w:szCs w:val="24"/>
        </w:rPr>
        <w:t>. This thesis shows that Owen follows Keats’s example to consistently return to the poetry of his precursors in order to ‘fly at [his own] desires’</w:t>
      </w:r>
      <w:r w:rsidR="00C124C6">
        <w:rPr>
          <w:rFonts w:ascii="Times New Roman" w:hAnsi="Times New Roman" w:cs="Times New Roman"/>
          <w:sz w:val="24"/>
          <w:szCs w:val="24"/>
        </w:rPr>
        <w:t xml:space="preserve"> </w:t>
      </w:r>
      <w:r w:rsidR="00C124C6" w:rsidRPr="00121AEF">
        <w:rPr>
          <w:rFonts w:ascii="Times New Roman" w:hAnsi="Times New Roman" w:cs="Times New Roman"/>
          <w:sz w:val="24"/>
          <w:szCs w:val="24"/>
        </w:rPr>
        <w:t xml:space="preserve">(‘On Sitting Down to Read </w:t>
      </w:r>
      <w:r w:rsidR="00C124C6" w:rsidRPr="00121AEF">
        <w:rPr>
          <w:rFonts w:ascii="Times New Roman" w:hAnsi="Times New Roman" w:cs="Times New Roman"/>
          <w:i/>
          <w:sz w:val="24"/>
          <w:szCs w:val="24"/>
        </w:rPr>
        <w:t>King Lear</w:t>
      </w:r>
      <w:r w:rsidR="00C124C6" w:rsidRPr="00121AEF">
        <w:rPr>
          <w:rFonts w:ascii="Times New Roman" w:hAnsi="Times New Roman" w:cs="Times New Roman"/>
          <w:sz w:val="24"/>
          <w:szCs w:val="24"/>
        </w:rPr>
        <w:t>’, 14)</w:t>
      </w:r>
      <w:r w:rsidRPr="00121AEF">
        <w:rPr>
          <w:rFonts w:ascii="Times New Roman" w:hAnsi="Times New Roman" w:cs="Times New Roman"/>
          <w:sz w:val="24"/>
          <w:szCs w:val="24"/>
        </w:rPr>
        <w:t>.</w:t>
      </w:r>
    </w:p>
    <w:p w:rsidR="007D55BF" w:rsidRDefault="00882FEA" w:rsidP="00882FEA">
      <w:pPr>
        <w:tabs>
          <w:tab w:val="left" w:pos="328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on poetic influence is indebted to, and seeks to depart from, the ideas explored by Harold Bloom in </w:t>
      </w:r>
      <w:r>
        <w:rPr>
          <w:rFonts w:ascii="Times New Roman" w:hAnsi="Times New Roman" w:cs="Times New Roman"/>
          <w:i/>
          <w:sz w:val="24"/>
          <w:szCs w:val="24"/>
        </w:rPr>
        <w:t>The Anxiety of Influence</w:t>
      </w:r>
      <w:r>
        <w:rPr>
          <w:rFonts w:ascii="Times New Roman" w:hAnsi="Times New Roman" w:cs="Times New Roman"/>
          <w:sz w:val="24"/>
          <w:szCs w:val="24"/>
        </w:rPr>
        <w:t>. Bloom’s theory centres on his view that poetic influence is a ‘Battle’ that exposes ‘[poetic] father and son as mighty opposites’.</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His argument owes much </w:t>
      </w:r>
      <w:r w:rsidR="00B24A53">
        <w:rPr>
          <w:rFonts w:ascii="Times New Roman" w:hAnsi="Times New Roman" w:cs="Times New Roman"/>
          <w:sz w:val="24"/>
          <w:szCs w:val="24"/>
        </w:rPr>
        <w:t xml:space="preserve">to </w:t>
      </w:r>
      <w:r>
        <w:rPr>
          <w:rFonts w:ascii="Times New Roman" w:hAnsi="Times New Roman" w:cs="Times New Roman"/>
          <w:sz w:val="24"/>
          <w:szCs w:val="24"/>
        </w:rPr>
        <w:t xml:space="preserve">Walter Jackson </w:t>
      </w:r>
      <w:proofErr w:type="spellStart"/>
      <w:r>
        <w:rPr>
          <w:rFonts w:ascii="Times New Roman" w:hAnsi="Times New Roman" w:cs="Times New Roman"/>
          <w:sz w:val="24"/>
          <w:szCs w:val="24"/>
        </w:rPr>
        <w:t>Bate’s</w:t>
      </w:r>
      <w:proofErr w:type="spellEnd"/>
      <w:r>
        <w:rPr>
          <w:rFonts w:ascii="Times New Roman" w:hAnsi="Times New Roman" w:cs="Times New Roman"/>
          <w:sz w:val="24"/>
          <w:szCs w:val="24"/>
        </w:rPr>
        <w:t xml:space="preserve"> study, </w:t>
      </w:r>
      <w:r>
        <w:rPr>
          <w:rFonts w:ascii="Times New Roman" w:hAnsi="Times New Roman" w:cs="Times New Roman"/>
          <w:i/>
          <w:sz w:val="24"/>
          <w:szCs w:val="24"/>
        </w:rPr>
        <w:t xml:space="preserve">The Burden of the Past and the English </w:t>
      </w:r>
      <w:r w:rsidRPr="00A12614">
        <w:rPr>
          <w:rFonts w:ascii="Times New Roman" w:hAnsi="Times New Roman" w:cs="Times New Roman"/>
          <w:i/>
          <w:sz w:val="24"/>
          <w:szCs w:val="24"/>
        </w:rPr>
        <w:t>Poet</w:t>
      </w:r>
      <w:r>
        <w:rPr>
          <w:rFonts w:ascii="Times New Roman" w:hAnsi="Times New Roman" w:cs="Times New Roman"/>
          <w:sz w:val="24"/>
          <w:szCs w:val="24"/>
        </w:rPr>
        <w:t>, in which Bate argues</w:t>
      </w:r>
      <w:r w:rsidR="00A91369">
        <w:rPr>
          <w:rFonts w:ascii="Times New Roman" w:hAnsi="Times New Roman" w:cs="Times New Roman"/>
          <w:sz w:val="24"/>
          <w:szCs w:val="24"/>
        </w:rPr>
        <w:t xml:space="preserve"> that poets struggle to assert their difference from</w:t>
      </w:r>
      <w:r>
        <w:rPr>
          <w:rFonts w:ascii="Times New Roman" w:hAnsi="Times New Roman" w:cs="Times New Roman"/>
          <w:sz w:val="24"/>
          <w:szCs w:val="24"/>
        </w:rPr>
        <w:t xml:space="preserve"> the work of the Renaissance masters, so that they ‘stutter, stagger, pull back into paralysis and indecision before such a conflict of demand’.</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Similarly, f</w:t>
      </w:r>
      <w:r w:rsidRPr="00A12614">
        <w:rPr>
          <w:rFonts w:ascii="Times New Roman" w:hAnsi="Times New Roman" w:cs="Times New Roman"/>
          <w:sz w:val="24"/>
          <w:szCs w:val="24"/>
        </w:rPr>
        <w:t>or</w:t>
      </w:r>
      <w:r>
        <w:rPr>
          <w:rFonts w:ascii="Times New Roman" w:hAnsi="Times New Roman" w:cs="Times New Roman"/>
          <w:sz w:val="24"/>
          <w:szCs w:val="24"/>
        </w:rPr>
        <w:t xml:space="preserve"> Bloom, poetic influence always engenders a sense of anxiety or melancholy in the inheriting poet, and is ‘more a blight than a blessing’.</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While harnessing and controlling poetic influence is a challenge for Owen, it is far from a curse, and is never figured as simply an anxiety or a burden. </w:t>
      </w:r>
      <w:r w:rsidRPr="00E2007B">
        <w:rPr>
          <w:rFonts w:ascii="Times New Roman" w:hAnsi="Times New Roman" w:cs="Times New Roman"/>
          <w:sz w:val="24"/>
          <w:szCs w:val="24"/>
        </w:rPr>
        <w:t xml:space="preserve">Like Keats, he does not fully subscribe to the ‘dark </w:t>
      </w:r>
      <w:r w:rsidRPr="00F87547">
        <w:rPr>
          <w:rFonts w:ascii="Times New Roman" w:hAnsi="Times New Roman" w:cs="Times New Roman"/>
          <w:sz w:val="24"/>
          <w:szCs w:val="24"/>
        </w:rPr>
        <w:t xml:space="preserve">melodrama of </w:t>
      </w:r>
      <w:r w:rsidRPr="00F87547">
        <w:rPr>
          <w:rFonts w:ascii="Times New Roman" w:hAnsi="Times New Roman" w:cs="Times New Roman"/>
          <w:i/>
          <w:sz w:val="24"/>
          <w:szCs w:val="24"/>
        </w:rPr>
        <w:t>The Anxiety of Influence</w:t>
      </w:r>
      <w:r w:rsidRPr="00F87547">
        <w:rPr>
          <w:rFonts w:ascii="Times New Roman" w:hAnsi="Times New Roman" w:cs="Times New Roman"/>
          <w:sz w:val="24"/>
          <w:szCs w:val="24"/>
        </w:rPr>
        <w:t>’,</w:t>
      </w:r>
      <w:r w:rsidRPr="00F87547">
        <w:rPr>
          <w:rStyle w:val="FootnoteReference"/>
          <w:rFonts w:ascii="Times New Roman" w:hAnsi="Times New Roman" w:cs="Times New Roman"/>
          <w:sz w:val="24"/>
          <w:szCs w:val="24"/>
        </w:rPr>
        <w:footnoteReference w:id="24"/>
      </w:r>
      <w:r w:rsidRPr="00F87547">
        <w:rPr>
          <w:rFonts w:ascii="Times New Roman" w:hAnsi="Times New Roman" w:cs="Times New Roman"/>
          <w:sz w:val="24"/>
          <w:szCs w:val="24"/>
        </w:rPr>
        <w:t xml:space="preserve"> to use </w:t>
      </w:r>
      <w:proofErr w:type="spellStart"/>
      <w:r w:rsidRPr="00F87547">
        <w:rPr>
          <w:rFonts w:ascii="Times New Roman" w:hAnsi="Times New Roman" w:cs="Times New Roman"/>
          <w:sz w:val="24"/>
          <w:szCs w:val="24"/>
        </w:rPr>
        <w:t>Ricks’s</w:t>
      </w:r>
      <w:proofErr w:type="spellEnd"/>
      <w:r w:rsidRPr="00F87547">
        <w:rPr>
          <w:rFonts w:ascii="Times New Roman" w:hAnsi="Times New Roman" w:cs="Times New Roman"/>
          <w:sz w:val="24"/>
          <w:szCs w:val="24"/>
        </w:rPr>
        <w:t xml:space="preserve"> terms. Owen anticipates and thrives on t</w:t>
      </w:r>
      <w:r>
        <w:rPr>
          <w:rFonts w:ascii="Times New Roman" w:hAnsi="Times New Roman" w:cs="Times New Roman"/>
          <w:sz w:val="24"/>
          <w:szCs w:val="24"/>
        </w:rPr>
        <w:t>he difficulties inherent in his role as a poetic heir; in ‘To Poesy’ he welcomes ‘the task, / That shall, as years advance, give power and skill’ (‘To Poesy’, 40-41),</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r w:rsidR="001B6A82">
        <w:rPr>
          <w:rFonts w:ascii="Times New Roman" w:hAnsi="Times New Roman" w:cs="Times New Roman"/>
          <w:sz w:val="24"/>
          <w:szCs w:val="24"/>
        </w:rPr>
        <w:t xml:space="preserve">affirming his </w:t>
      </w:r>
      <w:r>
        <w:rPr>
          <w:rFonts w:ascii="Times New Roman" w:hAnsi="Times New Roman" w:cs="Times New Roman"/>
          <w:sz w:val="24"/>
          <w:szCs w:val="24"/>
        </w:rPr>
        <w:t>understanding</w:t>
      </w:r>
      <w:r w:rsidR="001B6A82">
        <w:rPr>
          <w:rFonts w:ascii="Times New Roman" w:hAnsi="Times New Roman" w:cs="Times New Roman"/>
          <w:sz w:val="24"/>
          <w:szCs w:val="24"/>
        </w:rPr>
        <w:t xml:space="preserve"> of</w:t>
      </w:r>
      <w:r>
        <w:rPr>
          <w:rFonts w:ascii="Times New Roman" w:hAnsi="Times New Roman" w:cs="Times New Roman"/>
          <w:sz w:val="24"/>
          <w:szCs w:val="24"/>
        </w:rPr>
        <w:t xml:space="preserve"> the degree of commitment involved in poetic inheritance but </w:t>
      </w:r>
      <w:r w:rsidR="001B6A82">
        <w:rPr>
          <w:rFonts w:ascii="Times New Roman" w:hAnsi="Times New Roman" w:cs="Times New Roman"/>
          <w:sz w:val="24"/>
          <w:szCs w:val="24"/>
        </w:rPr>
        <w:t>also his eagerness</w:t>
      </w:r>
      <w:r>
        <w:rPr>
          <w:rFonts w:ascii="Times New Roman" w:hAnsi="Times New Roman" w:cs="Times New Roman"/>
          <w:sz w:val="24"/>
          <w:szCs w:val="24"/>
        </w:rPr>
        <w:t xml:space="preserve"> to enjoy the rewards it can offer. Bloom classifies the inheriting poet’s response to poetic influence in six ‘revisionary ratios’ that are introduced as the poetic heir’s ‘mechanisms for defence’ against the parent-poet.</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This thesis will show how Owen’s engagement with the work of Shelley and Keats reveals variations on Bloom’s ratios that allow both Owen’s ideas and those of his precursors to thrive </w:t>
      </w:r>
      <w:r>
        <w:rPr>
          <w:rFonts w:ascii="Times New Roman" w:hAnsi="Times New Roman" w:cs="Times New Roman"/>
          <w:sz w:val="24"/>
          <w:szCs w:val="24"/>
        </w:rPr>
        <w:lastRenderedPageBreak/>
        <w:t xml:space="preserve">within the same poem. Owen’s approach to influence does not involve self-effacement, </w:t>
      </w:r>
      <w:proofErr w:type="spellStart"/>
      <w:r>
        <w:rPr>
          <w:rFonts w:ascii="Times New Roman" w:hAnsi="Times New Roman" w:cs="Times New Roman"/>
          <w:sz w:val="24"/>
          <w:szCs w:val="24"/>
        </w:rPr>
        <w:t>daemonisation</w:t>
      </w:r>
      <w:proofErr w:type="spellEnd"/>
      <w:r>
        <w:rPr>
          <w:rFonts w:ascii="Times New Roman" w:hAnsi="Times New Roman" w:cs="Times New Roman"/>
          <w:sz w:val="24"/>
          <w:szCs w:val="24"/>
        </w:rPr>
        <w:t xml:space="preserve">, a purgation of influence, or suggesting </w:t>
      </w:r>
      <w:r w:rsidR="00F2551D">
        <w:rPr>
          <w:rFonts w:ascii="Times New Roman" w:hAnsi="Times New Roman" w:cs="Times New Roman"/>
          <w:sz w:val="24"/>
          <w:szCs w:val="24"/>
        </w:rPr>
        <w:t xml:space="preserve">that </w:t>
      </w:r>
      <w:r>
        <w:rPr>
          <w:rFonts w:ascii="Times New Roman" w:hAnsi="Times New Roman" w:cs="Times New Roman"/>
          <w:sz w:val="24"/>
          <w:szCs w:val="24"/>
        </w:rPr>
        <w:t>his predecessors have failed in some way, as Bloom’s limiting ratios suggest.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Owen does not repudiate his poetic precursors, nor does he strive to outperform them or frame their poetry as insignificant or irrelevant. Bloom argues that ‘The strong poet fails to beget himself—he must wait for his son’, explaining that ‘beget here means usurp’.</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The statement </w:t>
      </w:r>
      <w:r w:rsidR="00F2551D">
        <w:rPr>
          <w:rFonts w:ascii="Times New Roman" w:hAnsi="Times New Roman" w:cs="Times New Roman"/>
          <w:sz w:val="24"/>
          <w:szCs w:val="24"/>
        </w:rPr>
        <w:t>reveals</w:t>
      </w:r>
      <w:r>
        <w:rPr>
          <w:rFonts w:ascii="Times New Roman" w:hAnsi="Times New Roman" w:cs="Times New Roman"/>
          <w:sz w:val="24"/>
          <w:szCs w:val="24"/>
        </w:rPr>
        <w:t xml:space="preserve"> a key problem in Bloom’s study that this thesis seeks to overcome, as Bloom neglects to explain why poets cannot co-exist in one literary lineage. This thesis frames Owen’s relationship with Keats and Shelley as positive and fruitful rather than the ‘Battle’ described by Bloom. While acknowledging the difficulties faced by the poetic inheritor, it offers an alternative, more nuanced view of influence that celebrates the affinities and differences between the poetry of Owen, Shelley </w:t>
      </w:r>
      <w:r w:rsidR="00E67F62">
        <w:rPr>
          <w:rFonts w:ascii="Times New Roman" w:hAnsi="Times New Roman" w:cs="Times New Roman"/>
          <w:sz w:val="24"/>
          <w:szCs w:val="24"/>
        </w:rPr>
        <w:t>and Keats, without figuring the poets</w:t>
      </w:r>
      <w:r>
        <w:rPr>
          <w:rFonts w:ascii="Times New Roman" w:hAnsi="Times New Roman" w:cs="Times New Roman"/>
          <w:sz w:val="24"/>
          <w:szCs w:val="24"/>
        </w:rPr>
        <w:t xml:space="preserve"> as ‘mighty opposites’. </w:t>
      </w:r>
    </w:p>
    <w:p w:rsidR="007D55BF"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Bloom argues that ‘Every major aesthetic consciousness seems peculiarly more gifted at denying obligation as the hungry generations go on treading one another down’,</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yet the this view falls flat in its generalising overtone. Owen positions his ‘obligation’ to his poetic predecessors at </w:t>
      </w:r>
      <w:r w:rsidRPr="00E2007B">
        <w:rPr>
          <w:rFonts w:ascii="Times New Roman" w:hAnsi="Times New Roman" w:cs="Times New Roman"/>
          <w:sz w:val="24"/>
          <w:szCs w:val="24"/>
        </w:rPr>
        <w:t xml:space="preserve">the fore of his poetry, so that his approach to influence takes on a more overt and positive stance </w:t>
      </w:r>
      <w:r>
        <w:rPr>
          <w:rFonts w:ascii="Times New Roman" w:hAnsi="Times New Roman" w:cs="Times New Roman"/>
          <w:sz w:val="24"/>
          <w:szCs w:val="24"/>
        </w:rPr>
        <w:t xml:space="preserve">that resembles the attitude of Keats described by Ricks in </w:t>
      </w:r>
      <w:r>
        <w:rPr>
          <w:rFonts w:ascii="Times New Roman" w:hAnsi="Times New Roman" w:cs="Times New Roman"/>
          <w:i/>
          <w:sz w:val="24"/>
          <w:szCs w:val="24"/>
        </w:rPr>
        <w:t>Allusion to the Poets</w:t>
      </w:r>
      <w:r>
        <w:rPr>
          <w:rFonts w:ascii="Times New Roman" w:hAnsi="Times New Roman" w:cs="Times New Roman"/>
          <w:sz w:val="24"/>
          <w:szCs w:val="24"/>
        </w:rPr>
        <w:t>. For Ricks, ‘literary allusion is a way of dealing with the predicaments and responsibilities of “the poet as heir”’,</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and </w:t>
      </w:r>
      <w:r w:rsidR="009B1124">
        <w:rPr>
          <w:rFonts w:ascii="Times New Roman" w:hAnsi="Times New Roman" w:cs="Times New Roman"/>
          <w:sz w:val="24"/>
          <w:szCs w:val="24"/>
        </w:rPr>
        <w:t>this stance offers a more optimistic alternative</w:t>
      </w:r>
      <w:r>
        <w:rPr>
          <w:rFonts w:ascii="Times New Roman" w:hAnsi="Times New Roman" w:cs="Times New Roman"/>
          <w:sz w:val="24"/>
          <w:szCs w:val="24"/>
        </w:rPr>
        <w:t xml:space="preserve"> to Bloom’s six revisionary ratios. While Ricks claims that he avoids ‘engaging in current literary theory’,</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he nevertheless does the opposite, so that the theories offered by him and Bloom act as antipodes between which this thesis finds a balance. </w:t>
      </w:r>
      <w:proofErr w:type="spellStart"/>
      <w:r>
        <w:rPr>
          <w:rFonts w:ascii="Times New Roman" w:hAnsi="Times New Roman" w:cs="Times New Roman"/>
          <w:sz w:val="24"/>
          <w:szCs w:val="24"/>
        </w:rPr>
        <w:t>Ricks’s</w:t>
      </w:r>
      <w:proofErr w:type="spellEnd"/>
      <w:r>
        <w:rPr>
          <w:rFonts w:ascii="Times New Roman" w:hAnsi="Times New Roman" w:cs="Times New Roman"/>
          <w:sz w:val="24"/>
          <w:szCs w:val="24"/>
        </w:rPr>
        <w:t xml:space="preserve"> chapter on Keats serves as his most positive example of poetic inheritance </w:t>
      </w:r>
      <w:r w:rsidR="009B1124">
        <w:rPr>
          <w:rFonts w:ascii="Times New Roman" w:hAnsi="Times New Roman" w:cs="Times New Roman"/>
          <w:sz w:val="24"/>
          <w:szCs w:val="24"/>
        </w:rPr>
        <w:t>in which Ricks observes</w:t>
      </w:r>
      <w:r>
        <w:rPr>
          <w:rFonts w:ascii="Times New Roman" w:hAnsi="Times New Roman" w:cs="Times New Roman"/>
          <w:sz w:val="24"/>
          <w:szCs w:val="24"/>
        </w:rPr>
        <w:t xml:space="preserve"> ‘How </w:t>
      </w:r>
      <w:proofErr w:type="spellStart"/>
      <w:r>
        <w:rPr>
          <w:rFonts w:ascii="Times New Roman" w:hAnsi="Times New Roman" w:cs="Times New Roman"/>
          <w:sz w:val="24"/>
          <w:szCs w:val="24"/>
        </w:rPr>
        <w:t>unmisgivingly</w:t>
      </w:r>
      <w:proofErr w:type="spellEnd"/>
      <w:r>
        <w:rPr>
          <w:rFonts w:ascii="Times New Roman" w:hAnsi="Times New Roman" w:cs="Times New Roman"/>
          <w:sz w:val="24"/>
          <w:szCs w:val="24"/>
        </w:rPr>
        <w:t xml:space="preserve"> [Keats] speaks of influence, especially when happily under it’.</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Ricks notes that ‘Shakespeare has soaked Keats’s heart through’,</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unconsciously drawing upon an image employed by Owen when he reads W. M. Rossetti’s </w:t>
      </w:r>
      <w:r>
        <w:rPr>
          <w:rFonts w:ascii="Times New Roman" w:hAnsi="Times New Roman" w:cs="Times New Roman"/>
          <w:sz w:val="24"/>
          <w:szCs w:val="24"/>
        </w:rPr>
        <w:lastRenderedPageBreak/>
        <w:t>biography of Keats: ‘Rossetti guided my groping hand right into the wound, and I touched, for one moment the incan</w:t>
      </w:r>
      <w:r w:rsidR="009B1124">
        <w:rPr>
          <w:rFonts w:ascii="Times New Roman" w:hAnsi="Times New Roman" w:cs="Times New Roman"/>
          <w:sz w:val="24"/>
          <w:szCs w:val="24"/>
        </w:rPr>
        <w:t>descent Heart of Keats’.</w:t>
      </w:r>
      <w:r>
        <w:rPr>
          <w:rStyle w:val="FootnoteReference"/>
          <w:rFonts w:ascii="Times New Roman" w:hAnsi="Times New Roman" w:cs="Times New Roman"/>
          <w:sz w:val="24"/>
          <w:szCs w:val="24"/>
        </w:rPr>
        <w:footnoteReference w:id="34"/>
      </w:r>
      <w:r w:rsidR="009B1124">
        <w:rPr>
          <w:rFonts w:ascii="Times New Roman" w:hAnsi="Times New Roman" w:cs="Times New Roman"/>
          <w:sz w:val="24"/>
          <w:szCs w:val="24"/>
        </w:rPr>
        <w:t xml:space="preserve"> This connection suggests </w:t>
      </w:r>
      <w:r w:rsidR="00BA1CF7">
        <w:rPr>
          <w:rFonts w:ascii="Times New Roman" w:hAnsi="Times New Roman" w:cs="Times New Roman"/>
          <w:sz w:val="24"/>
          <w:szCs w:val="24"/>
        </w:rPr>
        <w:t>that</w:t>
      </w:r>
      <w:r w:rsidR="009B1124">
        <w:rPr>
          <w:rFonts w:ascii="Times New Roman" w:hAnsi="Times New Roman" w:cs="Times New Roman"/>
          <w:sz w:val="24"/>
          <w:szCs w:val="24"/>
        </w:rPr>
        <w:t xml:space="preserve"> </w:t>
      </w:r>
      <w:r>
        <w:rPr>
          <w:rFonts w:ascii="Times New Roman" w:hAnsi="Times New Roman" w:cs="Times New Roman"/>
          <w:sz w:val="24"/>
          <w:szCs w:val="24"/>
        </w:rPr>
        <w:t xml:space="preserve">Owen not only functions as an inheritor of Keats’s poetry in this thesis, but also of Keats’s approach to influence. What </w:t>
      </w:r>
      <w:proofErr w:type="spellStart"/>
      <w:r>
        <w:rPr>
          <w:rFonts w:ascii="Times New Roman" w:hAnsi="Times New Roman" w:cs="Times New Roman"/>
          <w:sz w:val="24"/>
          <w:szCs w:val="24"/>
        </w:rPr>
        <w:t>Ricks</w:t>
      </w:r>
      <w:r w:rsidR="00BA1CF7">
        <w:rPr>
          <w:rFonts w:ascii="Times New Roman" w:hAnsi="Times New Roman" w:cs="Times New Roman"/>
          <w:sz w:val="24"/>
          <w:szCs w:val="24"/>
        </w:rPr>
        <w:t>’s</w:t>
      </w:r>
      <w:proofErr w:type="spellEnd"/>
      <w:r w:rsidR="00BA1CF7">
        <w:rPr>
          <w:rFonts w:ascii="Times New Roman" w:hAnsi="Times New Roman" w:cs="Times New Roman"/>
          <w:sz w:val="24"/>
          <w:szCs w:val="24"/>
        </w:rPr>
        <w:t xml:space="preserve"> study</w:t>
      </w:r>
      <w:r>
        <w:rPr>
          <w:rFonts w:ascii="Times New Roman" w:hAnsi="Times New Roman" w:cs="Times New Roman"/>
          <w:sz w:val="24"/>
          <w:szCs w:val="24"/>
        </w:rPr>
        <w:t xml:space="preserve"> does not account for is Keats’s struggle to fulfil the responsibilities of the poetic heir, and it is this more complex experience of influence that this thesis will explore. While Ricks views Keats as enjoying the inspiration given to him by Shakespeare, Ricks does not </w:t>
      </w:r>
      <w:r w:rsidR="00ED3001">
        <w:rPr>
          <w:rFonts w:ascii="Times New Roman" w:hAnsi="Times New Roman" w:cs="Times New Roman"/>
          <w:sz w:val="24"/>
          <w:szCs w:val="24"/>
        </w:rPr>
        <w:t>fully</w:t>
      </w:r>
      <w:r>
        <w:rPr>
          <w:rFonts w:ascii="Times New Roman" w:hAnsi="Times New Roman" w:cs="Times New Roman"/>
          <w:sz w:val="24"/>
          <w:szCs w:val="24"/>
        </w:rPr>
        <w:t xml:space="preserve"> consider Keats’s view on Milton: ‘I have but lately stood</w:t>
      </w:r>
      <w:r w:rsidR="006834E2">
        <w:rPr>
          <w:rFonts w:ascii="Times New Roman" w:hAnsi="Times New Roman" w:cs="Times New Roman"/>
          <w:sz w:val="24"/>
          <w:szCs w:val="24"/>
        </w:rPr>
        <w:t xml:space="preserve"> on</w:t>
      </w:r>
      <w:r>
        <w:rPr>
          <w:rFonts w:ascii="Times New Roman" w:hAnsi="Times New Roman" w:cs="Times New Roman"/>
          <w:sz w:val="24"/>
          <w:szCs w:val="24"/>
        </w:rPr>
        <w:t xml:space="preserve"> my guard against Milton. Life to him would be death to me’.</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This thesis overcomes this significant elision by blending the approaches of Bloom and Ricks. Particularly in its discussion of Keats’s Miltonic influences in the first chapter, it offers a more detailed and complex view of the approach to influence taken by the poetic heir as one that vacillates between enthrallment and struggle. </w:t>
      </w:r>
    </w:p>
    <w:p w:rsidR="007D55BF"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 a middle ground between Bloom and </w:t>
      </w:r>
      <w:proofErr w:type="spellStart"/>
      <w:r>
        <w:rPr>
          <w:rFonts w:ascii="Times New Roman" w:hAnsi="Times New Roman" w:cs="Times New Roman"/>
          <w:sz w:val="24"/>
          <w:szCs w:val="24"/>
        </w:rPr>
        <w:t>Ricks’s</w:t>
      </w:r>
      <w:proofErr w:type="spellEnd"/>
      <w:r>
        <w:rPr>
          <w:rFonts w:ascii="Times New Roman" w:hAnsi="Times New Roman" w:cs="Times New Roman"/>
          <w:sz w:val="24"/>
          <w:szCs w:val="24"/>
        </w:rPr>
        <w:t xml:space="preserve"> theories of influence is no new feat. Eliot’s essay, ‘</w:t>
      </w:r>
      <w:r w:rsidRPr="00B9660B">
        <w:rPr>
          <w:rFonts w:ascii="Times New Roman" w:hAnsi="Times New Roman" w:cs="Times New Roman"/>
          <w:sz w:val="24"/>
          <w:szCs w:val="24"/>
        </w:rPr>
        <w:t>Tradition and the Individual Talent</w:t>
      </w:r>
      <w:r>
        <w:rPr>
          <w:rFonts w:ascii="Times New Roman" w:hAnsi="Times New Roman" w:cs="Times New Roman"/>
          <w:sz w:val="24"/>
          <w:szCs w:val="24"/>
        </w:rPr>
        <w:t xml:space="preserve">’, written in 1919, serves to anticipate and mediate the extremities of Bloom and </w:t>
      </w:r>
      <w:proofErr w:type="spellStart"/>
      <w:r>
        <w:rPr>
          <w:rFonts w:ascii="Times New Roman" w:hAnsi="Times New Roman" w:cs="Times New Roman"/>
          <w:sz w:val="24"/>
          <w:szCs w:val="24"/>
        </w:rPr>
        <w:t>Ricks’s</w:t>
      </w:r>
      <w:proofErr w:type="spellEnd"/>
      <w:r>
        <w:rPr>
          <w:rFonts w:ascii="Times New Roman" w:hAnsi="Times New Roman" w:cs="Times New Roman"/>
          <w:sz w:val="24"/>
          <w:szCs w:val="24"/>
        </w:rPr>
        <w:t xml:space="preserve"> views in a manner that inspires the approach taken in this study. Eliot asserts that ‘[Tradition] cannot be inherited, and if you want it you must obtain it by great labour’.</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xml:space="preserve"> He anticipates the </w:t>
      </w:r>
      <w:proofErr w:type="spellStart"/>
      <w:r>
        <w:rPr>
          <w:rFonts w:ascii="Times New Roman" w:hAnsi="Times New Roman" w:cs="Times New Roman"/>
          <w:sz w:val="24"/>
          <w:szCs w:val="24"/>
        </w:rPr>
        <w:t>Bloomian</w:t>
      </w:r>
      <w:proofErr w:type="spellEnd"/>
      <w:r>
        <w:rPr>
          <w:rFonts w:ascii="Times New Roman" w:hAnsi="Times New Roman" w:cs="Times New Roman"/>
          <w:sz w:val="24"/>
          <w:szCs w:val="24"/>
        </w:rPr>
        <w:t xml:space="preserve"> emphasis on challenge and the ‘great difficulties’ of harnessing poetic influence,</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xml:space="preserve"> while at the same time criticising the ‘tendency’ to ‘dwell with satisfaction upon the poet’s difference from his predecessors’.</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Where Bloom argues that poetic influence can produce poetry ‘more original, though not necessarily better’ than that of past masters, </w:t>
      </w:r>
      <w:r>
        <w:rPr>
          <w:rStyle w:val="FootnoteReference"/>
          <w:rFonts w:ascii="Times New Roman" w:hAnsi="Times New Roman" w:cs="Times New Roman"/>
          <w:sz w:val="24"/>
          <w:szCs w:val="24"/>
        </w:rPr>
        <w:footnoteReference w:id="39"/>
      </w:r>
      <w:r>
        <w:rPr>
          <w:rFonts w:ascii="Times New Roman" w:hAnsi="Times New Roman" w:cs="Times New Roman"/>
          <w:sz w:val="24"/>
          <w:szCs w:val="24"/>
        </w:rPr>
        <w:t xml:space="preserve"> Eliot celebrates the moments where precursors ‘assert their immortality most vigorously’ in the work of the inheriting poet as often facilitating ‘the best’ and ‘the most individual parts</w:t>
      </w:r>
      <w:r w:rsidR="0011118A">
        <w:rPr>
          <w:rFonts w:ascii="Times New Roman" w:hAnsi="Times New Roman" w:cs="Times New Roman"/>
          <w:sz w:val="24"/>
          <w:szCs w:val="24"/>
        </w:rPr>
        <w:t>’ of the inheriting poet’s work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Eliot shares </w:t>
      </w:r>
      <w:proofErr w:type="spellStart"/>
      <w:r>
        <w:rPr>
          <w:rFonts w:ascii="Times New Roman" w:hAnsi="Times New Roman" w:cs="Times New Roman"/>
          <w:sz w:val="24"/>
          <w:szCs w:val="24"/>
        </w:rPr>
        <w:t>Ricks’s</w:t>
      </w:r>
      <w:proofErr w:type="spellEnd"/>
      <w:r>
        <w:rPr>
          <w:rFonts w:ascii="Times New Roman" w:hAnsi="Times New Roman" w:cs="Times New Roman"/>
          <w:sz w:val="24"/>
          <w:szCs w:val="24"/>
        </w:rPr>
        <w:t xml:space="preserve"> optimism but does not blind himself to the struggle endured by the poetic heir. Eliot claims that ‘the past should be altered by the present as much as the present is directed by the past. And the poet who is aware </w:t>
      </w:r>
      <w:r>
        <w:rPr>
          <w:rFonts w:ascii="Times New Roman" w:hAnsi="Times New Roman" w:cs="Times New Roman"/>
          <w:sz w:val="24"/>
          <w:szCs w:val="24"/>
        </w:rPr>
        <w:lastRenderedPageBreak/>
        <w:t>of this will be aware of great difficulties and responsibilities’.</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By providing sustained readings of the poetry of Shelley and Keats alongside an analysis of Owen’s work, this thesis shows not only how Owen’s precursors inspire Owen’s vision, but also the ways in which Owen asks his readers to read the poetry of his predecessors in a new way. Owen amplifies </w:t>
      </w:r>
      <w:r w:rsidR="00877AE8">
        <w:rPr>
          <w:rFonts w:ascii="Times New Roman" w:hAnsi="Times New Roman" w:cs="Times New Roman"/>
          <w:sz w:val="24"/>
          <w:szCs w:val="24"/>
        </w:rPr>
        <w:t xml:space="preserve">the </w:t>
      </w:r>
      <w:r>
        <w:rPr>
          <w:rFonts w:ascii="Times New Roman" w:hAnsi="Times New Roman" w:cs="Times New Roman"/>
          <w:sz w:val="24"/>
          <w:szCs w:val="24"/>
        </w:rPr>
        <w:t xml:space="preserve">moments of difficulty, horror, and destruction </w:t>
      </w:r>
      <w:r w:rsidR="00877AE8">
        <w:rPr>
          <w:rFonts w:ascii="Times New Roman" w:hAnsi="Times New Roman" w:cs="Times New Roman"/>
          <w:sz w:val="24"/>
          <w:szCs w:val="24"/>
        </w:rPr>
        <w:t>that pervade the poetry of Shelley and Keats</w:t>
      </w:r>
      <w:r>
        <w:rPr>
          <w:rFonts w:ascii="Times New Roman" w:hAnsi="Times New Roman" w:cs="Times New Roman"/>
          <w:sz w:val="24"/>
          <w:szCs w:val="24"/>
        </w:rPr>
        <w:t xml:space="preserve">, and extends the formal, generic, and ethical </w:t>
      </w:r>
      <w:r w:rsidR="00877AE8">
        <w:rPr>
          <w:rFonts w:ascii="Times New Roman" w:hAnsi="Times New Roman" w:cs="Times New Roman"/>
          <w:sz w:val="24"/>
          <w:szCs w:val="24"/>
        </w:rPr>
        <w:t>tensions identified by his precursors</w:t>
      </w:r>
      <w:r>
        <w:rPr>
          <w:rFonts w:ascii="Times New Roman" w:hAnsi="Times New Roman" w:cs="Times New Roman"/>
          <w:sz w:val="24"/>
          <w:szCs w:val="24"/>
        </w:rPr>
        <w:t>. In this thesis, Owen is as much a poet in his own right as he is a dedicated reader of Shelley and Keats, so that their relationship reveals ‘the past [as] altered by the present as much as the present is directed by the past’.</w:t>
      </w:r>
      <w:r>
        <w:rPr>
          <w:rStyle w:val="FootnoteReference"/>
          <w:rFonts w:ascii="Times New Roman" w:hAnsi="Times New Roman" w:cs="Times New Roman"/>
          <w:sz w:val="24"/>
          <w:szCs w:val="24"/>
        </w:rPr>
        <w:footnoteReference w:id="42"/>
      </w:r>
    </w:p>
    <w:p w:rsidR="007D55BF" w:rsidRDefault="007D55BF" w:rsidP="007D55BF">
      <w:pPr>
        <w:spacing w:after="0" w:line="360" w:lineRule="auto"/>
        <w:jc w:val="both"/>
        <w:rPr>
          <w:rFonts w:ascii="Times New Roman" w:hAnsi="Times New Roman" w:cs="Times New Roman"/>
          <w:sz w:val="24"/>
          <w:szCs w:val="24"/>
        </w:rPr>
      </w:pPr>
    </w:p>
    <w:p w:rsidR="007D55BF" w:rsidRDefault="005366D0" w:rsidP="007D55BF">
      <w:pPr>
        <w:spacing w:after="0" w:line="360" w:lineRule="auto"/>
        <w:jc w:val="both"/>
        <w:rPr>
          <w:rFonts w:ascii="Times New Roman" w:hAnsi="Times New Roman" w:cs="Times New Roman"/>
          <w:sz w:val="24"/>
          <w:szCs w:val="24"/>
        </w:rPr>
      </w:pPr>
      <w:r w:rsidRPr="00722B00">
        <w:rPr>
          <w:rFonts w:ascii="Times New Roman" w:hAnsi="Times New Roman" w:cs="Times New Roman"/>
          <w:sz w:val="24"/>
          <w:szCs w:val="24"/>
        </w:rPr>
        <w:t xml:space="preserve">Scholars </w:t>
      </w:r>
      <w:r w:rsidR="00722B00" w:rsidRPr="00722B00">
        <w:rPr>
          <w:rFonts w:ascii="Times New Roman" w:hAnsi="Times New Roman" w:cs="Times New Roman"/>
          <w:sz w:val="24"/>
          <w:szCs w:val="24"/>
        </w:rPr>
        <w:t>frequently argue</w:t>
      </w:r>
      <w:r w:rsidR="00493ED3" w:rsidRPr="00722B00">
        <w:rPr>
          <w:rFonts w:ascii="Times New Roman" w:hAnsi="Times New Roman" w:cs="Times New Roman"/>
          <w:sz w:val="24"/>
          <w:szCs w:val="24"/>
        </w:rPr>
        <w:t xml:space="preserve"> </w:t>
      </w:r>
      <w:r w:rsidRPr="00722B00">
        <w:rPr>
          <w:rFonts w:ascii="Times New Roman" w:hAnsi="Times New Roman" w:cs="Times New Roman"/>
          <w:sz w:val="24"/>
          <w:szCs w:val="24"/>
        </w:rPr>
        <w:t xml:space="preserve">that </w:t>
      </w:r>
      <w:r w:rsidR="001B0AE0">
        <w:rPr>
          <w:rFonts w:ascii="Times New Roman" w:hAnsi="Times New Roman" w:cs="Times New Roman"/>
          <w:sz w:val="24"/>
          <w:szCs w:val="24"/>
        </w:rPr>
        <w:t>Owen criticises his precursors and rejects his Romantic influences</w:t>
      </w:r>
      <w:r w:rsidR="004D4794">
        <w:rPr>
          <w:rFonts w:ascii="Times New Roman" w:hAnsi="Times New Roman" w:cs="Times New Roman"/>
          <w:sz w:val="24"/>
          <w:szCs w:val="24"/>
        </w:rPr>
        <w:t xml:space="preserve"> in his War poetry</w:t>
      </w:r>
      <w:r w:rsidR="007D55BF" w:rsidRPr="00722B00">
        <w:rPr>
          <w:rFonts w:ascii="Times New Roman" w:hAnsi="Times New Roman" w:cs="Times New Roman"/>
          <w:sz w:val="24"/>
          <w:szCs w:val="24"/>
        </w:rPr>
        <w:t xml:space="preserve">. </w:t>
      </w:r>
      <w:r w:rsidR="007D55BF" w:rsidRPr="00AF6500">
        <w:rPr>
          <w:rFonts w:ascii="Times New Roman" w:hAnsi="Times New Roman" w:cs="Times New Roman"/>
          <w:sz w:val="24"/>
          <w:szCs w:val="24"/>
        </w:rPr>
        <w:t xml:space="preserve">Sandra Gilbert </w:t>
      </w:r>
      <w:r w:rsidR="007D55BF">
        <w:rPr>
          <w:rFonts w:ascii="Times New Roman" w:hAnsi="Times New Roman" w:cs="Times New Roman"/>
          <w:sz w:val="24"/>
          <w:szCs w:val="24"/>
        </w:rPr>
        <w:t xml:space="preserve">argues that Owen becomes </w:t>
      </w:r>
      <w:r w:rsidR="007D55BF" w:rsidRPr="00AF6500">
        <w:rPr>
          <w:rFonts w:ascii="Times New Roman" w:hAnsi="Times New Roman" w:cs="Times New Roman"/>
          <w:sz w:val="24"/>
          <w:szCs w:val="24"/>
        </w:rPr>
        <w:t>an ‘anti-Keats’,</w:t>
      </w:r>
      <w:r w:rsidR="007D55BF">
        <w:rPr>
          <w:rStyle w:val="FootnoteReference"/>
          <w:rFonts w:ascii="Times New Roman" w:hAnsi="Times New Roman" w:cs="Times New Roman"/>
          <w:sz w:val="24"/>
          <w:szCs w:val="24"/>
        </w:rPr>
        <w:footnoteReference w:id="43"/>
      </w:r>
      <w:r w:rsidR="007D55BF" w:rsidRPr="00AF6500">
        <w:rPr>
          <w:rFonts w:ascii="Times New Roman" w:hAnsi="Times New Roman" w:cs="Times New Roman"/>
          <w:sz w:val="24"/>
          <w:szCs w:val="24"/>
        </w:rPr>
        <w:t xml:space="preserve"> </w:t>
      </w:r>
      <w:r w:rsidR="007D55BF">
        <w:rPr>
          <w:rFonts w:ascii="Times New Roman" w:hAnsi="Times New Roman" w:cs="Times New Roman"/>
          <w:sz w:val="24"/>
          <w:szCs w:val="24"/>
        </w:rPr>
        <w:t xml:space="preserve">Jon </w:t>
      </w:r>
      <w:proofErr w:type="spellStart"/>
      <w:r w:rsidR="007D55BF">
        <w:rPr>
          <w:rFonts w:ascii="Times New Roman" w:hAnsi="Times New Roman" w:cs="Times New Roman"/>
          <w:sz w:val="24"/>
          <w:szCs w:val="24"/>
        </w:rPr>
        <w:t>Stallworthy</w:t>
      </w:r>
      <w:proofErr w:type="spellEnd"/>
      <w:r w:rsidR="007D55BF">
        <w:rPr>
          <w:rFonts w:ascii="Times New Roman" w:hAnsi="Times New Roman" w:cs="Times New Roman"/>
          <w:sz w:val="24"/>
          <w:szCs w:val="24"/>
        </w:rPr>
        <w:t xml:space="preserve"> claims that Owen </w:t>
      </w:r>
      <w:proofErr w:type="gramStart"/>
      <w:r w:rsidR="007D55BF">
        <w:rPr>
          <w:rFonts w:ascii="Times New Roman" w:hAnsi="Times New Roman" w:cs="Times New Roman"/>
          <w:sz w:val="24"/>
          <w:szCs w:val="24"/>
        </w:rPr>
        <w:t>‘ironic[</w:t>
      </w:r>
      <w:proofErr w:type="gramEnd"/>
      <w:r w:rsidR="007D55BF">
        <w:rPr>
          <w:rFonts w:ascii="Times New Roman" w:hAnsi="Times New Roman" w:cs="Times New Roman"/>
          <w:sz w:val="24"/>
          <w:szCs w:val="24"/>
        </w:rPr>
        <w:t>ally] echo[</w:t>
      </w:r>
      <w:proofErr w:type="spellStart"/>
      <w:r w:rsidR="007D55BF">
        <w:rPr>
          <w:rFonts w:ascii="Times New Roman" w:hAnsi="Times New Roman" w:cs="Times New Roman"/>
          <w:sz w:val="24"/>
          <w:szCs w:val="24"/>
        </w:rPr>
        <w:t>es</w:t>
      </w:r>
      <w:proofErr w:type="spellEnd"/>
      <w:r w:rsidR="007D55BF">
        <w:rPr>
          <w:rFonts w:ascii="Times New Roman" w:hAnsi="Times New Roman" w:cs="Times New Roman"/>
          <w:sz w:val="24"/>
          <w:szCs w:val="24"/>
        </w:rPr>
        <w:t>]’ Keats,</w:t>
      </w:r>
      <w:r w:rsidR="00C47FA0">
        <w:rPr>
          <w:rStyle w:val="FootnoteReference"/>
          <w:rFonts w:ascii="Times New Roman" w:hAnsi="Times New Roman" w:cs="Times New Roman"/>
          <w:sz w:val="24"/>
          <w:szCs w:val="24"/>
        </w:rPr>
        <w:footnoteReference w:id="44"/>
      </w:r>
      <w:r w:rsidR="007D55BF">
        <w:rPr>
          <w:rFonts w:ascii="Times New Roman" w:hAnsi="Times New Roman" w:cs="Times New Roman"/>
          <w:sz w:val="24"/>
          <w:szCs w:val="24"/>
        </w:rPr>
        <w:t xml:space="preserve"> </w:t>
      </w:r>
      <w:r w:rsidR="007D55BF" w:rsidRPr="006666C1">
        <w:rPr>
          <w:rFonts w:ascii="Times New Roman" w:hAnsi="Times New Roman" w:cs="Times New Roman"/>
          <w:sz w:val="24"/>
          <w:szCs w:val="24"/>
        </w:rPr>
        <w:t>and</w:t>
      </w:r>
      <w:r w:rsidR="007D55BF" w:rsidRPr="00AF6500">
        <w:rPr>
          <w:rFonts w:ascii="Times New Roman" w:hAnsi="Times New Roman" w:cs="Times New Roman"/>
          <w:sz w:val="24"/>
          <w:szCs w:val="24"/>
        </w:rPr>
        <w:t xml:space="preserve"> </w:t>
      </w:r>
      <w:r w:rsidR="007D55BF">
        <w:rPr>
          <w:rFonts w:ascii="Times New Roman" w:hAnsi="Times New Roman" w:cs="Times New Roman"/>
          <w:sz w:val="24"/>
          <w:szCs w:val="24"/>
        </w:rPr>
        <w:t>Kendall writes that Owen views Shelley’s poetry as ‘obsolete and irrelevant to the war-dead’</w:t>
      </w:r>
      <w:r w:rsidR="007D55BF" w:rsidRPr="00AF6500">
        <w:rPr>
          <w:rFonts w:ascii="Times New Roman" w:hAnsi="Times New Roman" w:cs="Times New Roman"/>
          <w:sz w:val="24"/>
          <w:szCs w:val="24"/>
        </w:rPr>
        <w:t>.</w:t>
      </w:r>
      <w:r w:rsidR="007D55BF">
        <w:rPr>
          <w:rStyle w:val="FootnoteReference"/>
          <w:rFonts w:ascii="Times New Roman" w:hAnsi="Times New Roman" w:cs="Times New Roman"/>
          <w:sz w:val="24"/>
          <w:szCs w:val="24"/>
        </w:rPr>
        <w:footnoteReference w:id="45"/>
      </w:r>
      <w:r w:rsidR="007D55BF" w:rsidRPr="00AF6500">
        <w:rPr>
          <w:rFonts w:ascii="Times New Roman" w:hAnsi="Times New Roman" w:cs="Times New Roman"/>
          <w:sz w:val="24"/>
          <w:szCs w:val="24"/>
        </w:rPr>
        <w:t xml:space="preserve"> How</w:t>
      </w:r>
      <w:r w:rsidR="007D55BF">
        <w:rPr>
          <w:rFonts w:ascii="Times New Roman" w:hAnsi="Times New Roman" w:cs="Times New Roman"/>
          <w:sz w:val="24"/>
          <w:szCs w:val="24"/>
        </w:rPr>
        <w:t>ever, Owen’s language reveals a</w:t>
      </w:r>
      <w:r w:rsidR="007D55BF" w:rsidRPr="00AF6500">
        <w:rPr>
          <w:rFonts w:ascii="Times New Roman" w:hAnsi="Times New Roman" w:cs="Times New Roman"/>
          <w:sz w:val="24"/>
          <w:szCs w:val="24"/>
        </w:rPr>
        <w:t xml:space="preserve"> </w:t>
      </w:r>
      <w:r w:rsidR="007D55BF">
        <w:rPr>
          <w:rFonts w:ascii="Times New Roman" w:hAnsi="Times New Roman" w:cs="Times New Roman"/>
          <w:sz w:val="24"/>
          <w:szCs w:val="24"/>
        </w:rPr>
        <w:t>continued</w:t>
      </w:r>
      <w:r w:rsidR="007D55BF" w:rsidRPr="00AF6500">
        <w:rPr>
          <w:rFonts w:ascii="Times New Roman" w:hAnsi="Times New Roman" w:cs="Times New Roman"/>
          <w:sz w:val="24"/>
          <w:szCs w:val="24"/>
        </w:rPr>
        <w:t xml:space="preserve"> debt to his Romantic roots; instead of turning away from or ‘parody[</w:t>
      </w:r>
      <w:proofErr w:type="spellStart"/>
      <w:r w:rsidR="007D55BF" w:rsidRPr="00AF6500">
        <w:rPr>
          <w:rFonts w:ascii="Times New Roman" w:hAnsi="Times New Roman" w:cs="Times New Roman"/>
          <w:sz w:val="24"/>
          <w:szCs w:val="24"/>
        </w:rPr>
        <w:t>ing</w:t>
      </w:r>
      <w:proofErr w:type="spellEnd"/>
      <w:r w:rsidR="007D55BF" w:rsidRPr="00AF6500">
        <w:rPr>
          <w:rFonts w:ascii="Times New Roman" w:hAnsi="Times New Roman" w:cs="Times New Roman"/>
          <w:sz w:val="24"/>
          <w:szCs w:val="24"/>
        </w:rPr>
        <w:t>]’ the style of his predecessors</w:t>
      </w:r>
      <w:r w:rsidR="007D55BF">
        <w:rPr>
          <w:rFonts w:ascii="Times New Roman" w:hAnsi="Times New Roman" w:cs="Times New Roman"/>
          <w:sz w:val="24"/>
          <w:szCs w:val="24"/>
        </w:rPr>
        <w:t>,</w:t>
      </w:r>
      <w:r w:rsidR="007D55BF">
        <w:rPr>
          <w:rStyle w:val="FootnoteReference"/>
          <w:rFonts w:ascii="Times New Roman" w:hAnsi="Times New Roman" w:cs="Times New Roman"/>
          <w:sz w:val="24"/>
          <w:szCs w:val="24"/>
        </w:rPr>
        <w:footnoteReference w:id="46"/>
      </w:r>
      <w:r w:rsidR="007D55BF">
        <w:rPr>
          <w:rFonts w:ascii="Times New Roman" w:hAnsi="Times New Roman" w:cs="Times New Roman"/>
          <w:sz w:val="24"/>
          <w:szCs w:val="24"/>
        </w:rPr>
        <w:t xml:space="preserve"> as John </w:t>
      </w:r>
      <w:proofErr w:type="spellStart"/>
      <w:r w:rsidR="007D55BF">
        <w:rPr>
          <w:rFonts w:ascii="Times New Roman" w:hAnsi="Times New Roman" w:cs="Times New Roman"/>
          <w:sz w:val="24"/>
          <w:szCs w:val="24"/>
        </w:rPr>
        <w:t>Purkis</w:t>
      </w:r>
      <w:proofErr w:type="spellEnd"/>
      <w:r w:rsidR="007D55BF">
        <w:rPr>
          <w:rFonts w:ascii="Times New Roman" w:hAnsi="Times New Roman" w:cs="Times New Roman"/>
          <w:sz w:val="24"/>
          <w:szCs w:val="24"/>
        </w:rPr>
        <w:t xml:space="preserve"> argues</w:t>
      </w:r>
      <w:proofErr w:type="gramStart"/>
      <w:r w:rsidR="007D55BF">
        <w:rPr>
          <w:rFonts w:ascii="Times New Roman" w:hAnsi="Times New Roman" w:cs="Times New Roman"/>
          <w:sz w:val="24"/>
          <w:szCs w:val="24"/>
        </w:rPr>
        <w:t>,</w:t>
      </w:r>
      <w:proofErr w:type="gramEnd"/>
      <w:r w:rsidR="007D55BF" w:rsidRPr="00AF6500">
        <w:rPr>
          <w:rFonts w:ascii="Times New Roman" w:hAnsi="Times New Roman" w:cs="Times New Roman"/>
          <w:sz w:val="24"/>
          <w:szCs w:val="24"/>
        </w:rPr>
        <w:t xml:space="preserve"> he channels t</w:t>
      </w:r>
      <w:r w:rsidR="007D55BF">
        <w:rPr>
          <w:rFonts w:ascii="Times New Roman" w:hAnsi="Times New Roman" w:cs="Times New Roman"/>
          <w:sz w:val="24"/>
          <w:szCs w:val="24"/>
        </w:rPr>
        <w:t xml:space="preserve">he rich </w:t>
      </w:r>
      <w:r w:rsidR="007D55BF" w:rsidRPr="00AF6500">
        <w:rPr>
          <w:rFonts w:ascii="Times New Roman" w:hAnsi="Times New Roman" w:cs="Times New Roman"/>
          <w:sz w:val="24"/>
          <w:szCs w:val="24"/>
        </w:rPr>
        <w:t>description</w:t>
      </w:r>
      <w:r w:rsidR="007D55BF">
        <w:rPr>
          <w:rFonts w:ascii="Times New Roman" w:hAnsi="Times New Roman" w:cs="Times New Roman"/>
          <w:sz w:val="24"/>
          <w:szCs w:val="24"/>
        </w:rPr>
        <w:t>s</w:t>
      </w:r>
      <w:r w:rsidR="007D55BF" w:rsidRPr="00AF6500">
        <w:rPr>
          <w:rFonts w:ascii="Times New Roman" w:hAnsi="Times New Roman" w:cs="Times New Roman"/>
          <w:sz w:val="24"/>
          <w:szCs w:val="24"/>
        </w:rPr>
        <w:t xml:space="preserve"> assoc</w:t>
      </w:r>
      <w:r w:rsidR="00636AD9">
        <w:rPr>
          <w:rFonts w:ascii="Times New Roman" w:hAnsi="Times New Roman" w:cs="Times New Roman"/>
          <w:sz w:val="24"/>
          <w:szCs w:val="24"/>
        </w:rPr>
        <w:t xml:space="preserve">iated with Romantic poetry in his accounts of </w:t>
      </w:r>
      <w:r w:rsidR="007D55BF" w:rsidRPr="00AF6500">
        <w:rPr>
          <w:rFonts w:ascii="Times New Roman" w:hAnsi="Times New Roman" w:cs="Times New Roman"/>
          <w:sz w:val="24"/>
          <w:szCs w:val="24"/>
        </w:rPr>
        <w:t>the sensual and psychological bombardment of the battlefield.</w:t>
      </w:r>
      <w:r w:rsidR="007D55BF">
        <w:rPr>
          <w:rFonts w:ascii="Times New Roman" w:hAnsi="Times New Roman" w:cs="Times New Roman"/>
          <w:sz w:val="24"/>
          <w:szCs w:val="24"/>
        </w:rPr>
        <w:t xml:space="preserve"> Though Owen’s early poetry tends more towards appropriation and imitation of Shelley and Keats’s work, this thesis will show that over the course of his career Owen not only learns to understand the nuances within Shelley and Keats’s writing but also how to respond to them while making his own unique contribution to poetry. Contrary to these critics’ beliefs, Owen becomes more Romantic as he continues to write. He reveals himself as a more astute reader of Shelley and Keats in his maturity and also learns how to control such influences in order to let his individual style and experiences shine through. To </w:t>
      </w:r>
      <w:r w:rsidR="00636AD9">
        <w:rPr>
          <w:rFonts w:ascii="Times New Roman" w:hAnsi="Times New Roman" w:cs="Times New Roman"/>
          <w:sz w:val="24"/>
          <w:szCs w:val="24"/>
        </w:rPr>
        <w:t>support</w:t>
      </w:r>
      <w:r w:rsidR="007D55BF">
        <w:rPr>
          <w:rFonts w:ascii="Times New Roman" w:hAnsi="Times New Roman" w:cs="Times New Roman"/>
          <w:sz w:val="24"/>
          <w:szCs w:val="24"/>
        </w:rPr>
        <w:t xml:space="preserve"> his </w:t>
      </w:r>
      <w:r w:rsidR="00636AD9">
        <w:rPr>
          <w:rFonts w:ascii="Times New Roman" w:hAnsi="Times New Roman" w:cs="Times New Roman"/>
          <w:sz w:val="24"/>
          <w:szCs w:val="24"/>
        </w:rPr>
        <w:t>sense</w:t>
      </w:r>
      <w:r w:rsidR="007D55BF">
        <w:rPr>
          <w:rFonts w:ascii="Times New Roman" w:hAnsi="Times New Roman" w:cs="Times New Roman"/>
          <w:sz w:val="24"/>
          <w:szCs w:val="24"/>
        </w:rPr>
        <w:t xml:space="preserve"> that the mature Owen rejects his Roman</w:t>
      </w:r>
      <w:r w:rsidR="0011118A">
        <w:rPr>
          <w:rFonts w:ascii="Times New Roman" w:hAnsi="Times New Roman" w:cs="Times New Roman"/>
          <w:sz w:val="24"/>
          <w:szCs w:val="24"/>
        </w:rPr>
        <w:t>t</w:t>
      </w:r>
      <w:r w:rsidR="007D55BF">
        <w:rPr>
          <w:rFonts w:ascii="Times New Roman" w:hAnsi="Times New Roman" w:cs="Times New Roman"/>
          <w:sz w:val="24"/>
          <w:szCs w:val="24"/>
        </w:rPr>
        <w:t xml:space="preserve">ic forebears, Kendall claims that ‘All the numerous references to Keats and Shelley in the letters date from before active </w:t>
      </w:r>
      <w:proofErr w:type="gramStart"/>
      <w:r w:rsidR="007D55BF">
        <w:rPr>
          <w:rFonts w:ascii="Times New Roman" w:hAnsi="Times New Roman" w:cs="Times New Roman"/>
          <w:sz w:val="24"/>
          <w:szCs w:val="24"/>
        </w:rPr>
        <w:lastRenderedPageBreak/>
        <w:t>service</w:t>
      </w:r>
      <w:proofErr w:type="gramEnd"/>
      <w:r w:rsidR="007D55BF">
        <w:rPr>
          <w:rFonts w:ascii="Times New Roman" w:hAnsi="Times New Roman" w:cs="Times New Roman"/>
          <w:sz w:val="24"/>
          <w:szCs w:val="24"/>
        </w:rPr>
        <w:t xml:space="preserve"> in January 1917, and the few mentions thereafter convey little enthusiasm’.</w:t>
      </w:r>
      <w:r w:rsidR="007D55BF">
        <w:rPr>
          <w:rStyle w:val="FootnoteReference"/>
          <w:rFonts w:ascii="Times New Roman" w:hAnsi="Times New Roman" w:cs="Times New Roman"/>
          <w:sz w:val="24"/>
          <w:szCs w:val="24"/>
        </w:rPr>
        <w:footnoteReference w:id="47"/>
      </w:r>
      <w:r w:rsidR="007D55BF">
        <w:rPr>
          <w:rFonts w:ascii="Times New Roman" w:hAnsi="Times New Roman" w:cs="Times New Roman"/>
          <w:sz w:val="24"/>
          <w:szCs w:val="24"/>
        </w:rPr>
        <w:t xml:space="preserve"> Kendall’s comment overlooks and underestimates Owen’s engagement with Romanticism following his enlistment in the army. I</w:t>
      </w:r>
      <w:r w:rsidR="00636AD9">
        <w:rPr>
          <w:rFonts w:ascii="Times New Roman" w:hAnsi="Times New Roman" w:cs="Times New Roman"/>
          <w:sz w:val="24"/>
          <w:szCs w:val="24"/>
        </w:rPr>
        <w:t>n a letter to Siegfried Sassoon</w:t>
      </w:r>
      <w:r w:rsidR="007D55BF">
        <w:rPr>
          <w:rFonts w:ascii="Times New Roman" w:hAnsi="Times New Roman" w:cs="Times New Roman"/>
          <w:sz w:val="24"/>
          <w:szCs w:val="24"/>
        </w:rPr>
        <w:t xml:space="preserve"> dat</w:t>
      </w:r>
      <w:r w:rsidR="00636AD9">
        <w:rPr>
          <w:rFonts w:ascii="Times New Roman" w:hAnsi="Times New Roman" w:cs="Times New Roman"/>
          <w:sz w:val="24"/>
          <w:szCs w:val="24"/>
        </w:rPr>
        <w:t>ed November 1917, Owen writes</w:t>
      </w:r>
      <w:r w:rsidR="007D55BF">
        <w:rPr>
          <w:rFonts w:ascii="Times New Roman" w:hAnsi="Times New Roman" w:cs="Times New Roman"/>
          <w:sz w:val="24"/>
          <w:szCs w:val="24"/>
        </w:rPr>
        <w:t xml:space="preserve"> ‘I’m also getting Colvin’s new </w:t>
      </w:r>
      <w:r w:rsidR="007D55BF">
        <w:rPr>
          <w:rFonts w:ascii="Times New Roman" w:hAnsi="Times New Roman" w:cs="Times New Roman"/>
          <w:i/>
          <w:sz w:val="24"/>
          <w:szCs w:val="24"/>
        </w:rPr>
        <w:t>Life of Keats</w:t>
      </w:r>
      <w:r w:rsidR="007D55BF">
        <w:rPr>
          <w:rFonts w:ascii="Times New Roman" w:hAnsi="Times New Roman" w:cs="Times New Roman"/>
          <w:sz w:val="24"/>
          <w:szCs w:val="24"/>
        </w:rPr>
        <w:t xml:space="preserve">, no price advertised, but </w:t>
      </w:r>
      <w:r w:rsidR="008A291C">
        <w:rPr>
          <w:rFonts w:ascii="Times New Roman" w:hAnsi="Times New Roman" w:cs="Times New Roman"/>
          <w:sz w:val="24"/>
          <w:szCs w:val="24"/>
        </w:rPr>
        <w:t>damn it, I’m going to enjoy my L</w:t>
      </w:r>
      <w:r w:rsidR="007D55BF">
        <w:rPr>
          <w:rFonts w:ascii="Times New Roman" w:hAnsi="Times New Roman" w:cs="Times New Roman"/>
          <w:sz w:val="24"/>
          <w:szCs w:val="24"/>
        </w:rPr>
        <w:t>eave!’</w:t>
      </w:r>
      <w:r w:rsidR="007D55BF">
        <w:rPr>
          <w:rStyle w:val="FootnoteReference"/>
          <w:rFonts w:ascii="Times New Roman" w:hAnsi="Times New Roman" w:cs="Times New Roman"/>
          <w:sz w:val="24"/>
          <w:szCs w:val="24"/>
        </w:rPr>
        <w:footnoteReference w:id="48"/>
      </w:r>
      <w:r w:rsidR="007D55BF">
        <w:rPr>
          <w:rFonts w:ascii="Times New Roman" w:hAnsi="Times New Roman" w:cs="Times New Roman"/>
          <w:sz w:val="24"/>
          <w:szCs w:val="24"/>
        </w:rPr>
        <w:t xml:space="preserve"> Not only was Owen still reading Keats at this time, but this letter makes it clear that Owen was also still ‘enjoy[</w:t>
      </w:r>
      <w:proofErr w:type="spellStart"/>
      <w:r w:rsidR="007D55BF">
        <w:rPr>
          <w:rFonts w:ascii="Times New Roman" w:hAnsi="Times New Roman" w:cs="Times New Roman"/>
          <w:sz w:val="24"/>
          <w:szCs w:val="24"/>
        </w:rPr>
        <w:t>ing</w:t>
      </w:r>
      <w:proofErr w:type="spellEnd"/>
      <w:r w:rsidR="007D55BF">
        <w:rPr>
          <w:rFonts w:ascii="Times New Roman" w:hAnsi="Times New Roman" w:cs="Times New Roman"/>
          <w:sz w:val="24"/>
          <w:szCs w:val="24"/>
        </w:rPr>
        <w:t xml:space="preserve">]’ the writing of his predecessor, rather than showing ‘little enthusiasm’ for Romanticism as Kendall claims. This letter was written in the same month Owen drafted some of his best-known poems at </w:t>
      </w:r>
      <w:proofErr w:type="spellStart"/>
      <w:r w:rsidR="007D55BF">
        <w:rPr>
          <w:rFonts w:ascii="Times New Roman" w:hAnsi="Times New Roman" w:cs="Times New Roman"/>
          <w:sz w:val="24"/>
          <w:szCs w:val="24"/>
        </w:rPr>
        <w:t>Craiglockhart</w:t>
      </w:r>
      <w:proofErr w:type="spellEnd"/>
      <w:r w:rsidR="007D55BF">
        <w:rPr>
          <w:rFonts w:ascii="Times New Roman" w:hAnsi="Times New Roman" w:cs="Times New Roman"/>
          <w:sz w:val="24"/>
          <w:szCs w:val="24"/>
        </w:rPr>
        <w:t xml:space="preserve"> hospital, notably, ‘Anthem for Doomed Youth’, ‘Apologia Pro </w:t>
      </w:r>
      <w:proofErr w:type="spellStart"/>
      <w:r w:rsidR="007D55BF">
        <w:rPr>
          <w:rFonts w:ascii="Times New Roman" w:hAnsi="Times New Roman" w:cs="Times New Roman"/>
          <w:sz w:val="24"/>
          <w:szCs w:val="24"/>
        </w:rPr>
        <w:t>Poemate</w:t>
      </w:r>
      <w:proofErr w:type="spellEnd"/>
      <w:r w:rsidR="007D55BF">
        <w:rPr>
          <w:rFonts w:ascii="Times New Roman" w:hAnsi="Times New Roman" w:cs="Times New Roman"/>
          <w:sz w:val="24"/>
          <w:szCs w:val="24"/>
        </w:rPr>
        <w:t xml:space="preserve"> </w:t>
      </w:r>
      <w:proofErr w:type="spellStart"/>
      <w:r w:rsidR="007D55BF">
        <w:rPr>
          <w:rFonts w:ascii="Times New Roman" w:hAnsi="Times New Roman" w:cs="Times New Roman"/>
          <w:sz w:val="24"/>
          <w:szCs w:val="24"/>
        </w:rPr>
        <w:t>Meo</w:t>
      </w:r>
      <w:proofErr w:type="spellEnd"/>
      <w:r w:rsidR="007D55BF">
        <w:rPr>
          <w:rFonts w:ascii="Times New Roman" w:hAnsi="Times New Roman" w:cs="Times New Roman"/>
          <w:sz w:val="24"/>
          <w:szCs w:val="24"/>
        </w:rPr>
        <w:t>’, ‘Dulce et Decorum Est’, ‘Insensibility’, and an early version of ‘Strange Meeting’,</w:t>
      </w:r>
      <w:r w:rsidR="007D55BF">
        <w:rPr>
          <w:rStyle w:val="FootnoteReference"/>
          <w:rFonts w:ascii="Times New Roman" w:hAnsi="Times New Roman" w:cs="Times New Roman"/>
          <w:sz w:val="24"/>
          <w:szCs w:val="24"/>
        </w:rPr>
        <w:footnoteReference w:id="49"/>
      </w:r>
      <w:r w:rsidR="007D55BF">
        <w:rPr>
          <w:rFonts w:ascii="Times New Roman" w:hAnsi="Times New Roman" w:cs="Times New Roman"/>
          <w:sz w:val="24"/>
          <w:szCs w:val="24"/>
        </w:rPr>
        <w:t xml:space="preserve"> the title of which is taken from Shelley’s </w:t>
      </w:r>
      <w:r w:rsidR="007D55BF">
        <w:rPr>
          <w:rFonts w:ascii="Times New Roman" w:hAnsi="Times New Roman" w:cs="Times New Roman"/>
          <w:i/>
          <w:sz w:val="24"/>
          <w:szCs w:val="24"/>
        </w:rPr>
        <w:t>The Revolt of Islam</w:t>
      </w:r>
      <w:r w:rsidR="007D55BF">
        <w:rPr>
          <w:rFonts w:ascii="Times New Roman" w:hAnsi="Times New Roman" w:cs="Times New Roman"/>
          <w:sz w:val="24"/>
          <w:szCs w:val="24"/>
        </w:rPr>
        <w:t>.</w:t>
      </w:r>
      <w:r w:rsidR="00ED18C1">
        <w:rPr>
          <w:rStyle w:val="FootnoteReference"/>
          <w:rFonts w:ascii="Times New Roman" w:hAnsi="Times New Roman" w:cs="Times New Roman"/>
          <w:sz w:val="24"/>
          <w:szCs w:val="24"/>
        </w:rPr>
        <w:footnoteReference w:id="50"/>
      </w:r>
      <w:r w:rsidR="007D55BF">
        <w:rPr>
          <w:rFonts w:ascii="Times New Roman" w:hAnsi="Times New Roman" w:cs="Times New Roman"/>
          <w:sz w:val="24"/>
          <w:szCs w:val="24"/>
        </w:rPr>
        <w:t xml:space="preserve"> Sassoon notes</w:t>
      </w:r>
      <w:r w:rsidR="00835F07">
        <w:rPr>
          <w:rFonts w:ascii="Times New Roman" w:hAnsi="Times New Roman" w:cs="Times New Roman"/>
          <w:sz w:val="24"/>
          <w:szCs w:val="24"/>
        </w:rPr>
        <w:t xml:space="preserve"> the direct influence of Keats o</w:t>
      </w:r>
      <w:r w:rsidR="007D55BF">
        <w:rPr>
          <w:rFonts w:ascii="Times New Roman" w:hAnsi="Times New Roman" w:cs="Times New Roman"/>
          <w:sz w:val="24"/>
          <w:szCs w:val="24"/>
        </w:rPr>
        <w:t>n Owen’s writing during this time. He describes Owen’s poetry as ‘a revelation’ while at the same time observing how Owen makes his poetic influences clear.</w:t>
      </w:r>
      <w:r w:rsidR="007D55BF">
        <w:rPr>
          <w:rStyle w:val="FootnoteReference"/>
          <w:rFonts w:ascii="Times New Roman" w:hAnsi="Times New Roman" w:cs="Times New Roman"/>
          <w:sz w:val="24"/>
          <w:szCs w:val="24"/>
        </w:rPr>
        <w:footnoteReference w:id="51"/>
      </w:r>
      <w:r w:rsidR="00835F07">
        <w:rPr>
          <w:rFonts w:ascii="Times New Roman" w:hAnsi="Times New Roman" w:cs="Times New Roman"/>
          <w:sz w:val="24"/>
          <w:szCs w:val="24"/>
        </w:rPr>
        <w:t xml:space="preserve"> Sassoon writes</w:t>
      </w:r>
      <w:r w:rsidR="007D55BF">
        <w:rPr>
          <w:rFonts w:ascii="Times New Roman" w:hAnsi="Times New Roman" w:cs="Times New Roman"/>
          <w:sz w:val="24"/>
          <w:szCs w:val="24"/>
        </w:rPr>
        <w:t xml:space="preserve"> ‘I now realized that his verse, with its sumptuous epithets and large-scale imagery, its noble naturalness and depth of meaning, had impressive affinities with Keats’.</w:t>
      </w:r>
      <w:r w:rsidR="007D55BF">
        <w:rPr>
          <w:rStyle w:val="FootnoteReference"/>
          <w:rFonts w:ascii="Times New Roman" w:hAnsi="Times New Roman" w:cs="Times New Roman"/>
          <w:sz w:val="24"/>
          <w:szCs w:val="24"/>
        </w:rPr>
        <w:footnoteReference w:id="52"/>
      </w:r>
      <w:r w:rsidR="007D55BF">
        <w:rPr>
          <w:rFonts w:ascii="Times New Roman" w:hAnsi="Times New Roman" w:cs="Times New Roman"/>
          <w:sz w:val="24"/>
          <w:szCs w:val="24"/>
        </w:rPr>
        <w:t xml:space="preserve"> Sassoon views Owen writing innovative poetry </w:t>
      </w:r>
      <w:r w:rsidR="00EA42C8">
        <w:rPr>
          <w:rFonts w:ascii="Times New Roman" w:hAnsi="Times New Roman" w:cs="Times New Roman"/>
          <w:sz w:val="24"/>
          <w:szCs w:val="24"/>
        </w:rPr>
        <w:t>because of</w:t>
      </w:r>
      <w:r w:rsidR="007D55BF">
        <w:rPr>
          <w:rFonts w:ascii="Times New Roman" w:hAnsi="Times New Roman" w:cs="Times New Roman"/>
          <w:sz w:val="24"/>
          <w:szCs w:val="24"/>
        </w:rPr>
        <w:t xml:space="preserve">, not despite, his poetic influences, so that Owen’s Romanticism and his poetic experimentation are not mutually exclusive. Owen’s letters and Sassoon’s observation show not only </w:t>
      </w:r>
      <w:r w:rsidR="00EA42C8">
        <w:rPr>
          <w:rFonts w:ascii="Times New Roman" w:hAnsi="Times New Roman" w:cs="Times New Roman"/>
          <w:sz w:val="24"/>
          <w:szCs w:val="24"/>
        </w:rPr>
        <w:t>that</w:t>
      </w:r>
      <w:r w:rsidR="007D55BF">
        <w:rPr>
          <w:rFonts w:ascii="Times New Roman" w:hAnsi="Times New Roman" w:cs="Times New Roman"/>
          <w:sz w:val="24"/>
          <w:szCs w:val="24"/>
        </w:rPr>
        <w:t xml:space="preserve"> Owen respond</w:t>
      </w:r>
      <w:r w:rsidR="00EA42C8">
        <w:rPr>
          <w:rFonts w:ascii="Times New Roman" w:hAnsi="Times New Roman" w:cs="Times New Roman"/>
          <w:sz w:val="24"/>
          <w:szCs w:val="24"/>
        </w:rPr>
        <w:t>s</w:t>
      </w:r>
      <w:r w:rsidR="007D55BF">
        <w:rPr>
          <w:rFonts w:ascii="Times New Roman" w:hAnsi="Times New Roman" w:cs="Times New Roman"/>
          <w:sz w:val="24"/>
          <w:szCs w:val="24"/>
        </w:rPr>
        <w:t xml:space="preserve"> to the poetry of Shelley and Keats in his war poetry, but also that Sassoon saw in </w:t>
      </w:r>
      <w:r w:rsidR="00321FD3">
        <w:rPr>
          <w:rFonts w:ascii="Times New Roman" w:hAnsi="Times New Roman" w:cs="Times New Roman"/>
          <w:sz w:val="24"/>
          <w:szCs w:val="24"/>
        </w:rPr>
        <w:t>Owen</w:t>
      </w:r>
      <w:r w:rsidR="007D55BF">
        <w:rPr>
          <w:rFonts w:ascii="Times New Roman" w:hAnsi="Times New Roman" w:cs="Times New Roman"/>
          <w:sz w:val="24"/>
          <w:szCs w:val="24"/>
        </w:rPr>
        <w:t xml:space="preserve"> a potential Romantic heir.</w:t>
      </w:r>
    </w:p>
    <w:p w:rsidR="007D55BF" w:rsidRPr="002B4CA5"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Kendall is correct that the ‘numerous references’ to Keats and Shelley dwindle in </w:t>
      </w:r>
      <w:r w:rsidR="007B0BFD">
        <w:rPr>
          <w:rFonts w:ascii="Times New Roman" w:hAnsi="Times New Roman" w:cs="Times New Roman"/>
          <w:sz w:val="24"/>
          <w:szCs w:val="24"/>
        </w:rPr>
        <w:t>Owen’s</w:t>
      </w:r>
      <w:r>
        <w:rPr>
          <w:rFonts w:ascii="Times New Roman" w:hAnsi="Times New Roman" w:cs="Times New Roman"/>
          <w:sz w:val="24"/>
          <w:szCs w:val="24"/>
        </w:rPr>
        <w:t xml:space="preserve"> letters,</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 xml:space="preserve"> at this stage Owen engages more with the work of his predecessors through his poetry than in general epistolary conversation. His war elegies are littered with allusions to Shelley and Keats. In </w:t>
      </w:r>
      <w:proofErr w:type="spellStart"/>
      <w:r>
        <w:rPr>
          <w:rFonts w:ascii="Times New Roman" w:hAnsi="Times New Roman" w:cs="Times New Roman"/>
          <w:sz w:val="24"/>
          <w:szCs w:val="24"/>
        </w:rPr>
        <w:t>Stallworthy’s</w:t>
      </w:r>
      <w:proofErr w:type="spellEnd"/>
      <w:r>
        <w:rPr>
          <w:rFonts w:ascii="Times New Roman" w:hAnsi="Times New Roman" w:cs="Times New Roman"/>
          <w:sz w:val="24"/>
          <w:szCs w:val="24"/>
        </w:rPr>
        <w:t xml:space="preserve"> edition of Owen’s complete poems, </w:t>
      </w:r>
      <w:proofErr w:type="spellStart"/>
      <w:r>
        <w:rPr>
          <w:rFonts w:ascii="Times New Roman" w:hAnsi="Times New Roman" w:cs="Times New Roman"/>
          <w:sz w:val="24"/>
          <w:szCs w:val="24"/>
        </w:rPr>
        <w:t>Stallworthy</w:t>
      </w:r>
      <w:proofErr w:type="spellEnd"/>
      <w:r>
        <w:rPr>
          <w:rFonts w:ascii="Times New Roman" w:hAnsi="Times New Roman" w:cs="Times New Roman"/>
          <w:sz w:val="24"/>
          <w:szCs w:val="24"/>
        </w:rPr>
        <w:t xml:space="preserve"> notes thirty-five direct allusions to Romantic </w:t>
      </w:r>
      <w:r>
        <w:rPr>
          <w:rFonts w:ascii="Times New Roman" w:hAnsi="Times New Roman" w:cs="Times New Roman"/>
          <w:sz w:val="24"/>
          <w:szCs w:val="24"/>
        </w:rPr>
        <w:lastRenderedPageBreak/>
        <w:t>poetry after January 1917,</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xml:space="preserve"> thirty of which are to works by Keats and Shelley. This does not include more subtle references to their ideologies, nor </w:t>
      </w:r>
      <w:r w:rsidR="007B0BFD">
        <w:rPr>
          <w:rFonts w:ascii="Times New Roman" w:hAnsi="Times New Roman" w:cs="Times New Roman"/>
          <w:sz w:val="24"/>
          <w:szCs w:val="24"/>
        </w:rPr>
        <w:t xml:space="preserve">does it consider </w:t>
      </w:r>
      <w:r>
        <w:rPr>
          <w:rFonts w:ascii="Times New Roman" w:hAnsi="Times New Roman" w:cs="Times New Roman"/>
          <w:sz w:val="24"/>
          <w:szCs w:val="24"/>
        </w:rPr>
        <w:t xml:space="preserve">the fragments written by Owen. In July 1918 Owen also considered entitling his first collection of poetry </w:t>
      </w:r>
      <w:r>
        <w:rPr>
          <w:rFonts w:ascii="Times New Roman" w:hAnsi="Times New Roman" w:cs="Times New Roman"/>
          <w:i/>
          <w:sz w:val="24"/>
          <w:szCs w:val="24"/>
        </w:rPr>
        <w:t xml:space="preserve">With Lightning and With </w:t>
      </w:r>
      <w:r w:rsidRPr="00AB32AC">
        <w:rPr>
          <w:rFonts w:ascii="Times New Roman" w:hAnsi="Times New Roman" w:cs="Times New Roman"/>
          <w:i/>
          <w:sz w:val="24"/>
          <w:szCs w:val="24"/>
        </w:rPr>
        <w:t>Music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xml:space="preserve"> a line taken from Shelley’s </w:t>
      </w:r>
      <w:r w:rsidRPr="004F1DD7">
        <w:rPr>
          <w:rFonts w:ascii="Times New Roman" w:hAnsi="Times New Roman" w:cs="Times New Roman"/>
          <w:i/>
          <w:sz w:val="24"/>
          <w:szCs w:val="24"/>
        </w:rPr>
        <w:t>Adonais</w:t>
      </w:r>
      <w:r>
        <w:rPr>
          <w:rFonts w:ascii="Times New Roman" w:hAnsi="Times New Roman" w:cs="Times New Roman"/>
          <w:sz w:val="24"/>
          <w:szCs w:val="24"/>
        </w:rPr>
        <w:t xml:space="preserve"> (</w:t>
      </w:r>
      <w:r>
        <w:rPr>
          <w:rFonts w:ascii="Times New Roman" w:hAnsi="Times New Roman" w:cs="Times New Roman"/>
          <w:i/>
          <w:sz w:val="24"/>
          <w:szCs w:val="24"/>
        </w:rPr>
        <w:t>Adonais</w:t>
      </w:r>
      <w:r>
        <w:rPr>
          <w:rFonts w:ascii="Times New Roman" w:hAnsi="Times New Roman" w:cs="Times New Roman"/>
          <w:sz w:val="24"/>
          <w:szCs w:val="24"/>
        </w:rPr>
        <w:t>, 12. 104).</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Craig </w:t>
      </w:r>
      <w:proofErr w:type="spellStart"/>
      <w:r>
        <w:rPr>
          <w:rFonts w:ascii="Times New Roman" w:hAnsi="Times New Roman" w:cs="Times New Roman"/>
          <w:sz w:val="24"/>
          <w:szCs w:val="24"/>
        </w:rPr>
        <w:t>Raine</w:t>
      </w:r>
      <w:proofErr w:type="spellEnd"/>
      <w:r>
        <w:rPr>
          <w:rFonts w:ascii="Times New Roman" w:hAnsi="Times New Roman" w:cs="Times New Roman"/>
          <w:sz w:val="24"/>
          <w:szCs w:val="24"/>
        </w:rPr>
        <w:t xml:space="preserve"> argues that ‘Owen’s tiny corpus is perhaps the most overrated poetry</w:t>
      </w:r>
      <w:r w:rsidR="007B0BFD">
        <w:rPr>
          <w:rFonts w:ascii="Times New Roman" w:hAnsi="Times New Roman" w:cs="Times New Roman"/>
          <w:sz w:val="24"/>
          <w:szCs w:val="24"/>
        </w:rPr>
        <w:t xml:space="preserve"> in the twentieth century’, suggesting </w:t>
      </w:r>
      <w:r>
        <w:rPr>
          <w:rFonts w:ascii="Times New Roman" w:hAnsi="Times New Roman" w:cs="Times New Roman"/>
          <w:sz w:val="24"/>
          <w:szCs w:val="24"/>
        </w:rPr>
        <w:t>that ‘Owen’s main defect is ultimately educational: he has read, quite uncritically, too much bad Keats and worse Shelley’.</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w:t>
      </w:r>
      <w:proofErr w:type="spellStart"/>
      <w:r>
        <w:rPr>
          <w:rFonts w:ascii="Times New Roman" w:hAnsi="Times New Roman" w:cs="Times New Roman"/>
          <w:sz w:val="24"/>
          <w:szCs w:val="24"/>
        </w:rPr>
        <w:t>Raine’s</w:t>
      </w:r>
      <w:proofErr w:type="spellEnd"/>
      <w:r>
        <w:rPr>
          <w:rFonts w:ascii="Times New Roman" w:hAnsi="Times New Roman" w:cs="Times New Roman"/>
          <w:sz w:val="24"/>
          <w:szCs w:val="24"/>
        </w:rPr>
        <w:t xml:space="preserve"> view does a huge injustice to Owen, Shelley, and Keats. Either </w:t>
      </w:r>
      <w:proofErr w:type="spellStart"/>
      <w:r>
        <w:rPr>
          <w:rFonts w:ascii="Times New Roman" w:hAnsi="Times New Roman" w:cs="Times New Roman"/>
          <w:sz w:val="24"/>
          <w:szCs w:val="24"/>
        </w:rPr>
        <w:t>Raine</w:t>
      </w:r>
      <w:proofErr w:type="spellEnd"/>
      <w:r>
        <w:rPr>
          <w:rFonts w:ascii="Times New Roman" w:hAnsi="Times New Roman" w:cs="Times New Roman"/>
          <w:sz w:val="24"/>
          <w:szCs w:val="24"/>
        </w:rPr>
        <w:t xml:space="preserve"> misidentifies the sources of Owen’s allusions, or he views Keats’s odes and Shelley’s </w:t>
      </w:r>
      <w:r>
        <w:rPr>
          <w:rFonts w:ascii="Times New Roman" w:hAnsi="Times New Roman" w:cs="Times New Roman"/>
          <w:i/>
          <w:sz w:val="24"/>
          <w:szCs w:val="24"/>
        </w:rPr>
        <w:t xml:space="preserve">Adonais </w:t>
      </w:r>
      <w:r>
        <w:rPr>
          <w:rFonts w:ascii="Times New Roman" w:hAnsi="Times New Roman" w:cs="Times New Roman"/>
          <w:sz w:val="24"/>
          <w:szCs w:val="24"/>
        </w:rPr>
        <w:t xml:space="preserve">and </w:t>
      </w:r>
      <w:r>
        <w:rPr>
          <w:rFonts w:ascii="Times New Roman" w:hAnsi="Times New Roman" w:cs="Times New Roman"/>
          <w:i/>
          <w:sz w:val="24"/>
          <w:szCs w:val="24"/>
        </w:rPr>
        <w:t xml:space="preserve">The Triumph of </w:t>
      </w:r>
      <w:r w:rsidRPr="008737E8">
        <w:rPr>
          <w:rFonts w:ascii="Times New Roman" w:hAnsi="Times New Roman" w:cs="Times New Roman"/>
          <w:i/>
          <w:sz w:val="24"/>
          <w:szCs w:val="24"/>
        </w:rPr>
        <w:t>Life</w:t>
      </w:r>
      <w:r>
        <w:rPr>
          <w:rFonts w:ascii="Times New Roman" w:hAnsi="Times New Roman" w:cs="Times New Roman"/>
          <w:sz w:val="24"/>
          <w:szCs w:val="24"/>
        </w:rPr>
        <w:t xml:space="preserve">, among other poems, </w:t>
      </w:r>
      <w:r w:rsidRPr="00AC5031">
        <w:rPr>
          <w:rFonts w:ascii="Times New Roman" w:hAnsi="Times New Roman" w:cs="Times New Roman"/>
          <w:sz w:val="24"/>
          <w:szCs w:val="24"/>
        </w:rPr>
        <w:t>as</w:t>
      </w:r>
      <w:r>
        <w:rPr>
          <w:rFonts w:ascii="Times New Roman" w:hAnsi="Times New Roman" w:cs="Times New Roman"/>
          <w:sz w:val="24"/>
          <w:szCs w:val="24"/>
        </w:rPr>
        <w:t xml:space="preserve"> ‘bad’ poetry. This view is testament to how Owen and his poetic influences have been misinterpreted, misunderstood, and undervalued. If many critics deride Owen’s Romantic influences, Michael O’Neill perceptively notes</w:t>
      </w:r>
      <w:r w:rsidR="007B0BFD">
        <w:rPr>
          <w:rFonts w:ascii="Times New Roman" w:hAnsi="Times New Roman" w:cs="Times New Roman"/>
          <w:sz w:val="24"/>
          <w:szCs w:val="24"/>
        </w:rPr>
        <w:t xml:space="preserve"> that while</w:t>
      </w:r>
      <w:r>
        <w:rPr>
          <w:rFonts w:ascii="Times New Roman" w:hAnsi="Times New Roman" w:cs="Times New Roman"/>
          <w:sz w:val="24"/>
          <w:szCs w:val="24"/>
        </w:rPr>
        <w:t xml:space="preserve"> ‘The blissful dawn of revolutionary Romantic optimism has proved hard to sustain’, </w:t>
      </w:r>
      <w:proofErr w:type="gramStart"/>
      <w:r>
        <w:rPr>
          <w:rFonts w:ascii="Times New Roman" w:hAnsi="Times New Roman" w:cs="Times New Roman"/>
          <w:sz w:val="24"/>
          <w:szCs w:val="24"/>
        </w:rPr>
        <w:t>‘Romanticism’s</w:t>
      </w:r>
      <w:proofErr w:type="gramEnd"/>
      <w:r>
        <w:rPr>
          <w:rFonts w:ascii="Times New Roman" w:hAnsi="Times New Roman" w:cs="Times New Roman"/>
          <w:sz w:val="24"/>
          <w:szCs w:val="24"/>
        </w:rPr>
        <w:t xml:space="preserve"> accompanying apocalyptic intimations have proved highly influential’.</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O’Neill observes that, for Owen, ‘It is more the case that a </w:t>
      </w:r>
      <w:proofErr w:type="spellStart"/>
      <w:r>
        <w:rPr>
          <w:rFonts w:ascii="Times New Roman" w:hAnsi="Times New Roman" w:cs="Times New Roman"/>
          <w:sz w:val="24"/>
          <w:szCs w:val="24"/>
        </w:rPr>
        <w:t>Keatsian</w:t>
      </w:r>
      <w:proofErr w:type="spellEnd"/>
      <w:r>
        <w:rPr>
          <w:rFonts w:ascii="Times New Roman" w:hAnsi="Times New Roman" w:cs="Times New Roman"/>
          <w:sz w:val="24"/>
          <w:szCs w:val="24"/>
        </w:rPr>
        <w:t xml:space="preserve"> intensity unravels itself and turns out to have terrifying applicability to life in the trenches’.</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Owen’s war poetry does not subscribe to any kind of blind faith in his predecessors. To be a poetic heir does not mean that the poet has to inherit everything. Owen eschews the ‘revolutionary Romantic</w:t>
      </w:r>
      <w:r w:rsidR="00EF65E9">
        <w:rPr>
          <w:rFonts w:ascii="Times New Roman" w:hAnsi="Times New Roman" w:cs="Times New Roman"/>
          <w:sz w:val="24"/>
          <w:szCs w:val="24"/>
        </w:rPr>
        <w:t xml:space="preserve"> optimism’ of Shelley and Keats</w:t>
      </w:r>
      <w:r>
        <w:rPr>
          <w:rFonts w:ascii="Times New Roman" w:hAnsi="Times New Roman" w:cs="Times New Roman"/>
          <w:sz w:val="24"/>
          <w:szCs w:val="24"/>
        </w:rPr>
        <w:t xml:space="preserve"> while harnessing their rich language and their self-conscious approach to poetry, and extending their visions of horror, suffering, and apocalypse. Owen accepts as much </w:t>
      </w:r>
      <w:r w:rsidR="009E09B9">
        <w:rPr>
          <w:rFonts w:ascii="Times New Roman" w:hAnsi="Times New Roman" w:cs="Times New Roman"/>
          <w:sz w:val="24"/>
          <w:szCs w:val="24"/>
        </w:rPr>
        <w:t>of</w:t>
      </w:r>
      <w:r>
        <w:rPr>
          <w:rFonts w:ascii="Times New Roman" w:hAnsi="Times New Roman" w:cs="Times New Roman"/>
          <w:sz w:val="24"/>
          <w:szCs w:val="24"/>
        </w:rPr>
        <w:t xml:space="preserve"> his precursors’ poetry as he rejects, so that he earns his status as Romantic heir without simply ‘</w:t>
      </w:r>
      <w:proofErr w:type="spellStart"/>
      <w:r>
        <w:rPr>
          <w:rFonts w:ascii="Times New Roman" w:hAnsi="Times New Roman" w:cs="Times New Roman"/>
          <w:sz w:val="24"/>
          <w:szCs w:val="24"/>
        </w:rPr>
        <w:t>imitat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his precursors.</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w:t>
      </w:r>
    </w:p>
    <w:p w:rsidR="007D55BF" w:rsidRDefault="007D55BF" w:rsidP="007D55BF">
      <w:pPr>
        <w:spacing w:after="0" w:line="360" w:lineRule="auto"/>
        <w:jc w:val="both"/>
        <w:rPr>
          <w:rFonts w:ascii="Times New Roman" w:hAnsi="Times New Roman" w:cs="Times New Roman"/>
          <w:sz w:val="24"/>
          <w:szCs w:val="24"/>
        </w:rPr>
      </w:pPr>
    </w:p>
    <w:p w:rsidR="007D55BF" w:rsidRPr="004E2BBA"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Jon </w:t>
      </w:r>
      <w:proofErr w:type="spellStart"/>
      <w:r>
        <w:rPr>
          <w:rFonts w:ascii="Times New Roman" w:hAnsi="Times New Roman" w:cs="Times New Roman"/>
          <w:sz w:val="24"/>
          <w:szCs w:val="24"/>
        </w:rPr>
        <w:t>Silkin</w:t>
      </w:r>
      <w:proofErr w:type="spellEnd"/>
      <w:r>
        <w:rPr>
          <w:rFonts w:ascii="Times New Roman" w:hAnsi="Times New Roman" w:cs="Times New Roman"/>
          <w:sz w:val="24"/>
          <w:szCs w:val="24"/>
        </w:rPr>
        <w:t xml:space="preserve">, D. S. R. </w:t>
      </w:r>
      <w:proofErr w:type="spellStart"/>
      <w:r>
        <w:rPr>
          <w:rFonts w:ascii="Times New Roman" w:hAnsi="Times New Roman" w:cs="Times New Roman"/>
          <w:sz w:val="24"/>
          <w:szCs w:val="24"/>
        </w:rPr>
        <w:t>Welland</w:t>
      </w:r>
      <w:proofErr w:type="spellEnd"/>
      <w:r>
        <w:rPr>
          <w:rFonts w:ascii="Times New Roman" w:hAnsi="Times New Roman" w:cs="Times New Roman"/>
          <w:sz w:val="24"/>
          <w:szCs w:val="24"/>
        </w:rPr>
        <w:t xml:space="preserve">, and Sven </w:t>
      </w:r>
      <w:proofErr w:type="spellStart"/>
      <w:r>
        <w:rPr>
          <w:rFonts w:ascii="Times New Roman" w:hAnsi="Times New Roman" w:cs="Times New Roman"/>
          <w:sz w:val="24"/>
          <w:szCs w:val="24"/>
        </w:rPr>
        <w:t>Bäckman</w:t>
      </w:r>
      <w:proofErr w:type="spellEnd"/>
      <w:r>
        <w:rPr>
          <w:rFonts w:ascii="Times New Roman" w:hAnsi="Times New Roman" w:cs="Times New Roman"/>
          <w:sz w:val="24"/>
          <w:szCs w:val="24"/>
        </w:rPr>
        <w:t xml:space="preserve"> argue that in ‘A Terre’ Owen rejects his Romantic influences.</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xml:space="preserve"> </w:t>
      </w:r>
      <w:proofErr w:type="spellStart"/>
      <w:r>
        <w:rPr>
          <w:rFonts w:ascii="Times New Roman" w:hAnsi="Times New Roman" w:cs="Times New Roman"/>
          <w:sz w:val="24"/>
          <w:szCs w:val="24"/>
        </w:rPr>
        <w:t>Bäckman</w:t>
      </w:r>
      <w:proofErr w:type="spellEnd"/>
      <w:r>
        <w:rPr>
          <w:rFonts w:ascii="Times New Roman" w:hAnsi="Times New Roman" w:cs="Times New Roman"/>
          <w:sz w:val="24"/>
          <w:szCs w:val="24"/>
        </w:rPr>
        <w:t xml:space="preserve"> states that the poem ‘should be read as a critical commentary’ of the philosophy that Shelley presents in </w:t>
      </w:r>
      <w:r>
        <w:rPr>
          <w:rFonts w:ascii="Times New Roman" w:hAnsi="Times New Roman" w:cs="Times New Roman"/>
          <w:i/>
          <w:sz w:val="24"/>
          <w:szCs w:val="24"/>
        </w:rPr>
        <w:t>Adonais</w:t>
      </w:r>
      <w:r>
        <w:rPr>
          <w:rFonts w:ascii="Times New Roman" w:hAnsi="Times New Roman" w:cs="Times New Roman"/>
          <w:sz w:val="24"/>
          <w:szCs w:val="24"/>
        </w:rPr>
        <w:t>, in which Owen ‘repudiate[s], criticize[s], and transform[s]’ the consolatory strategies of his predecessor.</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xml:space="preserve"> While Owen does engage in a critique of Shelley, his allusion to </w:t>
      </w:r>
      <w:r>
        <w:rPr>
          <w:rFonts w:ascii="Times New Roman" w:hAnsi="Times New Roman" w:cs="Times New Roman"/>
          <w:i/>
          <w:sz w:val="24"/>
          <w:szCs w:val="24"/>
        </w:rPr>
        <w:t xml:space="preserve">Adonais </w:t>
      </w:r>
      <w:r>
        <w:rPr>
          <w:rFonts w:ascii="Times New Roman" w:hAnsi="Times New Roman" w:cs="Times New Roman"/>
          <w:sz w:val="24"/>
          <w:szCs w:val="24"/>
        </w:rPr>
        <w:t xml:space="preserve">proves more complex than a straightforward act of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repudiat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ion]’.</w:t>
      </w:r>
      <w:r w:rsidRPr="004E2BBA">
        <w:t xml:space="preserve"> </w:t>
      </w:r>
      <w:r>
        <w:rPr>
          <w:rFonts w:ascii="Times New Roman" w:hAnsi="Times New Roman" w:cs="Times New Roman"/>
          <w:sz w:val="24"/>
          <w:szCs w:val="24"/>
        </w:rPr>
        <w:t>The central tension of</w:t>
      </w:r>
      <w:r w:rsidR="00A35416">
        <w:rPr>
          <w:rFonts w:ascii="Times New Roman" w:hAnsi="Times New Roman" w:cs="Times New Roman"/>
          <w:sz w:val="24"/>
          <w:szCs w:val="24"/>
        </w:rPr>
        <w:t xml:space="preserve"> ‘A Terre’ stems from</w:t>
      </w:r>
      <w:r w:rsidRPr="004E2BBA">
        <w:rPr>
          <w:rFonts w:ascii="Times New Roman" w:hAnsi="Times New Roman" w:cs="Times New Roman"/>
          <w:sz w:val="24"/>
          <w:szCs w:val="24"/>
        </w:rPr>
        <w:t xml:space="preserve"> Shelley’s belief in </w:t>
      </w:r>
      <w:r w:rsidRPr="007C5B4D">
        <w:rPr>
          <w:rFonts w:ascii="Times New Roman" w:hAnsi="Times New Roman" w:cs="Times New Roman"/>
          <w:i/>
          <w:sz w:val="24"/>
          <w:szCs w:val="24"/>
        </w:rPr>
        <w:t>Adonais</w:t>
      </w:r>
      <w:r w:rsidRPr="004E2BBA">
        <w:rPr>
          <w:rFonts w:ascii="Times New Roman" w:hAnsi="Times New Roman" w:cs="Times New Roman"/>
          <w:sz w:val="24"/>
          <w:szCs w:val="24"/>
        </w:rPr>
        <w:t xml:space="preserve"> that the dead can be ‘made one with Nature’ (</w:t>
      </w:r>
      <w:r w:rsidRPr="004E2BBA">
        <w:rPr>
          <w:rFonts w:ascii="Times New Roman" w:hAnsi="Times New Roman" w:cs="Times New Roman"/>
          <w:i/>
          <w:sz w:val="24"/>
          <w:szCs w:val="24"/>
        </w:rPr>
        <w:t>Adonais</w:t>
      </w:r>
      <w:r>
        <w:rPr>
          <w:rFonts w:ascii="Times New Roman" w:hAnsi="Times New Roman" w:cs="Times New Roman"/>
          <w:sz w:val="24"/>
          <w:szCs w:val="24"/>
        </w:rPr>
        <w:t>, 42. 370).</w:t>
      </w:r>
      <w:r w:rsidRPr="004E2BBA">
        <w:rPr>
          <w:rFonts w:ascii="Times New Roman" w:hAnsi="Times New Roman" w:cs="Times New Roman"/>
          <w:sz w:val="24"/>
          <w:szCs w:val="24"/>
        </w:rPr>
        <w:t xml:space="preserve"> Stanza forty-two of </w:t>
      </w:r>
      <w:r w:rsidRPr="007C5B4D">
        <w:rPr>
          <w:rFonts w:ascii="Times New Roman" w:hAnsi="Times New Roman" w:cs="Times New Roman"/>
          <w:i/>
          <w:sz w:val="24"/>
          <w:szCs w:val="24"/>
        </w:rPr>
        <w:t>Adonais</w:t>
      </w:r>
      <w:r w:rsidRPr="004E2BBA">
        <w:rPr>
          <w:rFonts w:ascii="Times New Roman" w:hAnsi="Times New Roman" w:cs="Times New Roman"/>
          <w:sz w:val="24"/>
          <w:szCs w:val="24"/>
        </w:rPr>
        <w:t xml:space="preserve"> provides Owen with the thrust of his critique:</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He is made one with Nature: there is heard</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His voice in all her music, from the moan</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Of thunder, to the song of night’s sweet bird;</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He is a presence to be felt and known</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In darkness and in light, from herb and stone,</w:t>
      </w:r>
    </w:p>
    <w:p w:rsidR="007D55BF" w:rsidRPr="004E2BBA" w:rsidRDefault="007D55BF" w:rsidP="007D55BF">
      <w:pPr>
        <w:spacing w:after="0" w:line="360" w:lineRule="auto"/>
        <w:jc w:val="both"/>
        <w:rPr>
          <w:rFonts w:ascii="Times New Roman" w:hAnsi="Times New Roman" w:cs="Times New Roman"/>
          <w:sz w:val="24"/>
          <w:szCs w:val="24"/>
        </w:rPr>
      </w:pPr>
      <w:r w:rsidRPr="004E2BBA">
        <w:rPr>
          <w:rFonts w:ascii="Times New Roman" w:hAnsi="Times New Roman" w:cs="Times New Roman"/>
          <w:sz w:val="24"/>
          <w:szCs w:val="24"/>
        </w:rPr>
        <w:t>(</w:t>
      </w:r>
      <w:r w:rsidRPr="004E2BBA">
        <w:rPr>
          <w:rFonts w:ascii="Times New Roman" w:hAnsi="Times New Roman" w:cs="Times New Roman"/>
          <w:i/>
          <w:sz w:val="24"/>
          <w:szCs w:val="24"/>
        </w:rPr>
        <w:t>Adonais</w:t>
      </w:r>
      <w:r w:rsidRPr="004E2BBA">
        <w:rPr>
          <w:rFonts w:ascii="Times New Roman" w:hAnsi="Times New Roman" w:cs="Times New Roman"/>
          <w:sz w:val="24"/>
          <w:szCs w:val="24"/>
        </w:rPr>
        <w:t>, 42. 370-</w:t>
      </w:r>
      <w:r>
        <w:rPr>
          <w:rFonts w:ascii="Times New Roman" w:hAnsi="Times New Roman" w:cs="Times New Roman"/>
          <w:sz w:val="24"/>
          <w:szCs w:val="24"/>
        </w:rPr>
        <w:t>374</w:t>
      </w:r>
      <w:r w:rsidRPr="004E2BBA">
        <w:rPr>
          <w:rFonts w:ascii="Times New Roman" w:hAnsi="Times New Roman" w:cs="Times New Roman"/>
          <w:sz w:val="24"/>
          <w:szCs w:val="24"/>
        </w:rPr>
        <w:t>)</w:t>
      </w:r>
    </w:p>
    <w:p w:rsidR="007D55BF" w:rsidRPr="004E2BBA"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Responding to Shelley’s representation of nature</w:t>
      </w:r>
      <w:r w:rsidRPr="004E2BBA">
        <w:rPr>
          <w:rFonts w:ascii="Times New Roman" w:hAnsi="Times New Roman" w:cs="Times New Roman"/>
          <w:sz w:val="24"/>
          <w:szCs w:val="24"/>
        </w:rPr>
        <w:t>, Owen positions Shelley</w:t>
      </w:r>
      <w:r>
        <w:rPr>
          <w:rFonts w:ascii="Times New Roman" w:hAnsi="Times New Roman" w:cs="Times New Roman"/>
          <w:sz w:val="24"/>
          <w:szCs w:val="24"/>
        </w:rPr>
        <w:t>’s speaker</w:t>
      </w:r>
      <w:r w:rsidRPr="004E2BBA">
        <w:rPr>
          <w:rFonts w:ascii="Times New Roman" w:hAnsi="Times New Roman" w:cs="Times New Roman"/>
          <w:sz w:val="24"/>
          <w:szCs w:val="24"/>
        </w:rPr>
        <w:t xml:space="preserve"> in a dialectical tension with the speaker </w:t>
      </w:r>
      <w:r>
        <w:rPr>
          <w:rFonts w:ascii="Times New Roman" w:hAnsi="Times New Roman" w:cs="Times New Roman"/>
          <w:sz w:val="24"/>
          <w:szCs w:val="24"/>
        </w:rPr>
        <w:t>of</w:t>
      </w:r>
      <w:r w:rsidRPr="004E2BBA">
        <w:rPr>
          <w:rFonts w:ascii="Times New Roman" w:hAnsi="Times New Roman" w:cs="Times New Roman"/>
          <w:sz w:val="24"/>
          <w:szCs w:val="24"/>
        </w:rPr>
        <w:t xml:space="preserve"> ‘A Terre’:</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 xml:space="preserve">“I shall be one with nature, herb, and stone,” </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 xml:space="preserve">Shelley would tell me. Shelley would be stunned: </w:t>
      </w:r>
    </w:p>
    <w:p w:rsidR="007D55BF" w:rsidRPr="004E2BBA" w:rsidRDefault="007D55BF" w:rsidP="007D55BF">
      <w:pPr>
        <w:spacing w:after="0" w:line="360" w:lineRule="auto"/>
        <w:ind w:left="720"/>
        <w:jc w:val="both"/>
        <w:rPr>
          <w:rFonts w:ascii="Times New Roman" w:hAnsi="Times New Roman" w:cs="Times New Roman"/>
          <w:sz w:val="24"/>
          <w:szCs w:val="24"/>
        </w:rPr>
      </w:pPr>
      <w:r w:rsidRPr="004E2BBA">
        <w:rPr>
          <w:rFonts w:ascii="Times New Roman" w:hAnsi="Times New Roman" w:cs="Times New Roman"/>
          <w:sz w:val="24"/>
          <w:szCs w:val="24"/>
        </w:rPr>
        <w:t xml:space="preserve">The dullest Tommy hugs that fancy now. </w:t>
      </w:r>
    </w:p>
    <w:p w:rsidR="007D55BF" w:rsidRPr="004E2BBA" w:rsidRDefault="00EA3607" w:rsidP="007D55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“Pushing up daisies</w:t>
      </w:r>
      <w:r w:rsidR="007D55BF" w:rsidRPr="004E2BBA">
        <w:rPr>
          <w:rFonts w:ascii="Times New Roman" w:hAnsi="Times New Roman" w:cs="Times New Roman"/>
          <w:sz w:val="24"/>
          <w:szCs w:val="24"/>
        </w:rPr>
        <w:t xml:space="preserve">” is their creed, you know. </w:t>
      </w:r>
    </w:p>
    <w:p w:rsidR="007D55BF" w:rsidRPr="004E2BBA" w:rsidRDefault="007D55BF" w:rsidP="007D55BF">
      <w:pPr>
        <w:spacing w:after="0" w:line="360" w:lineRule="auto"/>
        <w:jc w:val="both"/>
        <w:rPr>
          <w:rFonts w:ascii="Times New Roman" w:hAnsi="Times New Roman" w:cs="Times New Roman"/>
          <w:sz w:val="24"/>
          <w:szCs w:val="24"/>
        </w:rPr>
      </w:pPr>
      <w:r w:rsidRPr="004E2BBA">
        <w:rPr>
          <w:rFonts w:ascii="Times New Roman" w:hAnsi="Times New Roman" w:cs="Times New Roman"/>
          <w:sz w:val="24"/>
          <w:szCs w:val="24"/>
        </w:rPr>
        <w:t>(‘A Terre’, 44-47)</w:t>
      </w:r>
      <w:r>
        <w:rPr>
          <w:rStyle w:val="FootnoteReference"/>
          <w:rFonts w:ascii="Times New Roman" w:hAnsi="Times New Roman" w:cs="Times New Roman"/>
          <w:sz w:val="24"/>
          <w:szCs w:val="24"/>
        </w:rPr>
        <w:footnoteReference w:id="63"/>
      </w:r>
      <w:r w:rsidRPr="004E2BBA">
        <w:rPr>
          <w:rFonts w:ascii="Times New Roman" w:hAnsi="Times New Roman" w:cs="Times New Roman"/>
          <w:sz w:val="24"/>
          <w:szCs w:val="24"/>
        </w:rPr>
        <w:t xml:space="preserve"> </w:t>
      </w:r>
    </w:p>
    <w:p w:rsidR="007D55BF" w:rsidRPr="00A45983" w:rsidRDefault="007D55BF" w:rsidP="007D55BF">
      <w:pPr>
        <w:spacing w:after="0" w:line="360" w:lineRule="auto"/>
        <w:jc w:val="both"/>
        <w:rPr>
          <w:rFonts w:ascii="Times New Roman" w:hAnsi="Times New Roman" w:cs="Times New Roman"/>
          <w:sz w:val="24"/>
          <w:szCs w:val="24"/>
        </w:rPr>
      </w:pPr>
      <w:r w:rsidRPr="004E2BBA">
        <w:rPr>
          <w:rFonts w:ascii="Times New Roman" w:hAnsi="Times New Roman" w:cs="Times New Roman"/>
          <w:sz w:val="24"/>
          <w:szCs w:val="24"/>
        </w:rPr>
        <w:t>For Owen, Shelley</w:t>
      </w:r>
      <w:r w:rsidR="00612D33">
        <w:rPr>
          <w:rFonts w:ascii="Times New Roman" w:hAnsi="Times New Roman" w:cs="Times New Roman"/>
          <w:sz w:val="24"/>
          <w:szCs w:val="24"/>
        </w:rPr>
        <w:t>’s poetry</w:t>
      </w:r>
      <w:r w:rsidRPr="004E2BBA">
        <w:rPr>
          <w:rFonts w:ascii="Times New Roman" w:hAnsi="Times New Roman" w:cs="Times New Roman"/>
          <w:sz w:val="24"/>
          <w:szCs w:val="24"/>
        </w:rPr>
        <w:t xml:space="preserve"> cannot offer any straightforward solution to </w:t>
      </w:r>
      <w:r>
        <w:rPr>
          <w:rFonts w:ascii="Times New Roman" w:hAnsi="Times New Roman" w:cs="Times New Roman"/>
          <w:sz w:val="24"/>
          <w:szCs w:val="24"/>
        </w:rPr>
        <w:t>the problems caused by the W</w:t>
      </w:r>
      <w:r w:rsidRPr="004E2BBA">
        <w:rPr>
          <w:rFonts w:ascii="Times New Roman" w:hAnsi="Times New Roman" w:cs="Times New Roman"/>
          <w:sz w:val="24"/>
          <w:szCs w:val="24"/>
        </w:rPr>
        <w:t xml:space="preserve">ar. However, </w:t>
      </w:r>
      <w:r>
        <w:rPr>
          <w:rFonts w:ascii="Times New Roman" w:hAnsi="Times New Roman" w:cs="Times New Roman"/>
          <w:sz w:val="24"/>
          <w:szCs w:val="24"/>
        </w:rPr>
        <w:t xml:space="preserve">through this recognition </w:t>
      </w:r>
      <w:r w:rsidRPr="004E2BBA">
        <w:rPr>
          <w:rFonts w:ascii="Times New Roman" w:hAnsi="Times New Roman" w:cs="Times New Roman"/>
          <w:sz w:val="24"/>
          <w:szCs w:val="24"/>
        </w:rPr>
        <w:t>Owen flag</w:t>
      </w:r>
      <w:r>
        <w:rPr>
          <w:rFonts w:ascii="Times New Roman" w:hAnsi="Times New Roman" w:cs="Times New Roman"/>
          <w:sz w:val="24"/>
          <w:szCs w:val="24"/>
        </w:rPr>
        <w:t>s</w:t>
      </w:r>
      <w:r w:rsidRPr="004E2BBA">
        <w:rPr>
          <w:rFonts w:ascii="Times New Roman" w:hAnsi="Times New Roman" w:cs="Times New Roman"/>
          <w:sz w:val="24"/>
          <w:szCs w:val="24"/>
        </w:rPr>
        <w:t xml:space="preserve"> a concern that was equally Shelley’s; Richard Cronin argues that ‘The notion that the individual’s life after death consists in being subsumed in an impersonal life-force, no matter how excitingly described, is shown to be unsatisfactory’ </w:t>
      </w:r>
      <w:r>
        <w:rPr>
          <w:rFonts w:ascii="Times New Roman" w:hAnsi="Times New Roman" w:cs="Times New Roman"/>
          <w:sz w:val="24"/>
          <w:szCs w:val="24"/>
        </w:rPr>
        <w:t xml:space="preserve">for Shelley </w:t>
      </w:r>
      <w:r w:rsidRPr="004E2BBA">
        <w:rPr>
          <w:rFonts w:ascii="Times New Roman" w:hAnsi="Times New Roman" w:cs="Times New Roman"/>
          <w:sz w:val="24"/>
          <w:szCs w:val="24"/>
        </w:rPr>
        <w:t xml:space="preserve">in </w:t>
      </w:r>
      <w:r w:rsidRPr="007C5B4D">
        <w:rPr>
          <w:rFonts w:ascii="Times New Roman" w:hAnsi="Times New Roman" w:cs="Times New Roman"/>
          <w:i/>
          <w:sz w:val="24"/>
          <w:szCs w:val="24"/>
        </w:rPr>
        <w:t>Adonais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4"/>
      </w:r>
      <w:r w:rsidRPr="004E2BBA">
        <w:rPr>
          <w:rFonts w:ascii="Times New Roman" w:hAnsi="Times New Roman" w:cs="Times New Roman"/>
          <w:sz w:val="24"/>
          <w:szCs w:val="24"/>
        </w:rPr>
        <w:t xml:space="preserve"> Owen’s critique of Shelley shows him disengaging from his predecessor in </w:t>
      </w:r>
      <w:r>
        <w:rPr>
          <w:rFonts w:ascii="Times New Roman" w:hAnsi="Times New Roman" w:cs="Times New Roman"/>
          <w:sz w:val="24"/>
          <w:szCs w:val="24"/>
        </w:rPr>
        <w:t>the same way that Shelley rejects his own idea</w:t>
      </w:r>
      <w:r w:rsidRPr="004E2BBA">
        <w:rPr>
          <w:rFonts w:ascii="Times New Roman" w:hAnsi="Times New Roman" w:cs="Times New Roman"/>
          <w:sz w:val="24"/>
          <w:szCs w:val="24"/>
        </w:rPr>
        <w:t xml:space="preserve">. In </w:t>
      </w:r>
      <w:r w:rsidRPr="004E2BBA">
        <w:rPr>
          <w:rFonts w:ascii="Times New Roman" w:hAnsi="Times New Roman" w:cs="Times New Roman"/>
          <w:i/>
          <w:sz w:val="24"/>
          <w:szCs w:val="24"/>
        </w:rPr>
        <w:t>Adonais</w:t>
      </w:r>
      <w:r w:rsidRPr="004E2BBA">
        <w:rPr>
          <w:rFonts w:ascii="Times New Roman" w:hAnsi="Times New Roman" w:cs="Times New Roman"/>
          <w:sz w:val="24"/>
          <w:szCs w:val="24"/>
        </w:rPr>
        <w:t xml:space="preserve">, Shelley relocates the elegised figure from the earth to the Heavens, as ‘The soul of Adonais, like a star, / </w:t>
      </w:r>
      <w:r w:rsidRPr="004E2BBA">
        <w:rPr>
          <w:rFonts w:ascii="Times New Roman" w:hAnsi="Times New Roman" w:cs="Times New Roman"/>
          <w:sz w:val="24"/>
          <w:szCs w:val="24"/>
        </w:rPr>
        <w:lastRenderedPageBreak/>
        <w:t>Beacons from the abode where the Eternal are’ (</w:t>
      </w:r>
      <w:r w:rsidRPr="004E2BBA">
        <w:rPr>
          <w:rFonts w:ascii="Times New Roman" w:hAnsi="Times New Roman" w:cs="Times New Roman"/>
          <w:i/>
          <w:sz w:val="24"/>
          <w:szCs w:val="24"/>
        </w:rPr>
        <w:t>Adonais</w:t>
      </w:r>
      <w:r w:rsidRPr="004E2BBA">
        <w:rPr>
          <w:rFonts w:ascii="Times New Roman" w:hAnsi="Times New Roman" w:cs="Times New Roman"/>
          <w:sz w:val="24"/>
          <w:szCs w:val="24"/>
        </w:rPr>
        <w:t xml:space="preserve">, 55. 494-495). Yet this is not a viable option for Owen, </w:t>
      </w:r>
      <w:r>
        <w:rPr>
          <w:rFonts w:ascii="Times New Roman" w:hAnsi="Times New Roman" w:cs="Times New Roman"/>
          <w:sz w:val="24"/>
          <w:szCs w:val="24"/>
        </w:rPr>
        <w:t>for whom</w:t>
      </w:r>
      <w:r w:rsidRPr="004E2BBA">
        <w:rPr>
          <w:rFonts w:ascii="Times New Roman" w:hAnsi="Times New Roman" w:cs="Times New Roman"/>
          <w:sz w:val="24"/>
          <w:szCs w:val="24"/>
        </w:rPr>
        <w:t xml:space="preserve"> ‘heaven</w:t>
      </w:r>
      <w:r>
        <w:rPr>
          <w:rFonts w:ascii="Times New Roman" w:hAnsi="Times New Roman" w:cs="Times New Roman"/>
          <w:sz w:val="24"/>
          <w:szCs w:val="24"/>
        </w:rPr>
        <w:t>’ is</w:t>
      </w:r>
      <w:r w:rsidRPr="004E2BBA">
        <w:rPr>
          <w:rFonts w:ascii="Times New Roman" w:hAnsi="Times New Roman" w:cs="Times New Roman"/>
          <w:sz w:val="24"/>
          <w:szCs w:val="24"/>
        </w:rPr>
        <w:t xml:space="preserve"> </w:t>
      </w:r>
      <w:r>
        <w:rPr>
          <w:rFonts w:ascii="Times New Roman" w:hAnsi="Times New Roman" w:cs="Times New Roman"/>
          <w:sz w:val="24"/>
          <w:szCs w:val="24"/>
        </w:rPr>
        <w:t>‘</w:t>
      </w:r>
      <w:r w:rsidRPr="004E2BBA">
        <w:rPr>
          <w:rFonts w:ascii="Times New Roman" w:hAnsi="Times New Roman" w:cs="Times New Roman"/>
          <w:sz w:val="24"/>
          <w:szCs w:val="24"/>
        </w:rPr>
        <w:t xml:space="preserve">but </w:t>
      </w:r>
      <w:r>
        <w:rPr>
          <w:rFonts w:ascii="Times New Roman" w:hAnsi="Times New Roman" w:cs="Times New Roman"/>
          <w:sz w:val="24"/>
          <w:szCs w:val="24"/>
        </w:rPr>
        <w:t>[…]</w:t>
      </w:r>
      <w:r w:rsidRPr="004E2BBA">
        <w:rPr>
          <w:rFonts w:ascii="Times New Roman" w:hAnsi="Times New Roman" w:cs="Times New Roman"/>
          <w:sz w:val="24"/>
          <w:szCs w:val="24"/>
        </w:rPr>
        <w:t xml:space="preserve"> the highway for a shell’ (‘Apologia pro </w:t>
      </w:r>
      <w:proofErr w:type="spellStart"/>
      <w:r w:rsidRPr="004E2BBA">
        <w:rPr>
          <w:rFonts w:ascii="Times New Roman" w:hAnsi="Times New Roman" w:cs="Times New Roman"/>
          <w:sz w:val="24"/>
          <w:szCs w:val="24"/>
        </w:rPr>
        <w:t>Poemate</w:t>
      </w:r>
      <w:proofErr w:type="spellEnd"/>
      <w:r w:rsidRPr="004E2BBA">
        <w:rPr>
          <w:rFonts w:ascii="Times New Roman" w:hAnsi="Times New Roman" w:cs="Times New Roman"/>
          <w:sz w:val="24"/>
          <w:szCs w:val="24"/>
        </w:rPr>
        <w:t xml:space="preserve"> </w:t>
      </w:r>
      <w:proofErr w:type="spellStart"/>
      <w:r w:rsidRPr="004E2BBA">
        <w:rPr>
          <w:rFonts w:ascii="Times New Roman" w:hAnsi="Times New Roman" w:cs="Times New Roman"/>
          <w:sz w:val="24"/>
          <w:szCs w:val="24"/>
        </w:rPr>
        <w:t>Meo</w:t>
      </w:r>
      <w:proofErr w:type="spellEnd"/>
      <w:r w:rsidRPr="004E2BBA">
        <w:rPr>
          <w:rFonts w:ascii="Times New Roman" w:hAnsi="Times New Roman" w:cs="Times New Roman"/>
          <w:sz w:val="24"/>
          <w:szCs w:val="24"/>
        </w:rPr>
        <w:t>’, 32).</w:t>
      </w:r>
      <w:r>
        <w:rPr>
          <w:rStyle w:val="FootnoteReference"/>
          <w:rFonts w:ascii="Times New Roman" w:hAnsi="Times New Roman" w:cs="Times New Roman"/>
          <w:sz w:val="24"/>
          <w:szCs w:val="24"/>
        </w:rPr>
        <w:footnoteReference w:id="65"/>
      </w:r>
      <w:r w:rsidRPr="004E2BBA">
        <w:rPr>
          <w:rFonts w:ascii="Times New Roman" w:hAnsi="Times New Roman" w:cs="Times New Roman"/>
          <w:sz w:val="24"/>
          <w:szCs w:val="24"/>
        </w:rPr>
        <w:t xml:space="preserve"> For Shelley, the earth is not enough</w:t>
      </w:r>
      <w:r>
        <w:rPr>
          <w:rFonts w:ascii="Times New Roman" w:hAnsi="Times New Roman" w:cs="Times New Roman"/>
          <w:sz w:val="24"/>
          <w:szCs w:val="24"/>
        </w:rPr>
        <w:t xml:space="preserve"> to console him</w:t>
      </w:r>
      <w:r w:rsidRPr="004E2BBA">
        <w:rPr>
          <w:rFonts w:ascii="Times New Roman" w:hAnsi="Times New Roman" w:cs="Times New Roman"/>
          <w:sz w:val="24"/>
          <w:szCs w:val="24"/>
        </w:rPr>
        <w:t>. For the ‘dullest Tommy’, the earth is all a soldier has,</w:t>
      </w:r>
      <w:r>
        <w:rPr>
          <w:rFonts w:ascii="Times New Roman" w:hAnsi="Times New Roman" w:cs="Times New Roman"/>
          <w:sz w:val="24"/>
          <w:szCs w:val="24"/>
        </w:rPr>
        <w:t xml:space="preserve"> and this</w:t>
      </w:r>
      <w:r w:rsidRPr="004E2BBA">
        <w:rPr>
          <w:rFonts w:ascii="Times New Roman" w:hAnsi="Times New Roman" w:cs="Times New Roman"/>
          <w:sz w:val="24"/>
          <w:szCs w:val="24"/>
        </w:rPr>
        <w:t xml:space="preserve"> realisation forces them</w:t>
      </w:r>
      <w:r>
        <w:rPr>
          <w:rFonts w:ascii="Times New Roman" w:hAnsi="Times New Roman" w:cs="Times New Roman"/>
          <w:sz w:val="24"/>
          <w:szCs w:val="24"/>
        </w:rPr>
        <w:t xml:space="preserve"> to </w:t>
      </w:r>
      <w:r w:rsidR="00C30285">
        <w:rPr>
          <w:rFonts w:ascii="Times New Roman" w:hAnsi="Times New Roman" w:cs="Times New Roman"/>
          <w:sz w:val="24"/>
          <w:szCs w:val="24"/>
        </w:rPr>
        <w:t>re</w:t>
      </w:r>
      <w:r>
        <w:rPr>
          <w:rFonts w:ascii="Times New Roman" w:hAnsi="Times New Roman" w:cs="Times New Roman"/>
          <w:sz w:val="24"/>
          <w:szCs w:val="24"/>
        </w:rPr>
        <w:t>claim</w:t>
      </w:r>
      <w:r w:rsidRPr="004E2BBA">
        <w:rPr>
          <w:rFonts w:ascii="Times New Roman" w:hAnsi="Times New Roman" w:cs="Times New Roman"/>
          <w:sz w:val="24"/>
          <w:szCs w:val="24"/>
        </w:rPr>
        <w:t xml:space="preserve"> the consolatory </w:t>
      </w:r>
      <w:r>
        <w:rPr>
          <w:rFonts w:ascii="Times New Roman" w:hAnsi="Times New Roman" w:cs="Times New Roman"/>
          <w:sz w:val="24"/>
          <w:szCs w:val="24"/>
        </w:rPr>
        <w:t>strategy</w:t>
      </w:r>
      <w:r w:rsidRPr="004E2BBA">
        <w:rPr>
          <w:rFonts w:ascii="Times New Roman" w:hAnsi="Times New Roman" w:cs="Times New Roman"/>
          <w:sz w:val="24"/>
          <w:szCs w:val="24"/>
        </w:rPr>
        <w:t xml:space="preserve"> that Shelley </w:t>
      </w:r>
      <w:r w:rsidR="00C30285">
        <w:rPr>
          <w:rFonts w:ascii="Times New Roman" w:hAnsi="Times New Roman" w:cs="Times New Roman"/>
          <w:sz w:val="24"/>
          <w:szCs w:val="24"/>
        </w:rPr>
        <w:t>chose to reject</w:t>
      </w:r>
      <w:r w:rsidRPr="004E2BBA">
        <w:rPr>
          <w:rFonts w:ascii="Times New Roman" w:hAnsi="Times New Roman" w:cs="Times New Roman"/>
          <w:sz w:val="24"/>
          <w:szCs w:val="24"/>
        </w:rPr>
        <w:t>.</w:t>
      </w:r>
    </w:p>
    <w:p w:rsidR="007D55BF"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heme="majorBidi" w:hAnsiTheme="majorBidi" w:cstheme="majorBidi"/>
          <w:sz w:val="24"/>
          <w:szCs w:val="24"/>
        </w:rPr>
      </w:pPr>
      <w:r w:rsidRPr="00873DF1">
        <w:rPr>
          <w:rFonts w:asciiTheme="majorBidi" w:hAnsiTheme="majorBidi" w:cstheme="majorBidi"/>
          <w:sz w:val="24"/>
          <w:szCs w:val="24"/>
        </w:rPr>
        <w:t xml:space="preserve">Though </w:t>
      </w:r>
      <w:proofErr w:type="spellStart"/>
      <w:r>
        <w:rPr>
          <w:rFonts w:asciiTheme="majorBidi" w:hAnsiTheme="majorBidi" w:cstheme="majorBidi"/>
          <w:sz w:val="24"/>
          <w:szCs w:val="24"/>
        </w:rPr>
        <w:t>Welland</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Silkin</w:t>
      </w:r>
      <w:proofErr w:type="spellEnd"/>
      <w:r>
        <w:rPr>
          <w:rFonts w:asciiTheme="majorBidi" w:hAnsiTheme="majorBidi" w:cstheme="majorBidi"/>
          <w:sz w:val="24"/>
          <w:szCs w:val="24"/>
        </w:rPr>
        <w:t xml:space="preserve"> argue</w:t>
      </w:r>
      <w:r w:rsidRPr="00873DF1">
        <w:rPr>
          <w:rFonts w:asciiTheme="majorBidi" w:hAnsiTheme="majorBidi" w:cstheme="majorBidi"/>
          <w:sz w:val="24"/>
          <w:szCs w:val="24"/>
        </w:rPr>
        <w:t xml:space="preserve"> that the </w:t>
      </w:r>
      <w:r w:rsidR="00C30285">
        <w:rPr>
          <w:rFonts w:asciiTheme="majorBidi" w:hAnsiTheme="majorBidi" w:cstheme="majorBidi"/>
          <w:sz w:val="24"/>
          <w:szCs w:val="24"/>
        </w:rPr>
        <w:t>echo</w:t>
      </w:r>
      <w:r w:rsidRPr="00873DF1">
        <w:rPr>
          <w:rFonts w:asciiTheme="majorBidi" w:hAnsiTheme="majorBidi" w:cstheme="majorBidi"/>
          <w:sz w:val="24"/>
          <w:szCs w:val="24"/>
        </w:rPr>
        <w:t xml:space="preserve"> of </w:t>
      </w:r>
      <w:r w:rsidRPr="00873DF1">
        <w:rPr>
          <w:rFonts w:asciiTheme="majorBidi" w:hAnsiTheme="majorBidi" w:cstheme="majorBidi"/>
          <w:i/>
          <w:sz w:val="24"/>
          <w:szCs w:val="24"/>
        </w:rPr>
        <w:t xml:space="preserve">Adonais </w:t>
      </w:r>
      <w:r>
        <w:rPr>
          <w:rFonts w:asciiTheme="majorBidi" w:hAnsiTheme="majorBidi" w:cstheme="majorBidi"/>
          <w:sz w:val="24"/>
          <w:szCs w:val="24"/>
        </w:rPr>
        <w:t xml:space="preserve">in ‘A Terre’ </w:t>
      </w:r>
      <w:r w:rsidRPr="00873DF1">
        <w:rPr>
          <w:rFonts w:asciiTheme="majorBidi" w:hAnsiTheme="majorBidi" w:cstheme="majorBidi"/>
          <w:sz w:val="24"/>
          <w:szCs w:val="24"/>
        </w:rPr>
        <w:t>does not ‘constitute a bridge between this century and the last, but a break’,</w:t>
      </w:r>
      <w:r w:rsidRPr="00873DF1">
        <w:rPr>
          <w:rStyle w:val="FootnoteReference"/>
          <w:rFonts w:asciiTheme="majorBidi" w:hAnsiTheme="majorBidi" w:cstheme="majorBidi"/>
          <w:sz w:val="24"/>
          <w:szCs w:val="24"/>
        </w:rPr>
        <w:footnoteReference w:id="66"/>
      </w:r>
      <w:r w:rsidRPr="00873DF1">
        <w:rPr>
          <w:rFonts w:asciiTheme="majorBidi" w:hAnsiTheme="majorBidi" w:cstheme="majorBidi"/>
          <w:sz w:val="24"/>
          <w:szCs w:val="24"/>
        </w:rPr>
        <w:t xml:space="preserve"> the speaker’s concession that ‘Shelley would be stunned’ (‘A Terre’, 45) is</w:t>
      </w:r>
      <w:r>
        <w:rPr>
          <w:rFonts w:asciiTheme="majorBidi" w:hAnsiTheme="majorBidi" w:cstheme="majorBidi"/>
          <w:sz w:val="24"/>
          <w:szCs w:val="24"/>
        </w:rPr>
        <w:t xml:space="preserve"> less a </w:t>
      </w:r>
      <w:proofErr w:type="spellStart"/>
      <w:r>
        <w:rPr>
          <w:rFonts w:asciiTheme="majorBidi" w:hAnsiTheme="majorBidi" w:cstheme="majorBidi"/>
          <w:sz w:val="24"/>
          <w:szCs w:val="24"/>
        </w:rPr>
        <w:t>Bloomian</w:t>
      </w:r>
      <w:proofErr w:type="spellEnd"/>
      <w:r>
        <w:rPr>
          <w:rFonts w:asciiTheme="majorBidi" w:hAnsiTheme="majorBidi" w:cstheme="majorBidi"/>
          <w:sz w:val="24"/>
          <w:szCs w:val="24"/>
        </w:rPr>
        <w:t xml:space="preserve"> antithesis than it is </w:t>
      </w:r>
      <w:r w:rsidRPr="00873DF1">
        <w:rPr>
          <w:rFonts w:asciiTheme="majorBidi" w:hAnsiTheme="majorBidi" w:cstheme="majorBidi"/>
          <w:sz w:val="24"/>
          <w:szCs w:val="24"/>
        </w:rPr>
        <w:t>a somb</w:t>
      </w:r>
      <w:r>
        <w:rPr>
          <w:rFonts w:asciiTheme="majorBidi" w:hAnsiTheme="majorBidi" w:cstheme="majorBidi"/>
          <w:sz w:val="24"/>
          <w:szCs w:val="24"/>
        </w:rPr>
        <w:t>re invocation of his precursor</w:t>
      </w:r>
      <w:r w:rsidRPr="00873DF1">
        <w:rPr>
          <w:rFonts w:asciiTheme="majorBidi" w:hAnsiTheme="majorBidi" w:cstheme="majorBidi"/>
          <w:sz w:val="24"/>
          <w:szCs w:val="24"/>
        </w:rPr>
        <w:t>.</w:t>
      </w:r>
      <w:r w:rsidRPr="00873DF1">
        <w:rPr>
          <w:rStyle w:val="FootnoteReference"/>
          <w:rFonts w:asciiTheme="majorBidi" w:hAnsiTheme="majorBidi" w:cstheme="majorBidi"/>
          <w:sz w:val="24"/>
          <w:szCs w:val="24"/>
        </w:rPr>
        <w:footnoteReference w:id="67"/>
      </w:r>
      <w:r w:rsidRPr="00873DF1">
        <w:rPr>
          <w:rFonts w:asciiTheme="majorBidi" w:hAnsiTheme="majorBidi" w:cstheme="majorBidi"/>
          <w:sz w:val="24"/>
          <w:szCs w:val="24"/>
        </w:rPr>
        <w:t xml:space="preserve"> The caesura in the line ‘Shelley would tell me. Shelley would be stunned;’ (‘A Terre’, 45) </w:t>
      </w:r>
      <w:r>
        <w:rPr>
          <w:rFonts w:asciiTheme="majorBidi" w:hAnsiTheme="majorBidi" w:cstheme="majorBidi"/>
          <w:sz w:val="24"/>
          <w:szCs w:val="24"/>
        </w:rPr>
        <w:t>shows</w:t>
      </w:r>
      <w:r w:rsidRPr="00873DF1">
        <w:rPr>
          <w:rFonts w:asciiTheme="majorBidi" w:hAnsiTheme="majorBidi" w:cstheme="majorBidi"/>
          <w:sz w:val="24"/>
          <w:szCs w:val="24"/>
        </w:rPr>
        <w:t xml:space="preserve"> Owen’s </w:t>
      </w:r>
      <w:r>
        <w:rPr>
          <w:rFonts w:asciiTheme="majorBidi" w:hAnsiTheme="majorBidi" w:cstheme="majorBidi"/>
          <w:sz w:val="24"/>
          <w:szCs w:val="24"/>
        </w:rPr>
        <w:t>acknowledgement of</w:t>
      </w:r>
      <w:r w:rsidRPr="00873DF1">
        <w:rPr>
          <w:rFonts w:asciiTheme="majorBidi" w:hAnsiTheme="majorBidi" w:cstheme="majorBidi"/>
          <w:sz w:val="24"/>
          <w:szCs w:val="24"/>
        </w:rPr>
        <w:t xml:space="preserve"> a ‘break’, yet the repetition of ‘Shelley would’ on either side of the medial pause su</w:t>
      </w:r>
      <w:r w:rsidR="008D2E35">
        <w:rPr>
          <w:rFonts w:asciiTheme="majorBidi" w:hAnsiTheme="majorBidi" w:cstheme="majorBidi"/>
          <w:sz w:val="24"/>
          <w:szCs w:val="24"/>
        </w:rPr>
        <w:t xml:space="preserve">ggests less a discontinuity than </w:t>
      </w:r>
      <w:r w:rsidRPr="00873DF1">
        <w:rPr>
          <w:rFonts w:asciiTheme="majorBidi" w:hAnsiTheme="majorBidi" w:cstheme="majorBidi"/>
          <w:sz w:val="24"/>
          <w:szCs w:val="24"/>
        </w:rPr>
        <w:t xml:space="preserve">a </w:t>
      </w:r>
      <w:r>
        <w:rPr>
          <w:rFonts w:asciiTheme="majorBidi" w:hAnsiTheme="majorBidi" w:cstheme="majorBidi"/>
          <w:sz w:val="24"/>
          <w:szCs w:val="24"/>
        </w:rPr>
        <w:t>hesitance to depart</w:t>
      </w:r>
      <w:r w:rsidRPr="00873DF1">
        <w:rPr>
          <w:rFonts w:asciiTheme="majorBidi" w:hAnsiTheme="majorBidi" w:cstheme="majorBidi"/>
          <w:sz w:val="24"/>
          <w:szCs w:val="24"/>
        </w:rPr>
        <w:t xml:space="preserve"> from his predecessor, </w:t>
      </w:r>
      <w:r w:rsidR="008D2E35">
        <w:rPr>
          <w:rFonts w:asciiTheme="majorBidi" w:hAnsiTheme="majorBidi" w:cstheme="majorBidi"/>
          <w:sz w:val="24"/>
          <w:szCs w:val="24"/>
        </w:rPr>
        <w:t xml:space="preserve">as if Owen is concerning himself </w:t>
      </w:r>
      <w:r w:rsidRPr="00873DF1">
        <w:rPr>
          <w:rFonts w:asciiTheme="majorBidi" w:hAnsiTheme="majorBidi" w:cstheme="majorBidi"/>
          <w:sz w:val="24"/>
          <w:szCs w:val="24"/>
        </w:rPr>
        <w:t xml:space="preserve">with what ‘Shelley would’ do </w:t>
      </w:r>
      <w:r>
        <w:rPr>
          <w:rFonts w:asciiTheme="majorBidi" w:hAnsiTheme="majorBidi" w:cstheme="majorBidi"/>
          <w:sz w:val="24"/>
          <w:szCs w:val="24"/>
        </w:rPr>
        <w:t>before</w:t>
      </w:r>
      <w:r w:rsidRPr="00873DF1">
        <w:rPr>
          <w:rFonts w:asciiTheme="majorBidi" w:hAnsiTheme="majorBidi" w:cstheme="majorBidi"/>
          <w:sz w:val="24"/>
          <w:szCs w:val="24"/>
        </w:rPr>
        <w:t xml:space="preserve"> forming his own plan of action.</w:t>
      </w:r>
      <w:r>
        <w:rPr>
          <w:rFonts w:asciiTheme="majorBidi" w:hAnsiTheme="majorBidi" w:cstheme="majorBidi"/>
          <w:sz w:val="24"/>
          <w:szCs w:val="24"/>
        </w:rPr>
        <w:t xml:space="preserve"> </w:t>
      </w:r>
      <w:r w:rsidRPr="00955D20">
        <w:rPr>
          <w:rFonts w:asciiTheme="majorBidi" w:hAnsiTheme="majorBidi" w:cstheme="majorBidi"/>
          <w:sz w:val="24"/>
          <w:szCs w:val="24"/>
        </w:rPr>
        <w:t xml:space="preserve">Shelley knows that his attempt to console himself with the notion that Adonais lives through nature is facile, </w:t>
      </w:r>
      <w:r>
        <w:rPr>
          <w:rFonts w:asciiTheme="majorBidi" w:hAnsiTheme="majorBidi" w:cstheme="majorBidi"/>
          <w:sz w:val="24"/>
          <w:szCs w:val="24"/>
        </w:rPr>
        <w:t>and Owen faces the same impasse in ‘A Terre’. O</w:t>
      </w:r>
      <w:r w:rsidR="00E14E49">
        <w:rPr>
          <w:rFonts w:asciiTheme="majorBidi" w:hAnsiTheme="majorBidi" w:cstheme="majorBidi"/>
          <w:sz w:val="24"/>
          <w:szCs w:val="24"/>
        </w:rPr>
        <w:t>wen’s speaker tells his auditor</w:t>
      </w:r>
      <w:r>
        <w:rPr>
          <w:rFonts w:asciiTheme="majorBidi" w:hAnsiTheme="majorBidi" w:cstheme="majorBidi"/>
          <w:sz w:val="24"/>
          <w:szCs w:val="24"/>
        </w:rPr>
        <w:t xml:space="preserve"> ‘Don’t take my soul’s poor comfort for your jest’ </w:t>
      </w:r>
      <w:r w:rsidRPr="00ED1BE0">
        <w:rPr>
          <w:rFonts w:asciiTheme="majorBidi" w:hAnsiTheme="majorBidi" w:cstheme="majorBidi"/>
          <w:sz w:val="24"/>
          <w:szCs w:val="24"/>
        </w:rPr>
        <w:t>(</w:t>
      </w:r>
      <w:r w:rsidRPr="00ED1BE0">
        <w:rPr>
          <w:rFonts w:ascii="Times New Roman" w:hAnsi="Times New Roman" w:cs="Times New Roman"/>
          <w:sz w:val="24"/>
          <w:szCs w:val="24"/>
        </w:rPr>
        <w:t>‘A Terre’, 58</w:t>
      </w:r>
      <w:r>
        <w:rPr>
          <w:rFonts w:asciiTheme="majorBidi" w:hAnsiTheme="majorBidi" w:cstheme="majorBidi"/>
          <w:sz w:val="24"/>
          <w:szCs w:val="24"/>
        </w:rPr>
        <w:t xml:space="preserve">), </w:t>
      </w:r>
      <w:r w:rsidR="00056CFA">
        <w:rPr>
          <w:rFonts w:asciiTheme="majorBidi" w:hAnsiTheme="majorBidi" w:cstheme="majorBidi"/>
          <w:sz w:val="24"/>
          <w:szCs w:val="24"/>
        </w:rPr>
        <w:t>and the line reveals that the</w:t>
      </w:r>
      <w:r>
        <w:rPr>
          <w:rFonts w:asciiTheme="majorBidi" w:hAnsiTheme="majorBidi" w:cstheme="majorBidi"/>
          <w:sz w:val="24"/>
          <w:szCs w:val="24"/>
        </w:rPr>
        <w:t xml:space="preserve"> speaker has become seduced by the ‘fancy’ rejected by Shelley because he can offer no better solution</w:t>
      </w:r>
      <w:r w:rsidR="00EA3607">
        <w:rPr>
          <w:rFonts w:asciiTheme="majorBidi" w:hAnsiTheme="majorBidi" w:cstheme="majorBidi"/>
          <w:sz w:val="24"/>
          <w:szCs w:val="24"/>
        </w:rPr>
        <w:t xml:space="preserve"> (‘A Terre’, 46)</w:t>
      </w:r>
      <w:r>
        <w:rPr>
          <w:rFonts w:asciiTheme="majorBidi" w:hAnsiTheme="majorBidi" w:cstheme="majorBidi"/>
          <w:sz w:val="24"/>
          <w:szCs w:val="24"/>
        </w:rPr>
        <w:t xml:space="preserve">. </w:t>
      </w:r>
      <w:r w:rsidRPr="00955D20">
        <w:rPr>
          <w:rFonts w:asciiTheme="majorBidi" w:hAnsiTheme="majorBidi" w:cstheme="majorBidi"/>
          <w:sz w:val="24"/>
          <w:szCs w:val="24"/>
        </w:rPr>
        <w:t xml:space="preserve">If Owen criticises Shelley in ‘A Terre’, the comment is also self-critical, as </w:t>
      </w:r>
      <w:r w:rsidR="00505C83">
        <w:rPr>
          <w:rFonts w:asciiTheme="majorBidi" w:hAnsiTheme="majorBidi" w:cstheme="majorBidi"/>
          <w:sz w:val="24"/>
          <w:szCs w:val="24"/>
        </w:rPr>
        <w:t>Owen</w:t>
      </w:r>
      <w:r w:rsidRPr="00955D20">
        <w:rPr>
          <w:rFonts w:asciiTheme="majorBidi" w:hAnsiTheme="majorBidi" w:cstheme="majorBidi"/>
          <w:sz w:val="24"/>
          <w:szCs w:val="24"/>
        </w:rPr>
        <w:t xml:space="preserve"> inherits Shelley’s struggle to secure a source of genuine consolation. </w:t>
      </w:r>
      <w:r>
        <w:rPr>
          <w:rFonts w:ascii="Times New Roman" w:hAnsi="Times New Roman" w:cs="Times New Roman"/>
          <w:sz w:val="24"/>
          <w:szCs w:val="24"/>
        </w:rPr>
        <w:t>Eliot explains that ‘[The poet] must be quite aware of the obvious fact that art never improves, but that the material of art is never quite the same’.</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Owen responds to his predecessors while remaining aware that ‘the material of art’ has radically changed in light of the War. </w:t>
      </w:r>
      <w:r>
        <w:rPr>
          <w:rFonts w:asciiTheme="majorBidi" w:hAnsiTheme="majorBidi" w:cstheme="majorBidi"/>
          <w:sz w:val="24"/>
          <w:szCs w:val="24"/>
        </w:rPr>
        <w:t xml:space="preserve">Owen is not saying that ‘Shelley would be stunned’ that the consolation depicted in stanza forty-two of </w:t>
      </w:r>
      <w:r>
        <w:rPr>
          <w:rFonts w:asciiTheme="majorBidi" w:hAnsiTheme="majorBidi" w:cstheme="majorBidi"/>
          <w:i/>
          <w:sz w:val="24"/>
          <w:szCs w:val="24"/>
        </w:rPr>
        <w:t>Adonais</w:t>
      </w:r>
      <w:r>
        <w:rPr>
          <w:rFonts w:asciiTheme="majorBidi" w:hAnsiTheme="majorBidi" w:cstheme="majorBidi"/>
          <w:sz w:val="24"/>
          <w:szCs w:val="24"/>
        </w:rPr>
        <w:t xml:space="preserve"> is now</w:t>
      </w:r>
      <w:r w:rsidR="00D164D1">
        <w:rPr>
          <w:rFonts w:asciiTheme="majorBidi" w:hAnsiTheme="majorBidi" w:cstheme="majorBidi"/>
          <w:sz w:val="24"/>
          <w:szCs w:val="24"/>
        </w:rPr>
        <w:t xml:space="preserve"> viewed as a ‘fancy’</w:t>
      </w:r>
      <w:r>
        <w:rPr>
          <w:rFonts w:asciiTheme="majorBidi" w:hAnsiTheme="majorBidi" w:cstheme="majorBidi"/>
          <w:sz w:val="24"/>
          <w:szCs w:val="24"/>
        </w:rPr>
        <w:t xml:space="preserve">; Shelley would not be stunned, for he had rejected this idea himself in his elegy. </w:t>
      </w:r>
      <w:r w:rsidRPr="000E3571">
        <w:rPr>
          <w:rFonts w:asciiTheme="majorBidi" w:hAnsiTheme="majorBidi" w:cstheme="majorBidi"/>
          <w:sz w:val="24"/>
          <w:szCs w:val="24"/>
        </w:rPr>
        <w:t>Rather, Owen suggests</w:t>
      </w:r>
      <w:r w:rsidR="00505C83">
        <w:rPr>
          <w:rFonts w:asciiTheme="majorBidi" w:hAnsiTheme="majorBidi" w:cstheme="majorBidi"/>
          <w:sz w:val="24"/>
          <w:szCs w:val="24"/>
        </w:rPr>
        <w:t xml:space="preserve"> that</w:t>
      </w:r>
      <w:r w:rsidRPr="000E3571">
        <w:rPr>
          <w:rFonts w:asciiTheme="majorBidi" w:hAnsiTheme="majorBidi" w:cstheme="majorBidi"/>
          <w:sz w:val="24"/>
          <w:szCs w:val="24"/>
        </w:rPr>
        <w:t xml:space="preserve"> ‘Shell</w:t>
      </w:r>
      <w:r w:rsidR="00D164D1">
        <w:rPr>
          <w:rFonts w:asciiTheme="majorBidi" w:hAnsiTheme="majorBidi" w:cstheme="majorBidi"/>
          <w:sz w:val="24"/>
          <w:szCs w:val="24"/>
        </w:rPr>
        <w:t>ey would be stunned’ at the War</w:t>
      </w:r>
      <w:r>
        <w:rPr>
          <w:rFonts w:asciiTheme="majorBidi" w:hAnsiTheme="majorBidi" w:cstheme="majorBidi"/>
          <w:sz w:val="24"/>
          <w:szCs w:val="24"/>
        </w:rPr>
        <w:t xml:space="preserve"> </w:t>
      </w:r>
      <w:r w:rsidRPr="00955D20">
        <w:rPr>
          <w:rFonts w:asciiTheme="majorBidi" w:hAnsiTheme="majorBidi" w:cstheme="majorBidi"/>
          <w:sz w:val="24"/>
          <w:szCs w:val="24"/>
        </w:rPr>
        <w:t xml:space="preserve">and at the </w:t>
      </w:r>
      <w:r w:rsidRPr="000E3571">
        <w:rPr>
          <w:rFonts w:asciiTheme="majorBidi" w:hAnsiTheme="majorBidi" w:cstheme="majorBidi"/>
          <w:sz w:val="24"/>
          <w:szCs w:val="24"/>
        </w:rPr>
        <w:t>extent to which ‘th</w:t>
      </w:r>
      <w:r>
        <w:rPr>
          <w:rFonts w:asciiTheme="majorBidi" w:hAnsiTheme="majorBidi" w:cstheme="majorBidi"/>
          <w:sz w:val="24"/>
          <w:szCs w:val="24"/>
        </w:rPr>
        <w:t xml:space="preserve">e material of art’ has changed, as </w:t>
      </w:r>
      <w:r w:rsidR="00D164D1">
        <w:rPr>
          <w:rFonts w:asciiTheme="majorBidi" w:hAnsiTheme="majorBidi" w:cstheme="majorBidi"/>
          <w:sz w:val="24"/>
          <w:szCs w:val="24"/>
        </w:rPr>
        <w:t>Owen</w:t>
      </w:r>
      <w:r>
        <w:rPr>
          <w:rFonts w:asciiTheme="majorBidi" w:hAnsiTheme="majorBidi" w:cstheme="majorBidi"/>
          <w:sz w:val="24"/>
          <w:szCs w:val="24"/>
        </w:rPr>
        <w:t xml:space="preserve"> </w:t>
      </w:r>
      <w:r w:rsidRPr="000E3571">
        <w:rPr>
          <w:rFonts w:asciiTheme="majorBidi" w:hAnsiTheme="majorBidi" w:cstheme="majorBidi"/>
          <w:sz w:val="24"/>
          <w:szCs w:val="24"/>
        </w:rPr>
        <w:t xml:space="preserve">wonders how </w:t>
      </w:r>
      <w:r>
        <w:rPr>
          <w:rFonts w:asciiTheme="majorBidi" w:hAnsiTheme="majorBidi" w:cstheme="majorBidi"/>
          <w:sz w:val="24"/>
          <w:szCs w:val="24"/>
        </w:rPr>
        <w:t>his predecessor</w:t>
      </w:r>
      <w:r w:rsidRPr="000E3571">
        <w:rPr>
          <w:rFonts w:asciiTheme="majorBidi" w:hAnsiTheme="majorBidi" w:cstheme="majorBidi"/>
          <w:sz w:val="24"/>
          <w:szCs w:val="24"/>
        </w:rPr>
        <w:t xml:space="preserve"> would respond to the atrocities </w:t>
      </w:r>
      <w:r>
        <w:rPr>
          <w:rFonts w:asciiTheme="majorBidi" w:hAnsiTheme="majorBidi" w:cstheme="majorBidi"/>
          <w:sz w:val="24"/>
          <w:szCs w:val="24"/>
        </w:rPr>
        <w:t>that he and his fellow</w:t>
      </w:r>
      <w:r w:rsidRPr="000E3571">
        <w:rPr>
          <w:rFonts w:asciiTheme="majorBidi" w:hAnsiTheme="majorBidi" w:cstheme="majorBidi"/>
          <w:sz w:val="24"/>
          <w:szCs w:val="24"/>
        </w:rPr>
        <w:t xml:space="preserve"> soldiers</w:t>
      </w:r>
      <w:r>
        <w:rPr>
          <w:rFonts w:asciiTheme="majorBidi" w:hAnsiTheme="majorBidi" w:cstheme="majorBidi"/>
          <w:sz w:val="24"/>
          <w:szCs w:val="24"/>
        </w:rPr>
        <w:t xml:space="preserve"> </w:t>
      </w:r>
      <w:r w:rsidRPr="000E3571">
        <w:rPr>
          <w:rFonts w:asciiTheme="majorBidi" w:hAnsiTheme="majorBidi" w:cstheme="majorBidi"/>
          <w:sz w:val="24"/>
          <w:szCs w:val="24"/>
        </w:rPr>
        <w:t>have endured</w:t>
      </w:r>
      <w:r>
        <w:rPr>
          <w:rFonts w:asciiTheme="majorBidi" w:hAnsiTheme="majorBidi" w:cstheme="majorBidi"/>
          <w:sz w:val="24"/>
          <w:szCs w:val="24"/>
        </w:rPr>
        <w:t xml:space="preserve">. </w:t>
      </w:r>
    </w:p>
    <w:p w:rsidR="007D55BF" w:rsidRDefault="007D55BF" w:rsidP="007D55BF">
      <w:pPr>
        <w:spacing w:after="0" w:line="360" w:lineRule="auto"/>
        <w:jc w:val="both"/>
        <w:rPr>
          <w:rFonts w:asciiTheme="majorBidi" w:hAnsiTheme="majorBidi" w:cstheme="majorBidi"/>
          <w:sz w:val="24"/>
          <w:szCs w:val="24"/>
        </w:rPr>
      </w:pPr>
    </w:p>
    <w:p w:rsidR="007D55BF" w:rsidRPr="000248D4" w:rsidRDefault="007D55BF" w:rsidP="007D55BF">
      <w:pPr>
        <w:spacing w:after="0" w:line="360" w:lineRule="auto"/>
        <w:jc w:val="both"/>
        <w:rPr>
          <w:rFonts w:asciiTheme="majorBidi" w:hAnsiTheme="majorBidi" w:cstheme="majorBidi"/>
          <w:sz w:val="24"/>
          <w:szCs w:val="24"/>
        </w:rPr>
      </w:pPr>
      <w:r>
        <w:rPr>
          <w:rFonts w:asciiTheme="majorBidi" w:hAnsiTheme="majorBidi" w:cstheme="majorBidi"/>
          <w:sz w:val="24"/>
          <w:szCs w:val="24"/>
        </w:rPr>
        <w:t>Owen became increasingly aware of the difficulties faced by a poet writing in the midst of conflict. Harold Owen recalls his brother’s frustration after his first experience at the Front when Owen asked ‘how will Shelley show me how to hate or any poet teach me the trajectory of a bullet?’</w:t>
      </w:r>
      <w:r>
        <w:rPr>
          <w:rStyle w:val="FootnoteReference"/>
          <w:rFonts w:asciiTheme="majorBidi" w:hAnsiTheme="majorBidi" w:cstheme="majorBidi"/>
          <w:sz w:val="24"/>
          <w:szCs w:val="24"/>
        </w:rPr>
        <w:footnoteReference w:id="69"/>
      </w:r>
      <w:r>
        <w:rPr>
          <w:rFonts w:asciiTheme="majorBidi" w:hAnsiTheme="majorBidi" w:cstheme="majorBidi"/>
          <w:sz w:val="24"/>
          <w:szCs w:val="24"/>
        </w:rPr>
        <w:t xml:space="preserve"> A similar view </w:t>
      </w:r>
      <w:r w:rsidRPr="00864DBD">
        <w:rPr>
          <w:rFonts w:asciiTheme="majorBidi" w:hAnsiTheme="majorBidi" w:cstheme="majorBidi"/>
          <w:sz w:val="24"/>
          <w:szCs w:val="24"/>
        </w:rPr>
        <w:t>is expressed</w:t>
      </w:r>
      <w:r>
        <w:rPr>
          <w:rFonts w:asciiTheme="majorBidi" w:hAnsiTheme="majorBidi" w:cstheme="majorBidi"/>
          <w:sz w:val="24"/>
          <w:szCs w:val="24"/>
        </w:rPr>
        <w:t xml:space="preserve"> by Owen</w:t>
      </w:r>
      <w:r w:rsidRPr="00864DBD">
        <w:rPr>
          <w:rFonts w:asciiTheme="majorBidi" w:hAnsiTheme="majorBidi" w:cstheme="majorBidi"/>
          <w:sz w:val="24"/>
          <w:szCs w:val="24"/>
        </w:rPr>
        <w:t xml:space="preserve"> in a comment on Tennyson: ‘But as for misery, was he ever frozen alive, with dead men for </w:t>
      </w:r>
      <w:proofErr w:type="gramStart"/>
      <w:r w:rsidRPr="00864DBD">
        <w:rPr>
          <w:rFonts w:asciiTheme="majorBidi" w:hAnsiTheme="majorBidi" w:cstheme="majorBidi"/>
          <w:sz w:val="24"/>
          <w:szCs w:val="24"/>
        </w:rPr>
        <w:t>comforters</w:t>
      </w:r>
      <w:r w:rsidR="00A2454B">
        <w:rPr>
          <w:rFonts w:asciiTheme="majorBidi" w:hAnsiTheme="majorBidi" w:cstheme="majorBidi"/>
          <w:sz w:val="24"/>
          <w:szCs w:val="24"/>
        </w:rPr>
        <w:t>[</w:t>
      </w:r>
      <w:proofErr w:type="gramEnd"/>
      <w:r w:rsidRPr="00864DBD">
        <w:rPr>
          <w:rFonts w:asciiTheme="majorBidi" w:hAnsiTheme="majorBidi" w:cstheme="majorBidi"/>
          <w:sz w:val="24"/>
          <w:szCs w:val="24"/>
        </w:rPr>
        <w:t>?</w:t>
      </w:r>
      <w:r w:rsidR="00A2454B">
        <w:rPr>
          <w:rFonts w:asciiTheme="majorBidi" w:hAnsiTheme="majorBidi" w:cstheme="majorBidi"/>
          <w:sz w:val="24"/>
          <w:szCs w:val="24"/>
        </w:rPr>
        <w:t>]</w:t>
      </w:r>
      <w:r w:rsidRPr="00864DBD">
        <w:rPr>
          <w:rFonts w:asciiTheme="majorBidi" w:hAnsiTheme="majorBidi" w:cstheme="majorBidi"/>
          <w:sz w:val="24"/>
          <w:szCs w:val="24"/>
        </w:rPr>
        <w:t>’</w:t>
      </w:r>
      <w:r w:rsidRPr="00864DBD">
        <w:rPr>
          <w:rStyle w:val="FootnoteReference"/>
          <w:rFonts w:asciiTheme="majorBidi" w:hAnsiTheme="majorBidi" w:cstheme="majorBidi"/>
          <w:sz w:val="24"/>
          <w:szCs w:val="24"/>
        </w:rPr>
        <w:footnoteReference w:id="70"/>
      </w:r>
      <w:r w:rsidRPr="00864DBD">
        <w:rPr>
          <w:rFonts w:asciiTheme="majorBidi" w:hAnsiTheme="majorBidi" w:cstheme="majorBidi"/>
          <w:sz w:val="24"/>
          <w:szCs w:val="24"/>
        </w:rPr>
        <w:t xml:space="preserve"> </w:t>
      </w:r>
      <w:r>
        <w:rPr>
          <w:rFonts w:asciiTheme="majorBidi" w:hAnsiTheme="majorBidi" w:cstheme="majorBidi"/>
          <w:sz w:val="24"/>
          <w:szCs w:val="24"/>
        </w:rPr>
        <w:t>Gilbert argues that in the context of the former statement, Owen ‘rage[s] against a literary tradition in which he found no precedent for the horrors of industrialized warfare’.</w:t>
      </w:r>
      <w:r>
        <w:rPr>
          <w:rStyle w:val="FootnoteReference"/>
          <w:rFonts w:asciiTheme="majorBidi" w:hAnsiTheme="majorBidi" w:cstheme="majorBidi"/>
          <w:sz w:val="24"/>
          <w:szCs w:val="24"/>
        </w:rPr>
        <w:footnoteReference w:id="71"/>
      </w:r>
      <w:r>
        <w:rPr>
          <w:rFonts w:asciiTheme="majorBidi" w:hAnsiTheme="majorBidi" w:cstheme="majorBidi"/>
          <w:sz w:val="24"/>
          <w:szCs w:val="24"/>
        </w:rPr>
        <w:t xml:space="preserve"> But, in the light of Gilbert’s claim, this thesis views Eliot’s sense that ‘the material of art is never quite the same’ as not only a stance that should be taken by the poet,</w:t>
      </w:r>
      <w:r>
        <w:rPr>
          <w:rStyle w:val="FootnoteReference"/>
          <w:rFonts w:asciiTheme="majorBidi" w:hAnsiTheme="majorBidi" w:cstheme="majorBidi"/>
          <w:sz w:val="24"/>
          <w:szCs w:val="24"/>
        </w:rPr>
        <w:footnoteReference w:id="72"/>
      </w:r>
      <w:r>
        <w:rPr>
          <w:rFonts w:asciiTheme="majorBidi" w:hAnsiTheme="majorBidi" w:cstheme="majorBidi"/>
          <w:sz w:val="24"/>
          <w:szCs w:val="24"/>
        </w:rPr>
        <w:t xml:space="preserve"> but one that should also be adopted by readers of Owen’s poetry. </w:t>
      </w:r>
      <w:r w:rsidRPr="00A3738A">
        <w:rPr>
          <w:rFonts w:asciiTheme="majorBidi" w:hAnsiTheme="majorBidi" w:cstheme="majorBidi"/>
          <w:sz w:val="24"/>
          <w:szCs w:val="24"/>
        </w:rPr>
        <w:t>Owen is not ‘rag[</w:t>
      </w:r>
      <w:proofErr w:type="spellStart"/>
      <w:r w:rsidRPr="00A3738A">
        <w:rPr>
          <w:rFonts w:asciiTheme="majorBidi" w:hAnsiTheme="majorBidi" w:cstheme="majorBidi"/>
          <w:sz w:val="24"/>
          <w:szCs w:val="24"/>
        </w:rPr>
        <w:t>ing</w:t>
      </w:r>
      <w:proofErr w:type="spellEnd"/>
      <w:r w:rsidRPr="00A3738A">
        <w:rPr>
          <w:rFonts w:asciiTheme="majorBidi" w:hAnsiTheme="majorBidi" w:cstheme="majorBidi"/>
          <w:sz w:val="24"/>
          <w:szCs w:val="24"/>
        </w:rPr>
        <w:t>]’ against a tradition that could not have foreseen the horrors of the First World War, nor did he expect his predecessors to set a ‘precedent’ for describing a level of ‘carnage’ that is ‘incomparable’ (‘Mental Cases’, 17)</w:t>
      </w:r>
      <w:r>
        <w:rPr>
          <w:rFonts w:asciiTheme="majorBidi" w:hAnsiTheme="majorBidi" w:cstheme="majorBidi"/>
          <w:sz w:val="24"/>
          <w:szCs w:val="24"/>
        </w:rPr>
        <w:t xml:space="preserve"> </w:t>
      </w:r>
      <w:r w:rsidRPr="00A3738A">
        <w:rPr>
          <w:rFonts w:asciiTheme="majorBidi" w:hAnsiTheme="majorBidi" w:cstheme="majorBidi"/>
          <w:sz w:val="24"/>
          <w:szCs w:val="24"/>
        </w:rPr>
        <w:t>to that witnessed by previous generations.</w:t>
      </w:r>
      <w:r>
        <w:rPr>
          <w:rStyle w:val="FootnoteReference"/>
          <w:rFonts w:asciiTheme="majorBidi" w:hAnsiTheme="majorBidi" w:cstheme="majorBidi"/>
          <w:sz w:val="24"/>
          <w:szCs w:val="24"/>
        </w:rPr>
        <w:footnoteReference w:id="73"/>
      </w:r>
      <w:r w:rsidRPr="00A3738A">
        <w:rPr>
          <w:rFonts w:asciiTheme="majorBidi" w:hAnsiTheme="majorBidi" w:cstheme="majorBidi"/>
          <w:sz w:val="24"/>
          <w:szCs w:val="24"/>
        </w:rPr>
        <w:t xml:space="preserve"> </w:t>
      </w:r>
      <w:r>
        <w:rPr>
          <w:rFonts w:asciiTheme="majorBidi" w:hAnsiTheme="majorBidi" w:cstheme="majorBidi"/>
          <w:sz w:val="24"/>
          <w:szCs w:val="24"/>
        </w:rPr>
        <w:t xml:space="preserve">Rather, the comment shows Owen developing an identity as a soldier that would come to co-exist with his role as a poet, and reveals his awareness of the challenges prompted by this dual-role. If Owen is highly conscious of his poetic debts to his predecessors, he also comes to see the limits of their influence, and recognises that the War offers an opportunity for him to create something unique from its destruction. </w:t>
      </w:r>
      <w:r w:rsidR="004C5635">
        <w:rPr>
          <w:rFonts w:asciiTheme="majorBidi" w:hAnsiTheme="majorBidi" w:cstheme="majorBidi"/>
          <w:sz w:val="24"/>
          <w:szCs w:val="24"/>
        </w:rPr>
        <w:t>The War</w:t>
      </w:r>
      <w:r>
        <w:rPr>
          <w:rFonts w:asciiTheme="majorBidi" w:hAnsiTheme="majorBidi" w:cstheme="majorBidi"/>
          <w:sz w:val="24"/>
          <w:szCs w:val="24"/>
        </w:rPr>
        <w:t xml:space="preserve"> expands Owen’s parameters for experience, heightening his ‘misery’, but also granting him a ‘Serenity Shelley never dreamed of’.</w:t>
      </w:r>
      <w:r>
        <w:rPr>
          <w:rStyle w:val="FootnoteReference"/>
          <w:rFonts w:asciiTheme="majorBidi" w:hAnsiTheme="majorBidi" w:cstheme="majorBidi"/>
          <w:sz w:val="24"/>
          <w:szCs w:val="24"/>
        </w:rPr>
        <w:footnoteReference w:id="74"/>
      </w:r>
      <w:r>
        <w:rPr>
          <w:rFonts w:asciiTheme="majorBidi" w:hAnsiTheme="majorBidi" w:cstheme="majorBidi"/>
          <w:sz w:val="24"/>
          <w:szCs w:val="24"/>
        </w:rPr>
        <w:t xml:space="preserve"> </w:t>
      </w:r>
      <w:r w:rsidRPr="007B2322">
        <w:rPr>
          <w:rFonts w:asciiTheme="majorBidi" w:hAnsiTheme="majorBidi" w:cstheme="majorBidi"/>
          <w:sz w:val="24"/>
          <w:szCs w:val="24"/>
        </w:rPr>
        <w:t xml:space="preserve">Owen is </w:t>
      </w:r>
      <w:r>
        <w:rPr>
          <w:rFonts w:asciiTheme="majorBidi" w:hAnsiTheme="majorBidi" w:cstheme="majorBidi"/>
          <w:sz w:val="24"/>
          <w:szCs w:val="24"/>
        </w:rPr>
        <w:t>alert to both</w:t>
      </w:r>
      <w:r w:rsidRPr="007B2322">
        <w:rPr>
          <w:rFonts w:asciiTheme="majorBidi" w:hAnsiTheme="majorBidi" w:cstheme="majorBidi"/>
          <w:sz w:val="24"/>
          <w:szCs w:val="24"/>
        </w:rPr>
        <w:t xml:space="preserve"> the affinities he shares with his precursors and </w:t>
      </w:r>
      <w:r>
        <w:rPr>
          <w:rFonts w:asciiTheme="majorBidi" w:hAnsiTheme="majorBidi" w:cstheme="majorBidi"/>
          <w:sz w:val="24"/>
          <w:szCs w:val="24"/>
        </w:rPr>
        <w:t>to</w:t>
      </w:r>
      <w:r w:rsidRPr="007B2322">
        <w:rPr>
          <w:rFonts w:asciiTheme="majorBidi" w:hAnsiTheme="majorBidi" w:cstheme="majorBidi"/>
          <w:sz w:val="24"/>
          <w:szCs w:val="24"/>
        </w:rPr>
        <w:t xml:space="preserve"> his differences </w:t>
      </w:r>
      <w:r>
        <w:rPr>
          <w:rFonts w:asciiTheme="majorBidi" w:hAnsiTheme="majorBidi" w:cstheme="majorBidi"/>
          <w:sz w:val="24"/>
          <w:szCs w:val="24"/>
        </w:rPr>
        <w:t>from</w:t>
      </w:r>
      <w:r w:rsidRPr="007B2322">
        <w:rPr>
          <w:rFonts w:asciiTheme="majorBidi" w:hAnsiTheme="majorBidi" w:cstheme="majorBidi"/>
          <w:sz w:val="24"/>
          <w:szCs w:val="24"/>
        </w:rPr>
        <w:t xml:space="preserve"> them. </w:t>
      </w:r>
      <w:r>
        <w:rPr>
          <w:rFonts w:asciiTheme="majorBidi" w:hAnsiTheme="majorBidi" w:cstheme="majorBidi"/>
          <w:sz w:val="24"/>
          <w:szCs w:val="24"/>
        </w:rPr>
        <w:t xml:space="preserve">This thesis explores the struggle Owen experienced in upholding the often conflicting impulses incurred by his </w:t>
      </w:r>
      <w:r w:rsidR="00591CCE">
        <w:rPr>
          <w:rFonts w:asciiTheme="majorBidi" w:hAnsiTheme="majorBidi" w:cstheme="majorBidi"/>
          <w:sz w:val="24"/>
          <w:szCs w:val="24"/>
        </w:rPr>
        <w:t xml:space="preserve">dual </w:t>
      </w:r>
      <w:r>
        <w:rPr>
          <w:rFonts w:asciiTheme="majorBidi" w:hAnsiTheme="majorBidi" w:cstheme="majorBidi"/>
          <w:sz w:val="24"/>
          <w:szCs w:val="24"/>
        </w:rPr>
        <w:t xml:space="preserve">identity as a soldier-poet, and reveals Owen negotiating how to be a poet in such horrific conditions. </w:t>
      </w:r>
    </w:p>
    <w:p w:rsidR="007D55BF"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Michael O’Neill in </w:t>
      </w:r>
      <w:r>
        <w:rPr>
          <w:rFonts w:ascii="Times New Roman" w:hAnsi="Times New Roman" w:cs="Times New Roman"/>
          <w:i/>
          <w:sz w:val="24"/>
          <w:szCs w:val="24"/>
        </w:rPr>
        <w:t>The All-Sustaining Air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Peter McDonald in </w:t>
      </w:r>
      <w:r>
        <w:rPr>
          <w:rFonts w:ascii="Times New Roman" w:hAnsi="Times New Roman" w:cs="Times New Roman"/>
          <w:i/>
          <w:sz w:val="24"/>
          <w:szCs w:val="24"/>
        </w:rPr>
        <w:t>Sound Intentions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and Peter Howarth in </w:t>
      </w:r>
      <w:r>
        <w:rPr>
          <w:rFonts w:ascii="Times New Roman" w:hAnsi="Times New Roman" w:cs="Times New Roman"/>
          <w:i/>
          <w:sz w:val="24"/>
          <w:szCs w:val="24"/>
        </w:rPr>
        <w:t>British Poetry in the Age of Modernism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xml:space="preserve"> t</w:t>
      </w:r>
      <w:r w:rsidRPr="00BB0548">
        <w:rPr>
          <w:rFonts w:ascii="Times New Roman" w:hAnsi="Times New Roman" w:cs="Times New Roman"/>
          <w:sz w:val="24"/>
          <w:szCs w:val="24"/>
        </w:rPr>
        <w:t>his thesis takes a new formalist approach to the poetry of Owen, Shelley, and Keats.</w:t>
      </w:r>
      <w:r>
        <w:rPr>
          <w:rFonts w:ascii="Times New Roman" w:hAnsi="Times New Roman" w:cs="Times New Roman"/>
          <w:sz w:val="24"/>
          <w:szCs w:val="24"/>
        </w:rPr>
        <w:t xml:space="preserve"> Through c</w:t>
      </w:r>
      <w:r w:rsidRPr="00AF6500">
        <w:rPr>
          <w:rFonts w:ascii="Times New Roman" w:hAnsi="Times New Roman" w:cs="Times New Roman"/>
          <w:sz w:val="24"/>
          <w:szCs w:val="24"/>
        </w:rPr>
        <w:t xml:space="preserve">lose reading </w:t>
      </w:r>
      <w:r>
        <w:rPr>
          <w:rFonts w:ascii="Times New Roman" w:hAnsi="Times New Roman" w:cs="Times New Roman"/>
          <w:sz w:val="24"/>
          <w:szCs w:val="24"/>
        </w:rPr>
        <w:t>it reveals</w:t>
      </w:r>
      <w:r w:rsidRPr="00AF6500">
        <w:rPr>
          <w:rFonts w:ascii="Times New Roman" w:hAnsi="Times New Roman" w:cs="Times New Roman"/>
          <w:sz w:val="24"/>
          <w:szCs w:val="24"/>
        </w:rPr>
        <w:t xml:space="preserve"> the intricate and subtle development of Owen’s poetic </w:t>
      </w:r>
      <w:r>
        <w:rPr>
          <w:rFonts w:ascii="Times New Roman" w:hAnsi="Times New Roman" w:cs="Times New Roman"/>
          <w:sz w:val="24"/>
          <w:szCs w:val="24"/>
        </w:rPr>
        <w:t>style</w:t>
      </w:r>
      <w:r w:rsidRPr="00AF6500">
        <w:rPr>
          <w:rFonts w:ascii="Times New Roman" w:hAnsi="Times New Roman" w:cs="Times New Roman"/>
          <w:sz w:val="24"/>
          <w:szCs w:val="24"/>
        </w:rPr>
        <w:t xml:space="preserve"> and </w:t>
      </w:r>
      <w:r>
        <w:rPr>
          <w:rFonts w:ascii="Times New Roman" w:hAnsi="Times New Roman" w:cs="Times New Roman"/>
          <w:sz w:val="24"/>
          <w:szCs w:val="24"/>
        </w:rPr>
        <w:t>engages in</w:t>
      </w:r>
      <w:r w:rsidRPr="00AF6500">
        <w:rPr>
          <w:rFonts w:ascii="Times New Roman" w:hAnsi="Times New Roman" w:cs="Times New Roman"/>
          <w:sz w:val="24"/>
          <w:szCs w:val="24"/>
        </w:rPr>
        <w:t xml:space="preserve"> a detailed an</w:t>
      </w:r>
      <w:r>
        <w:rPr>
          <w:rFonts w:ascii="Times New Roman" w:hAnsi="Times New Roman" w:cs="Times New Roman"/>
          <w:sz w:val="24"/>
          <w:szCs w:val="24"/>
        </w:rPr>
        <w:t>alysis of his use of allusion.</w:t>
      </w:r>
      <w:r w:rsidRPr="00AF6500">
        <w:rPr>
          <w:rFonts w:ascii="Times New Roman" w:hAnsi="Times New Roman" w:cs="Times New Roman"/>
          <w:sz w:val="24"/>
          <w:szCs w:val="24"/>
        </w:rPr>
        <w:t xml:space="preserve"> </w:t>
      </w:r>
      <w:r>
        <w:rPr>
          <w:rFonts w:ascii="Times New Roman" w:hAnsi="Times New Roman" w:cs="Times New Roman"/>
          <w:sz w:val="24"/>
          <w:szCs w:val="24"/>
        </w:rPr>
        <w:t xml:space="preserve">‘Reading the local particularities of events in form,’ writes Susan J. Wolfson in </w:t>
      </w:r>
      <w:r>
        <w:rPr>
          <w:rFonts w:ascii="Times New Roman" w:hAnsi="Times New Roman" w:cs="Times New Roman"/>
          <w:i/>
          <w:sz w:val="24"/>
          <w:szCs w:val="24"/>
        </w:rPr>
        <w:t>Formal Charges</w:t>
      </w:r>
      <w:r>
        <w:rPr>
          <w:rFonts w:ascii="Times New Roman" w:hAnsi="Times New Roman" w:cs="Times New Roman"/>
          <w:sz w:val="24"/>
          <w:szCs w:val="24"/>
        </w:rPr>
        <w:t xml:space="preserve">, ‘we discover the most complex measures of human art—the terms of its durable, social, political, and psychological interest. We also feel the charge of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historically persistent, forever various, aesthetic vitality’.</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The formal approach of this study does not come at the cost of the poetry’s wider context. Discussion of letters written by Owen, Shelley, and Keats, and contemporary reviews of their poetry, supports </w:t>
      </w:r>
      <w:r w:rsidR="0049189D">
        <w:rPr>
          <w:rFonts w:ascii="Times New Roman" w:hAnsi="Times New Roman" w:cs="Times New Roman"/>
          <w:sz w:val="24"/>
          <w:szCs w:val="24"/>
        </w:rPr>
        <w:t>this study’s</w:t>
      </w:r>
      <w:r>
        <w:rPr>
          <w:rFonts w:ascii="Times New Roman" w:hAnsi="Times New Roman" w:cs="Times New Roman"/>
          <w:sz w:val="24"/>
          <w:szCs w:val="24"/>
        </w:rPr>
        <w:t xml:space="preserve"> formal analysis in the manner described by Wolfson. If form is seen as a means of conveying poetic meaning, as these critics suggest, then the </w:t>
      </w:r>
      <w:proofErr w:type="spellStart"/>
      <w:r>
        <w:rPr>
          <w:rFonts w:ascii="Times New Roman" w:hAnsi="Times New Roman" w:cs="Times New Roman"/>
          <w:sz w:val="24"/>
          <w:szCs w:val="24"/>
        </w:rPr>
        <w:t>metapoetic</w:t>
      </w:r>
      <w:proofErr w:type="spellEnd"/>
      <w:r>
        <w:rPr>
          <w:rFonts w:ascii="Times New Roman" w:hAnsi="Times New Roman" w:cs="Times New Roman"/>
          <w:sz w:val="24"/>
          <w:szCs w:val="24"/>
        </w:rPr>
        <w:t xml:space="preserve"> quality of </w:t>
      </w:r>
      <w:r w:rsidR="0049189D">
        <w:rPr>
          <w:rFonts w:ascii="Times New Roman" w:hAnsi="Times New Roman" w:cs="Times New Roman"/>
          <w:sz w:val="24"/>
          <w:szCs w:val="24"/>
        </w:rPr>
        <w:t xml:space="preserve">the work of </w:t>
      </w:r>
      <w:r>
        <w:rPr>
          <w:rFonts w:ascii="Times New Roman" w:hAnsi="Times New Roman" w:cs="Times New Roman"/>
          <w:sz w:val="24"/>
          <w:szCs w:val="24"/>
        </w:rPr>
        <w:t>Owe</w:t>
      </w:r>
      <w:r w:rsidR="0049189D">
        <w:rPr>
          <w:rFonts w:ascii="Times New Roman" w:hAnsi="Times New Roman" w:cs="Times New Roman"/>
          <w:sz w:val="24"/>
          <w:szCs w:val="24"/>
        </w:rPr>
        <w:t>n, Shelley, and Keats</w:t>
      </w:r>
      <w:r>
        <w:rPr>
          <w:rFonts w:ascii="Times New Roman" w:hAnsi="Times New Roman" w:cs="Times New Roman"/>
          <w:sz w:val="24"/>
          <w:szCs w:val="24"/>
        </w:rPr>
        <w:t xml:space="preserve"> extends this idea so that form comes to possess a meaning of its own. Stuart Curran writes that form ‘is an ideological construct, and it may be in place, forcing choices, before a word is written—or the subject matter is even conceived’.</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w:t>
      </w:r>
      <w:r w:rsidRPr="00C12253">
        <w:rPr>
          <w:rFonts w:ascii="Times New Roman" w:hAnsi="Times New Roman" w:cs="Times New Roman"/>
          <w:sz w:val="24"/>
          <w:szCs w:val="24"/>
        </w:rPr>
        <w:t xml:space="preserve">Owen follows Shelley and Keats </w:t>
      </w:r>
      <w:r w:rsidR="0049189D">
        <w:rPr>
          <w:rFonts w:ascii="Times New Roman" w:hAnsi="Times New Roman" w:cs="Times New Roman"/>
          <w:sz w:val="24"/>
          <w:szCs w:val="24"/>
        </w:rPr>
        <w:t>by showing</w:t>
      </w:r>
      <w:r w:rsidRPr="00C12253">
        <w:rPr>
          <w:rFonts w:ascii="Times New Roman" w:hAnsi="Times New Roman" w:cs="Times New Roman"/>
          <w:sz w:val="24"/>
          <w:szCs w:val="24"/>
        </w:rPr>
        <w:t xml:space="preserve"> how poetic meaning result</w:t>
      </w:r>
      <w:r>
        <w:rPr>
          <w:rFonts w:ascii="Times New Roman" w:hAnsi="Times New Roman" w:cs="Times New Roman"/>
          <w:sz w:val="24"/>
          <w:szCs w:val="24"/>
        </w:rPr>
        <w:t>s</w:t>
      </w:r>
      <w:r w:rsidRPr="00C12253">
        <w:rPr>
          <w:rFonts w:ascii="Times New Roman" w:hAnsi="Times New Roman" w:cs="Times New Roman"/>
          <w:sz w:val="24"/>
          <w:szCs w:val="24"/>
        </w:rPr>
        <w:t xml:space="preserve"> from </w:t>
      </w:r>
      <w:r>
        <w:rPr>
          <w:rFonts w:ascii="Times New Roman" w:hAnsi="Times New Roman" w:cs="Times New Roman"/>
          <w:sz w:val="24"/>
          <w:szCs w:val="24"/>
        </w:rPr>
        <w:t xml:space="preserve">the </w:t>
      </w:r>
      <w:r w:rsidRPr="00C12253">
        <w:rPr>
          <w:rFonts w:ascii="Times New Roman" w:hAnsi="Times New Roman" w:cs="Times New Roman"/>
          <w:sz w:val="24"/>
          <w:szCs w:val="24"/>
        </w:rPr>
        <w:t xml:space="preserve">decisions made </w:t>
      </w:r>
      <w:r>
        <w:rPr>
          <w:rFonts w:ascii="Times New Roman" w:hAnsi="Times New Roman" w:cs="Times New Roman"/>
          <w:sz w:val="24"/>
          <w:szCs w:val="24"/>
        </w:rPr>
        <w:t xml:space="preserve">during a poem’s </w:t>
      </w:r>
      <w:r w:rsidRPr="00C12253">
        <w:rPr>
          <w:rFonts w:ascii="Times New Roman" w:hAnsi="Times New Roman" w:cs="Times New Roman"/>
          <w:sz w:val="24"/>
          <w:szCs w:val="24"/>
        </w:rPr>
        <w:t>formal composition.</w:t>
      </w:r>
      <w:r w:rsidRPr="00C12253">
        <w:rPr>
          <w:rStyle w:val="FootnoteReference"/>
          <w:rFonts w:ascii="Times New Roman" w:hAnsi="Times New Roman" w:cs="Times New Roman"/>
          <w:sz w:val="24"/>
          <w:szCs w:val="24"/>
        </w:rPr>
        <w:footnoteReference w:id="80"/>
      </w:r>
      <w:r w:rsidRPr="00C12253">
        <w:rPr>
          <w:rFonts w:ascii="Times New Roman" w:hAnsi="Times New Roman" w:cs="Times New Roman"/>
          <w:sz w:val="24"/>
          <w:szCs w:val="24"/>
        </w:rPr>
        <w:t xml:space="preserve"> </w:t>
      </w:r>
      <w:r>
        <w:rPr>
          <w:rFonts w:ascii="Times New Roman" w:hAnsi="Times New Roman" w:cs="Times New Roman"/>
          <w:sz w:val="24"/>
          <w:szCs w:val="24"/>
        </w:rPr>
        <w:t>In ‘If by dull rhymes our English must be chained’, Keats’s frustration with the ‘dull rhymes’ that characterise received stylisations of the sonnet is overcome through his manipulation of sound patterns (‘If by dull rhymes’, 1).</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By experimenting with rhyme, he creates a version of the form that is more ‘interwoven and complete’ than traditional structures allow (‘If by dull rhymes’, 5) (see chapter two for further discussion). In </w:t>
      </w:r>
      <w:r>
        <w:rPr>
          <w:rFonts w:ascii="Times New Roman" w:hAnsi="Times New Roman" w:cs="Times New Roman"/>
          <w:i/>
          <w:sz w:val="24"/>
          <w:szCs w:val="24"/>
        </w:rPr>
        <w:t xml:space="preserve">The Triumph of </w:t>
      </w:r>
      <w:r w:rsidRPr="00DD017D">
        <w:rPr>
          <w:rFonts w:ascii="Times New Roman" w:hAnsi="Times New Roman" w:cs="Times New Roman"/>
          <w:i/>
          <w:sz w:val="24"/>
          <w:szCs w:val="24"/>
        </w:rPr>
        <w:t>Life</w:t>
      </w:r>
      <w:r>
        <w:rPr>
          <w:rFonts w:ascii="Times New Roman" w:hAnsi="Times New Roman" w:cs="Times New Roman"/>
          <w:sz w:val="24"/>
          <w:szCs w:val="24"/>
        </w:rPr>
        <w:t xml:space="preserve"> Shelley’s speaker declines </w:t>
      </w:r>
      <w:r w:rsidR="003F3CB1">
        <w:rPr>
          <w:rFonts w:ascii="Times New Roman" w:hAnsi="Times New Roman" w:cs="Times New Roman"/>
          <w:sz w:val="24"/>
          <w:szCs w:val="24"/>
        </w:rPr>
        <w:t>to become</w:t>
      </w:r>
      <w:r>
        <w:rPr>
          <w:rFonts w:ascii="Times New Roman" w:hAnsi="Times New Roman" w:cs="Times New Roman"/>
          <w:sz w:val="24"/>
          <w:szCs w:val="24"/>
        </w:rPr>
        <w:t xml:space="preserve"> a part of the frantic mass he surveys, yet the speed generated by Shelley’s heavily </w:t>
      </w:r>
      <w:proofErr w:type="spellStart"/>
      <w:r>
        <w:rPr>
          <w:rFonts w:ascii="Times New Roman" w:hAnsi="Times New Roman" w:cs="Times New Roman"/>
          <w:sz w:val="24"/>
          <w:szCs w:val="24"/>
        </w:rPr>
        <w:t>enjambed</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terza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rima</w:t>
      </w:r>
      <w:proofErr w:type="spellEnd"/>
      <w:r>
        <w:rPr>
          <w:rFonts w:ascii="Times New Roman" w:hAnsi="Times New Roman" w:cs="Times New Roman"/>
          <w:sz w:val="24"/>
          <w:szCs w:val="24"/>
        </w:rPr>
        <w:t xml:space="preserve"> reveals his struggle to avoid being carried off by the </w:t>
      </w:r>
      <w:r>
        <w:rPr>
          <w:rFonts w:ascii="Times New Roman" w:hAnsi="Times New Roman" w:cs="Times New Roman"/>
          <w:sz w:val="24"/>
          <w:szCs w:val="24"/>
        </w:rPr>
        <w:lastRenderedPageBreak/>
        <w:t xml:space="preserve">‘perpetual flow’ of people </w:t>
      </w:r>
      <w:r w:rsidRPr="00952B60">
        <w:rPr>
          <w:rFonts w:ascii="Times New Roman" w:hAnsi="Times New Roman" w:cs="Times New Roman"/>
          <w:sz w:val="24"/>
          <w:szCs w:val="24"/>
        </w:rPr>
        <w:t>and</w:t>
      </w:r>
      <w:r>
        <w:rPr>
          <w:rFonts w:ascii="Times New Roman" w:hAnsi="Times New Roman" w:cs="Times New Roman"/>
          <w:sz w:val="24"/>
          <w:szCs w:val="24"/>
        </w:rPr>
        <w:t xml:space="preserve"> the pace set out by his form (</w:t>
      </w:r>
      <w:r w:rsidRPr="00EC0F48">
        <w:rPr>
          <w:rFonts w:ascii="Times New Roman" w:hAnsi="Times New Roman" w:cs="Times New Roman"/>
          <w:i/>
          <w:sz w:val="24"/>
          <w:szCs w:val="24"/>
        </w:rPr>
        <w:t>The Triumph of Life</w:t>
      </w:r>
      <w:r w:rsidRPr="00EC0F48">
        <w:rPr>
          <w:rFonts w:ascii="Times New Roman" w:hAnsi="Times New Roman" w:cs="Times New Roman"/>
          <w:sz w:val="24"/>
          <w:szCs w:val="24"/>
        </w:rPr>
        <w:t>, 298</w:t>
      </w:r>
      <w:r>
        <w:rPr>
          <w:rFonts w:ascii="Times New Roman" w:hAnsi="Times New Roman" w:cs="Times New Roman"/>
          <w:sz w:val="24"/>
          <w:szCs w:val="24"/>
        </w:rPr>
        <w:t>) (see chapter three for further discussion).</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 xml:space="preserve"> Like his predecessors, Owen valorises the daring potential of form. </w:t>
      </w:r>
      <w:proofErr w:type="spellStart"/>
      <w:r>
        <w:rPr>
          <w:rFonts w:ascii="Times New Roman" w:hAnsi="Times New Roman" w:cs="Times New Roman"/>
          <w:sz w:val="24"/>
          <w:szCs w:val="24"/>
        </w:rPr>
        <w:t>Welland</w:t>
      </w:r>
      <w:proofErr w:type="spellEnd"/>
      <w:r>
        <w:rPr>
          <w:rFonts w:ascii="Times New Roman" w:hAnsi="Times New Roman" w:cs="Times New Roman"/>
          <w:sz w:val="24"/>
          <w:szCs w:val="24"/>
        </w:rPr>
        <w:t xml:space="preserve"> </w:t>
      </w:r>
      <w:r w:rsidR="003F3CB1">
        <w:rPr>
          <w:rFonts w:ascii="Times New Roman" w:hAnsi="Times New Roman" w:cs="Times New Roman"/>
          <w:sz w:val="24"/>
          <w:szCs w:val="24"/>
        </w:rPr>
        <w:t>writes</w:t>
      </w:r>
      <w:r>
        <w:rPr>
          <w:rFonts w:ascii="Times New Roman" w:hAnsi="Times New Roman" w:cs="Times New Roman"/>
          <w:sz w:val="24"/>
          <w:szCs w:val="24"/>
        </w:rPr>
        <w:t xml:space="preserve"> that</w:t>
      </w:r>
      <w:r w:rsidRPr="00316D60">
        <w:t xml:space="preserve"> </w:t>
      </w:r>
      <w:r>
        <w:rPr>
          <w:rFonts w:ascii="Times New Roman" w:hAnsi="Times New Roman" w:cs="Times New Roman"/>
          <w:sz w:val="24"/>
          <w:szCs w:val="24"/>
        </w:rPr>
        <w:t xml:space="preserve">Owen’s </w:t>
      </w:r>
      <w:r w:rsidRPr="00316D60">
        <w:rPr>
          <w:rFonts w:ascii="Times New Roman" w:hAnsi="Times New Roman" w:cs="Times New Roman"/>
          <w:sz w:val="24"/>
          <w:szCs w:val="24"/>
        </w:rPr>
        <w:t xml:space="preserve">manuscripts </w:t>
      </w:r>
      <w:r>
        <w:rPr>
          <w:rFonts w:ascii="Times New Roman" w:hAnsi="Times New Roman" w:cs="Times New Roman"/>
          <w:sz w:val="24"/>
          <w:szCs w:val="24"/>
        </w:rPr>
        <w:t>‘</w:t>
      </w:r>
      <w:r w:rsidRPr="00316D60">
        <w:rPr>
          <w:rFonts w:ascii="Times New Roman" w:hAnsi="Times New Roman" w:cs="Times New Roman"/>
          <w:sz w:val="24"/>
          <w:szCs w:val="24"/>
        </w:rPr>
        <w:t>show that at times his method was to jot down marginally lists of possible pairs of words and t</w:t>
      </w:r>
      <w:r>
        <w:rPr>
          <w:rFonts w:ascii="Times New Roman" w:hAnsi="Times New Roman" w:cs="Times New Roman"/>
          <w:sz w:val="24"/>
          <w:szCs w:val="24"/>
        </w:rPr>
        <w:t>hen build the poem round them’</w:t>
      </w:r>
      <w:r w:rsidRPr="00316D60">
        <w:rPr>
          <w:rFonts w:ascii="Times New Roman" w:hAnsi="Times New Roman" w:cs="Times New Roman"/>
          <w:sz w:val="24"/>
          <w:szCs w:val="24"/>
        </w:rPr>
        <w:t>.</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xml:space="preserve"> This thesis views Owen’s poetry as responding to the moments where Shelley and Keats explore the semantic as well as the aesthetic possibilities of poetic form. </w:t>
      </w:r>
    </w:p>
    <w:p w:rsidR="007D55BF" w:rsidRDefault="007D55BF" w:rsidP="007D55BF">
      <w:pPr>
        <w:spacing w:after="0" w:line="360" w:lineRule="auto"/>
        <w:jc w:val="both"/>
        <w:rPr>
          <w:rFonts w:ascii="Times New Roman" w:hAnsi="Times New Roman" w:cs="Times New Roman"/>
          <w:sz w:val="24"/>
          <w:szCs w:val="24"/>
        </w:rPr>
      </w:pPr>
    </w:p>
    <w:p w:rsidR="007D55BF" w:rsidRDefault="007D55BF" w:rsidP="007D55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The Anxiety of Influence </w:t>
      </w:r>
      <w:r>
        <w:rPr>
          <w:rFonts w:ascii="Times New Roman" w:hAnsi="Times New Roman" w:cs="Times New Roman"/>
          <w:sz w:val="24"/>
          <w:szCs w:val="24"/>
        </w:rPr>
        <w:t xml:space="preserve">Bloom overlooks the potential for </w:t>
      </w:r>
      <w:r w:rsidR="009A44D5">
        <w:rPr>
          <w:rFonts w:ascii="Times New Roman" w:hAnsi="Times New Roman" w:cs="Times New Roman"/>
          <w:sz w:val="24"/>
          <w:szCs w:val="24"/>
        </w:rPr>
        <w:t xml:space="preserve">poetic </w:t>
      </w:r>
      <w:r>
        <w:rPr>
          <w:rFonts w:ascii="Times New Roman" w:hAnsi="Times New Roman" w:cs="Times New Roman"/>
          <w:sz w:val="24"/>
          <w:szCs w:val="24"/>
        </w:rPr>
        <w:t xml:space="preserve">form to enact the drama of his revisionary ratios. </w:t>
      </w:r>
      <w:r w:rsidR="00DE3C7B" w:rsidRPr="00DE3C7B">
        <w:rPr>
          <w:rFonts w:ascii="Times New Roman" w:hAnsi="Times New Roman" w:cs="Times New Roman"/>
          <w:sz w:val="24"/>
          <w:szCs w:val="24"/>
        </w:rPr>
        <w:t xml:space="preserve">The formalist approach of this </w:t>
      </w:r>
      <w:r w:rsidRPr="00DE3C7B">
        <w:rPr>
          <w:rFonts w:ascii="Times New Roman" w:hAnsi="Times New Roman" w:cs="Times New Roman"/>
          <w:sz w:val="24"/>
          <w:szCs w:val="24"/>
        </w:rPr>
        <w:t xml:space="preserve">thesis </w:t>
      </w:r>
      <w:r w:rsidR="00DE3C7B" w:rsidRPr="00DE3C7B">
        <w:rPr>
          <w:rFonts w:ascii="Times New Roman" w:hAnsi="Times New Roman" w:cs="Times New Roman"/>
          <w:sz w:val="24"/>
          <w:szCs w:val="24"/>
        </w:rPr>
        <w:t xml:space="preserve">seeks to </w:t>
      </w:r>
      <w:r w:rsidRPr="00DE3C7B">
        <w:rPr>
          <w:rFonts w:ascii="Times New Roman" w:hAnsi="Times New Roman" w:cs="Times New Roman"/>
          <w:sz w:val="24"/>
          <w:szCs w:val="24"/>
        </w:rPr>
        <w:t xml:space="preserve">detect the nuances within Owen’s approach to influence in a manner that overcomes the generalisations of Bloom’s theoretical views. </w:t>
      </w:r>
      <w:r>
        <w:rPr>
          <w:rFonts w:ascii="Times New Roman" w:hAnsi="Times New Roman" w:cs="Times New Roman"/>
          <w:sz w:val="24"/>
          <w:szCs w:val="24"/>
        </w:rPr>
        <w:t xml:space="preserve">Where Bloom gives an overview of various poets’ responses to influence organised by each ratio, the sustained discussion on Owen in this study reveals the challenges, the missteps, and the successes in </w:t>
      </w:r>
      <w:r w:rsidR="009A44D5">
        <w:rPr>
          <w:rFonts w:ascii="Times New Roman" w:hAnsi="Times New Roman" w:cs="Times New Roman"/>
          <w:sz w:val="24"/>
          <w:szCs w:val="24"/>
        </w:rPr>
        <w:t>Owen’s</w:t>
      </w:r>
      <w:r>
        <w:rPr>
          <w:rFonts w:ascii="Times New Roman" w:hAnsi="Times New Roman" w:cs="Times New Roman"/>
          <w:sz w:val="24"/>
          <w:szCs w:val="24"/>
        </w:rPr>
        <w:t xml:space="preserve"> poetic development over the course of his literary career. The structure of this thesis</w:t>
      </w:r>
      <w:r w:rsidR="007C20D2">
        <w:rPr>
          <w:rFonts w:ascii="Times New Roman" w:hAnsi="Times New Roman" w:cs="Times New Roman"/>
          <w:sz w:val="24"/>
          <w:szCs w:val="24"/>
        </w:rPr>
        <w:t>, which discusses</w:t>
      </w:r>
      <w:r>
        <w:rPr>
          <w:rFonts w:ascii="Times New Roman" w:hAnsi="Times New Roman" w:cs="Times New Roman"/>
          <w:sz w:val="24"/>
          <w:szCs w:val="24"/>
        </w:rPr>
        <w:t xml:space="preserve"> Owen’s early and mature poetry in chronological order</w:t>
      </w:r>
      <w:r w:rsidR="007D089C">
        <w:rPr>
          <w:rFonts w:ascii="Times New Roman" w:hAnsi="Times New Roman" w:cs="Times New Roman"/>
          <w:sz w:val="24"/>
          <w:szCs w:val="24"/>
        </w:rPr>
        <w:t>,</w:t>
      </w:r>
      <w:r>
        <w:rPr>
          <w:rFonts w:ascii="Times New Roman" w:hAnsi="Times New Roman" w:cs="Times New Roman"/>
          <w:sz w:val="24"/>
          <w:szCs w:val="24"/>
        </w:rPr>
        <w:t xml:space="preserve"> shows Owen adhering to both polarities of Eliot’s view that ‘</w:t>
      </w:r>
      <w:r w:rsidRPr="007A0823">
        <w:rPr>
          <w:rFonts w:ascii="Times New Roman" w:hAnsi="Times New Roman" w:cs="Times New Roman"/>
          <w:sz w:val="24"/>
          <w:szCs w:val="24"/>
        </w:rPr>
        <w:t xml:space="preserve">Immature </w:t>
      </w:r>
      <w:r>
        <w:rPr>
          <w:rFonts w:ascii="Times New Roman" w:hAnsi="Times New Roman" w:cs="Times New Roman"/>
          <w:sz w:val="24"/>
          <w:szCs w:val="24"/>
        </w:rPr>
        <w:t>poets imitate […],</w:t>
      </w:r>
      <w:r w:rsidRPr="007A0823">
        <w:rPr>
          <w:rFonts w:ascii="Times New Roman" w:hAnsi="Times New Roman" w:cs="Times New Roman"/>
          <w:sz w:val="24"/>
          <w:szCs w:val="24"/>
        </w:rPr>
        <w:t xml:space="preserve"> and good poets make it into something better, or at least something different’.</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xml:space="preserve"> Using new formalism to reveal Owen’s explicit references as well as </w:t>
      </w:r>
      <w:r w:rsidR="007D089C">
        <w:rPr>
          <w:rFonts w:ascii="Times New Roman" w:hAnsi="Times New Roman" w:cs="Times New Roman"/>
          <w:sz w:val="24"/>
          <w:szCs w:val="24"/>
        </w:rPr>
        <w:t xml:space="preserve">his </w:t>
      </w:r>
      <w:r>
        <w:rPr>
          <w:rFonts w:ascii="Times New Roman" w:hAnsi="Times New Roman" w:cs="Times New Roman"/>
          <w:sz w:val="24"/>
          <w:szCs w:val="24"/>
        </w:rPr>
        <w:t xml:space="preserve">subtle allusions to his predecessors’ work reveals the </w:t>
      </w:r>
      <w:r w:rsidR="007D089C">
        <w:rPr>
          <w:rFonts w:ascii="Times New Roman" w:hAnsi="Times New Roman" w:cs="Times New Roman"/>
          <w:sz w:val="24"/>
          <w:szCs w:val="24"/>
        </w:rPr>
        <w:t>dexterity with</w:t>
      </w:r>
      <w:r>
        <w:rPr>
          <w:rFonts w:ascii="Times New Roman" w:hAnsi="Times New Roman" w:cs="Times New Roman"/>
          <w:sz w:val="24"/>
          <w:szCs w:val="24"/>
        </w:rPr>
        <w:t xml:space="preserve"> which Owen hones his allusive technique and responds</w:t>
      </w:r>
      <w:r w:rsidR="0011118A">
        <w:rPr>
          <w:rFonts w:ascii="Times New Roman" w:hAnsi="Times New Roman" w:cs="Times New Roman"/>
          <w:sz w:val="24"/>
          <w:szCs w:val="24"/>
        </w:rPr>
        <w:t xml:space="preserve"> to</w:t>
      </w:r>
      <w:r>
        <w:rPr>
          <w:rFonts w:ascii="Times New Roman" w:hAnsi="Times New Roman" w:cs="Times New Roman"/>
          <w:sz w:val="24"/>
          <w:szCs w:val="24"/>
        </w:rPr>
        <w:t xml:space="preserve">, revises, or re-applies the words of Shelley and Keats to his own poetry, as Owen learns to become a poetic heir. </w:t>
      </w:r>
      <w:r w:rsidRPr="002320C4">
        <w:rPr>
          <w:rFonts w:ascii="Times New Roman" w:hAnsi="Times New Roman" w:cs="Times New Roman"/>
          <w:sz w:val="24"/>
          <w:szCs w:val="24"/>
        </w:rPr>
        <w:t xml:space="preserve">The </w:t>
      </w:r>
      <w:r>
        <w:rPr>
          <w:rFonts w:ascii="Times New Roman" w:hAnsi="Times New Roman" w:cs="Times New Roman"/>
          <w:sz w:val="24"/>
          <w:szCs w:val="24"/>
        </w:rPr>
        <w:t>new formalist approach of this thesis also complements the manner in which Owen</w:t>
      </w:r>
      <w:r w:rsidR="00194403">
        <w:rPr>
          <w:rFonts w:ascii="Times New Roman" w:hAnsi="Times New Roman" w:cs="Times New Roman"/>
          <w:sz w:val="24"/>
          <w:szCs w:val="24"/>
        </w:rPr>
        <w:t xml:space="preserve"> himself</w:t>
      </w:r>
      <w:r>
        <w:rPr>
          <w:rFonts w:ascii="Times New Roman" w:hAnsi="Times New Roman" w:cs="Times New Roman"/>
          <w:sz w:val="24"/>
          <w:szCs w:val="24"/>
        </w:rPr>
        <w:t xml:space="preserve"> read poetry. </w:t>
      </w:r>
      <w:proofErr w:type="spellStart"/>
      <w:r>
        <w:rPr>
          <w:rFonts w:ascii="Times New Roman" w:hAnsi="Times New Roman" w:cs="Times New Roman"/>
          <w:sz w:val="24"/>
          <w:szCs w:val="24"/>
        </w:rPr>
        <w:t>Raine’s</w:t>
      </w:r>
      <w:proofErr w:type="spellEnd"/>
      <w:r>
        <w:rPr>
          <w:rFonts w:ascii="Times New Roman" w:hAnsi="Times New Roman" w:cs="Times New Roman"/>
          <w:sz w:val="24"/>
          <w:szCs w:val="24"/>
        </w:rPr>
        <w:t xml:space="preserve"> comment that Owen read Shelley and Keats’s poetry ‘quite uncritically’ is inaccurate,</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xml:space="preserve"> and this thesis will demonstrate how Owen becomes a sensitive critic of his predecessors’ work. </w:t>
      </w:r>
      <w:proofErr w:type="spellStart"/>
      <w:r>
        <w:rPr>
          <w:rFonts w:ascii="Times New Roman" w:hAnsi="Times New Roman" w:cs="Times New Roman"/>
          <w:sz w:val="24"/>
          <w:szCs w:val="24"/>
        </w:rPr>
        <w:t>Stallworthy</w:t>
      </w:r>
      <w:proofErr w:type="spellEnd"/>
      <w:r>
        <w:rPr>
          <w:rFonts w:ascii="Times New Roman" w:hAnsi="Times New Roman" w:cs="Times New Roman"/>
          <w:sz w:val="24"/>
          <w:szCs w:val="24"/>
        </w:rPr>
        <w:t xml:space="preserve"> explains that Owen ‘acquired the habit of “close-reading” that would stand him in good stead’ in his allusions to Shelley and Keats’s poetry.</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xml:space="preserve"> </w:t>
      </w:r>
      <w:r w:rsidRPr="00794B91">
        <w:rPr>
          <w:rFonts w:ascii="Times New Roman" w:hAnsi="Times New Roman" w:cs="Times New Roman"/>
          <w:sz w:val="24"/>
          <w:szCs w:val="24"/>
        </w:rPr>
        <w:t xml:space="preserve">Owen underlined the half-rhymes used by Shelley in his copy of John Addington </w:t>
      </w:r>
      <w:r w:rsidRPr="00794B91">
        <w:rPr>
          <w:rFonts w:ascii="Times New Roman" w:hAnsi="Times New Roman" w:cs="Times New Roman"/>
          <w:sz w:val="24"/>
          <w:szCs w:val="24"/>
        </w:rPr>
        <w:lastRenderedPageBreak/>
        <w:t>Symonds’s biography of the Romantic poet,</w:t>
      </w:r>
      <w:r w:rsidRPr="00794B91">
        <w:rPr>
          <w:rStyle w:val="FootnoteReference"/>
          <w:rFonts w:ascii="Times New Roman" w:hAnsi="Times New Roman" w:cs="Times New Roman"/>
          <w:sz w:val="24"/>
          <w:szCs w:val="24"/>
        </w:rPr>
        <w:footnoteReference w:id="87"/>
      </w:r>
      <w:r w:rsidRPr="00794B91">
        <w:rPr>
          <w:rFonts w:ascii="Times New Roman" w:hAnsi="Times New Roman" w:cs="Times New Roman"/>
          <w:sz w:val="24"/>
          <w:szCs w:val="24"/>
        </w:rPr>
        <w:t xml:space="preserve"> </w:t>
      </w:r>
      <w:r w:rsidR="002711CE">
        <w:rPr>
          <w:rFonts w:ascii="Times New Roman" w:hAnsi="Times New Roman" w:cs="Times New Roman"/>
          <w:sz w:val="24"/>
          <w:szCs w:val="24"/>
        </w:rPr>
        <w:t>which Owen bought</w:t>
      </w:r>
      <w:r w:rsidRPr="00794B91">
        <w:rPr>
          <w:rFonts w:ascii="Times New Roman" w:hAnsi="Times New Roman" w:cs="Times New Roman"/>
          <w:sz w:val="24"/>
          <w:szCs w:val="24"/>
        </w:rPr>
        <w:t xml:space="preserve"> in 1912, so that the formal practices of his predecessor appear to have encouraged his own experimentations with the technique. </w:t>
      </w:r>
      <w:r w:rsidRPr="001712CB">
        <w:rPr>
          <w:rFonts w:ascii="Times New Roman" w:hAnsi="Times New Roman" w:cs="Times New Roman"/>
          <w:sz w:val="24"/>
          <w:szCs w:val="24"/>
        </w:rPr>
        <w:t>Assuming</w:t>
      </w:r>
      <w:r w:rsidR="00691012">
        <w:rPr>
          <w:rFonts w:ascii="Times New Roman" w:hAnsi="Times New Roman" w:cs="Times New Roman"/>
          <w:sz w:val="24"/>
          <w:szCs w:val="24"/>
        </w:rPr>
        <w:t xml:space="preserve"> Owen’s manner of close reading</w:t>
      </w:r>
      <w:r>
        <w:rPr>
          <w:rFonts w:ascii="Times New Roman" w:hAnsi="Times New Roman" w:cs="Times New Roman"/>
          <w:sz w:val="24"/>
          <w:szCs w:val="24"/>
        </w:rPr>
        <w:t xml:space="preserve"> the work of his precursors, this thesis takes the same approach to the poetry of Shelley and Keats as </w:t>
      </w:r>
      <w:r w:rsidR="00590CA0">
        <w:rPr>
          <w:rFonts w:ascii="Times New Roman" w:hAnsi="Times New Roman" w:cs="Times New Roman"/>
          <w:sz w:val="24"/>
          <w:szCs w:val="24"/>
        </w:rPr>
        <w:t xml:space="preserve">that of </w:t>
      </w:r>
      <w:r>
        <w:rPr>
          <w:rFonts w:ascii="Times New Roman" w:hAnsi="Times New Roman" w:cs="Times New Roman"/>
          <w:sz w:val="24"/>
          <w:szCs w:val="24"/>
        </w:rPr>
        <w:t>Owen, reading their poetry as Owen read them, and subsequently reading Owen as he intended to be read. In a letter to Sassoon written in December 1917, Owen asks his friend’s opinion on early drafts of ‘A Terre’ and ‘The Show’: ‘What do you think to my Vowel-rime stunt in this, and ‘Vision’?</w:t>
      </w:r>
      <w:proofErr w:type="gramStart"/>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highlighting the half-rhymes that would come to characterise his poetic style. The formal </w:t>
      </w:r>
      <w:r w:rsidR="00590CA0">
        <w:rPr>
          <w:rFonts w:ascii="Times New Roman" w:hAnsi="Times New Roman" w:cs="Times New Roman"/>
          <w:sz w:val="24"/>
          <w:szCs w:val="24"/>
        </w:rPr>
        <w:t>features</w:t>
      </w:r>
      <w:r>
        <w:rPr>
          <w:rFonts w:ascii="Times New Roman" w:hAnsi="Times New Roman" w:cs="Times New Roman"/>
          <w:sz w:val="24"/>
          <w:szCs w:val="24"/>
        </w:rPr>
        <w:t xml:space="preserve"> of poetry became a common feature of Owen’s conversations with Sassoon, and Sassoon recalled ‘eager discussions of contemporary poets and the technical dodges we were ourselves revising’,</w:t>
      </w:r>
      <w:r w:rsidR="00084ECD">
        <w:rPr>
          <w:rStyle w:val="FootnoteReference"/>
          <w:rFonts w:ascii="Times New Roman" w:hAnsi="Times New Roman" w:cs="Times New Roman"/>
          <w:sz w:val="24"/>
          <w:szCs w:val="24"/>
        </w:rPr>
        <w:footnoteReference w:id="89"/>
      </w:r>
      <w:r>
        <w:rPr>
          <w:rFonts w:ascii="Times New Roman" w:hAnsi="Times New Roman" w:cs="Times New Roman"/>
          <w:sz w:val="24"/>
          <w:szCs w:val="24"/>
        </w:rPr>
        <w:t xml:space="preserve"> and </w:t>
      </w:r>
      <w:r w:rsidR="002711CE">
        <w:rPr>
          <w:rFonts w:ascii="Times New Roman" w:hAnsi="Times New Roman" w:cs="Times New Roman"/>
          <w:sz w:val="24"/>
          <w:szCs w:val="24"/>
        </w:rPr>
        <w:t>noted</w:t>
      </w:r>
      <w:r>
        <w:rPr>
          <w:rFonts w:ascii="Times New Roman" w:hAnsi="Times New Roman" w:cs="Times New Roman"/>
          <w:sz w:val="24"/>
          <w:szCs w:val="24"/>
        </w:rPr>
        <w:t xml:space="preserve"> that Owen’s interest in form set him apart from other poets, including himself, ‘For my technique was almost elementary compared with his innovating experiments’.</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While new formalism exposes the intricacy and subtlety of Owen’s allusions, this method of reading also foregrounds Owen’s self-consciousness regarding his own poetic technique.</w:t>
      </w:r>
    </w:p>
    <w:p w:rsidR="007D55BF" w:rsidRPr="00116482" w:rsidRDefault="007D55BF" w:rsidP="007D55BF">
      <w:pPr>
        <w:spacing w:after="0" w:line="360" w:lineRule="auto"/>
        <w:jc w:val="both"/>
        <w:rPr>
          <w:rFonts w:ascii="Times New Roman" w:hAnsi="Times New Roman" w:cs="Times New Roman"/>
          <w:color w:val="0066FF"/>
          <w:sz w:val="24"/>
          <w:szCs w:val="24"/>
        </w:rPr>
      </w:pPr>
    </w:p>
    <w:p w:rsidR="007D55BF" w:rsidRPr="00D9037A" w:rsidRDefault="007D55BF" w:rsidP="007D55BF">
      <w:pPr>
        <w:spacing w:after="0" w:line="360" w:lineRule="auto"/>
        <w:jc w:val="both"/>
        <w:rPr>
          <w:rFonts w:ascii="Times New Roman" w:hAnsi="Times New Roman" w:cs="Times New Roman"/>
          <w:sz w:val="24"/>
          <w:szCs w:val="24"/>
        </w:rPr>
      </w:pPr>
      <w:r w:rsidRPr="00D9037A">
        <w:rPr>
          <w:rFonts w:ascii="Times New Roman" w:hAnsi="Times New Roman" w:cs="Times New Roman"/>
          <w:sz w:val="24"/>
          <w:szCs w:val="24"/>
        </w:rPr>
        <w:t xml:space="preserve">My decision not to discuss the </w:t>
      </w:r>
      <w:r w:rsidR="00412EC4">
        <w:rPr>
          <w:rFonts w:ascii="Times New Roman" w:hAnsi="Times New Roman" w:cs="Times New Roman"/>
          <w:sz w:val="24"/>
          <w:szCs w:val="24"/>
        </w:rPr>
        <w:t xml:space="preserve">direct </w:t>
      </w:r>
      <w:r w:rsidRPr="00D9037A">
        <w:rPr>
          <w:rFonts w:ascii="Times New Roman" w:hAnsi="Times New Roman" w:cs="Times New Roman"/>
          <w:sz w:val="24"/>
          <w:szCs w:val="24"/>
        </w:rPr>
        <w:t xml:space="preserve">influence of other Romantic poets on Owen’s work is one that stems predominantly from evidence, or lack thereof, in Owen’s letters and poetry. While Owen read and enjoyed poetry by Wordsworth </w:t>
      </w:r>
      <w:r>
        <w:rPr>
          <w:rFonts w:ascii="Times New Roman" w:hAnsi="Times New Roman" w:cs="Times New Roman"/>
          <w:sz w:val="24"/>
          <w:szCs w:val="24"/>
        </w:rPr>
        <w:t>and Byron,</w:t>
      </w:r>
      <w:r>
        <w:rPr>
          <w:rStyle w:val="FootnoteReference"/>
          <w:rFonts w:ascii="Times New Roman" w:hAnsi="Times New Roman" w:cs="Times New Roman"/>
          <w:sz w:val="24"/>
          <w:szCs w:val="24"/>
        </w:rPr>
        <w:footnoteReference w:id="91"/>
      </w:r>
      <w:r w:rsidRPr="00D9037A">
        <w:rPr>
          <w:rFonts w:ascii="Times New Roman" w:hAnsi="Times New Roman" w:cs="Times New Roman"/>
          <w:sz w:val="24"/>
          <w:szCs w:val="24"/>
        </w:rPr>
        <w:t xml:space="preserve"> there is little discussion o</w:t>
      </w:r>
      <w:r w:rsidR="00412EC4">
        <w:rPr>
          <w:rFonts w:ascii="Times New Roman" w:hAnsi="Times New Roman" w:cs="Times New Roman"/>
          <w:sz w:val="24"/>
          <w:szCs w:val="24"/>
        </w:rPr>
        <w:t xml:space="preserve">f their works in his letters </w:t>
      </w:r>
      <w:r w:rsidRPr="00D9037A">
        <w:rPr>
          <w:rFonts w:ascii="Times New Roman" w:hAnsi="Times New Roman" w:cs="Times New Roman"/>
          <w:sz w:val="24"/>
          <w:szCs w:val="24"/>
        </w:rPr>
        <w:t xml:space="preserve">and significantly fewer direct allusions to their poetry in his writing than those to Shelley and Keats. In </w:t>
      </w:r>
      <w:r w:rsidRPr="00D9037A">
        <w:rPr>
          <w:rFonts w:ascii="Times New Roman" w:hAnsi="Times New Roman" w:cs="Times New Roman"/>
          <w:i/>
          <w:sz w:val="24"/>
          <w:szCs w:val="24"/>
        </w:rPr>
        <w:t>Wilfred Owen: The Collected Letters</w:t>
      </w:r>
      <w:r w:rsidRPr="00D9037A">
        <w:rPr>
          <w:rFonts w:ascii="Times New Roman" w:hAnsi="Times New Roman" w:cs="Times New Roman"/>
          <w:sz w:val="24"/>
          <w:szCs w:val="24"/>
        </w:rPr>
        <w:t xml:space="preserve">, edited by Harold Owen and John Bell, Byron is </w:t>
      </w:r>
      <w:r w:rsidR="00D06558">
        <w:rPr>
          <w:rFonts w:ascii="Times New Roman" w:hAnsi="Times New Roman" w:cs="Times New Roman"/>
          <w:sz w:val="24"/>
          <w:szCs w:val="24"/>
        </w:rPr>
        <w:t xml:space="preserve">mentioned by Owen on just three </w:t>
      </w:r>
      <w:r w:rsidR="00AD31FC">
        <w:rPr>
          <w:rFonts w:ascii="Times New Roman" w:hAnsi="Times New Roman" w:cs="Times New Roman"/>
          <w:sz w:val="24"/>
          <w:szCs w:val="24"/>
        </w:rPr>
        <w:t>occasions</w:t>
      </w:r>
      <w:r w:rsidRPr="00D9037A">
        <w:rPr>
          <w:rFonts w:ascii="Times New Roman" w:hAnsi="Times New Roman" w:cs="Times New Roman"/>
          <w:sz w:val="24"/>
          <w:szCs w:val="24"/>
        </w:rPr>
        <w:t xml:space="preserve">, the latest occurrence of which is in 1912. </w:t>
      </w:r>
      <w:proofErr w:type="spellStart"/>
      <w:r w:rsidRPr="00D9037A">
        <w:rPr>
          <w:rFonts w:ascii="Times New Roman" w:hAnsi="Times New Roman" w:cs="Times New Roman"/>
          <w:sz w:val="24"/>
          <w:szCs w:val="24"/>
        </w:rPr>
        <w:t>Stallworthy</w:t>
      </w:r>
      <w:proofErr w:type="spellEnd"/>
      <w:r w:rsidRPr="00D9037A">
        <w:rPr>
          <w:rFonts w:ascii="Times New Roman" w:hAnsi="Times New Roman" w:cs="Times New Roman"/>
          <w:sz w:val="24"/>
          <w:szCs w:val="24"/>
        </w:rPr>
        <w:t xml:space="preserve"> does not note any allusions to Byron’s poetry by Owen in his </w:t>
      </w:r>
      <w:r w:rsidRPr="00D9037A">
        <w:rPr>
          <w:rFonts w:ascii="Times New Roman" w:hAnsi="Times New Roman" w:cs="Times New Roman"/>
          <w:sz w:val="24"/>
          <w:szCs w:val="24"/>
        </w:rPr>
        <w:lastRenderedPageBreak/>
        <w:t xml:space="preserve">edition of Owen’s </w:t>
      </w:r>
      <w:r>
        <w:rPr>
          <w:rFonts w:ascii="Times New Roman" w:hAnsi="Times New Roman" w:cs="Times New Roman"/>
          <w:sz w:val="24"/>
          <w:szCs w:val="24"/>
        </w:rPr>
        <w:t>complete</w:t>
      </w:r>
      <w:r w:rsidRPr="00D9037A">
        <w:rPr>
          <w:rFonts w:ascii="Times New Roman" w:hAnsi="Times New Roman" w:cs="Times New Roman"/>
          <w:sz w:val="24"/>
          <w:szCs w:val="24"/>
        </w:rPr>
        <w:t xml:space="preserve"> works. Wordsworth is mentioned by Owen eight times in his letters, and three direct allusions are noted by </w:t>
      </w:r>
      <w:proofErr w:type="spellStart"/>
      <w:r w:rsidRPr="00D9037A">
        <w:rPr>
          <w:rFonts w:ascii="Times New Roman" w:hAnsi="Times New Roman" w:cs="Times New Roman"/>
          <w:sz w:val="24"/>
          <w:szCs w:val="24"/>
        </w:rPr>
        <w:t>Stallworthy</w:t>
      </w:r>
      <w:proofErr w:type="spellEnd"/>
      <w:r w:rsidRPr="00D9037A">
        <w:rPr>
          <w:rFonts w:ascii="Times New Roman" w:hAnsi="Times New Roman" w:cs="Times New Roman"/>
          <w:sz w:val="24"/>
          <w:szCs w:val="24"/>
        </w:rPr>
        <w:t xml:space="preserve">. The </w:t>
      </w:r>
      <w:r w:rsidR="00C5458D">
        <w:rPr>
          <w:rFonts w:ascii="Times New Roman" w:hAnsi="Times New Roman" w:cs="Times New Roman"/>
          <w:sz w:val="24"/>
          <w:szCs w:val="24"/>
        </w:rPr>
        <w:t xml:space="preserve">relative </w:t>
      </w:r>
      <w:r w:rsidRPr="00D9037A">
        <w:rPr>
          <w:rFonts w:ascii="Times New Roman" w:hAnsi="Times New Roman" w:cs="Times New Roman"/>
          <w:sz w:val="24"/>
          <w:szCs w:val="24"/>
        </w:rPr>
        <w:t xml:space="preserve">lack of discussion </w:t>
      </w:r>
      <w:r w:rsidR="00C5458D">
        <w:rPr>
          <w:rFonts w:ascii="Times New Roman" w:hAnsi="Times New Roman" w:cs="Times New Roman"/>
          <w:sz w:val="24"/>
          <w:szCs w:val="24"/>
        </w:rPr>
        <w:t>of</w:t>
      </w:r>
      <w:r w:rsidRPr="00D9037A">
        <w:rPr>
          <w:rFonts w:ascii="Times New Roman" w:hAnsi="Times New Roman" w:cs="Times New Roman"/>
          <w:sz w:val="24"/>
          <w:szCs w:val="24"/>
        </w:rPr>
        <w:t xml:space="preserve"> Wordsworth and Byron </w:t>
      </w:r>
      <w:r w:rsidR="00C5458D">
        <w:rPr>
          <w:rFonts w:ascii="Times New Roman" w:hAnsi="Times New Roman" w:cs="Times New Roman"/>
          <w:sz w:val="24"/>
          <w:szCs w:val="24"/>
        </w:rPr>
        <w:t xml:space="preserve">in Owen’s writing </w:t>
      </w:r>
      <w:r w:rsidRPr="00D9037A">
        <w:rPr>
          <w:rFonts w:ascii="Times New Roman" w:hAnsi="Times New Roman" w:cs="Times New Roman"/>
          <w:sz w:val="24"/>
          <w:szCs w:val="24"/>
        </w:rPr>
        <w:t xml:space="preserve">show that Shelley and Keats pose a much more formidable and lasting poetic presence in Owen’s poetry and letters. </w:t>
      </w:r>
    </w:p>
    <w:p w:rsidR="007D55BF" w:rsidRPr="00D9037A" w:rsidRDefault="007D55BF" w:rsidP="007D55BF">
      <w:pPr>
        <w:spacing w:after="0" w:line="360" w:lineRule="auto"/>
        <w:jc w:val="both"/>
        <w:rPr>
          <w:rFonts w:ascii="Times New Roman" w:hAnsi="Times New Roman" w:cs="Times New Roman"/>
          <w:sz w:val="24"/>
          <w:szCs w:val="24"/>
        </w:rPr>
      </w:pPr>
    </w:p>
    <w:p w:rsidR="007D55BF" w:rsidRPr="00D9037A" w:rsidRDefault="007D55BF" w:rsidP="0011118A">
      <w:pPr>
        <w:spacing w:after="0" w:line="360" w:lineRule="auto"/>
        <w:jc w:val="both"/>
        <w:rPr>
          <w:rFonts w:ascii="Times New Roman" w:hAnsi="Times New Roman" w:cs="Times New Roman"/>
          <w:sz w:val="24"/>
          <w:szCs w:val="24"/>
        </w:rPr>
      </w:pPr>
      <w:r w:rsidRPr="00D9037A">
        <w:rPr>
          <w:rFonts w:ascii="Times New Roman" w:hAnsi="Times New Roman" w:cs="Times New Roman"/>
          <w:sz w:val="24"/>
          <w:szCs w:val="24"/>
        </w:rPr>
        <w:t>The decision not to include Wordsworth’s influence on Owen in this thesis also results from the divergence between the two poets’ treatment of consolation. In the final line of ‘Elegiac Stanzas’ Wordsworth writes ‘</w:t>
      </w:r>
      <w:proofErr w:type="gramStart"/>
      <w:r w:rsidRPr="00D9037A">
        <w:rPr>
          <w:rFonts w:ascii="Times New Roman" w:hAnsi="Times New Roman" w:cs="Times New Roman"/>
          <w:sz w:val="24"/>
          <w:szCs w:val="24"/>
        </w:rPr>
        <w:t>Not</w:t>
      </w:r>
      <w:proofErr w:type="gramEnd"/>
      <w:r w:rsidRPr="00D9037A">
        <w:rPr>
          <w:rFonts w:ascii="Times New Roman" w:hAnsi="Times New Roman" w:cs="Times New Roman"/>
          <w:sz w:val="24"/>
          <w:szCs w:val="24"/>
        </w:rPr>
        <w:t xml:space="preserve"> without hope […] we mourn’ (‘Elegiac Stanzas’, 60).</w:t>
      </w:r>
      <w:r w:rsidRPr="00D9037A">
        <w:rPr>
          <w:rStyle w:val="FootnoteReference"/>
          <w:rFonts w:ascii="Times New Roman" w:hAnsi="Times New Roman" w:cs="Times New Roman"/>
          <w:sz w:val="24"/>
          <w:szCs w:val="24"/>
        </w:rPr>
        <w:footnoteReference w:id="92"/>
      </w:r>
      <w:r w:rsidRPr="00D9037A">
        <w:rPr>
          <w:rFonts w:ascii="Times New Roman" w:hAnsi="Times New Roman" w:cs="Times New Roman"/>
          <w:sz w:val="24"/>
          <w:szCs w:val="24"/>
        </w:rPr>
        <w:t xml:space="preserve"> This sentiment is revised by Owen in ‘Strange Meeting’ when Owen’s speaker attempts to comfort the mysterious stranger: ‘“Strange friend,” I said, “</w:t>
      </w:r>
      <w:proofErr w:type="gramStart"/>
      <w:r w:rsidRPr="00D9037A">
        <w:rPr>
          <w:rFonts w:ascii="Times New Roman" w:hAnsi="Times New Roman" w:cs="Times New Roman"/>
          <w:sz w:val="24"/>
          <w:szCs w:val="24"/>
        </w:rPr>
        <w:t>here</w:t>
      </w:r>
      <w:proofErr w:type="gramEnd"/>
      <w:r w:rsidRPr="00D9037A">
        <w:rPr>
          <w:rFonts w:ascii="Times New Roman" w:hAnsi="Times New Roman" w:cs="Times New Roman"/>
          <w:sz w:val="24"/>
          <w:szCs w:val="24"/>
        </w:rPr>
        <w:t xml:space="preserve"> is no cause to mourn.” / “None,” said that other, “save […] / </w:t>
      </w:r>
      <w:proofErr w:type="gramStart"/>
      <w:r w:rsidRPr="00D9037A">
        <w:rPr>
          <w:rFonts w:ascii="Times New Roman" w:hAnsi="Times New Roman" w:cs="Times New Roman"/>
          <w:sz w:val="24"/>
          <w:szCs w:val="24"/>
        </w:rPr>
        <w:t>The</w:t>
      </w:r>
      <w:proofErr w:type="gramEnd"/>
      <w:r w:rsidRPr="00D9037A">
        <w:rPr>
          <w:rFonts w:ascii="Times New Roman" w:hAnsi="Times New Roman" w:cs="Times New Roman"/>
          <w:sz w:val="24"/>
          <w:szCs w:val="24"/>
        </w:rPr>
        <w:t xml:space="preserve"> hopelessness…”’ (‘Strange Meeting’, 14-15).</w:t>
      </w:r>
      <w:r w:rsidRPr="00D9037A">
        <w:rPr>
          <w:rStyle w:val="FootnoteReference"/>
          <w:rFonts w:ascii="Times New Roman" w:hAnsi="Times New Roman" w:cs="Times New Roman"/>
          <w:sz w:val="24"/>
          <w:szCs w:val="24"/>
        </w:rPr>
        <w:footnoteReference w:id="93"/>
      </w:r>
      <w:r w:rsidRPr="00D9037A">
        <w:rPr>
          <w:rFonts w:ascii="Times New Roman" w:hAnsi="Times New Roman" w:cs="Times New Roman"/>
          <w:sz w:val="24"/>
          <w:szCs w:val="24"/>
        </w:rPr>
        <w:t xml:space="preserve"> If Wordsworth is</w:t>
      </w:r>
      <w:r w:rsidR="00ED191A">
        <w:rPr>
          <w:rFonts w:ascii="Times New Roman" w:hAnsi="Times New Roman" w:cs="Times New Roman"/>
          <w:sz w:val="24"/>
          <w:szCs w:val="24"/>
        </w:rPr>
        <w:t>, even amidst his negating diction,</w:t>
      </w:r>
      <w:r w:rsidR="005F48A9">
        <w:rPr>
          <w:rFonts w:ascii="Times New Roman" w:hAnsi="Times New Roman" w:cs="Times New Roman"/>
          <w:sz w:val="24"/>
          <w:szCs w:val="24"/>
        </w:rPr>
        <w:t xml:space="preserve"> ‘N</w:t>
      </w:r>
      <w:r w:rsidRPr="00D9037A">
        <w:rPr>
          <w:rFonts w:ascii="Times New Roman" w:hAnsi="Times New Roman" w:cs="Times New Roman"/>
          <w:sz w:val="24"/>
          <w:szCs w:val="24"/>
        </w:rPr>
        <w:t>ot without hope’, then this mode of ‘mourn[</w:t>
      </w:r>
      <w:proofErr w:type="spellStart"/>
      <w:r w:rsidRPr="00D9037A">
        <w:rPr>
          <w:rFonts w:ascii="Times New Roman" w:hAnsi="Times New Roman" w:cs="Times New Roman"/>
          <w:sz w:val="24"/>
          <w:szCs w:val="24"/>
        </w:rPr>
        <w:t>ing</w:t>
      </w:r>
      <w:proofErr w:type="spellEnd"/>
      <w:r w:rsidRPr="00D9037A">
        <w:rPr>
          <w:rFonts w:ascii="Times New Roman" w:hAnsi="Times New Roman" w:cs="Times New Roman"/>
          <w:sz w:val="24"/>
          <w:szCs w:val="24"/>
        </w:rPr>
        <w:t xml:space="preserve">]’ is unavailable to Owen, </w:t>
      </w:r>
      <w:r w:rsidR="001E616A">
        <w:rPr>
          <w:rFonts w:ascii="Times New Roman" w:hAnsi="Times New Roman" w:cs="Times New Roman"/>
          <w:sz w:val="24"/>
          <w:szCs w:val="24"/>
        </w:rPr>
        <w:t>who</w:t>
      </w:r>
      <w:r w:rsidRPr="00D9037A">
        <w:rPr>
          <w:rFonts w:ascii="Times New Roman" w:hAnsi="Times New Roman" w:cs="Times New Roman"/>
          <w:sz w:val="24"/>
          <w:szCs w:val="24"/>
        </w:rPr>
        <w:t xml:space="preserve"> weaves the loss of this </w:t>
      </w:r>
      <w:proofErr w:type="spellStart"/>
      <w:r w:rsidRPr="00D9037A">
        <w:rPr>
          <w:rFonts w:ascii="Times New Roman" w:hAnsi="Times New Roman" w:cs="Times New Roman"/>
          <w:sz w:val="24"/>
          <w:szCs w:val="24"/>
        </w:rPr>
        <w:t>Wordsworthian</w:t>
      </w:r>
      <w:proofErr w:type="spellEnd"/>
      <w:r w:rsidRPr="00D9037A">
        <w:rPr>
          <w:rFonts w:ascii="Times New Roman" w:hAnsi="Times New Roman" w:cs="Times New Roman"/>
          <w:sz w:val="24"/>
          <w:szCs w:val="24"/>
        </w:rPr>
        <w:t xml:space="preserve"> outlook into the tragedy of ‘Strange Meeting’. O’Neill writes that the lines in ‘Elegiac Stanzas’ reveal how ‘consolation is more credible for its near-exhausted, clung-to nature’.</w:t>
      </w:r>
      <w:r w:rsidRPr="00D9037A">
        <w:rPr>
          <w:rStyle w:val="FootnoteReference"/>
          <w:rFonts w:ascii="Times New Roman" w:hAnsi="Times New Roman" w:cs="Times New Roman"/>
          <w:sz w:val="24"/>
          <w:szCs w:val="24"/>
        </w:rPr>
        <w:footnoteReference w:id="94"/>
      </w:r>
      <w:r w:rsidRPr="00D9037A">
        <w:rPr>
          <w:rFonts w:ascii="Times New Roman" w:hAnsi="Times New Roman" w:cs="Times New Roman"/>
          <w:sz w:val="24"/>
          <w:szCs w:val="24"/>
        </w:rPr>
        <w:t xml:space="preserve"> If consolation is both hard-earned and ‘clung-to’ by Wordsworth, then the ghost in ‘Strange Meeting’ functions as a jaded </w:t>
      </w:r>
      <w:proofErr w:type="spellStart"/>
      <w:r w:rsidRPr="00D9037A">
        <w:rPr>
          <w:rFonts w:ascii="Times New Roman" w:hAnsi="Times New Roman" w:cs="Times New Roman"/>
          <w:sz w:val="24"/>
          <w:szCs w:val="24"/>
        </w:rPr>
        <w:t>Wordsworthian</w:t>
      </w:r>
      <w:proofErr w:type="spellEnd"/>
      <w:r w:rsidRPr="00D9037A">
        <w:rPr>
          <w:rFonts w:ascii="Times New Roman" w:hAnsi="Times New Roman" w:cs="Times New Roman"/>
          <w:sz w:val="24"/>
          <w:szCs w:val="24"/>
        </w:rPr>
        <w:t>-poet who must let go of su</w:t>
      </w:r>
      <w:r w:rsidR="000B6582">
        <w:rPr>
          <w:rFonts w:ascii="Times New Roman" w:hAnsi="Times New Roman" w:cs="Times New Roman"/>
          <w:sz w:val="24"/>
          <w:szCs w:val="24"/>
        </w:rPr>
        <w:t>ch a desperately-sought comfort and accept</w:t>
      </w:r>
      <w:r w:rsidRPr="00D9037A">
        <w:rPr>
          <w:rFonts w:ascii="Times New Roman" w:hAnsi="Times New Roman" w:cs="Times New Roman"/>
          <w:sz w:val="24"/>
          <w:szCs w:val="24"/>
        </w:rPr>
        <w:t xml:space="preserve"> that hope ‘must die now’ (‘Strange Meeting’, 24). Owen’s poem serves as a site where hope is not a means of enduring grief, as Wordsworth asserts, </w:t>
      </w:r>
      <w:r w:rsidR="00285F92">
        <w:rPr>
          <w:rFonts w:ascii="Times New Roman" w:hAnsi="Times New Roman" w:cs="Times New Roman"/>
          <w:sz w:val="24"/>
          <w:szCs w:val="24"/>
        </w:rPr>
        <w:t xml:space="preserve">but becomes itself something that must be </w:t>
      </w:r>
      <w:r w:rsidRPr="00D9037A">
        <w:rPr>
          <w:rFonts w:ascii="Times New Roman" w:hAnsi="Times New Roman" w:cs="Times New Roman"/>
          <w:sz w:val="24"/>
          <w:szCs w:val="24"/>
        </w:rPr>
        <w:t>grieved. The tenacity with which Wordsworth ‘cl[</w:t>
      </w:r>
      <w:proofErr w:type="spellStart"/>
      <w:r w:rsidRPr="00D9037A">
        <w:rPr>
          <w:rFonts w:ascii="Times New Roman" w:hAnsi="Times New Roman" w:cs="Times New Roman"/>
          <w:sz w:val="24"/>
          <w:szCs w:val="24"/>
        </w:rPr>
        <w:t>ings</w:t>
      </w:r>
      <w:proofErr w:type="spellEnd"/>
      <w:r w:rsidRPr="00D9037A">
        <w:rPr>
          <w:rFonts w:ascii="Times New Roman" w:hAnsi="Times New Roman" w:cs="Times New Roman"/>
          <w:sz w:val="24"/>
          <w:szCs w:val="24"/>
        </w:rPr>
        <w:t>]’ to consolation can also be seen in the two versions of ‘The Discharged Soldier’</w:t>
      </w:r>
      <w:r w:rsidR="00842A11">
        <w:rPr>
          <w:rFonts w:ascii="Times New Roman" w:hAnsi="Times New Roman" w:cs="Times New Roman"/>
          <w:sz w:val="24"/>
          <w:szCs w:val="24"/>
        </w:rPr>
        <w:t xml:space="preserve">, which Wordsworth first drafted as a stand-alone poem </w:t>
      </w:r>
      <w:r w:rsidR="00842A11" w:rsidRPr="00D9037A">
        <w:rPr>
          <w:rFonts w:ascii="Times New Roman" w:hAnsi="Times New Roman" w:cs="Times New Roman"/>
          <w:sz w:val="24"/>
          <w:szCs w:val="24"/>
        </w:rPr>
        <w:t xml:space="preserve">before integrating it into Book Four of </w:t>
      </w:r>
      <w:r w:rsidR="00842A11" w:rsidRPr="00D9037A">
        <w:rPr>
          <w:rFonts w:ascii="Times New Roman" w:hAnsi="Times New Roman" w:cs="Times New Roman"/>
          <w:i/>
          <w:sz w:val="24"/>
          <w:szCs w:val="24"/>
        </w:rPr>
        <w:t>The Prelude</w:t>
      </w:r>
      <w:r w:rsidRPr="00D9037A">
        <w:rPr>
          <w:rFonts w:ascii="Times New Roman" w:hAnsi="Times New Roman" w:cs="Times New Roman"/>
          <w:sz w:val="24"/>
          <w:szCs w:val="24"/>
        </w:rPr>
        <w:t xml:space="preserve">. Here, Wordsworth encounters a weary soldier who has returned from conflict abroad. Wordsworth rouses the </w:t>
      </w:r>
      <w:r>
        <w:rPr>
          <w:rFonts w:ascii="Times New Roman" w:hAnsi="Times New Roman" w:cs="Times New Roman"/>
          <w:sz w:val="24"/>
          <w:szCs w:val="24"/>
        </w:rPr>
        <w:t>stranger</w:t>
      </w:r>
      <w:r w:rsidRPr="00D9037A">
        <w:rPr>
          <w:rFonts w:ascii="Times New Roman" w:hAnsi="Times New Roman" w:cs="Times New Roman"/>
          <w:sz w:val="24"/>
          <w:szCs w:val="24"/>
        </w:rPr>
        <w:t xml:space="preserve"> and subsequently takes him to find food and lodgings at a nearby cottage. The first version</w:t>
      </w:r>
      <w:r w:rsidR="00842A11">
        <w:rPr>
          <w:rFonts w:ascii="Times New Roman" w:hAnsi="Times New Roman" w:cs="Times New Roman"/>
          <w:sz w:val="24"/>
          <w:szCs w:val="24"/>
        </w:rPr>
        <w:t xml:space="preserve"> of the poem</w:t>
      </w:r>
      <w:r w:rsidRPr="00D9037A">
        <w:rPr>
          <w:rFonts w:ascii="Times New Roman" w:hAnsi="Times New Roman" w:cs="Times New Roman"/>
          <w:sz w:val="24"/>
          <w:szCs w:val="24"/>
        </w:rPr>
        <w:t xml:space="preserve"> ends with the lines ‘he thanked me. I returned / </w:t>
      </w:r>
      <w:proofErr w:type="gramStart"/>
      <w:r w:rsidRPr="00D9037A">
        <w:rPr>
          <w:rFonts w:ascii="Times New Roman" w:hAnsi="Times New Roman" w:cs="Times New Roman"/>
          <w:sz w:val="24"/>
          <w:szCs w:val="24"/>
        </w:rPr>
        <w:t>The</w:t>
      </w:r>
      <w:proofErr w:type="gramEnd"/>
      <w:r w:rsidRPr="00D9037A">
        <w:rPr>
          <w:rFonts w:ascii="Times New Roman" w:hAnsi="Times New Roman" w:cs="Times New Roman"/>
          <w:sz w:val="24"/>
          <w:szCs w:val="24"/>
        </w:rPr>
        <w:t xml:space="preserve"> blessing of the poor unhappy man, / And so we parted’ (‘The Discharged </w:t>
      </w:r>
      <w:r w:rsidRPr="00D9037A">
        <w:rPr>
          <w:rFonts w:ascii="Times New Roman" w:hAnsi="Times New Roman" w:cs="Times New Roman"/>
          <w:sz w:val="24"/>
          <w:szCs w:val="24"/>
        </w:rPr>
        <w:lastRenderedPageBreak/>
        <w:t>Soldier’, 170).</w:t>
      </w:r>
      <w:r w:rsidRPr="00D9037A">
        <w:rPr>
          <w:rStyle w:val="FootnoteReference"/>
          <w:rFonts w:ascii="Times New Roman" w:hAnsi="Times New Roman" w:cs="Times New Roman"/>
          <w:sz w:val="24"/>
          <w:szCs w:val="24"/>
        </w:rPr>
        <w:footnoteReference w:id="95"/>
      </w:r>
      <w:r w:rsidRPr="00D9037A">
        <w:rPr>
          <w:rFonts w:ascii="Times New Roman" w:hAnsi="Times New Roman" w:cs="Times New Roman"/>
          <w:sz w:val="24"/>
          <w:szCs w:val="24"/>
        </w:rPr>
        <w:t xml:space="preserve"> The half line that ends the poem amplifies the awkwardness of Wordsworth’s </w:t>
      </w:r>
      <w:proofErr w:type="gramStart"/>
      <w:r w:rsidRPr="00D9037A">
        <w:rPr>
          <w:rFonts w:ascii="Times New Roman" w:hAnsi="Times New Roman" w:cs="Times New Roman"/>
          <w:sz w:val="24"/>
          <w:szCs w:val="24"/>
        </w:rPr>
        <w:t>departure,</w:t>
      </w:r>
      <w:proofErr w:type="gramEnd"/>
      <w:r w:rsidRPr="00D9037A">
        <w:rPr>
          <w:rFonts w:ascii="Times New Roman" w:hAnsi="Times New Roman" w:cs="Times New Roman"/>
          <w:sz w:val="24"/>
          <w:szCs w:val="24"/>
        </w:rPr>
        <w:t xml:space="preserve"> so that the absence of the five syllables that would complete his pentameter leaves open Wordsworth’s </w:t>
      </w:r>
      <w:r w:rsidR="00DA2CE1">
        <w:rPr>
          <w:rFonts w:ascii="Times New Roman" w:hAnsi="Times New Roman" w:cs="Times New Roman"/>
          <w:sz w:val="24"/>
          <w:szCs w:val="24"/>
        </w:rPr>
        <w:t>feeling</w:t>
      </w:r>
      <w:r w:rsidRPr="00D9037A">
        <w:rPr>
          <w:rFonts w:ascii="Times New Roman" w:hAnsi="Times New Roman" w:cs="Times New Roman"/>
          <w:sz w:val="24"/>
          <w:szCs w:val="24"/>
        </w:rPr>
        <w:t xml:space="preserve"> that he could have done more to aid his companion. If Wordsworth’s dissatisfaction in how things were left with the soldier remains unresolved in the first version of the poem, he revises the ending in </w:t>
      </w:r>
      <w:r w:rsidRPr="00D9037A">
        <w:rPr>
          <w:rFonts w:ascii="Times New Roman" w:hAnsi="Times New Roman" w:cs="Times New Roman"/>
          <w:i/>
          <w:sz w:val="24"/>
          <w:szCs w:val="24"/>
        </w:rPr>
        <w:t>The Prelude</w:t>
      </w:r>
      <w:r w:rsidRPr="00D9037A">
        <w:rPr>
          <w:rFonts w:ascii="Times New Roman" w:hAnsi="Times New Roman" w:cs="Times New Roman"/>
          <w:sz w:val="24"/>
          <w:szCs w:val="24"/>
        </w:rPr>
        <w:t xml:space="preserve">: ‘And so we parted. Back I cast a look, / </w:t>
      </w:r>
      <w:proofErr w:type="gramStart"/>
      <w:r w:rsidRPr="00D9037A">
        <w:rPr>
          <w:rFonts w:ascii="Times New Roman" w:hAnsi="Times New Roman" w:cs="Times New Roman"/>
          <w:sz w:val="24"/>
          <w:szCs w:val="24"/>
        </w:rPr>
        <w:t>And</w:t>
      </w:r>
      <w:proofErr w:type="gramEnd"/>
      <w:r w:rsidRPr="00D9037A">
        <w:rPr>
          <w:rFonts w:ascii="Times New Roman" w:hAnsi="Times New Roman" w:cs="Times New Roman"/>
          <w:sz w:val="24"/>
          <w:szCs w:val="24"/>
        </w:rPr>
        <w:t xml:space="preserve"> lingered near the door a little space; / Then sought with quiet heart my distant home’ (</w:t>
      </w:r>
      <w:r w:rsidRPr="00D9037A">
        <w:rPr>
          <w:rFonts w:ascii="Times New Roman" w:hAnsi="Times New Roman" w:cs="Times New Roman"/>
          <w:i/>
          <w:sz w:val="24"/>
          <w:szCs w:val="24"/>
        </w:rPr>
        <w:t>The Prelude</w:t>
      </w:r>
      <w:r w:rsidRPr="00D9037A">
        <w:rPr>
          <w:rFonts w:ascii="Times New Roman" w:hAnsi="Times New Roman" w:cs="Times New Roman"/>
          <w:sz w:val="24"/>
          <w:szCs w:val="24"/>
        </w:rPr>
        <w:t xml:space="preserve"> [1805], 4. 502-504).</w:t>
      </w:r>
      <w:r w:rsidRPr="00D9037A">
        <w:rPr>
          <w:rStyle w:val="FootnoteReference"/>
          <w:rFonts w:ascii="Times New Roman" w:hAnsi="Times New Roman" w:cs="Times New Roman"/>
          <w:sz w:val="24"/>
          <w:szCs w:val="24"/>
        </w:rPr>
        <w:footnoteReference w:id="96"/>
      </w:r>
      <w:r w:rsidRPr="00D9037A">
        <w:rPr>
          <w:rFonts w:ascii="Times New Roman" w:hAnsi="Times New Roman" w:cs="Times New Roman"/>
          <w:sz w:val="24"/>
          <w:szCs w:val="24"/>
        </w:rPr>
        <w:t xml:space="preserve"> The extra two lines grant the ceremony to the parting between Wordsworth and the soldier that the first version lacks. Wordsworth completes the half-finished pentameter of ‘And so we parted’ with a reflection of his own sentiment that buffers the abruptness of the separation. David Simpson remarks that Wordsworth’s ending ‘allows [the poet] to claim a quiet heart, the reward of a charitable act now completed’.</w:t>
      </w:r>
      <w:r w:rsidRPr="00D9037A">
        <w:rPr>
          <w:rStyle w:val="FootnoteReference"/>
          <w:rFonts w:ascii="Times New Roman" w:hAnsi="Times New Roman" w:cs="Times New Roman"/>
          <w:sz w:val="24"/>
          <w:szCs w:val="24"/>
        </w:rPr>
        <w:footnoteReference w:id="97"/>
      </w:r>
      <w:r w:rsidRPr="00D9037A">
        <w:rPr>
          <w:rFonts w:ascii="Times New Roman" w:hAnsi="Times New Roman" w:cs="Times New Roman"/>
          <w:sz w:val="24"/>
          <w:szCs w:val="24"/>
        </w:rPr>
        <w:t xml:space="preserve"> If Wordsworth finds comfort in his efforts to secure food and shelter for the soldier and assimilate him back into society, for Owen and his comrades no such charity is on offer, as Owen recounts with sorrowful reiteration</w:t>
      </w:r>
      <w:r w:rsidR="00273FD8">
        <w:rPr>
          <w:rFonts w:ascii="Times New Roman" w:hAnsi="Times New Roman" w:cs="Times New Roman"/>
          <w:sz w:val="24"/>
          <w:szCs w:val="24"/>
        </w:rPr>
        <w:t xml:space="preserve"> that</w:t>
      </w:r>
      <w:r w:rsidRPr="00D9037A">
        <w:rPr>
          <w:rFonts w:ascii="Times New Roman" w:hAnsi="Times New Roman" w:cs="Times New Roman"/>
          <w:sz w:val="24"/>
          <w:szCs w:val="24"/>
        </w:rPr>
        <w:t xml:space="preserve"> ‘Shutters and doors, all closed: on us the doors are closed’ in ‘Exposure’ (‘Exposure’, 29).</w:t>
      </w:r>
      <w:r w:rsidRPr="00D9037A">
        <w:rPr>
          <w:rStyle w:val="FootnoteReference"/>
          <w:rFonts w:ascii="Times New Roman" w:hAnsi="Times New Roman" w:cs="Times New Roman"/>
          <w:sz w:val="24"/>
          <w:szCs w:val="24"/>
        </w:rPr>
        <w:footnoteReference w:id="98"/>
      </w:r>
      <w:r w:rsidRPr="00D9037A">
        <w:rPr>
          <w:rFonts w:ascii="Times New Roman" w:hAnsi="Times New Roman" w:cs="Times New Roman"/>
          <w:sz w:val="24"/>
          <w:szCs w:val="24"/>
        </w:rPr>
        <w:t xml:space="preserve"> If Wordsworth’s ‘quiet heart’ is a result of his ‘charitable act’ to the stranger, Owen’s soldiers are ‘helpless’ (‘Mental Cases’, 13).</w:t>
      </w:r>
      <w:r w:rsidRPr="00D9037A">
        <w:rPr>
          <w:rStyle w:val="FootnoteReference"/>
          <w:rFonts w:ascii="Times New Roman" w:hAnsi="Times New Roman" w:cs="Times New Roman"/>
          <w:sz w:val="24"/>
          <w:szCs w:val="24"/>
        </w:rPr>
        <w:footnoteReference w:id="99"/>
      </w:r>
      <w:r w:rsidRPr="00D9037A">
        <w:rPr>
          <w:rFonts w:ascii="Times New Roman" w:hAnsi="Times New Roman" w:cs="Times New Roman"/>
          <w:sz w:val="24"/>
          <w:szCs w:val="24"/>
        </w:rPr>
        <w:t xml:space="preserve"> He emphasises that the possibility of </w:t>
      </w:r>
      <w:proofErr w:type="spellStart"/>
      <w:r w:rsidRPr="00D9037A">
        <w:rPr>
          <w:rFonts w:ascii="Times New Roman" w:hAnsi="Times New Roman" w:cs="Times New Roman"/>
          <w:sz w:val="24"/>
          <w:szCs w:val="24"/>
        </w:rPr>
        <w:t>Wordsworthian</w:t>
      </w:r>
      <w:proofErr w:type="spellEnd"/>
      <w:r w:rsidRPr="00D9037A">
        <w:rPr>
          <w:rFonts w:ascii="Times New Roman" w:hAnsi="Times New Roman" w:cs="Times New Roman"/>
          <w:sz w:val="24"/>
          <w:szCs w:val="24"/>
        </w:rPr>
        <w:t xml:space="preserve"> consolation, no matter how desperately it is ‘clung-to’, is not tenable in the midst of the First World War.</w:t>
      </w:r>
    </w:p>
    <w:p w:rsidR="007D55BF" w:rsidRPr="00D9037A" w:rsidRDefault="007D55BF" w:rsidP="007D55BF">
      <w:pPr>
        <w:spacing w:after="0" w:line="360" w:lineRule="auto"/>
        <w:jc w:val="both"/>
        <w:rPr>
          <w:rFonts w:ascii="Times New Roman" w:hAnsi="Times New Roman" w:cs="Times New Roman"/>
          <w:sz w:val="24"/>
          <w:szCs w:val="24"/>
        </w:rPr>
      </w:pPr>
    </w:p>
    <w:p w:rsidR="007D55BF" w:rsidRPr="00D9037A" w:rsidRDefault="007D55BF" w:rsidP="007D55BF">
      <w:pPr>
        <w:spacing w:after="0" w:line="360" w:lineRule="auto"/>
        <w:jc w:val="both"/>
        <w:rPr>
          <w:rFonts w:ascii="Times New Roman" w:hAnsi="Times New Roman" w:cs="Times New Roman"/>
          <w:sz w:val="24"/>
          <w:szCs w:val="24"/>
        </w:rPr>
      </w:pPr>
      <w:r w:rsidRPr="00D9037A">
        <w:rPr>
          <w:rFonts w:ascii="Times New Roman" w:hAnsi="Times New Roman" w:cs="Times New Roman"/>
          <w:sz w:val="24"/>
          <w:szCs w:val="24"/>
        </w:rPr>
        <w:t xml:space="preserve">Owen shares Byron’s suspicion of the traditional rhetoric of war and heroism, and similarly concerns himself with the pursuit of truth </w:t>
      </w:r>
      <w:r>
        <w:rPr>
          <w:rFonts w:ascii="Times New Roman" w:hAnsi="Times New Roman" w:cs="Times New Roman"/>
          <w:sz w:val="24"/>
          <w:szCs w:val="24"/>
        </w:rPr>
        <w:t>undertaken</w:t>
      </w:r>
      <w:r w:rsidRPr="00D9037A">
        <w:rPr>
          <w:rFonts w:ascii="Times New Roman" w:hAnsi="Times New Roman" w:cs="Times New Roman"/>
          <w:sz w:val="24"/>
          <w:szCs w:val="24"/>
        </w:rPr>
        <w:t xml:space="preserve"> by the Romantic poet. However, Byron and Owen differ significantly in their approach to such subjects. The powerful poignancy of Owen’s earnest manner distinguishes him from Byron’s masterful blend of playful and serious tones. If Owen’</w:t>
      </w:r>
      <w:r w:rsidR="009B3101">
        <w:rPr>
          <w:rFonts w:ascii="Times New Roman" w:hAnsi="Times New Roman" w:cs="Times New Roman"/>
          <w:sz w:val="24"/>
          <w:szCs w:val="24"/>
        </w:rPr>
        <w:t>s draft Preface advocates that</w:t>
      </w:r>
      <w:r w:rsidRPr="00D9037A">
        <w:rPr>
          <w:rFonts w:ascii="Times New Roman" w:hAnsi="Times New Roman" w:cs="Times New Roman"/>
          <w:sz w:val="24"/>
          <w:szCs w:val="24"/>
        </w:rPr>
        <w:t xml:space="preserve"> ‘true Poet</w:t>
      </w:r>
      <w:r w:rsidR="009B3101">
        <w:rPr>
          <w:rFonts w:ascii="Times New Roman" w:hAnsi="Times New Roman" w:cs="Times New Roman"/>
          <w:sz w:val="24"/>
          <w:szCs w:val="24"/>
        </w:rPr>
        <w:t>s</w:t>
      </w:r>
      <w:r w:rsidRPr="00D9037A">
        <w:rPr>
          <w:rFonts w:ascii="Times New Roman" w:hAnsi="Times New Roman" w:cs="Times New Roman"/>
          <w:sz w:val="24"/>
          <w:szCs w:val="24"/>
        </w:rPr>
        <w:t xml:space="preserve"> […] must be truthful’,</w:t>
      </w:r>
      <w:r w:rsidRPr="00D9037A">
        <w:rPr>
          <w:rStyle w:val="FootnoteReference"/>
          <w:rFonts w:ascii="Times New Roman" w:hAnsi="Times New Roman" w:cs="Times New Roman"/>
          <w:sz w:val="24"/>
          <w:szCs w:val="24"/>
        </w:rPr>
        <w:footnoteReference w:id="100"/>
      </w:r>
      <w:r w:rsidRPr="00D9037A">
        <w:rPr>
          <w:rFonts w:ascii="Times New Roman" w:hAnsi="Times New Roman" w:cs="Times New Roman"/>
          <w:sz w:val="24"/>
          <w:szCs w:val="24"/>
        </w:rPr>
        <w:t xml:space="preserve"> </w:t>
      </w:r>
      <w:r w:rsidRPr="00D9037A">
        <w:rPr>
          <w:rFonts w:ascii="Times New Roman" w:hAnsi="Times New Roman" w:cs="Times New Roman"/>
          <w:i/>
          <w:sz w:val="24"/>
          <w:szCs w:val="24"/>
        </w:rPr>
        <w:t xml:space="preserve">Don Juan </w:t>
      </w:r>
      <w:r w:rsidRPr="00D9037A">
        <w:rPr>
          <w:rFonts w:ascii="Times New Roman" w:hAnsi="Times New Roman" w:cs="Times New Roman"/>
          <w:sz w:val="24"/>
          <w:szCs w:val="24"/>
        </w:rPr>
        <w:t xml:space="preserve">reveals that Byron relishes confusion and ambiguity, with Jerome J. </w:t>
      </w:r>
      <w:proofErr w:type="spellStart"/>
      <w:r w:rsidRPr="00D9037A">
        <w:rPr>
          <w:rFonts w:ascii="Times New Roman" w:hAnsi="Times New Roman" w:cs="Times New Roman"/>
          <w:sz w:val="24"/>
          <w:szCs w:val="24"/>
        </w:rPr>
        <w:t>McGann</w:t>
      </w:r>
      <w:proofErr w:type="spellEnd"/>
      <w:r w:rsidRPr="00D9037A">
        <w:rPr>
          <w:rFonts w:ascii="Times New Roman" w:hAnsi="Times New Roman" w:cs="Times New Roman"/>
          <w:sz w:val="24"/>
          <w:szCs w:val="24"/>
        </w:rPr>
        <w:t xml:space="preserve"> identifying the poem as one in which the </w:t>
      </w:r>
      <w:r w:rsidRPr="00D9037A">
        <w:rPr>
          <w:rFonts w:ascii="Times New Roman" w:hAnsi="Times New Roman" w:cs="Times New Roman"/>
          <w:sz w:val="24"/>
          <w:szCs w:val="24"/>
        </w:rPr>
        <w:lastRenderedPageBreak/>
        <w:t>‘truth comes in masquerade’.</w:t>
      </w:r>
      <w:r w:rsidRPr="00D9037A">
        <w:rPr>
          <w:rStyle w:val="FootnoteReference"/>
          <w:rFonts w:ascii="Times New Roman" w:hAnsi="Times New Roman" w:cs="Times New Roman"/>
          <w:sz w:val="24"/>
          <w:szCs w:val="24"/>
        </w:rPr>
        <w:footnoteReference w:id="101"/>
      </w:r>
      <w:r w:rsidRPr="00D9037A">
        <w:rPr>
          <w:rFonts w:ascii="Times New Roman" w:hAnsi="Times New Roman" w:cs="Times New Roman"/>
          <w:sz w:val="24"/>
          <w:szCs w:val="24"/>
        </w:rPr>
        <w:t xml:space="preserve"> Byron teasingly manipulates ideas of truth and poetic meaning in canto four of </w:t>
      </w:r>
      <w:r w:rsidRPr="00D9037A">
        <w:rPr>
          <w:rFonts w:ascii="Times New Roman" w:hAnsi="Times New Roman" w:cs="Times New Roman"/>
          <w:i/>
          <w:sz w:val="24"/>
          <w:szCs w:val="24"/>
        </w:rPr>
        <w:t>Don Juan</w:t>
      </w:r>
      <w:r w:rsidRPr="0011118A">
        <w:rPr>
          <w:rFonts w:ascii="Times New Roman" w:hAnsi="Times New Roman" w:cs="Times New Roman"/>
          <w:iCs/>
          <w:sz w:val="24"/>
          <w:szCs w:val="24"/>
        </w:rPr>
        <w:t xml:space="preserve">, </w:t>
      </w:r>
      <w:r w:rsidRPr="00D9037A">
        <w:rPr>
          <w:rFonts w:ascii="Times New Roman" w:hAnsi="Times New Roman" w:cs="Times New Roman"/>
          <w:sz w:val="24"/>
          <w:szCs w:val="24"/>
        </w:rPr>
        <w:t>where he</w:t>
      </w:r>
      <w:r w:rsidRPr="00D9037A">
        <w:rPr>
          <w:rFonts w:ascii="Times New Roman" w:hAnsi="Times New Roman" w:cs="Times New Roman"/>
          <w:i/>
          <w:sz w:val="24"/>
          <w:szCs w:val="24"/>
        </w:rPr>
        <w:t xml:space="preserve"> </w:t>
      </w:r>
      <w:r w:rsidRPr="00D9037A">
        <w:rPr>
          <w:rFonts w:ascii="Times New Roman" w:hAnsi="Times New Roman" w:cs="Times New Roman"/>
          <w:sz w:val="24"/>
          <w:szCs w:val="24"/>
        </w:rPr>
        <w:t>writes:</w:t>
      </w:r>
    </w:p>
    <w:p w:rsidR="007D55BF" w:rsidRPr="00D9037A" w:rsidRDefault="007D55BF" w:rsidP="007D55BF">
      <w:pPr>
        <w:spacing w:after="0" w:line="360" w:lineRule="auto"/>
        <w:ind w:left="720"/>
        <w:jc w:val="both"/>
        <w:rPr>
          <w:rFonts w:ascii="Times New Roman" w:hAnsi="Times New Roman" w:cs="Times New Roman"/>
          <w:sz w:val="24"/>
          <w:szCs w:val="24"/>
        </w:rPr>
      </w:pPr>
      <w:r w:rsidRPr="00D9037A">
        <w:rPr>
          <w:rFonts w:ascii="Times New Roman" w:hAnsi="Times New Roman" w:cs="Times New Roman"/>
          <w:sz w:val="24"/>
          <w:szCs w:val="24"/>
        </w:rPr>
        <w:t>Some have accused me of a strange design</w:t>
      </w:r>
    </w:p>
    <w:p w:rsidR="007D55BF" w:rsidRPr="00D9037A" w:rsidRDefault="007D55BF" w:rsidP="007D55BF">
      <w:pPr>
        <w:spacing w:after="0" w:line="360" w:lineRule="auto"/>
        <w:ind w:left="720"/>
        <w:jc w:val="both"/>
        <w:rPr>
          <w:rFonts w:ascii="Times New Roman" w:hAnsi="Times New Roman" w:cs="Times New Roman"/>
          <w:sz w:val="24"/>
          <w:szCs w:val="24"/>
        </w:rPr>
      </w:pPr>
      <w:r w:rsidRPr="00D9037A">
        <w:rPr>
          <w:rFonts w:ascii="Times New Roman" w:hAnsi="Times New Roman" w:cs="Times New Roman"/>
          <w:sz w:val="24"/>
          <w:szCs w:val="24"/>
        </w:rPr>
        <w:t xml:space="preserve">    Against the creed and morals of the land,</w:t>
      </w:r>
    </w:p>
    <w:p w:rsidR="007D55BF" w:rsidRPr="00D9037A" w:rsidRDefault="007D55BF" w:rsidP="007D55BF">
      <w:pPr>
        <w:spacing w:after="0" w:line="360" w:lineRule="auto"/>
        <w:ind w:left="720"/>
        <w:jc w:val="both"/>
        <w:rPr>
          <w:rFonts w:ascii="Times New Roman" w:hAnsi="Times New Roman" w:cs="Times New Roman"/>
          <w:sz w:val="24"/>
          <w:szCs w:val="24"/>
        </w:rPr>
      </w:pPr>
      <w:r w:rsidRPr="00D9037A">
        <w:rPr>
          <w:rFonts w:ascii="Times New Roman" w:hAnsi="Times New Roman" w:cs="Times New Roman"/>
          <w:sz w:val="24"/>
          <w:szCs w:val="24"/>
        </w:rPr>
        <w:t>And trace it in this poem every line:</w:t>
      </w:r>
    </w:p>
    <w:p w:rsidR="007D55BF" w:rsidRPr="00D9037A" w:rsidRDefault="007D55BF" w:rsidP="007D55BF">
      <w:pPr>
        <w:spacing w:after="0" w:line="360" w:lineRule="auto"/>
        <w:ind w:left="720"/>
        <w:jc w:val="both"/>
        <w:rPr>
          <w:rFonts w:ascii="Times New Roman" w:hAnsi="Times New Roman" w:cs="Times New Roman"/>
          <w:sz w:val="24"/>
          <w:szCs w:val="24"/>
        </w:rPr>
      </w:pPr>
      <w:r w:rsidRPr="00D9037A">
        <w:rPr>
          <w:rFonts w:ascii="Times New Roman" w:hAnsi="Times New Roman" w:cs="Times New Roman"/>
          <w:sz w:val="24"/>
          <w:szCs w:val="24"/>
        </w:rPr>
        <w:t xml:space="preserve">    I don’t pretend that I quite understand</w:t>
      </w:r>
    </w:p>
    <w:p w:rsidR="007D55BF" w:rsidRPr="00D9037A" w:rsidRDefault="007D55BF" w:rsidP="007D55BF">
      <w:pPr>
        <w:spacing w:after="0" w:line="360" w:lineRule="auto"/>
        <w:ind w:left="720"/>
        <w:jc w:val="both"/>
        <w:rPr>
          <w:rFonts w:ascii="Times New Roman" w:hAnsi="Times New Roman" w:cs="Times New Roman"/>
          <w:sz w:val="24"/>
          <w:szCs w:val="24"/>
        </w:rPr>
      </w:pPr>
      <w:r w:rsidRPr="00D9037A">
        <w:rPr>
          <w:rFonts w:ascii="Times New Roman" w:hAnsi="Times New Roman" w:cs="Times New Roman"/>
          <w:sz w:val="24"/>
          <w:szCs w:val="24"/>
        </w:rPr>
        <w:t xml:space="preserve">My own meaning when I would be </w:t>
      </w:r>
      <w:r w:rsidRPr="00D9037A">
        <w:rPr>
          <w:rFonts w:ascii="Times New Roman" w:hAnsi="Times New Roman" w:cs="Times New Roman"/>
          <w:i/>
          <w:sz w:val="24"/>
          <w:szCs w:val="24"/>
        </w:rPr>
        <w:t xml:space="preserve">very </w:t>
      </w:r>
      <w:r w:rsidRPr="00D9037A">
        <w:rPr>
          <w:rFonts w:ascii="Times New Roman" w:hAnsi="Times New Roman" w:cs="Times New Roman"/>
          <w:sz w:val="24"/>
          <w:szCs w:val="24"/>
        </w:rPr>
        <w:t>fine;</w:t>
      </w:r>
    </w:p>
    <w:p w:rsidR="007D55BF" w:rsidRPr="00D9037A" w:rsidRDefault="007D55BF" w:rsidP="007D55BF">
      <w:pPr>
        <w:spacing w:after="0" w:line="360" w:lineRule="auto"/>
        <w:ind w:left="720"/>
        <w:jc w:val="both"/>
        <w:rPr>
          <w:rFonts w:ascii="Times New Roman" w:hAnsi="Times New Roman" w:cs="Times New Roman"/>
          <w:sz w:val="24"/>
          <w:szCs w:val="24"/>
        </w:rPr>
      </w:pPr>
      <w:r w:rsidRPr="00D9037A">
        <w:rPr>
          <w:rFonts w:ascii="Times New Roman" w:hAnsi="Times New Roman" w:cs="Times New Roman"/>
          <w:sz w:val="24"/>
          <w:szCs w:val="24"/>
        </w:rPr>
        <w:t xml:space="preserve">    But the fact is I have nothing </w:t>
      </w:r>
      <w:proofErr w:type="spellStart"/>
      <w:r w:rsidRPr="00D9037A">
        <w:rPr>
          <w:rFonts w:ascii="Times New Roman" w:hAnsi="Times New Roman" w:cs="Times New Roman"/>
          <w:sz w:val="24"/>
          <w:szCs w:val="24"/>
        </w:rPr>
        <w:t>plann’d</w:t>
      </w:r>
      <w:proofErr w:type="spellEnd"/>
      <w:r w:rsidRPr="00D9037A">
        <w:rPr>
          <w:rFonts w:ascii="Times New Roman" w:hAnsi="Times New Roman" w:cs="Times New Roman"/>
          <w:sz w:val="24"/>
          <w:szCs w:val="24"/>
        </w:rPr>
        <w:t>,</w:t>
      </w:r>
    </w:p>
    <w:p w:rsidR="007D55BF" w:rsidRPr="00D9037A" w:rsidRDefault="007D55BF" w:rsidP="007D55BF">
      <w:pPr>
        <w:spacing w:after="0" w:line="360" w:lineRule="auto"/>
        <w:jc w:val="both"/>
        <w:rPr>
          <w:rFonts w:ascii="Times New Roman" w:hAnsi="Times New Roman" w:cs="Times New Roman"/>
          <w:sz w:val="24"/>
          <w:szCs w:val="24"/>
        </w:rPr>
      </w:pPr>
      <w:proofErr w:type="gramStart"/>
      <w:r w:rsidRPr="00D9037A">
        <w:rPr>
          <w:rFonts w:ascii="Times New Roman" w:hAnsi="Times New Roman" w:cs="Times New Roman"/>
          <w:sz w:val="24"/>
          <w:szCs w:val="24"/>
        </w:rPr>
        <w:t>(</w:t>
      </w:r>
      <w:r w:rsidRPr="00D9037A">
        <w:rPr>
          <w:rFonts w:ascii="Times New Roman" w:hAnsi="Times New Roman" w:cs="Times New Roman"/>
          <w:i/>
          <w:sz w:val="24"/>
          <w:szCs w:val="24"/>
        </w:rPr>
        <w:t>Don Juan</w:t>
      </w:r>
      <w:r w:rsidRPr="00D9037A">
        <w:rPr>
          <w:rFonts w:ascii="Times New Roman" w:hAnsi="Times New Roman" w:cs="Times New Roman"/>
          <w:sz w:val="24"/>
          <w:szCs w:val="24"/>
        </w:rPr>
        <w:t>, 4.</w:t>
      </w:r>
      <w:proofErr w:type="gramEnd"/>
      <w:r w:rsidRPr="00D9037A">
        <w:rPr>
          <w:rFonts w:ascii="Times New Roman" w:hAnsi="Times New Roman" w:cs="Times New Roman"/>
          <w:sz w:val="24"/>
          <w:szCs w:val="24"/>
        </w:rPr>
        <w:t xml:space="preserve"> 5. 33-40)</w:t>
      </w:r>
      <w:r w:rsidRPr="00D9037A">
        <w:rPr>
          <w:rStyle w:val="FootnoteReference"/>
          <w:rFonts w:ascii="Times New Roman" w:hAnsi="Times New Roman" w:cs="Times New Roman"/>
          <w:sz w:val="24"/>
          <w:szCs w:val="24"/>
        </w:rPr>
        <w:footnoteReference w:id="102"/>
      </w:r>
    </w:p>
    <w:p w:rsidR="007D55BF" w:rsidRPr="00D9037A" w:rsidRDefault="007D55BF" w:rsidP="007D55BF">
      <w:pPr>
        <w:spacing w:after="0" w:line="360" w:lineRule="auto"/>
        <w:jc w:val="both"/>
        <w:rPr>
          <w:rFonts w:ascii="Times New Roman" w:hAnsi="Times New Roman" w:cs="Times New Roman"/>
          <w:sz w:val="24"/>
          <w:szCs w:val="24"/>
        </w:rPr>
      </w:pPr>
      <w:r w:rsidRPr="00D9037A">
        <w:rPr>
          <w:rFonts w:ascii="Times New Roman" w:hAnsi="Times New Roman" w:cs="Times New Roman"/>
          <w:sz w:val="24"/>
          <w:szCs w:val="24"/>
        </w:rPr>
        <w:t xml:space="preserve">In these lines Byron mocks the interpretative efforts of his readers, laughing off </w:t>
      </w:r>
      <w:r w:rsidR="00D055E9">
        <w:rPr>
          <w:rFonts w:ascii="Times New Roman" w:hAnsi="Times New Roman" w:cs="Times New Roman"/>
          <w:sz w:val="24"/>
          <w:szCs w:val="24"/>
        </w:rPr>
        <w:t>our</w:t>
      </w:r>
      <w:r w:rsidRPr="00D9037A">
        <w:rPr>
          <w:rFonts w:ascii="Times New Roman" w:hAnsi="Times New Roman" w:cs="Times New Roman"/>
          <w:sz w:val="24"/>
          <w:szCs w:val="24"/>
        </w:rPr>
        <w:t xml:space="preserve"> attempt to make sense of or impose our own ‘design’ on ‘every line’. However, his concession that ‘the fact is I have nothing </w:t>
      </w:r>
      <w:proofErr w:type="spellStart"/>
      <w:r w:rsidRPr="00D9037A">
        <w:rPr>
          <w:rFonts w:ascii="Times New Roman" w:hAnsi="Times New Roman" w:cs="Times New Roman"/>
          <w:sz w:val="24"/>
          <w:szCs w:val="24"/>
        </w:rPr>
        <w:t>plann’d</w:t>
      </w:r>
      <w:proofErr w:type="spellEnd"/>
      <w:r w:rsidRPr="00D9037A">
        <w:rPr>
          <w:rFonts w:ascii="Times New Roman" w:hAnsi="Times New Roman" w:cs="Times New Roman"/>
          <w:sz w:val="24"/>
          <w:szCs w:val="24"/>
        </w:rPr>
        <w:t xml:space="preserve">’ arouses our suspicion that the comment is a double-bluff, suggesting that Byron is in full control of presenting ‘fact[s]’ that may or may not </w:t>
      </w:r>
      <w:r w:rsidR="0011118A">
        <w:rPr>
          <w:rFonts w:ascii="Times New Roman" w:hAnsi="Times New Roman" w:cs="Times New Roman"/>
          <w:sz w:val="24"/>
          <w:szCs w:val="24"/>
        </w:rPr>
        <w:t xml:space="preserve">be </w:t>
      </w:r>
      <w:r w:rsidRPr="00D9037A">
        <w:rPr>
          <w:rFonts w:ascii="Times New Roman" w:hAnsi="Times New Roman" w:cs="Times New Roman"/>
          <w:sz w:val="24"/>
          <w:szCs w:val="24"/>
        </w:rPr>
        <w:t xml:space="preserve">true. While Owen experiments with form and genre, he does not play with meaning in the same manner as Byron. In canto eight of </w:t>
      </w:r>
      <w:r w:rsidRPr="00D9037A">
        <w:rPr>
          <w:rFonts w:ascii="Times New Roman" w:hAnsi="Times New Roman" w:cs="Times New Roman"/>
          <w:i/>
          <w:sz w:val="24"/>
          <w:szCs w:val="24"/>
        </w:rPr>
        <w:t>Don Juan</w:t>
      </w:r>
      <w:r w:rsidRPr="00D9037A">
        <w:rPr>
          <w:rFonts w:ascii="Times New Roman" w:hAnsi="Times New Roman" w:cs="Times New Roman"/>
          <w:sz w:val="24"/>
          <w:szCs w:val="24"/>
        </w:rPr>
        <w:t xml:space="preserve"> Byron writes: ‘Yet I love Glory:—glory’s a great thing</w:t>
      </w:r>
      <w:proofErr w:type="gramStart"/>
      <w:r w:rsidRPr="00D9037A">
        <w:rPr>
          <w:rFonts w:ascii="Times New Roman" w:hAnsi="Times New Roman" w:cs="Times New Roman"/>
          <w:sz w:val="24"/>
          <w:szCs w:val="24"/>
        </w:rPr>
        <w:t>;—</w:t>
      </w:r>
      <w:proofErr w:type="gramEnd"/>
      <w:r w:rsidRPr="00D9037A">
        <w:rPr>
          <w:rFonts w:ascii="Times New Roman" w:hAnsi="Times New Roman" w:cs="Times New Roman"/>
          <w:sz w:val="24"/>
          <w:szCs w:val="24"/>
        </w:rPr>
        <w:t xml:space="preserve"> / Think what it is to be in your old age / Maintained at the expense of your good king’ (</w:t>
      </w:r>
      <w:r w:rsidRPr="00D9037A">
        <w:rPr>
          <w:rFonts w:ascii="Times New Roman" w:hAnsi="Times New Roman" w:cs="Times New Roman"/>
          <w:i/>
          <w:sz w:val="24"/>
          <w:szCs w:val="24"/>
        </w:rPr>
        <w:t>Don Juan</w:t>
      </w:r>
      <w:r w:rsidRPr="00D9037A">
        <w:rPr>
          <w:rFonts w:ascii="Times New Roman" w:hAnsi="Times New Roman" w:cs="Times New Roman"/>
          <w:sz w:val="24"/>
          <w:szCs w:val="24"/>
        </w:rPr>
        <w:t>, 8. 14. 105-107). The lines are delivered with a sardonic sneer; when Byron asks his readers to ‘Think’ we become complicit in his mock-reverie on the joys of glory so that we momentarily fall foul of his game playing and become one of the fools he taunts. Owen shares Byron’s distaste for traditional emblems of war but communicates it more directly in his draft Preface, stating that ‘This book is not about […] deeds, o</w:t>
      </w:r>
      <w:r w:rsidR="00233A63">
        <w:rPr>
          <w:rFonts w:ascii="Times New Roman" w:hAnsi="Times New Roman" w:cs="Times New Roman"/>
          <w:sz w:val="24"/>
          <w:szCs w:val="24"/>
        </w:rPr>
        <w:t xml:space="preserve">r lands, </w:t>
      </w:r>
      <w:r w:rsidRPr="00D9037A">
        <w:rPr>
          <w:rFonts w:ascii="Times New Roman" w:hAnsi="Times New Roman" w:cs="Times New Roman"/>
          <w:sz w:val="24"/>
          <w:szCs w:val="24"/>
        </w:rPr>
        <w:t>or about glory’.</w:t>
      </w:r>
      <w:r w:rsidRPr="00D9037A">
        <w:rPr>
          <w:rStyle w:val="FootnoteReference"/>
          <w:rFonts w:ascii="Times New Roman" w:hAnsi="Times New Roman" w:cs="Times New Roman"/>
          <w:sz w:val="24"/>
          <w:szCs w:val="24"/>
        </w:rPr>
        <w:footnoteReference w:id="103"/>
      </w:r>
      <w:r w:rsidRPr="00D9037A">
        <w:rPr>
          <w:rFonts w:ascii="Times New Roman" w:hAnsi="Times New Roman" w:cs="Times New Roman"/>
          <w:sz w:val="24"/>
          <w:szCs w:val="24"/>
        </w:rPr>
        <w:t xml:space="preserve"> If the Romantic poet weaves multiple meanings</w:t>
      </w:r>
      <w:r w:rsidR="003F5749">
        <w:rPr>
          <w:rFonts w:ascii="Times New Roman" w:hAnsi="Times New Roman" w:cs="Times New Roman"/>
          <w:sz w:val="24"/>
          <w:szCs w:val="24"/>
        </w:rPr>
        <w:t xml:space="preserve"> into his poetry</w:t>
      </w:r>
      <w:r w:rsidRPr="00D9037A">
        <w:rPr>
          <w:rFonts w:ascii="Times New Roman" w:hAnsi="Times New Roman" w:cs="Times New Roman"/>
          <w:sz w:val="24"/>
          <w:szCs w:val="24"/>
        </w:rPr>
        <w:t xml:space="preserve">, Owen clearly spells out his intentions. When Byron continues his musings on ‘Glory’ to sarcastically state that ‘heroes are but made for bards to sing, / </w:t>
      </w:r>
      <w:proofErr w:type="gramStart"/>
      <w:r w:rsidRPr="00D9037A">
        <w:rPr>
          <w:rFonts w:ascii="Times New Roman" w:hAnsi="Times New Roman" w:cs="Times New Roman"/>
          <w:sz w:val="24"/>
          <w:szCs w:val="24"/>
        </w:rPr>
        <w:t>Which</w:t>
      </w:r>
      <w:proofErr w:type="gramEnd"/>
      <w:r w:rsidRPr="00D9037A">
        <w:rPr>
          <w:rFonts w:ascii="Times New Roman" w:hAnsi="Times New Roman" w:cs="Times New Roman"/>
          <w:sz w:val="24"/>
          <w:szCs w:val="24"/>
        </w:rPr>
        <w:t xml:space="preserve"> is still better’ (</w:t>
      </w:r>
      <w:r w:rsidRPr="00D9037A">
        <w:rPr>
          <w:rFonts w:ascii="Times New Roman" w:hAnsi="Times New Roman" w:cs="Times New Roman"/>
          <w:i/>
          <w:sz w:val="24"/>
          <w:szCs w:val="24"/>
        </w:rPr>
        <w:t>Don Juan</w:t>
      </w:r>
      <w:r w:rsidRPr="00D9037A">
        <w:rPr>
          <w:rFonts w:ascii="Times New Roman" w:hAnsi="Times New Roman" w:cs="Times New Roman"/>
          <w:sz w:val="24"/>
          <w:szCs w:val="24"/>
        </w:rPr>
        <w:t>, 8. 14. 109-110), he toys with an idea that Owen delivers with a straight face in ‘Insensibility’: ‘But they are troops who fade, not flowers</w:t>
      </w:r>
      <w:r w:rsidR="00233A63">
        <w:rPr>
          <w:rFonts w:ascii="Times New Roman" w:hAnsi="Times New Roman" w:cs="Times New Roman"/>
          <w:sz w:val="24"/>
          <w:szCs w:val="24"/>
        </w:rPr>
        <w:t>,</w:t>
      </w:r>
      <w:r w:rsidRPr="00D9037A">
        <w:rPr>
          <w:rFonts w:ascii="Times New Roman" w:hAnsi="Times New Roman" w:cs="Times New Roman"/>
          <w:sz w:val="24"/>
          <w:szCs w:val="24"/>
        </w:rPr>
        <w:t xml:space="preserve"> / </w:t>
      </w:r>
      <w:proofErr w:type="gramStart"/>
      <w:r w:rsidRPr="00D9037A">
        <w:rPr>
          <w:rFonts w:ascii="Times New Roman" w:hAnsi="Times New Roman" w:cs="Times New Roman"/>
          <w:sz w:val="24"/>
          <w:szCs w:val="24"/>
        </w:rPr>
        <w:t>For</w:t>
      </w:r>
      <w:proofErr w:type="gramEnd"/>
      <w:r w:rsidRPr="00D9037A">
        <w:rPr>
          <w:rFonts w:ascii="Times New Roman" w:hAnsi="Times New Roman" w:cs="Times New Roman"/>
          <w:sz w:val="24"/>
          <w:szCs w:val="24"/>
        </w:rPr>
        <w:t xml:space="preserve"> poets’ tearful fooling: </w:t>
      </w:r>
      <w:r w:rsidR="00233A63">
        <w:rPr>
          <w:rFonts w:ascii="Times New Roman" w:hAnsi="Times New Roman" w:cs="Times New Roman"/>
          <w:sz w:val="24"/>
          <w:szCs w:val="24"/>
        </w:rPr>
        <w:t xml:space="preserve">/ </w:t>
      </w:r>
      <w:r w:rsidRPr="00D9037A">
        <w:rPr>
          <w:rFonts w:ascii="Times New Roman" w:hAnsi="Times New Roman" w:cs="Times New Roman"/>
          <w:sz w:val="24"/>
          <w:szCs w:val="24"/>
        </w:rPr>
        <w:t>Men, gaps fo</w:t>
      </w:r>
      <w:r w:rsidR="00233A63">
        <w:rPr>
          <w:rFonts w:ascii="Times New Roman" w:hAnsi="Times New Roman" w:cs="Times New Roman"/>
          <w:sz w:val="24"/>
          <w:szCs w:val="24"/>
        </w:rPr>
        <w:t>r filling’ (‘Insensibility’, 7-9</w:t>
      </w:r>
      <w:r w:rsidRPr="00D9037A">
        <w:rPr>
          <w:rFonts w:ascii="Times New Roman" w:hAnsi="Times New Roman" w:cs="Times New Roman"/>
          <w:sz w:val="24"/>
          <w:szCs w:val="24"/>
        </w:rPr>
        <w:t>).</w:t>
      </w:r>
      <w:r w:rsidRPr="00D9037A">
        <w:rPr>
          <w:rStyle w:val="FootnoteReference"/>
          <w:rFonts w:ascii="Times New Roman" w:hAnsi="Times New Roman" w:cs="Times New Roman"/>
          <w:sz w:val="24"/>
          <w:szCs w:val="24"/>
        </w:rPr>
        <w:footnoteReference w:id="104"/>
      </w:r>
      <w:r w:rsidRPr="00D9037A">
        <w:rPr>
          <w:rFonts w:ascii="Times New Roman" w:hAnsi="Times New Roman" w:cs="Times New Roman"/>
          <w:sz w:val="24"/>
          <w:szCs w:val="24"/>
        </w:rPr>
        <w:t xml:space="preserve"> </w:t>
      </w:r>
      <w:proofErr w:type="gramStart"/>
      <w:r w:rsidRPr="00D9037A">
        <w:rPr>
          <w:rFonts w:ascii="Times New Roman" w:hAnsi="Times New Roman" w:cs="Times New Roman"/>
          <w:sz w:val="24"/>
          <w:szCs w:val="24"/>
        </w:rPr>
        <w:t xml:space="preserve">If </w:t>
      </w:r>
      <w:r w:rsidRPr="00D9037A">
        <w:rPr>
          <w:rFonts w:ascii="Times New Roman" w:hAnsi="Times New Roman" w:cs="Times New Roman"/>
          <w:i/>
          <w:sz w:val="24"/>
          <w:szCs w:val="24"/>
        </w:rPr>
        <w:t xml:space="preserve">Don Juan </w:t>
      </w:r>
      <w:r w:rsidRPr="00D9037A">
        <w:rPr>
          <w:rFonts w:ascii="Times New Roman" w:hAnsi="Times New Roman" w:cs="Times New Roman"/>
          <w:sz w:val="24"/>
          <w:szCs w:val="24"/>
        </w:rPr>
        <w:t>shows Byron distorting truth and casting himself as a ‘sire of the half-serious rhyme’ (</w:t>
      </w:r>
      <w:r w:rsidRPr="00D9037A">
        <w:rPr>
          <w:rFonts w:ascii="Times New Roman" w:hAnsi="Times New Roman" w:cs="Times New Roman"/>
          <w:i/>
          <w:sz w:val="24"/>
          <w:szCs w:val="24"/>
        </w:rPr>
        <w:t>Don Juan</w:t>
      </w:r>
      <w:r w:rsidRPr="00D9037A">
        <w:rPr>
          <w:rFonts w:ascii="Times New Roman" w:hAnsi="Times New Roman" w:cs="Times New Roman"/>
          <w:sz w:val="24"/>
          <w:szCs w:val="24"/>
        </w:rPr>
        <w:t>, 4.</w:t>
      </w:r>
      <w:proofErr w:type="gramEnd"/>
      <w:r w:rsidRPr="00D9037A">
        <w:rPr>
          <w:rFonts w:ascii="Times New Roman" w:hAnsi="Times New Roman" w:cs="Times New Roman"/>
          <w:sz w:val="24"/>
          <w:szCs w:val="24"/>
        </w:rPr>
        <w:t xml:space="preserve"> 6. 43), then Owen deals in serious half-rhymes that confront the reality </w:t>
      </w:r>
      <w:r w:rsidRPr="00D9037A">
        <w:rPr>
          <w:rFonts w:ascii="Times New Roman" w:hAnsi="Times New Roman" w:cs="Times New Roman"/>
          <w:sz w:val="24"/>
          <w:szCs w:val="24"/>
        </w:rPr>
        <w:lastRenderedPageBreak/>
        <w:t xml:space="preserve">of war head-on. Byron reveals his desire for his poetry to avoid any straightforward meaning in the lines ‘thus in verse to wage / </w:t>
      </w:r>
      <w:proofErr w:type="gramStart"/>
      <w:r w:rsidRPr="00D9037A">
        <w:rPr>
          <w:rFonts w:ascii="Times New Roman" w:hAnsi="Times New Roman" w:cs="Times New Roman"/>
          <w:sz w:val="24"/>
          <w:szCs w:val="24"/>
        </w:rPr>
        <w:t>Your</w:t>
      </w:r>
      <w:proofErr w:type="gramEnd"/>
      <w:r w:rsidRPr="00D9037A">
        <w:rPr>
          <w:rFonts w:ascii="Times New Roman" w:hAnsi="Times New Roman" w:cs="Times New Roman"/>
          <w:sz w:val="24"/>
          <w:szCs w:val="24"/>
        </w:rPr>
        <w:t xml:space="preserve"> wars eternally’ (</w:t>
      </w:r>
      <w:r w:rsidRPr="00D9037A">
        <w:rPr>
          <w:rFonts w:ascii="Times New Roman" w:hAnsi="Times New Roman" w:cs="Times New Roman"/>
          <w:i/>
          <w:sz w:val="24"/>
          <w:szCs w:val="24"/>
        </w:rPr>
        <w:t>Don Juan</w:t>
      </w:r>
      <w:r w:rsidRPr="00D9037A">
        <w:rPr>
          <w:rFonts w:ascii="Times New Roman" w:hAnsi="Times New Roman" w:cs="Times New Roman"/>
          <w:sz w:val="24"/>
          <w:szCs w:val="24"/>
        </w:rPr>
        <w:t>, 8. 14. 110-111), where ‘in verse’ subtly refers to the poet’s ‘inverse’ means of ‘wag[</w:t>
      </w:r>
      <w:proofErr w:type="spellStart"/>
      <w:r w:rsidRPr="00D9037A">
        <w:rPr>
          <w:rFonts w:ascii="Times New Roman" w:hAnsi="Times New Roman" w:cs="Times New Roman"/>
          <w:sz w:val="24"/>
          <w:szCs w:val="24"/>
        </w:rPr>
        <w:t>ing</w:t>
      </w:r>
      <w:proofErr w:type="spellEnd"/>
      <w:r w:rsidRPr="00D9037A">
        <w:rPr>
          <w:rFonts w:ascii="Times New Roman" w:hAnsi="Times New Roman" w:cs="Times New Roman"/>
          <w:sz w:val="24"/>
          <w:szCs w:val="24"/>
        </w:rPr>
        <w:t xml:space="preserve">]’ his wars, as each claim in this stanza of </w:t>
      </w:r>
      <w:r w:rsidRPr="00D9037A">
        <w:rPr>
          <w:rFonts w:ascii="Times New Roman" w:hAnsi="Times New Roman" w:cs="Times New Roman"/>
          <w:i/>
          <w:sz w:val="24"/>
          <w:szCs w:val="24"/>
        </w:rPr>
        <w:t>Don Juan</w:t>
      </w:r>
      <w:r w:rsidRPr="00D9037A">
        <w:rPr>
          <w:rFonts w:ascii="Times New Roman" w:hAnsi="Times New Roman" w:cs="Times New Roman"/>
          <w:sz w:val="24"/>
          <w:szCs w:val="24"/>
        </w:rPr>
        <w:t xml:space="preserve"> is made while implying that the opposite is true. If Byron can toy with meaning and communicate mixed messages, </w:t>
      </w:r>
      <w:r w:rsidR="00081A66">
        <w:rPr>
          <w:rFonts w:ascii="Times New Roman" w:hAnsi="Times New Roman" w:cs="Times New Roman"/>
          <w:sz w:val="24"/>
          <w:szCs w:val="24"/>
        </w:rPr>
        <w:t xml:space="preserve">Owen refuses </w:t>
      </w:r>
      <w:r w:rsidRPr="00D9037A">
        <w:rPr>
          <w:rFonts w:ascii="Times New Roman" w:hAnsi="Times New Roman" w:cs="Times New Roman"/>
          <w:sz w:val="24"/>
          <w:szCs w:val="24"/>
        </w:rPr>
        <w:t xml:space="preserve">this mode of ambiguity. Where Byron’s poetry avoids any easy interpretation of the intentions and aims that inspire it, for Owen the stakes are higher in the midst of the War, and he ensures that the meaning in his poetry is clearly communicated. </w:t>
      </w:r>
    </w:p>
    <w:p w:rsidR="007D55BF" w:rsidRDefault="007D55BF" w:rsidP="007D55BF">
      <w:pPr>
        <w:spacing w:after="0" w:line="360" w:lineRule="auto"/>
        <w:rPr>
          <w:rFonts w:ascii="Times New Roman" w:hAnsi="Times New Roman" w:cs="Times New Roman"/>
          <w:b/>
          <w:sz w:val="24"/>
          <w:szCs w:val="24"/>
          <w:u w:val="single"/>
        </w:rPr>
      </w:pPr>
    </w:p>
    <w:p w:rsidR="007D55BF" w:rsidRDefault="007D55BF" w:rsidP="0011118A">
      <w:pPr>
        <w:spacing w:after="0" w:line="360" w:lineRule="auto"/>
        <w:jc w:val="both"/>
        <w:rPr>
          <w:rFonts w:ascii="Times New Roman" w:hAnsi="Times New Roman" w:cs="Times New Roman"/>
          <w:sz w:val="24"/>
          <w:szCs w:val="24"/>
        </w:rPr>
      </w:pPr>
      <w:r w:rsidRPr="009821D0">
        <w:rPr>
          <w:rFonts w:ascii="Times New Roman" w:hAnsi="Times New Roman" w:cs="Times New Roman"/>
          <w:sz w:val="24"/>
          <w:szCs w:val="24"/>
        </w:rPr>
        <w:t>This thesis is divided into five chapters. The first two chapters focus on Owen’</w:t>
      </w:r>
      <w:r>
        <w:rPr>
          <w:rFonts w:ascii="Times New Roman" w:hAnsi="Times New Roman" w:cs="Times New Roman"/>
          <w:sz w:val="24"/>
          <w:szCs w:val="24"/>
        </w:rPr>
        <w:t xml:space="preserve">s poetic response to Keats, and chapters three and four discuss the influence of Shelley on Owen’s poetry. Chapter five discusses Shelley, Keats, and Owen together to show how both of Owen’s predecessors inspire his approach to the pastoral genre. Each chapter devotes equal attention to the work of Shelley or Keats (and in the case of the chapter five, Shelley and Keats), and to Owen’s poetic response to their writing. Framing Owen’s poetry through a sustained discussion of his predecessor poets allows each chapter to delineate the </w:t>
      </w:r>
      <w:r w:rsidR="008D4FA2">
        <w:rPr>
          <w:rFonts w:ascii="Times New Roman" w:hAnsi="Times New Roman" w:cs="Times New Roman"/>
          <w:sz w:val="24"/>
          <w:szCs w:val="24"/>
        </w:rPr>
        <w:t xml:space="preserve">specific </w:t>
      </w:r>
      <w:r>
        <w:rPr>
          <w:rFonts w:ascii="Times New Roman" w:hAnsi="Times New Roman" w:cs="Times New Roman"/>
          <w:sz w:val="24"/>
          <w:szCs w:val="24"/>
        </w:rPr>
        <w:t xml:space="preserve">elements of their poetry that Owen extends, revises, or transforms. By structuring each chapter in this way, this thesis </w:t>
      </w:r>
      <w:r w:rsidR="00622F49">
        <w:rPr>
          <w:rFonts w:ascii="Times New Roman" w:hAnsi="Times New Roman" w:cs="Times New Roman"/>
          <w:sz w:val="24"/>
          <w:szCs w:val="24"/>
        </w:rPr>
        <w:t>reveals</w:t>
      </w:r>
      <w:r>
        <w:rPr>
          <w:rFonts w:ascii="Times New Roman" w:hAnsi="Times New Roman" w:cs="Times New Roman"/>
          <w:sz w:val="24"/>
          <w:szCs w:val="24"/>
        </w:rPr>
        <w:t xml:space="preserve"> where the lines of influence end and where Owen’s innovation on Shelley and Keats’s poetic vision begins. Discussing Owen’s work in chronological order </w:t>
      </w:r>
      <w:r w:rsidR="00390863">
        <w:rPr>
          <w:rFonts w:ascii="Times New Roman" w:hAnsi="Times New Roman" w:cs="Times New Roman"/>
          <w:sz w:val="24"/>
          <w:szCs w:val="24"/>
        </w:rPr>
        <w:t>foregrounds</w:t>
      </w:r>
      <w:r>
        <w:rPr>
          <w:rFonts w:ascii="Times New Roman" w:hAnsi="Times New Roman" w:cs="Times New Roman"/>
          <w:sz w:val="24"/>
          <w:szCs w:val="24"/>
        </w:rPr>
        <w:t xml:space="preserve"> the development of his poetic technique and shows his increasing level of control over his influences. Despite Kendall’s view that Owen ‘abjures’ the lessons learned in his early work,</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xml:space="preserve"> and the critical consensus that his poetic greatness owed to the advent of the First World War,</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the significance of his early poetry has been greatly overlooked. </w:t>
      </w:r>
      <w:proofErr w:type="gramStart"/>
      <w:r>
        <w:rPr>
          <w:rFonts w:ascii="Times New Roman" w:hAnsi="Times New Roman" w:cs="Times New Roman"/>
          <w:sz w:val="24"/>
          <w:szCs w:val="24"/>
        </w:rPr>
        <w:t>In his view that ‘[Owen’s]</w:t>
      </w:r>
      <w:r w:rsidRPr="00320673">
        <w:rPr>
          <w:rFonts w:ascii="Times New Roman" w:hAnsi="Times New Roman" w:cs="Times New Roman"/>
          <w:sz w:val="24"/>
          <w:szCs w:val="24"/>
        </w:rPr>
        <w:t xml:space="preserve"> later elegies spring from his early preoccupat</w:t>
      </w:r>
      <w:r>
        <w:rPr>
          <w:rFonts w:ascii="Times New Roman" w:hAnsi="Times New Roman" w:cs="Times New Roman"/>
          <w:sz w:val="24"/>
          <w:szCs w:val="24"/>
        </w:rPr>
        <w:t>ions as flowers from their stem’,</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xml:space="preserve"> </w:t>
      </w:r>
      <w:proofErr w:type="spellStart"/>
      <w:r>
        <w:rPr>
          <w:rFonts w:ascii="Times New Roman" w:hAnsi="Times New Roman" w:cs="Times New Roman"/>
          <w:sz w:val="24"/>
          <w:szCs w:val="24"/>
        </w:rPr>
        <w:t>Stallworthy</w:t>
      </w:r>
      <w:proofErr w:type="spellEnd"/>
      <w:r>
        <w:rPr>
          <w:rFonts w:ascii="Times New Roman" w:hAnsi="Times New Roman" w:cs="Times New Roman"/>
          <w:sz w:val="24"/>
          <w:szCs w:val="24"/>
        </w:rPr>
        <w:t xml:space="preserve"> </w:t>
      </w:r>
      <w:r w:rsidR="002B7239">
        <w:rPr>
          <w:rFonts w:ascii="Times New Roman" w:hAnsi="Times New Roman" w:cs="Times New Roman"/>
          <w:sz w:val="24"/>
          <w:szCs w:val="24"/>
        </w:rPr>
        <w:t>aptly affirms how</w:t>
      </w:r>
      <w:r>
        <w:rPr>
          <w:rFonts w:ascii="Times New Roman" w:hAnsi="Times New Roman" w:cs="Times New Roman"/>
          <w:sz w:val="24"/>
          <w:szCs w:val="24"/>
        </w:rPr>
        <w:t xml:space="preserve"> an understanding of Owen’s </w:t>
      </w:r>
      <w:r w:rsidR="002B7239">
        <w:rPr>
          <w:rFonts w:ascii="Times New Roman" w:hAnsi="Times New Roman" w:cs="Times New Roman"/>
          <w:sz w:val="24"/>
          <w:szCs w:val="24"/>
        </w:rPr>
        <w:t xml:space="preserve">pre-War poetry </w:t>
      </w:r>
      <w:r>
        <w:rPr>
          <w:rFonts w:ascii="Times New Roman" w:hAnsi="Times New Roman" w:cs="Times New Roman"/>
          <w:sz w:val="24"/>
          <w:szCs w:val="24"/>
        </w:rPr>
        <w:t>facilitates the interpretation of his later work.</w:t>
      </w:r>
      <w:proofErr w:type="gramEnd"/>
      <w:r>
        <w:rPr>
          <w:rFonts w:ascii="Times New Roman" w:hAnsi="Times New Roman" w:cs="Times New Roman"/>
          <w:sz w:val="24"/>
          <w:szCs w:val="24"/>
        </w:rPr>
        <w:t xml:space="preserve"> My analysis of Owen’s early poetry alongside </w:t>
      </w:r>
      <w:r w:rsidR="0011118A">
        <w:rPr>
          <w:rFonts w:ascii="Times New Roman" w:hAnsi="Times New Roman" w:cs="Times New Roman"/>
          <w:sz w:val="24"/>
          <w:szCs w:val="24"/>
        </w:rPr>
        <w:t xml:space="preserve">an examination of </w:t>
      </w:r>
      <w:r>
        <w:rPr>
          <w:rFonts w:ascii="Times New Roman" w:hAnsi="Times New Roman" w:cs="Times New Roman"/>
          <w:sz w:val="24"/>
          <w:szCs w:val="24"/>
        </w:rPr>
        <w:t>his war elegies allows each chapter to reveal the poetic concerns that dominate Owen’s writing at various stages in his career.</w:t>
      </w:r>
    </w:p>
    <w:p w:rsidR="007D55BF" w:rsidRDefault="007D55BF" w:rsidP="007D55BF">
      <w:pPr>
        <w:spacing w:after="0" w:line="360" w:lineRule="auto"/>
        <w:jc w:val="both"/>
        <w:rPr>
          <w:rFonts w:ascii="Times New Roman" w:hAnsi="Times New Roman" w:cs="Times New Roman"/>
          <w:sz w:val="24"/>
          <w:szCs w:val="24"/>
        </w:rPr>
      </w:pPr>
    </w:p>
    <w:p w:rsidR="007D55BF" w:rsidRPr="008F117D" w:rsidRDefault="007D55BF" w:rsidP="007D55BF">
      <w:pPr>
        <w:spacing w:after="0" w:line="360" w:lineRule="auto"/>
        <w:jc w:val="both"/>
        <w:rPr>
          <w:rFonts w:ascii="Times New Roman" w:hAnsi="Times New Roman" w:cs="Times New Roman"/>
          <w:sz w:val="24"/>
          <w:szCs w:val="24"/>
          <w:lang w:eastAsia="zh-TW"/>
        </w:rPr>
      </w:pPr>
      <w:r>
        <w:rPr>
          <w:rFonts w:ascii="Times New Roman" w:hAnsi="Times New Roman" w:cs="Times New Roman"/>
          <w:sz w:val="24"/>
          <w:szCs w:val="24"/>
        </w:rPr>
        <w:t>The</w:t>
      </w:r>
      <w:r w:rsidRPr="00A32898">
        <w:rPr>
          <w:rFonts w:ascii="Times New Roman" w:hAnsi="Times New Roman" w:cs="Times New Roman"/>
          <w:sz w:val="24"/>
          <w:szCs w:val="24"/>
        </w:rPr>
        <w:t xml:space="preserve"> first chapter addresses </w:t>
      </w:r>
      <w:r>
        <w:rPr>
          <w:rFonts w:ascii="Times New Roman" w:hAnsi="Times New Roman" w:cs="Times New Roman"/>
          <w:sz w:val="24"/>
          <w:szCs w:val="24"/>
        </w:rPr>
        <w:t>the issue of poetic inheritance in the poetry of Keats and Owen. It compares how Keats responds to the influence of Milton in</w:t>
      </w:r>
      <w:r w:rsidRPr="00A32898">
        <w:rPr>
          <w:rFonts w:ascii="Times New Roman" w:hAnsi="Times New Roman" w:cs="Times New Roman"/>
          <w:sz w:val="24"/>
          <w:szCs w:val="24"/>
        </w:rPr>
        <w:t xml:space="preserve"> </w:t>
      </w:r>
      <w:r w:rsidRPr="00A32898">
        <w:rPr>
          <w:rFonts w:ascii="Times New Roman" w:hAnsi="Times New Roman" w:cs="Times New Roman"/>
          <w:i/>
          <w:sz w:val="24"/>
          <w:szCs w:val="24"/>
        </w:rPr>
        <w:t>The Fall of Hyperion</w:t>
      </w:r>
      <w:r w:rsidRPr="00A32898">
        <w:rPr>
          <w:rFonts w:ascii="Times New Roman" w:hAnsi="Times New Roman" w:cs="Times New Roman"/>
          <w:sz w:val="24"/>
          <w:szCs w:val="24"/>
        </w:rPr>
        <w:t xml:space="preserve"> </w:t>
      </w:r>
      <w:r>
        <w:rPr>
          <w:rFonts w:ascii="Times New Roman" w:hAnsi="Times New Roman" w:cs="Times New Roman"/>
          <w:sz w:val="24"/>
          <w:szCs w:val="24"/>
        </w:rPr>
        <w:t>to</w:t>
      </w:r>
      <w:r w:rsidRPr="00A32898">
        <w:rPr>
          <w:rFonts w:ascii="Times New Roman" w:hAnsi="Times New Roman" w:cs="Times New Roman"/>
          <w:sz w:val="24"/>
          <w:szCs w:val="24"/>
        </w:rPr>
        <w:t xml:space="preserve"> Owen’s reception of Keats in </w:t>
      </w:r>
      <w:r>
        <w:rPr>
          <w:rFonts w:ascii="Times New Roman" w:hAnsi="Times New Roman" w:cs="Times New Roman"/>
          <w:sz w:val="24"/>
          <w:szCs w:val="24"/>
        </w:rPr>
        <w:t>Owen’s</w:t>
      </w:r>
      <w:r w:rsidRPr="00A32898">
        <w:rPr>
          <w:rFonts w:ascii="Times New Roman" w:hAnsi="Times New Roman" w:cs="Times New Roman"/>
          <w:sz w:val="24"/>
          <w:szCs w:val="24"/>
        </w:rPr>
        <w:t xml:space="preserve"> ea</w:t>
      </w:r>
      <w:r>
        <w:rPr>
          <w:rFonts w:ascii="Times New Roman" w:hAnsi="Times New Roman" w:cs="Times New Roman"/>
          <w:sz w:val="24"/>
          <w:szCs w:val="24"/>
        </w:rPr>
        <w:t xml:space="preserve">rliest-known poem, ‘To Poesy’. Central to </w:t>
      </w:r>
      <w:r w:rsidR="003B5C8D">
        <w:rPr>
          <w:rFonts w:ascii="Times New Roman" w:hAnsi="Times New Roman" w:cs="Times New Roman"/>
          <w:sz w:val="24"/>
          <w:szCs w:val="24"/>
        </w:rPr>
        <w:t>the chapter’s</w:t>
      </w:r>
      <w:r>
        <w:rPr>
          <w:rFonts w:ascii="Times New Roman" w:hAnsi="Times New Roman" w:cs="Times New Roman"/>
          <w:sz w:val="24"/>
          <w:szCs w:val="24"/>
        </w:rPr>
        <w:t xml:space="preserve"> discussion is </w:t>
      </w:r>
      <w:r w:rsidRPr="00A32898">
        <w:rPr>
          <w:rFonts w:ascii="Times New Roman" w:hAnsi="Times New Roman" w:cs="Times New Roman"/>
          <w:sz w:val="24"/>
          <w:szCs w:val="24"/>
        </w:rPr>
        <w:t>Keats’s criteria to transcend his ‘dreamer’ status and become a fully-fledged ‘poet’ (</w:t>
      </w:r>
      <w:r w:rsidRPr="00A32898">
        <w:rPr>
          <w:rFonts w:ascii="Times New Roman" w:hAnsi="Times New Roman" w:cs="Times New Roman"/>
          <w:i/>
          <w:sz w:val="24"/>
          <w:szCs w:val="24"/>
        </w:rPr>
        <w:t>The Fall of Hyperion</w:t>
      </w:r>
      <w:r w:rsidRPr="00A32898">
        <w:rPr>
          <w:rFonts w:ascii="Times New Roman" w:hAnsi="Times New Roman" w:cs="Times New Roman"/>
          <w:sz w:val="24"/>
          <w:szCs w:val="24"/>
        </w:rPr>
        <w:t>,</w:t>
      </w:r>
      <w:r w:rsidRPr="00A32898">
        <w:rPr>
          <w:rFonts w:ascii="Times New Roman" w:hAnsi="Times New Roman" w:cs="Times New Roman"/>
          <w:i/>
          <w:sz w:val="24"/>
          <w:szCs w:val="24"/>
        </w:rPr>
        <w:t xml:space="preserve"> </w:t>
      </w:r>
      <w:r w:rsidR="00FD738C">
        <w:rPr>
          <w:rFonts w:ascii="Times New Roman" w:hAnsi="Times New Roman" w:cs="Times New Roman"/>
          <w:sz w:val="24"/>
          <w:szCs w:val="24"/>
        </w:rPr>
        <w:t>1. 199</w:t>
      </w:r>
      <w:r w:rsidRPr="00A32898">
        <w:rPr>
          <w:rFonts w:ascii="Times New Roman" w:hAnsi="Times New Roman" w:cs="Times New Roman"/>
          <w:sz w:val="24"/>
          <w:szCs w:val="24"/>
        </w:rPr>
        <w:t>).</w:t>
      </w:r>
      <w:r>
        <w:rPr>
          <w:rStyle w:val="FootnoteReference"/>
          <w:rFonts w:ascii="Times New Roman" w:hAnsi="Times New Roman" w:cs="Times New Roman"/>
          <w:sz w:val="24"/>
          <w:szCs w:val="24"/>
        </w:rPr>
        <w:footnoteReference w:id="108"/>
      </w:r>
      <w:r w:rsidRPr="00A32898">
        <w:rPr>
          <w:rFonts w:ascii="Times New Roman" w:hAnsi="Times New Roman" w:cs="Times New Roman"/>
          <w:sz w:val="24"/>
          <w:szCs w:val="24"/>
        </w:rPr>
        <w:t xml:space="preserve"> </w:t>
      </w:r>
      <w:r>
        <w:rPr>
          <w:rFonts w:ascii="Times New Roman" w:hAnsi="Times New Roman" w:cs="Times New Roman"/>
          <w:sz w:val="24"/>
          <w:szCs w:val="24"/>
          <w:lang w:eastAsia="zh-TW"/>
        </w:rPr>
        <w:t>In</w:t>
      </w:r>
      <w:r w:rsidRPr="00A32898">
        <w:rPr>
          <w:rFonts w:ascii="Times New Roman" w:hAnsi="Times New Roman" w:cs="Times New Roman"/>
          <w:sz w:val="24"/>
          <w:szCs w:val="24"/>
          <w:lang w:eastAsia="zh-TW"/>
        </w:rPr>
        <w:t xml:space="preserve"> </w:t>
      </w:r>
      <w:r w:rsidRPr="00A32898">
        <w:rPr>
          <w:rFonts w:ascii="Times New Roman" w:hAnsi="Times New Roman" w:cs="Times New Roman"/>
          <w:i/>
          <w:sz w:val="24"/>
          <w:szCs w:val="24"/>
          <w:lang w:eastAsia="zh-TW"/>
        </w:rPr>
        <w:t>The Fall</w:t>
      </w:r>
      <w:r>
        <w:rPr>
          <w:rFonts w:ascii="Times New Roman" w:hAnsi="Times New Roman" w:cs="Times New Roman"/>
          <w:i/>
          <w:sz w:val="24"/>
          <w:szCs w:val="24"/>
          <w:lang w:eastAsia="zh-TW"/>
        </w:rPr>
        <w:t xml:space="preserve"> of Hyperion</w:t>
      </w:r>
      <w:r w:rsidRPr="00A32898">
        <w:rPr>
          <w:rFonts w:ascii="Times New Roman" w:hAnsi="Times New Roman" w:cs="Times New Roman"/>
          <w:i/>
          <w:sz w:val="24"/>
          <w:szCs w:val="24"/>
          <w:lang w:eastAsia="zh-TW"/>
        </w:rPr>
        <w:t xml:space="preserve"> </w:t>
      </w:r>
      <w:r>
        <w:rPr>
          <w:rFonts w:ascii="Times New Roman" w:hAnsi="Times New Roman" w:cs="Times New Roman"/>
          <w:sz w:val="24"/>
          <w:szCs w:val="24"/>
          <w:lang w:eastAsia="zh-TW"/>
        </w:rPr>
        <w:t xml:space="preserve">Keats responds to Milton by blending </w:t>
      </w:r>
      <w:proofErr w:type="spellStart"/>
      <w:r w:rsidRPr="00A32898">
        <w:rPr>
          <w:rFonts w:ascii="Times New Roman" w:hAnsi="Times New Roman" w:cs="Times New Roman"/>
          <w:sz w:val="24"/>
          <w:szCs w:val="24"/>
          <w:lang w:eastAsia="zh-TW"/>
        </w:rPr>
        <w:t>Bloomian</w:t>
      </w:r>
      <w:proofErr w:type="spellEnd"/>
      <w:r w:rsidRPr="00A32898">
        <w:rPr>
          <w:rFonts w:ascii="Times New Roman" w:hAnsi="Times New Roman" w:cs="Times New Roman"/>
          <w:sz w:val="24"/>
          <w:szCs w:val="24"/>
          <w:lang w:eastAsia="zh-TW"/>
        </w:rPr>
        <w:t xml:space="preserve"> ‘anxiety’ with the ‘pleasure’ of influenc</w:t>
      </w:r>
      <w:r>
        <w:rPr>
          <w:rFonts w:ascii="Times New Roman" w:hAnsi="Times New Roman" w:cs="Times New Roman"/>
          <w:sz w:val="24"/>
          <w:szCs w:val="24"/>
          <w:lang w:eastAsia="zh-TW"/>
        </w:rPr>
        <w:t>e as he tasks himself with making a unique contribution to the epic genre.</w:t>
      </w:r>
      <w:r w:rsidR="00E14367">
        <w:rPr>
          <w:rStyle w:val="FootnoteReference"/>
          <w:rFonts w:ascii="Times New Roman" w:hAnsi="Times New Roman" w:cs="Times New Roman"/>
          <w:sz w:val="24"/>
          <w:szCs w:val="24"/>
          <w:lang w:eastAsia="zh-TW"/>
        </w:rPr>
        <w:footnoteReference w:id="109"/>
      </w:r>
      <w:r w:rsidRPr="00A32898">
        <w:rPr>
          <w:rFonts w:ascii="Times New Roman" w:hAnsi="Times New Roman" w:cs="Times New Roman"/>
          <w:sz w:val="24"/>
          <w:szCs w:val="24"/>
          <w:lang w:eastAsia="zh-TW"/>
        </w:rPr>
        <w:t xml:space="preserve"> The transformation of Keats from ‘dreamer’ to ‘poet’ in </w:t>
      </w:r>
      <w:r w:rsidRPr="00A32898">
        <w:rPr>
          <w:rFonts w:ascii="Times New Roman" w:hAnsi="Times New Roman" w:cs="Times New Roman"/>
          <w:i/>
          <w:sz w:val="24"/>
          <w:szCs w:val="24"/>
          <w:lang w:eastAsia="zh-TW"/>
        </w:rPr>
        <w:t>The Fall of Hyperion</w:t>
      </w:r>
      <w:r w:rsidRPr="00A32898">
        <w:rPr>
          <w:rFonts w:ascii="Times New Roman" w:hAnsi="Times New Roman" w:cs="Times New Roman"/>
          <w:sz w:val="24"/>
          <w:szCs w:val="24"/>
          <w:lang w:eastAsia="zh-TW"/>
        </w:rPr>
        <w:t xml:space="preserve"> inspires Owen’s aims in ‘To Poesy’. Instead of swerving from Keats in order to formulate an individual style, Owen’s attempt to imitate Keats’s attainment of poet-status in </w:t>
      </w:r>
      <w:r w:rsidRPr="00A32898">
        <w:rPr>
          <w:rFonts w:ascii="Times New Roman" w:hAnsi="Times New Roman" w:cs="Times New Roman"/>
          <w:i/>
          <w:sz w:val="24"/>
          <w:szCs w:val="24"/>
          <w:lang w:eastAsia="zh-TW"/>
        </w:rPr>
        <w:t>The Fall of Hyperion</w:t>
      </w:r>
      <w:r w:rsidRPr="00A32898">
        <w:rPr>
          <w:rFonts w:ascii="Times New Roman" w:hAnsi="Times New Roman" w:cs="Times New Roman"/>
          <w:sz w:val="24"/>
          <w:szCs w:val="24"/>
          <w:lang w:eastAsia="zh-TW"/>
        </w:rPr>
        <w:t xml:space="preserve"> bespeaks his youth and poetic immaturity. However, his desire to follow in the footsteps of his predecessor prevails, as Owen’s struggle in ‘To Poesy’ shares an affinity with Keats’s experience of writing </w:t>
      </w:r>
      <w:r w:rsidRPr="00A32898">
        <w:rPr>
          <w:rFonts w:ascii="Times New Roman" w:hAnsi="Times New Roman" w:cs="Times New Roman"/>
          <w:i/>
          <w:sz w:val="24"/>
          <w:szCs w:val="24"/>
          <w:lang w:eastAsia="zh-TW"/>
        </w:rPr>
        <w:t>Endymion</w:t>
      </w:r>
      <w:r>
        <w:rPr>
          <w:rFonts w:ascii="Times New Roman" w:hAnsi="Times New Roman" w:cs="Times New Roman"/>
          <w:sz w:val="24"/>
          <w:szCs w:val="24"/>
          <w:lang w:eastAsia="zh-TW"/>
        </w:rPr>
        <w:t>. I</w:t>
      </w:r>
      <w:r w:rsidRPr="00A32898">
        <w:rPr>
          <w:rFonts w:ascii="Times New Roman" w:hAnsi="Times New Roman" w:cs="Times New Roman"/>
          <w:sz w:val="24"/>
          <w:szCs w:val="24"/>
          <w:lang w:eastAsia="zh-TW"/>
        </w:rPr>
        <w:t xml:space="preserve">f Owen falls short of achieving the majestic status of Keats in </w:t>
      </w:r>
      <w:r w:rsidRPr="00A32898">
        <w:rPr>
          <w:rFonts w:ascii="Times New Roman" w:hAnsi="Times New Roman" w:cs="Times New Roman"/>
          <w:i/>
          <w:sz w:val="24"/>
          <w:szCs w:val="24"/>
          <w:lang w:eastAsia="zh-TW"/>
        </w:rPr>
        <w:t>The Fall of Hyperion</w:t>
      </w:r>
      <w:r w:rsidRPr="00A32898">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this chapter shows how he</w:t>
      </w:r>
      <w:r w:rsidRPr="00A32898">
        <w:rPr>
          <w:rFonts w:ascii="Times New Roman" w:hAnsi="Times New Roman" w:cs="Times New Roman"/>
          <w:sz w:val="24"/>
          <w:szCs w:val="24"/>
          <w:lang w:eastAsia="zh-TW"/>
        </w:rPr>
        <w:t xml:space="preserve"> reveals the influence of his predecessor as vital to </w:t>
      </w:r>
      <w:r>
        <w:rPr>
          <w:rFonts w:ascii="Times New Roman" w:hAnsi="Times New Roman" w:cs="Times New Roman"/>
          <w:sz w:val="24"/>
          <w:szCs w:val="24"/>
          <w:lang w:eastAsia="zh-TW"/>
        </w:rPr>
        <w:t>his poetic creation, and that he t</w:t>
      </w:r>
      <w:r w:rsidRPr="00A32898">
        <w:rPr>
          <w:rFonts w:ascii="Times New Roman" w:hAnsi="Times New Roman" w:cs="Times New Roman"/>
          <w:sz w:val="24"/>
          <w:szCs w:val="24"/>
          <w:lang w:eastAsia="zh-TW"/>
        </w:rPr>
        <w:t xml:space="preserve">akes on the duties of </w:t>
      </w:r>
      <w:r>
        <w:rPr>
          <w:rFonts w:ascii="Times New Roman" w:hAnsi="Times New Roman" w:cs="Times New Roman"/>
          <w:sz w:val="24"/>
          <w:szCs w:val="24"/>
          <w:lang w:eastAsia="zh-TW"/>
        </w:rPr>
        <w:t xml:space="preserve">the </w:t>
      </w:r>
      <w:r w:rsidRPr="00A32898">
        <w:rPr>
          <w:rFonts w:ascii="Times New Roman" w:hAnsi="Times New Roman" w:cs="Times New Roman"/>
          <w:sz w:val="24"/>
          <w:szCs w:val="24"/>
          <w:lang w:eastAsia="zh-TW"/>
        </w:rPr>
        <w:t>poetic heir with reverence and enthusiasm.</w:t>
      </w:r>
    </w:p>
    <w:p w:rsidR="007D55BF" w:rsidRDefault="007D55BF" w:rsidP="007D55BF">
      <w:pPr>
        <w:spacing w:after="0" w:line="360" w:lineRule="auto"/>
        <w:jc w:val="both"/>
        <w:rPr>
          <w:rFonts w:ascii="Times New Roman" w:hAnsi="Times New Roman" w:cs="Times New Roman"/>
          <w:sz w:val="24"/>
          <w:szCs w:val="24"/>
          <w:lang w:val="en"/>
        </w:rPr>
      </w:pPr>
    </w:p>
    <w:p w:rsidR="007D55BF" w:rsidRDefault="007D55BF" w:rsidP="007D55BF">
      <w:pPr>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eastAsia="zh-TW"/>
        </w:rPr>
        <w:t>The sonnet features frequently in the works of Keats and Owen, and their engagement with this form showcases their enthusiasm for poetic experimentation</w:t>
      </w:r>
      <w:r w:rsidRPr="00AF6500">
        <w:rPr>
          <w:rFonts w:ascii="Times New Roman" w:hAnsi="Times New Roman" w:cs="Times New Roman"/>
          <w:sz w:val="24"/>
          <w:szCs w:val="24"/>
        </w:rPr>
        <w:t xml:space="preserve">. </w:t>
      </w:r>
      <w:r>
        <w:rPr>
          <w:rFonts w:ascii="Times New Roman" w:hAnsi="Times New Roman" w:cs="Times New Roman"/>
          <w:sz w:val="24"/>
          <w:szCs w:val="24"/>
        </w:rPr>
        <w:t>Chapter two</w:t>
      </w:r>
      <w:r w:rsidRPr="00AF6500">
        <w:rPr>
          <w:rFonts w:ascii="Times New Roman" w:hAnsi="Times New Roman" w:cs="Times New Roman"/>
          <w:sz w:val="24"/>
          <w:szCs w:val="24"/>
          <w:lang w:eastAsia="zh-TW"/>
        </w:rPr>
        <w:t xml:space="preserve"> analyses how both poets walk the tightrope between </w:t>
      </w:r>
      <w:r>
        <w:rPr>
          <w:rFonts w:ascii="Times New Roman" w:hAnsi="Times New Roman" w:cs="Times New Roman"/>
          <w:sz w:val="24"/>
          <w:szCs w:val="24"/>
          <w:lang w:eastAsia="zh-TW"/>
        </w:rPr>
        <w:t>formal tradition and innovation in their approach to the sonnet. The chapter charts</w:t>
      </w:r>
      <w:r w:rsidRPr="00AF6500">
        <w:rPr>
          <w:rFonts w:ascii="Times New Roman" w:hAnsi="Times New Roman" w:cs="Times New Roman"/>
          <w:sz w:val="24"/>
          <w:szCs w:val="24"/>
          <w:lang w:eastAsia="zh-TW"/>
        </w:rPr>
        <w:t xml:space="preserve"> their apprenticeships to the form by analysin</w:t>
      </w:r>
      <w:r>
        <w:rPr>
          <w:rFonts w:ascii="Times New Roman" w:hAnsi="Times New Roman" w:cs="Times New Roman"/>
          <w:sz w:val="24"/>
          <w:szCs w:val="24"/>
          <w:lang w:eastAsia="zh-TW"/>
        </w:rPr>
        <w:t xml:space="preserve">g sonnets </w:t>
      </w:r>
      <w:r w:rsidR="001A376E">
        <w:rPr>
          <w:rFonts w:ascii="Times New Roman" w:hAnsi="Times New Roman" w:cs="Times New Roman"/>
          <w:sz w:val="24"/>
          <w:szCs w:val="24"/>
          <w:lang w:eastAsia="zh-TW"/>
        </w:rPr>
        <w:t>written at an early stage in Keats and Owen’s poetic career</w:t>
      </w:r>
      <w:r>
        <w:rPr>
          <w:rFonts w:ascii="Times New Roman" w:hAnsi="Times New Roman" w:cs="Times New Roman"/>
          <w:sz w:val="24"/>
          <w:szCs w:val="24"/>
          <w:lang w:eastAsia="zh-TW"/>
        </w:rPr>
        <w:t xml:space="preserve">, starting with </w:t>
      </w:r>
      <w:r w:rsidRPr="00AF6500">
        <w:rPr>
          <w:rFonts w:ascii="Times New Roman" w:hAnsi="Times New Roman" w:cs="Times New Roman"/>
          <w:sz w:val="24"/>
          <w:szCs w:val="24"/>
          <w:lang w:eastAsia="zh-TW"/>
        </w:rPr>
        <w:t>Keats’s ‘How many bards</w:t>
      </w:r>
      <w:r>
        <w:rPr>
          <w:rFonts w:ascii="Times New Roman" w:hAnsi="Times New Roman" w:cs="Times New Roman"/>
          <w:sz w:val="24"/>
          <w:szCs w:val="24"/>
          <w:lang w:eastAsia="zh-TW"/>
        </w:rPr>
        <w:t xml:space="preserve"> gild the lapses of time’ and ‘To Lord Byron’, </w:t>
      </w:r>
      <w:r w:rsidRPr="00AF6500">
        <w:rPr>
          <w:rFonts w:ascii="Times New Roman" w:hAnsi="Times New Roman" w:cs="Times New Roman"/>
          <w:sz w:val="24"/>
          <w:szCs w:val="24"/>
          <w:lang w:eastAsia="zh-TW"/>
        </w:rPr>
        <w:t>and Owen’s ‘Written in a Wood, September 1910’</w:t>
      </w:r>
      <w:r>
        <w:rPr>
          <w:rFonts w:ascii="Times New Roman" w:hAnsi="Times New Roman" w:cs="Times New Roman"/>
          <w:sz w:val="24"/>
          <w:szCs w:val="24"/>
          <w:lang w:eastAsia="zh-TW"/>
        </w:rPr>
        <w:t xml:space="preserve"> and ‘Sonnet written at Teignmouth, On a Pilgrimage to Keats’s House’</w:t>
      </w:r>
      <w:r w:rsidRPr="00AF6500">
        <w:rPr>
          <w:rFonts w:ascii="Times New Roman" w:hAnsi="Times New Roman" w:cs="Times New Roman"/>
          <w:sz w:val="24"/>
          <w:szCs w:val="24"/>
          <w:lang w:eastAsia="zh-TW"/>
        </w:rPr>
        <w:t>. This culminat</w:t>
      </w:r>
      <w:r>
        <w:rPr>
          <w:rFonts w:ascii="Times New Roman" w:hAnsi="Times New Roman" w:cs="Times New Roman"/>
          <w:sz w:val="24"/>
          <w:szCs w:val="24"/>
          <w:lang w:eastAsia="zh-TW"/>
        </w:rPr>
        <w:t>es in a</w:t>
      </w:r>
      <w:r w:rsidRPr="00AF6500">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reading</w:t>
      </w:r>
      <w:r w:rsidRPr="00AF6500">
        <w:rPr>
          <w:rFonts w:ascii="Times New Roman" w:hAnsi="Times New Roman" w:cs="Times New Roman"/>
          <w:sz w:val="24"/>
          <w:szCs w:val="24"/>
          <w:lang w:eastAsia="zh-TW"/>
        </w:rPr>
        <w:t xml:space="preserve"> of Owen’s ‘Futility’ as </w:t>
      </w:r>
      <w:r>
        <w:rPr>
          <w:rFonts w:ascii="Times New Roman" w:hAnsi="Times New Roman" w:cs="Times New Roman"/>
          <w:sz w:val="24"/>
          <w:szCs w:val="24"/>
          <w:lang w:eastAsia="zh-TW"/>
        </w:rPr>
        <w:t>skilful</w:t>
      </w:r>
      <w:r w:rsidRPr="00AF6500">
        <w:rPr>
          <w:rFonts w:ascii="Times New Roman" w:hAnsi="Times New Roman" w:cs="Times New Roman"/>
          <w:sz w:val="24"/>
          <w:szCs w:val="24"/>
          <w:lang w:eastAsia="zh-TW"/>
        </w:rPr>
        <w:t xml:space="preserve"> response to Keats’s ‘If by dull rhymes</w:t>
      </w:r>
      <w:r>
        <w:rPr>
          <w:rFonts w:ascii="Times New Roman" w:hAnsi="Times New Roman" w:cs="Times New Roman"/>
          <w:sz w:val="24"/>
          <w:szCs w:val="24"/>
          <w:lang w:eastAsia="zh-TW"/>
        </w:rPr>
        <w:t xml:space="preserve"> our English must be chained</w:t>
      </w:r>
      <w:r w:rsidRPr="00AF6500">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If Keats’s innovation in ‘If by dull rhymes’ was motivated by his distaste for the ‘pouncing rhymes’ in traditional sonnet structures,</w:t>
      </w:r>
      <w:r>
        <w:rPr>
          <w:rStyle w:val="FootnoteReference"/>
          <w:rFonts w:ascii="Times New Roman" w:hAnsi="Times New Roman" w:cs="Times New Roman"/>
          <w:sz w:val="24"/>
          <w:szCs w:val="24"/>
          <w:lang w:eastAsia="zh-TW"/>
        </w:rPr>
        <w:footnoteReference w:id="110"/>
      </w:r>
      <w:r>
        <w:rPr>
          <w:rFonts w:ascii="Times New Roman" w:hAnsi="Times New Roman" w:cs="Times New Roman"/>
          <w:sz w:val="24"/>
          <w:szCs w:val="24"/>
          <w:lang w:eastAsia="zh-TW"/>
        </w:rPr>
        <w:t xml:space="preserve"> then Owen inherits this concern, and in ‘Futility’ he distinguishes himself from the </w:t>
      </w:r>
      <w:r>
        <w:rPr>
          <w:rFonts w:ascii="Times New Roman" w:hAnsi="Times New Roman" w:cs="Times New Roman"/>
          <w:sz w:val="24"/>
          <w:szCs w:val="24"/>
          <w:lang w:eastAsia="zh-TW"/>
        </w:rPr>
        <w:lastRenderedPageBreak/>
        <w:t>‘“Many fervent souls [who] / Strike rhyme on rhyme”’.</w:t>
      </w:r>
      <w:r>
        <w:rPr>
          <w:rStyle w:val="FootnoteReference"/>
          <w:rFonts w:ascii="Times New Roman" w:hAnsi="Times New Roman" w:cs="Times New Roman"/>
          <w:sz w:val="24"/>
          <w:szCs w:val="24"/>
          <w:lang w:eastAsia="zh-TW"/>
        </w:rPr>
        <w:footnoteReference w:id="111"/>
      </w:r>
      <w:r>
        <w:rPr>
          <w:rFonts w:ascii="Times New Roman" w:hAnsi="Times New Roman" w:cs="Times New Roman"/>
          <w:sz w:val="24"/>
          <w:szCs w:val="24"/>
          <w:lang w:eastAsia="zh-TW"/>
        </w:rPr>
        <w:t xml:space="preserve"> </w:t>
      </w:r>
      <w:r>
        <w:rPr>
          <w:rFonts w:ascii="Times New Roman" w:hAnsi="Times New Roman" w:cs="Times New Roman"/>
          <w:sz w:val="24"/>
          <w:szCs w:val="24"/>
          <w:lang w:val="en"/>
        </w:rPr>
        <w:t xml:space="preserve">The chapter reveals the developing complexity of Owen’s allusive technique; not only does Owen adopt and adapt the language and ideologies of Keats in his own </w:t>
      </w:r>
      <w:proofErr w:type="gramStart"/>
      <w:r>
        <w:rPr>
          <w:rFonts w:ascii="Times New Roman" w:hAnsi="Times New Roman" w:cs="Times New Roman"/>
          <w:sz w:val="24"/>
          <w:szCs w:val="24"/>
          <w:lang w:val="en"/>
        </w:rPr>
        <w:t>poetry,</w:t>
      </w:r>
      <w:proofErr w:type="gramEnd"/>
      <w:r>
        <w:rPr>
          <w:rFonts w:ascii="Times New Roman" w:hAnsi="Times New Roman" w:cs="Times New Roman"/>
          <w:sz w:val="24"/>
          <w:szCs w:val="24"/>
          <w:lang w:val="en"/>
        </w:rPr>
        <w:t xml:space="preserve"> he extends his precursor’s experimentation on the sonnet to make his own unique contribution to the form.</w:t>
      </w:r>
    </w:p>
    <w:p w:rsidR="007D55BF" w:rsidRDefault="007D55BF" w:rsidP="007D55BF">
      <w:pPr>
        <w:spacing w:after="0" w:line="360" w:lineRule="auto"/>
        <w:jc w:val="both"/>
        <w:rPr>
          <w:rFonts w:ascii="Times New Roman" w:hAnsi="Times New Roman" w:cs="Times New Roman"/>
          <w:sz w:val="24"/>
          <w:szCs w:val="24"/>
          <w:lang w:val="en"/>
        </w:rPr>
      </w:pPr>
    </w:p>
    <w:p w:rsidR="007D55BF" w:rsidRDefault="007D55BF" w:rsidP="007D55BF">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Keats’s poetry influences Owen’s approach to style and form, Shelley inspires Owen as a philosopher and elegist. </w:t>
      </w:r>
      <w:r w:rsidRPr="00CD2457">
        <w:rPr>
          <w:rFonts w:ascii="Times New Roman" w:hAnsi="Times New Roman" w:cs="Times New Roman"/>
          <w:sz w:val="24"/>
          <w:szCs w:val="24"/>
          <w:shd w:val="clear" w:color="auto" w:fill="FFFFFF"/>
        </w:rPr>
        <w:t>Chapter</w:t>
      </w:r>
      <w:r>
        <w:rPr>
          <w:rFonts w:ascii="Times New Roman" w:hAnsi="Times New Roman" w:cs="Times New Roman"/>
          <w:sz w:val="24"/>
          <w:szCs w:val="24"/>
          <w:shd w:val="clear" w:color="auto" w:fill="FFFFFF"/>
        </w:rPr>
        <w:t xml:space="preserve"> three explores Owen’s response to Shelley’s poetics of sympathy. Through readings of Shelley’s </w:t>
      </w:r>
      <w:r>
        <w:rPr>
          <w:rFonts w:ascii="Times New Roman" w:hAnsi="Times New Roman" w:cs="Times New Roman"/>
          <w:i/>
          <w:sz w:val="24"/>
          <w:szCs w:val="24"/>
          <w:shd w:val="clear" w:color="auto" w:fill="FFFFFF"/>
        </w:rPr>
        <w:t xml:space="preserve">The Triumph of </w:t>
      </w:r>
      <w:r w:rsidRPr="00CD2457">
        <w:rPr>
          <w:rFonts w:ascii="Times New Roman" w:hAnsi="Times New Roman" w:cs="Times New Roman"/>
          <w:i/>
          <w:sz w:val="24"/>
          <w:szCs w:val="24"/>
          <w:shd w:val="clear" w:color="auto" w:fill="FFFFFF"/>
        </w:rPr>
        <w:t>Life</w:t>
      </w:r>
      <w:r>
        <w:rPr>
          <w:rFonts w:ascii="Times New Roman" w:hAnsi="Times New Roman" w:cs="Times New Roman"/>
          <w:sz w:val="24"/>
          <w:szCs w:val="24"/>
          <w:shd w:val="clear" w:color="auto" w:fill="FFFFFF"/>
        </w:rPr>
        <w:t xml:space="preserve"> and Owen’s ‘The Show’ and ‘Strange Meeting’ it shows how both poets scrutinise the divide between sympathy and empathy. Central to this chapter is </w:t>
      </w:r>
      <w:r>
        <w:rPr>
          <w:rFonts w:ascii="Times New Roman" w:hAnsi="Times New Roman" w:cs="Times New Roman"/>
          <w:sz w:val="24"/>
          <w:szCs w:val="24"/>
        </w:rPr>
        <w:t>Rousseau’s proposal that Shelley’s speaker ‘turn’ ‘from spectator’ to ‘Actor or victim in this wretchedness’ (</w:t>
      </w:r>
      <w:r>
        <w:rPr>
          <w:rFonts w:ascii="Times New Roman" w:hAnsi="Times New Roman" w:cs="Times New Roman"/>
          <w:i/>
          <w:sz w:val="24"/>
          <w:szCs w:val="24"/>
        </w:rPr>
        <w:t>The Triumph of Life</w:t>
      </w:r>
      <w:r>
        <w:rPr>
          <w:rFonts w:ascii="Times New Roman" w:hAnsi="Times New Roman" w:cs="Times New Roman"/>
          <w:sz w:val="24"/>
          <w:szCs w:val="24"/>
        </w:rPr>
        <w:t xml:space="preserve">, 305, 306) </w:t>
      </w:r>
      <w:r w:rsidR="006418DB">
        <w:rPr>
          <w:rFonts w:ascii="Times New Roman" w:hAnsi="Times New Roman" w:cs="Times New Roman"/>
          <w:sz w:val="24"/>
          <w:szCs w:val="24"/>
          <w:shd w:val="clear" w:color="auto" w:fill="FFFFFF"/>
        </w:rPr>
        <w:t>while gazing</w:t>
      </w:r>
      <w:r>
        <w:rPr>
          <w:rFonts w:ascii="Times New Roman" w:hAnsi="Times New Roman" w:cs="Times New Roman"/>
          <w:sz w:val="24"/>
          <w:szCs w:val="24"/>
          <w:shd w:val="clear" w:color="auto" w:fill="FFFFFF"/>
        </w:rPr>
        <w:t xml:space="preserve"> upon the deluded mass of people </w:t>
      </w:r>
      <w:r w:rsidR="006418DB">
        <w:rPr>
          <w:rFonts w:ascii="Times New Roman" w:hAnsi="Times New Roman" w:cs="Times New Roman"/>
          <w:sz w:val="24"/>
          <w:szCs w:val="24"/>
          <w:shd w:val="clear" w:color="auto" w:fill="FFFFFF"/>
        </w:rPr>
        <w:t xml:space="preserve">depicted </w:t>
      </w:r>
      <w:r>
        <w:rPr>
          <w:rFonts w:ascii="Times New Roman" w:hAnsi="Times New Roman" w:cs="Times New Roman"/>
          <w:sz w:val="24"/>
          <w:szCs w:val="24"/>
          <w:shd w:val="clear" w:color="auto" w:fill="FFFFFF"/>
        </w:rPr>
        <w:t xml:space="preserve">in </w:t>
      </w:r>
      <w:r w:rsidRPr="00AF6500">
        <w:rPr>
          <w:rFonts w:ascii="Times New Roman" w:hAnsi="Times New Roman" w:cs="Times New Roman"/>
          <w:i/>
          <w:sz w:val="24"/>
          <w:szCs w:val="24"/>
        </w:rPr>
        <w:t>The Triumph of Life</w:t>
      </w:r>
      <w:r>
        <w:rPr>
          <w:rFonts w:ascii="Times New Roman" w:hAnsi="Times New Roman" w:cs="Times New Roman"/>
          <w:sz w:val="24"/>
          <w:szCs w:val="24"/>
        </w:rPr>
        <w:t xml:space="preserve">. Implicit in this </w:t>
      </w:r>
      <w:r w:rsidR="00ED6578">
        <w:rPr>
          <w:rFonts w:ascii="Times New Roman" w:hAnsi="Times New Roman" w:cs="Times New Roman"/>
          <w:sz w:val="24"/>
          <w:szCs w:val="24"/>
        </w:rPr>
        <w:t>instruction</w:t>
      </w:r>
      <w:r>
        <w:rPr>
          <w:rFonts w:ascii="Times New Roman" w:hAnsi="Times New Roman" w:cs="Times New Roman"/>
          <w:sz w:val="24"/>
          <w:szCs w:val="24"/>
        </w:rPr>
        <w:t xml:space="preserve"> is a shift from the speaker enjoying the detached sympathy of the ‘spectator’ to experiencing empathy with the people he surveys by </w:t>
      </w:r>
      <w:r w:rsidR="00ED6578">
        <w:rPr>
          <w:rFonts w:ascii="Times New Roman" w:hAnsi="Times New Roman" w:cs="Times New Roman"/>
          <w:sz w:val="24"/>
          <w:szCs w:val="24"/>
        </w:rPr>
        <w:t xml:space="preserve">joining the crowd and becoming an </w:t>
      </w:r>
      <w:r>
        <w:rPr>
          <w:rFonts w:ascii="Times New Roman" w:hAnsi="Times New Roman" w:cs="Times New Roman"/>
          <w:sz w:val="24"/>
          <w:szCs w:val="24"/>
        </w:rPr>
        <w:t>‘Actor’</w:t>
      </w:r>
      <w:r w:rsidR="00ED6578">
        <w:rPr>
          <w:rFonts w:ascii="Times New Roman" w:hAnsi="Times New Roman" w:cs="Times New Roman"/>
          <w:sz w:val="24"/>
          <w:szCs w:val="24"/>
        </w:rPr>
        <w:t>.</w:t>
      </w:r>
      <w:r>
        <w:rPr>
          <w:rFonts w:ascii="Times New Roman" w:hAnsi="Times New Roman" w:cs="Times New Roman"/>
          <w:sz w:val="24"/>
          <w:szCs w:val="24"/>
        </w:rPr>
        <w:t xml:space="preserve"> Though the speaker ultimately refrains from </w:t>
      </w:r>
      <w:r w:rsidR="00ED6578">
        <w:rPr>
          <w:rFonts w:ascii="Times New Roman" w:hAnsi="Times New Roman" w:cs="Times New Roman"/>
          <w:sz w:val="24"/>
          <w:szCs w:val="24"/>
        </w:rPr>
        <w:t>entering</w:t>
      </w:r>
      <w:r>
        <w:rPr>
          <w:rFonts w:ascii="Times New Roman" w:hAnsi="Times New Roman" w:cs="Times New Roman"/>
          <w:sz w:val="24"/>
          <w:szCs w:val="24"/>
        </w:rPr>
        <w:t xml:space="preserve"> the crowd, the boundaries that divide these roles are constantly blurred throughout the poem. </w:t>
      </w:r>
      <w:proofErr w:type="gramStart"/>
      <w:r>
        <w:rPr>
          <w:rFonts w:ascii="Times New Roman" w:hAnsi="Times New Roman" w:cs="Times New Roman"/>
          <w:sz w:val="24"/>
          <w:szCs w:val="24"/>
          <w:shd w:val="clear" w:color="auto" w:fill="FFFFFF"/>
        </w:rPr>
        <w:t>Shelley’s roles of ‘spectator’, ‘Actor</w:t>
      </w:r>
      <w:r w:rsidR="00630B7D">
        <w:rPr>
          <w:rFonts w:ascii="Times New Roman" w:hAnsi="Times New Roman" w:cs="Times New Roman"/>
          <w:sz w:val="24"/>
          <w:szCs w:val="24"/>
          <w:shd w:val="clear" w:color="auto" w:fill="FFFFFF"/>
        </w:rPr>
        <w:t>’</w:t>
      </w:r>
      <w:r w:rsidR="00E77FE9">
        <w:rPr>
          <w:rFonts w:ascii="Times New Roman" w:hAnsi="Times New Roman" w:cs="Times New Roman"/>
          <w:sz w:val="24"/>
          <w:szCs w:val="24"/>
          <w:shd w:val="clear" w:color="auto" w:fill="FFFFFF"/>
        </w:rPr>
        <w:t>,</w:t>
      </w:r>
      <w:r w:rsidR="00630B7D">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w:t>
      </w:r>
      <w:r w:rsidR="00630B7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victim in </w:t>
      </w:r>
      <w:r w:rsidR="00630B7D">
        <w:rPr>
          <w:rFonts w:ascii="Times New Roman" w:hAnsi="Times New Roman" w:cs="Times New Roman"/>
          <w:sz w:val="24"/>
          <w:szCs w:val="24"/>
          <w:shd w:val="clear" w:color="auto" w:fill="FFFFFF"/>
        </w:rPr>
        <w:t>[the]</w:t>
      </w:r>
      <w:r>
        <w:rPr>
          <w:rFonts w:ascii="Times New Roman" w:hAnsi="Times New Roman" w:cs="Times New Roman"/>
          <w:sz w:val="24"/>
          <w:szCs w:val="24"/>
          <w:shd w:val="clear" w:color="auto" w:fill="FFFFFF"/>
        </w:rPr>
        <w:t xml:space="preserve"> wretchedness’ takes on a new resonance for Owen in the context of the War.</w:t>
      </w:r>
      <w:proofErr w:type="gramEnd"/>
      <w:r>
        <w:rPr>
          <w:rFonts w:ascii="Times New Roman" w:hAnsi="Times New Roman" w:cs="Times New Roman"/>
          <w:sz w:val="24"/>
          <w:szCs w:val="24"/>
          <w:shd w:val="clear" w:color="auto" w:fill="FFFFFF"/>
        </w:rPr>
        <w:t xml:space="preserve"> In ‘The Show’ Owen views battling soldiers from a distance in a manner that is indebted to </w:t>
      </w:r>
      <w:r>
        <w:rPr>
          <w:rFonts w:ascii="Times New Roman" w:hAnsi="Times New Roman" w:cs="Times New Roman"/>
          <w:i/>
          <w:sz w:val="24"/>
          <w:szCs w:val="24"/>
          <w:shd w:val="clear" w:color="auto" w:fill="FFFFFF"/>
        </w:rPr>
        <w:t xml:space="preserve">The Triumph of </w:t>
      </w:r>
      <w:r w:rsidRPr="00EB143A">
        <w:rPr>
          <w:rFonts w:ascii="Times New Roman" w:hAnsi="Times New Roman" w:cs="Times New Roman"/>
          <w:i/>
          <w:sz w:val="24"/>
          <w:szCs w:val="24"/>
          <w:shd w:val="clear" w:color="auto" w:fill="FFFFFF"/>
        </w:rPr>
        <w:t>Life</w:t>
      </w:r>
      <w:r w:rsidR="00E30FAF">
        <w:rPr>
          <w:rFonts w:ascii="Times New Roman" w:hAnsi="Times New Roman" w:cs="Times New Roman"/>
          <w:sz w:val="24"/>
          <w:szCs w:val="24"/>
          <w:shd w:val="clear" w:color="auto" w:fill="FFFFFF"/>
        </w:rPr>
        <w:t xml:space="preserve">. The poet </w:t>
      </w:r>
      <w:r w:rsidRPr="00EB143A">
        <w:rPr>
          <w:rFonts w:ascii="Times New Roman" w:hAnsi="Times New Roman" w:cs="Times New Roman"/>
          <w:sz w:val="24"/>
          <w:szCs w:val="24"/>
          <w:shd w:val="clear" w:color="auto" w:fill="FFFFFF"/>
        </w:rPr>
        <w:t>struggles</w:t>
      </w:r>
      <w:r>
        <w:rPr>
          <w:rFonts w:ascii="Times New Roman" w:hAnsi="Times New Roman" w:cs="Times New Roman"/>
          <w:sz w:val="24"/>
          <w:szCs w:val="24"/>
          <w:shd w:val="clear" w:color="auto" w:fill="FFFFFF"/>
        </w:rPr>
        <w:t xml:space="preserve"> to sustain the detached sympathy of the ‘spectator’, and desires to empathise with the soldiers in the crowd by joining them and becoming an ‘Actor’. In ‘Strange Meeting’ Owen presents his speaker as a </w:t>
      </w:r>
      <w:proofErr w:type="spellStart"/>
      <w:r>
        <w:rPr>
          <w:rFonts w:ascii="Times New Roman" w:hAnsi="Times New Roman" w:cs="Times New Roman"/>
          <w:sz w:val="24"/>
          <w:szCs w:val="24"/>
          <w:shd w:val="clear" w:color="auto" w:fill="FFFFFF"/>
        </w:rPr>
        <w:t>Shelleyan</w:t>
      </w:r>
      <w:proofErr w:type="spellEnd"/>
      <w:r>
        <w:rPr>
          <w:rFonts w:ascii="Times New Roman" w:hAnsi="Times New Roman" w:cs="Times New Roman"/>
          <w:sz w:val="24"/>
          <w:szCs w:val="24"/>
          <w:shd w:val="clear" w:color="auto" w:fill="FFFFFF"/>
        </w:rPr>
        <w:t xml:space="preserve"> ‘Actor’ who has ‘escaped’ ‘out of battle’ (</w:t>
      </w:r>
      <w:r w:rsidRPr="001079A5">
        <w:rPr>
          <w:rFonts w:ascii="Times New Roman" w:hAnsi="Times New Roman" w:cs="Times New Roman"/>
          <w:sz w:val="24"/>
          <w:szCs w:val="24"/>
          <w:shd w:val="clear" w:color="auto" w:fill="FFFFFF"/>
        </w:rPr>
        <w:t>‘Strange Meeting’, 1</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12"/>
      </w:r>
      <w:r>
        <w:rPr>
          <w:rFonts w:ascii="Times New Roman" w:hAnsi="Times New Roman" w:cs="Times New Roman"/>
          <w:sz w:val="24"/>
          <w:szCs w:val="24"/>
          <w:shd w:val="clear" w:color="auto" w:fill="FFFFFF"/>
        </w:rPr>
        <w:t xml:space="preserve"> and the stranger as a reflective ‘spectator’. While Shelley’s ‘</w:t>
      </w:r>
      <w:proofErr w:type="spellStart"/>
      <w:r>
        <w:rPr>
          <w:rFonts w:ascii="Times New Roman" w:hAnsi="Times New Roman" w:cs="Times New Roman"/>
          <w:sz w:val="24"/>
          <w:szCs w:val="24"/>
          <w:shd w:val="clear" w:color="auto" w:fill="FFFFFF"/>
        </w:rPr>
        <w:t>spectat</w:t>
      </w:r>
      <w:proofErr w:type="spellEnd"/>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ing</w:t>
      </w:r>
      <w:proofErr w:type="spellEnd"/>
      <w:r>
        <w:rPr>
          <w:rFonts w:ascii="Times New Roman" w:hAnsi="Times New Roman" w:cs="Times New Roman"/>
          <w:sz w:val="24"/>
          <w:szCs w:val="24"/>
          <w:shd w:val="clear" w:color="auto" w:fill="FFFFFF"/>
        </w:rPr>
        <w:t xml:space="preserve">]’ speaker does not experience the sufferings of the crowd in </w:t>
      </w:r>
      <w:r>
        <w:rPr>
          <w:rFonts w:ascii="Times New Roman" w:hAnsi="Times New Roman" w:cs="Times New Roman"/>
          <w:i/>
          <w:sz w:val="24"/>
          <w:szCs w:val="24"/>
          <w:shd w:val="clear" w:color="auto" w:fill="FFFFFF"/>
        </w:rPr>
        <w:t>The Triumph of Life</w:t>
      </w:r>
      <w:r>
        <w:rPr>
          <w:rFonts w:ascii="Times New Roman" w:hAnsi="Times New Roman" w:cs="Times New Roman"/>
          <w:sz w:val="24"/>
          <w:szCs w:val="24"/>
          <w:shd w:val="clear" w:color="auto" w:fill="FFFFFF"/>
        </w:rPr>
        <w:t xml:space="preserve">, for Owen both ‘spectator[s]’ and ‘Actor[s]’ become ‘victim[s]’ of the War’s ‘wretchedness’ as Owen views sympathy and empathy as posing different risks in the midst of conflict. </w:t>
      </w:r>
    </w:p>
    <w:p w:rsidR="007D55BF" w:rsidRDefault="007D55BF" w:rsidP="007D55BF">
      <w:pPr>
        <w:spacing w:after="0" w:line="360" w:lineRule="auto"/>
        <w:jc w:val="both"/>
        <w:rPr>
          <w:rFonts w:ascii="Times New Roman" w:hAnsi="Times New Roman" w:cs="Times New Roman"/>
          <w:sz w:val="24"/>
          <w:szCs w:val="24"/>
          <w:shd w:val="clear" w:color="auto" w:fill="FFFFFF"/>
        </w:rPr>
      </w:pPr>
    </w:p>
    <w:p w:rsidR="007D55BF" w:rsidRDefault="007D55BF" w:rsidP="007D55BF">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Chapter four focuses on Shelley and Owen’s approach to the elegy and its aesthetic traditions. In ‘On the Medusa of Leonardo Da Vinci in the Florentine Gallery’ and </w:t>
      </w:r>
      <w:r>
        <w:rPr>
          <w:rFonts w:ascii="Times New Roman" w:hAnsi="Times New Roman" w:cs="Times New Roman"/>
          <w:i/>
          <w:sz w:val="24"/>
          <w:szCs w:val="24"/>
          <w:shd w:val="clear" w:color="auto" w:fill="FFFFFF"/>
        </w:rPr>
        <w:t>Adonais</w:t>
      </w:r>
      <w:r>
        <w:rPr>
          <w:rFonts w:ascii="Times New Roman" w:hAnsi="Times New Roman" w:cs="Times New Roman"/>
          <w:sz w:val="24"/>
          <w:szCs w:val="24"/>
          <w:shd w:val="clear" w:color="auto" w:fill="FFFFFF"/>
        </w:rPr>
        <w:t xml:space="preserve"> Shelley is entranced by both the ‘horror’ and ‘beauty’ of the corpses he surveys (‘On the Medusa’, 4).</w:t>
      </w:r>
      <w:r>
        <w:rPr>
          <w:rStyle w:val="FootnoteReference"/>
          <w:rFonts w:ascii="Times New Roman" w:hAnsi="Times New Roman" w:cs="Times New Roman"/>
          <w:sz w:val="24"/>
          <w:szCs w:val="24"/>
          <w:shd w:val="clear" w:color="auto" w:fill="FFFFFF"/>
        </w:rPr>
        <w:footnoteReference w:id="113"/>
      </w:r>
      <w:r>
        <w:rPr>
          <w:rFonts w:ascii="Times New Roman" w:hAnsi="Times New Roman" w:cs="Times New Roman"/>
          <w:sz w:val="24"/>
          <w:szCs w:val="24"/>
          <w:shd w:val="clear" w:color="auto" w:fill="FFFFFF"/>
        </w:rPr>
        <w:t xml:space="preserve"> Shelley draws upon Edmund Burke’s </w:t>
      </w:r>
      <w:r>
        <w:rPr>
          <w:rFonts w:ascii="Times New Roman" w:hAnsi="Times New Roman" w:cs="Times New Roman"/>
          <w:i/>
          <w:sz w:val="24"/>
          <w:szCs w:val="24"/>
          <w:shd w:val="clear" w:color="auto" w:fill="FFFFFF"/>
        </w:rPr>
        <w:t xml:space="preserve">A Philosophical Enquiry into </w:t>
      </w:r>
      <w:r w:rsidR="000234B4">
        <w:rPr>
          <w:rFonts w:ascii="Times New Roman" w:hAnsi="Times New Roman" w:cs="Times New Roman"/>
          <w:i/>
          <w:sz w:val="24"/>
          <w:szCs w:val="24"/>
          <w:shd w:val="clear" w:color="auto" w:fill="FFFFFF"/>
        </w:rPr>
        <w:t xml:space="preserve">the Origin of Our Ideas of </w:t>
      </w:r>
      <w:r>
        <w:rPr>
          <w:rFonts w:ascii="Times New Roman" w:hAnsi="Times New Roman" w:cs="Times New Roman"/>
          <w:i/>
          <w:sz w:val="24"/>
          <w:szCs w:val="24"/>
          <w:shd w:val="clear" w:color="auto" w:fill="FFFFFF"/>
        </w:rPr>
        <w:t>the Sublime and Beautiful</w:t>
      </w:r>
      <w:r>
        <w:rPr>
          <w:rFonts w:ascii="Times New Roman" w:hAnsi="Times New Roman" w:cs="Times New Roman"/>
          <w:sz w:val="24"/>
          <w:szCs w:val="24"/>
          <w:shd w:val="clear" w:color="auto" w:fill="FFFFFF"/>
        </w:rPr>
        <w:t xml:space="preserve">, and anticipates the processes described by Julia Kristeva in </w:t>
      </w:r>
      <w:r>
        <w:rPr>
          <w:rFonts w:ascii="Times New Roman" w:hAnsi="Times New Roman" w:cs="Times New Roman"/>
          <w:i/>
          <w:sz w:val="24"/>
          <w:szCs w:val="24"/>
          <w:shd w:val="clear" w:color="auto" w:fill="FFFFFF"/>
        </w:rPr>
        <w:t>Powers of Horror: An Essay on Abjection</w:t>
      </w:r>
      <w:r>
        <w:rPr>
          <w:rFonts w:ascii="Times New Roman" w:hAnsi="Times New Roman" w:cs="Times New Roman"/>
          <w:sz w:val="24"/>
          <w:szCs w:val="24"/>
          <w:shd w:val="clear" w:color="auto" w:fill="FFFFFF"/>
        </w:rPr>
        <w:t xml:space="preserve">, reconciling their </w:t>
      </w:r>
      <w:r w:rsidRPr="00B53F80">
        <w:rPr>
          <w:rFonts w:ascii="Times New Roman" w:hAnsi="Times New Roman" w:cs="Times New Roman"/>
          <w:sz w:val="24"/>
          <w:szCs w:val="24"/>
          <w:shd w:val="clear" w:color="auto" w:fill="FFFFFF"/>
        </w:rPr>
        <w:t xml:space="preserve">theories </w:t>
      </w:r>
      <w:r>
        <w:rPr>
          <w:rFonts w:ascii="Times New Roman" w:hAnsi="Times New Roman" w:cs="Times New Roman"/>
          <w:sz w:val="24"/>
          <w:szCs w:val="24"/>
          <w:shd w:val="clear" w:color="auto" w:fill="FFFFFF"/>
        </w:rPr>
        <w:t>in his desire for his poetry to ‘</w:t>
      </w:r>
      <w:proofErr w:type="spellStart"/>
      <w:r>
        <w:rPr>
          <w:rFonts w:ascii="Times New Roman" w:hAnsi="Times New Roman" w:cs="Times New Roman"/>
          <w:sz w:val="24"/>
          <w:szCs w:val="24"/>
          <w:shd w:val="clear" w:color="auto" w:fill="FFFFFF"/>
        </w:rPr>
        <w:t>marr</w:t>
      </w:r>
      <w:proofErr w:type="spellEnd"/>
      <w:r>
        <w:rPr>
          <w:rFonts w:ascii="Times New Roman" w:hAnsi="Times New Roman" w:cs="Times New Roman"/>
          <w:sz w:val="24"/>
          <w:szCs w:val="24"/>
          <w:shd w:val="clear" w:color="auto" w:fill="FFFFFF"/>
        </w:rPr>
        <w:t>[y] exultation and horror’.</w:t>
      </w:r>
      <w:r>
        <w:rPr>
          <w:rStyle w:val="FootnoteReference"/>
          <w:rFonts w:ascii="Times New Roman" w:hAnsi="Times New Roman" w:cs="Times New Roman"/>
          <w:sz w:val="24"/>
          <w:szCs w:val="24"/>
          <w:shd w:val="clear" w:color="auto" w:fill="FFFFFF"/>
        </w:rPr>
        <w:footnoteReference w:id="114"/>
      </w:r>
      <w:r>
        <w:rPr>
          <w:rFonts w:ascii="Times New Roman" w:hAnsi="Times New Roman" w:cs="Times New Roman"/>
          <w:sz w:val="24"/>
          <w:szCs w:val="24"/>
          <w:shd w:val="clear" w:color="auto" w:fill="FFFFFF"/>
        </w:rPr>
        <w:t xml:space="preserve"> Owen responds to and extends the tension between the beauty and horror explored by Shelley. In the fragment ‘I saw his round mouth’s crimson deepen as it fell’ and ‘Greater Love’, Owen uses the language of </w:t>
      </w:r>
      <w:proofErr w:type="spellStart"/>
      <w:r>
        <w:rPr>
          <w:rFonts w:ascii="Times New Roman" w:hAnsi="Times New Roman" w:cs="Times New Roman"/>
          <w:sz w:val="24"/>
          <w:szCs w:val="24"/>
          <w:shd w:val="clear" w:color="auto" w:fill="FFFFFF"/>
        </w:rPr>
        <w:t>Burkean</w:t>
      </w:r>
      <w:proofErr w:type="spellEnd"/>
      <w:r>
        <w:rPr>
          <w:rFonts w:ascii="Times New Roman" w:hAnsi="Times New Roman" w:cs="Times New Roman"/>
          <w:sz w:val="24"/>
          <w:szCs w:val="24"/>
          <w:shd w:val="clear" w:color="auto" w:fill="FFFFFF"/>
        </w:rPr>
        <w:t xml:space="preserve"> sublimity to amplify the beauty of dead and dying bodies in a manner that borders upon eroticism. If the horror of the corpse</w:t>
      </w:r>
      <w:r w:rsidR="00E900F3">
        <w:rPr>
          <w:rFonts w:ascii="Times New Roman" w:hAnsi="Times New Roman" w:cs="Times New Roman"/>
          <w:sz w:val="24"/>
          <w:szCs w:val="24"/>
          <w:shd w:val="clear" w:color="auto" w:fill="FFFFFF"/>
        </w:rPr>
        <w:t>s depicted in these poems</w:t>
      </w:r>
      <w:r>
        <w:rPr>
          <w:rFonts w:ascii="Times New Roman" w:hAnsi="Times New Roman" w:cs="Times New Roman"/>
          <w:sz w:val="24"/>
          <w:szCs w:val="24"/>
          <w:shd w:val="clear" w:color="auto" w:fill="FFFFFF"/>
        </w:rPr>
        <w:t xml:space="preserve"> is tempered by Owen’s emphasis on its ‘splendour’ (‘I saw his round mouth’s crimson</w:t>
      </w:r>
      <w:r w:rsidR="001F400A">
        <w:rPr>
          <w:rFonts w:ascii="Times New Roman" w:hAnsi="Times New Roman" w:cs="Times New Roman"/>
          <w:sz w:val="24"/>
          <w:szCs w:val="24"/>
          <w:shd w:val="clear" w:color="auto" w:fill="FFFFFF"/>
        </w:rPr>
        <w:t>’</w:t>
      </w:r>
      <w:r w:rsidR="000D28C3">
        <w:rPr>
          <w:rFonts w:ascii="Times New Roman" w:hAnsi="Times New Roman" w:cs="Times New Roman"/>
          <w:sz w:val="24"/>
          <w:szCs w:val="24"/>
          <w:shd w:val="clear" w:color="auto" w:fill="FFFFFF"/>
        </w:rPr>
        <w:t>, 5)</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15"/>
      </w:r>
      <w:r>
        <w:rPr>
          <w:rFonts w:ascii="Times New Roman" w:hAnsi="Times New Roman" w:cs="Times New Roman"/>
          <w:sz w:val="24"/>
          <w:szCs w:val="24"/>
          <w:shd w:val="clear" w:color="auto" w:fill="FFFFFF"/>
        </w:rPr>
        <w:t xml:space="preserve"> in ‘Mental Cases’ Owen amplifies the </w:t>
      </w:r>
      <w:proofErr w:type="gramStart"/>
      <w:r>
        <w:rPr>
          <w:rFonts w:ascii="Times New Roman" w:hAnsi="Times New Roman" w:cs="Times New Roman"/>
          <w:sz w:val="24"/>
          <w:szCs w:val="24"/>
          <w:shd w:val="clear" w:color="auto" w:fill="FFFFFF"/>
        </w:rPr>
        <w:t>‘hideous[</w:t>
      </w:r>
      <w:proofErr w:type="gramEnd"/>
      <w:r>
        <w:rPr>
          <w:rFonts w:ascii="Times New Roman" w:hAnsi="Times New Roman" w:cs="Times New Roman"/>
          <w:sz w:val="24"/>
          <w:szCs w:val="24"/>
          <w:shd w:val="clear" w:color="auto" w:fill="FFFFFF"/>
        </w:rPr>
        <w:t>ness]’ (‘Mental Cases’, 23) of dying and traumatised soldiers.</w:t>
      </w:r>
      <w:r>
        <w:rPr>
          <w:rStyle w:val="FootnoteReference"/>
          <w:rFonts w:ascii="Times New Roman" w:hAnsi="Times New Roman" w:cs="Times New Roman"/>
          <w:sz w:val="24"/>
          <w:szCs w:val="24"/>
          <w:shd w:val="clear" w:color="auto" w:fill="FFFFFF"/>
        </w:rPr>
        <w:footnoteReference w:id="116"/>
      </w:r>
      <w:r>
        <w:rPr>
          <w:rFonts w:ascii="Times New Roman" w:hAnsi="Times New Roman" w:cs="Times New Roman"/>
          <w:sz w:val="24"/>
          <w:szCs w:val="24"/>
          <w:shd w:val="clear" w:color="auto" w:fill="FFFFFF"/>
        </w:rPr>
        <w:t xml:space="preserve"> By foregrounding the abject appearance of the men he surveys, Owen’s horrifying vision creates ‘a vortex of summons and repulsion’,</w:t>
      </w:r>
      <w:r>
        <w:rPr>
          <w:rStyle w:val="FootnoteReference"/>
          <w:rFonts w:ascii="Times New Roman" w:hAnsi="Times New Roman" w:cs="Times New Roman"/>
          <w:sz w:val="24"/>
          <w:szCs w:val="24"/>
          <w:shd w:val="clear" w:color="auto" w:fill="FFFFFF"/>
        </w:rPr>
        <w:footnoteReference w:id="117"/>
      </w:r>
      <w:r>
        <w:rPr>
          <w:rFonts w:ascii="Times New Roman" w:hAnsi="Times New Roman" w:cs="Times New Roman"/>
          <w:sz w:val="24"/>
          <w:szCs w:val="24"/>
          <w:shd w:val="clear" w:color="auto" w:fill="FFFFFF"/>
        </w:rPr>
        <w:t xml:space="preserve"> to use Kristeva’s words, as </w:t>
      </w:r>
      <w:r w:rsidR="00D14B43">
        <w:rPr>
          <w:rFonts w:ascii="Times New Roman" w:hAnsi="Times New Roman" w:cs="Times New Roman"/>
          <w:sz w:val="24"/>
          <w:szCs w:val="24"/>
          <w:shd w:val="clear" w:color="auto" w:fill="FFFFFF"/>
        </w:rPr>
        <w:t>the poet</w:t>
      </w:r>
      <w:r>
        <w:rPr>
          <w:rFonts w:ascii="Times New Roman" w:hAnsi="Times New Roman" w:cs="Times New Roman"/>
          <w:sz w:val="24"/>
          <w:szCs w:val="24"/>
          <w:shd w:val="clear" w:color="auto" w:fill="FFFFFF"/>
        </w:rPr>
        <w:t xml:space="preserve"> forces his readers to gaze unflinchingly at the effects of the ‘unnameable tortures’ that soldiers endured in France.</w:t>
      </w:r>
      <w:r>
        <w:rPr>
          <w:rStyle w:val="FootnoteReference"/>
          <w:rFonts w:ascii="Times New Roman" w:hAnsi="Times New Roman" w:cs="Times New Roman"/>
          <w:sz w:val="24"/>
          <w:szCs w:val="24"/>
          <w:shd w:val="clear" w:color="auto" w:fill="FFFFFF"/>
        </w:rPr>
        <w:footnoteReference w:id="118"/>
      </w:r>
      <w:r>
        <w:rPr>
          <w:rFonts w:ascii="Times New Roman" w:hAnsi="Times New Roman" w:cs="Times New Roman"/>
          <w:sz w:val="24"/>
          <w:szCs w:val="24"/>
          <w:shd w:val="clear" w:color="auto" w:fill="FFFFFF"/>
        </w:rPr>
        <w:t xml:space="preserve"> </w:t>
      </w:r>
    </w:p>
    <w:p w:rsidR="007D55BF" w:rsidRDefault="007D55BF" w:rsidP="007D55BF">
      <w:pPr>
        <w:spacing w:after="0" w:line="360" w:lineRule="auto"/>
        <w:jc w:val="both"/>
        <w:rPr>
          <w:rFonts w:ascii="Times New Roman" w:hAnsi="Times New Roman" w:cs="Times New Roman"/>
          <w:sz w:val="24"/>
          <w:szCs w:val="24"/>
          <w:shd w:val="clear" w:color="auto" w:fill="FFFFFF"/>
        </w:rPr>
      </w:pPr>
    </w:p>
    <w:p w:rsidR="007D55BF" w:rsidRDefault="007D55BF" w:rsidP="007D55BF">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Chapter five explores Owen’s achievement as a pastoral poet. While previous chapters examine Owen’s response to the poetry of Shelley or Keats, this chapter shows how Owen harnesses and melds the influences of both poets at the same time, and reveals how they inspire his approach to genre. Owen’s ‘Exposure’ and ‘Spring Offensive’ are read as direct responses to Keats’s ‘Ode to a Nightingale’ and Shelley’s ‘Ode to the West Wind’. The chapter centres upon Shelley and Keats’s desire to transcend human suffering through a union with nature. Their hope that nature will grant the escape they seek is shot through with scepticism, as both poets </w:t>
      </w:r>
      <w:r>
        <w:rPr>
          <w:rFonts w:ascii="Times New Roman" w:hAnsi="Times New Roman" w:cs="Times New Roman"/>
          <w:sz w:val="24"/>
          <w:szCs w:val="24"/>
          <w:shd w:val="clear" w:color="auto" w:fill="FFFFFF"/>
        </w:rPr>
        <w:lastRenderedPageBreak/>
        <w:t>foreground the destructive power of their environments to suggest that nature may be no longer able to offer humanity the renewal it seeks. Nature becomes a more overtly dangerous presence in Owen’s ‘Exposure’ and ‘Spring Offensive’. In these poems, it is less that nature is indifferent to humanity’s sufferings than</w:t>
      </w:r>
      <w:r w:rsidR="004E089F">
        <w:rPr>
          <w:rFonts w:ascii="Times New Roman" w:hAnsi="Times New Roman" w:cs="Times New Roman"/>
          <w:sz w:val="24"/>
          <w:szCs w:val="24"/>
          <w:shd w:val="clear" w:color="auto" w:fill="FFFFFF"/>
        </w:rPr>
        <w:t xml:space="preserve"> that</w:t>
      </w:r>
      <w:r>
        <w:rPr>
          <w:rFonts w:ascii="Times New Roman" w:hAnsi="Times New Roman" w:cs="Times New Roman"/>
          <w:sz w:val="24"/>
          <w:szCs w:val="24"/>
          <w:shd w:val="clear" w:color="auto" w:fill="FFFFFF"/>
        </w:rPr>
        <w:t xml:space="preserve"> it pulls humanity into its processes with devastating effect. Bloom writes, ‘“Be me but not me” is the paradox of the precursor’s implicit charge to the </w:t>
      </w:r>
      <w:proofErr w:type="spellStart"/>
      <w:r>
        <w:rPr>
          <w:rFonts w:ascii="Times New Roman" w:hAnsi="Times New Roman" w:cs="Times New Roman"/>
          <w:sz w:val="24"/>
          <w:szCs w:val="24"/>
          <w:shd w:val="clear" w:color="auto" w:fill="FFFFFF"/>
        </w:rPr>
        <w:t>ephebe</w:t>
      </w:r>
      <w:proofErr w:type="spellEnd"/>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119"/>
      </w:r>
      <w:r>
        <w:rPr>
          <w:rFonts w:ascii="Times New Roman" w:hAnsi="Times New Roman" w:cs="Times New Roman"/>
          <w:sz w:val="24"/>
          <w:szCs w:val="24"/>
          <w:shd w:val="clear" w:color="auto" w:fill="FFFFFF"/>
        </w:rPr>
        <w:t xml:space="preserve"> This chapter shows how Owen rises to and fulfils this ‘charge’, as it figures the pastoral as the site where Owen claims his allegiance with and asserts his difference from Shelley and Keats. In </w:t>
      </w:r>
      <w:r w:rsidR="00907197">
        <w:rPr>
          <w:rFonts w:ascii="Times New Roman" w:hAnsi="Times New Roman" w:cs="Times New Roman"/>
          <w:sz w:val="24"/>
          <w:szCs w:val="24"/>
          <w:shd w:val="clear" w:color="auto" w:fill="FFFFFF"/>
        </w:rPr>
        <w:t>the</w:t>
      </w:r>
      <w:r>
        <w:rPr>
          <w:rFonts w:ascii="Times New Roman" w:hAnsi="Times New Roman" w:cs="Times New Roman"/>
          <w:sz w:val="24"/>
          <w:szCs w:val="24"/>
          <w:shd w:val="clear" w:color="auto" w:fill="FFFFFF"/>
        </w:rPr>
        <w:t xml:space="preserve"> allusions to ‘Ode to a Nightingale’ and ‘Ode to the West Wind’ </w:t>
      </w:r>
      <w:r w:rsidR="00907197">
        <w:rPr>
          <w:rFonts w:ascii="Times New Roman" w:hAnsi="Times New Roman" w:cs="Times New Roman"/>
          <w:sz w:val="24"/>
          <w:szCs w:val="24"/>
          <w:shd w:val="clear" w:color="auto" w:fill="FFFFFF"/>
        </w:rPr>
        <w:t>that recur throughout</w:t>
      </w:r>
      <w:r>
        <w:rPr>
          <w:rFonts w:ascii="Times New Roman" w:hAnsi="Times New Roman" w:cs="Times New Roman"/>
          <w:sz w:val="24"/>
          <w:szCs w:val="24"/>
          <w:shd w:val="clear" w:color="auto" w:fill="FFFFFF"/>
        </w:rPr>
        <w:t xml:space="preserve"> ‘Exposure’ and ‘Spring Offensive’</w:t>
      </w:r>
      <w:r w:rsidR="002467B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Owen proves himself to be a mature poet in full control of his influences. </w:t>
      </w:r>
      <w:r w:rsidRPr="00537DE7">
        <w:rPr>
          <w:rFonts w:ascii="Times New Roman" w:hAnsi="Times New Roman" w:cs="Times New Roman"/>
          <w:sz w:val="24"/>
          <w:szCs w:val="24"/>
          <w:shd w:val="clear" w:color="auto" w:fill="FFFFFF"/>
        </w:rPr>
        <w:t xml:space="preserve">As </w:t>
      </w:r>
      <w:r>
        <w:rPr>
          <w:rFonts w:ascii="Times New Roman" w:hAnsi="Times New Roman" w:cs="Times New Roman"/>
          <w:sz w:val="24"/>
          <w:szCs w:val="24"/>
          <w:shd w:val="clear" w:color="auto" w:fill="FFFFFF"/>
        </w:rPr>
        <w:t>Owen seizes the opportunity to depart from his precursors and showcase his own version of the pastoral, he makes it clear that the origins of his poetic visions lie in the poetry of Shelley and Keats.</w:t>
      </w:r>
    </w:p>
    <w:p w:rsidR="007D55BF" w:rsidRDefault="007D55BF" w:rsidP="007D55BF">
      <w:pPr>
        <w:spacing w:after="0" w:line="360" w:lineRule="auto"/>
        <w:jc w:val="both"/>
        <w:rPr>
          <w:rFonts w:ascii="Times New Roman" w:hAnsi="Times New Roman" w:cs="Times New Roman"/>
          <w:sz w:val="24"/>
          <w:szCs w:val="24"/>
          <w:shd w:val="clear" w:color="auto" w:fill="FFFFFF"/>
        </w:rPr>
      </w:pPr>
    </w:p>
    <w:p w:rsidR="00650247" w:rsidRDefault="007D55BF" w:rsidP="007D55BF">
      <w:pPr>
        <w:spacing w:after="0" w:line="360" w:lineRule="auto"/>
        <w:jc w:val="both"/>
        <w:rPr>
          <w:rFonts w:ascii="Times New Roman" w:hAnsi="Times New Roman" w:cs="Times New Roman"/>
          <w:sz w:val="24"/>
          <w:szCs w:val="24"/>
        </w:rPr>
      </w:pPr>
      <w:r w:rsidRPr="00EC00B0">
        <w:rPr>
          <w:rFonts w:ascii="Times New Roman" w:hAnsi="Times New Roman" w:cs="Times New Roman"/>
          <w:sz w:val="24"/>
          <w:szCs w:val="24"/>
        </w:rPr>
        <w:t xml:space="preserve">This thesis serves as a vital and rigorous examination of the Romantic influences within Owen’s work. </w:t>
      </w:r>
      <w:r w:rsidRPr="00D9037A">
        <w:rPr>
          <w:rFonts w:ascii="Times New Roman" w:hAnsi="Times New Roman" w:cs="Times New Roman"/>
          <w:sz w:val="24"/>
          <w:szCs w:val="24"/>
        </w:rPr>
        <w:t>If Shelley foresaw himself being judged by a ‘jury’ ‘composed of his peers’,</w:t>
      </w:r>
      <w:r w:rsidRPr="00D9037A">
        <w:rPr>
          <w:rStyle w:val="FootnoteReference"/>
          <w:rFonts w:ascii="Times New Roman" w:hAnsi="Times New Roman" w:cs="Times New Roman"/>
          <w:sz w:val="24"/>
          <w:szCs w:val="24"/>
        </w:rPr>
        <w:footnoteReference w:id="120"/>
      </w:r>
      <w:r w:rsidRPr="00D9037A">
        <w:rPr>
          <w:rFonts w:ascii="Times New Roman" w:hAnsi="Times New Roman" w:cs="Times New Roman"/>
          <w:sz w:val="24"/>
          <w:szCs w:val="24"/>
        </w:rPr>
        <w:t xml:space="preserve"> and Keats hoped he would be ‘among the English poets after [his] death’,</w:t>
      </w:r>
      <w:r w:rsidRPr="00D9037A">
        <w:rPr>
          <w:rStyle w:val="FootnoteReference"/>
          <w:rFonts w:ascii="Times New Roman" w:hAnsi="Times New Roman" w:cs="Times New Roman"/>
          <w:sz w:val="24"/>
          <w:szCs w:val="24"/>
        </w:rPr>
        <w:footnoteReference w:id="121"/>
      </w:r>
      <w:r w:rsidRPr="00D9037A">
        <w:rPr>
          <w:rFonts w:ascii="Times New Roman" w:hAnsi="Times New Roman" w:cs="Times New Roman"/>
          <w:sz w:val="24"/>
          <w:szCs w:val="24"/>
        </w:rPr>
        <w:t xml:space="preserve"> then Owen inherits their wishes to be part of an immortal poetic community. In 1918 he expressed a similar aim: ‘I want no limelight, and celebrity is the last infirmity I desire. </w:t>
      </w:r>
      <w:r w:rsidRPr="00D9037A">
        <w:rPr>
          <w:rFonts w:ascii="Times New Roman" w:hAnsi="Times New Roman" w:cs="Times New Roman"/>
          <w:i/>
          <w:sz w:val="24"/>
          <w:szCs w:val="24"/>
        </w:rPr>
        <w:t>Fame is the recognition of one’s peers</w:t>
      </w:r>
      <w:r w:rsidRPr="00D9037A">
        <w:rPr>
          <w:rFonts w:ascii="Times New Roman" w:hAnsi="Times New Roman" w:cs="Times New Roman"/>
          <w:sz w:val="24"/>
          <w:szCs w:val="24"/>
        </w:rPr>
        <w:t>’.</w:t>
      </w:r>
      <w:r w:rsidRPr="00D9037A">
        <w:rPr>
          <w:rStyle w:val="FootnoteReference"/>
          <w:rFonts w:ascii="Times New Roman" w:hAnsi="Times New Roman" w:cs="Times New Roman"/>
          <w:sz w:val="24"/>
          <w:szCs w:val="24"/>
        </w:rPr>
        <w:footnoteReference w:id="122"/>
      </w:r>
      <w:r w:rsidRPr="00D9037A">
        <w:rPr>
          <w:rFonts w:ascii="Times New Roman" w:hAnsi="Times New Roman" w:cs="Times New Roman"/>
          <w:sz w:val="24"/>
          <w:szCs w:val="24"/>
        </w:rPr>
        <w:t xml:space="preserve"> Owen prized the notion of being ‘a poet’s poet’,</w:t>
      </w:r>
      <w:r w:rsidRPr="00D9037A">
        <w:rPr>
          <w:rStyle w:val="FootnoteReference"/>
          <w:rFonts w:ascii="Times New Roman" w:hAnsi="Times New Roman" w:cs="Times New Roman"/>
          <w:sz w:val="24"/>
          <w:szCs w:val="24"/>
        </w:rPr>
        <w:footnoteReference w:id="123"/>
      </w:r>
      <w:r>
        <w:rPr>
          <w:rFonts w:ascii="Times New Roman" w:hAnsi="Times New Roman" w:cs="Times New Roman"/>
          <w:sz w:val="24"/>
          <w:szCs w:val="24"/>
        </w:rPr>
        <w:t xml:space="preserve"> and he fulfils this ambition </w:t>
      </w:r>
      <w:r w:rsidRPr="00D9037A">
        <w:rPr>
          <w:rFonts w:ascii="Times New Roman" w:hAnsi="Times New Roman" w:cs="Times New Roman"/>
          <w:sz w:val="24"/>
          <w:szCs w:val="24"/>
        </w:rPr>
        <w:t>by asserting himself as part of a poetic lineage with Shelley and Keats. Ricks observes that ‘Paradoxically it is often by the courtesy of another […] that a poet becomes himself’.</w:t>
      </w:r>
      <w:r w:rsidRPr="00D9037A">
        <w:rPr>
          <w:rStyle w:val="FootnoteReference"/>
          <w:rFonts w:ascii="Times New Roman" w:hAnsi="Times New Roman" w:cs="Times New Roman"/>
          <w:sz w:val="24"/>
          <w:szCs w:val="24"/>
        </w:rPr>
        <w:footnoteReference w:id="124"/>
      </w:r>
      <w:r w:rsidRPr="00D9037A">
        <w:rPr>
          <w:rFonts w:ascii="Times New Roman" w:hAnsi="Times New Roman" w:cs="Times New Roman"/>
          <w:sz w:val="24"/>
          <w:szCs w:val="24"/>
        </w:rPr>
        <w:t xml:space="preserve"> In the same way that Keats more clearly envisages the direction he wishes his poetry to take after re-reading the work of Shakespeare (‘On Sitting Down to Read </w:t>
      </w:r>
      <w:r w:rsidRPr="00D9037A">
        <w:rPr>
          <w:rFonts w:ascii="Times New Roman" w:hAnsi="Times New Roman" w:cs="Times New Roman"/>
          <w:i/>
          <w:sz w:val="24"/>
          <w:szCs w:val="24"/>
        </w:rPr>
        <w:t>King Lear</w:t>
      </w:r>
      <w:r w:rsidRPr="00D9037A">
        <w:rPr>
          <w:rFonts w:ascii="Times New Roman" w:hAnsi="Times New Roman" w:cs="Times New Roman"/>
          <w:sz w:val="24"/>
          <w:szCs w:val="24"/>
        </w:rPr>
        <w:t>’, 14), Owen refines his poetic vision through his sustained efforts to read and revisit the poetry of his precursors. Eliot writes that the present reveals ‘an awareness of the past in a way […] [that] the past’s awareness of itself cannot show’.</w:t>
      </w:r>
      <w:r w:rsidRPr="00D9037A">
        <w:rPr>
          <w:rStyle w:val="FootnoteReference"/>
          <w:rFonts w:ascii="Times New Roman" w:hAnsi="Times New Roman" w:cs="Times New Roman"/>
          <w:sz w:val="24"/>
          <w:szCs w:val="24"/>
        </w:rPr>
        <w:footnoteReference w:id="125"/>
      </w:r>
      <w:r w:rsidRPr="00D9037A">
        <w:rPr>
          <w:rFonts w:ascii="Times New Roman" w:hAnsi="Times New Roman" w:cs="Times New Roman"/>
          <w:sz w:val="24"/>
          <w:szCs w:val="24"/>
        </w:rPr>
        <w:t xml:space="preserve"> Much</w:t>
      </w:r>
      <w:r w:rsidR="00113C95">
        <w:rPr>
          <w:rFonts w:ascii="Times New Roman" w:hAnsi="Times New Roman" w:cs="Times New Roman"/>
          <w:sz w:val="24"/>
          <w:szCs w:val="24"/>
        </w:rPr>
        <w:t xml:space="preserve"> of Owen’s poetry </w:t>
      </w:r>
      <w:r w:rsidRPr="00D9037A">
        <w:rPr>
          <w:rFonts w:ascii="Times New Roman" w:hAnsi="Times New Roman" w:cs="Times New Roman"/>
          <w:sz w:val="24"/>
          <w:szCs w:val="24"/>
        </w:rPr>
        <w:t xml:space="preserve">finds its origins in that of Shelley and </w:t>
      </w:r>
      <w:r w:rsidRPr="00D9037A">
        <w:rPr>
          <w:rFonts w:ascii="Times New Roman" w:hAnsi="Times New Roman" w:cs="Times New Roman"/>
          <w:sz w:val="24"/>
          <w:szCs w:val="24"/>
        </w:rPr>
        <w:lastRenderedPageBreak/>
        <w:t xml:space="preserve">Keats, but it also asks that we re-read, reconsider, and revalue </w:t>
      </w:r>
      <w:r w:rsidR="00113C95">
        <w:rPr>
          <w:rFonts w:ascii="Times New Roman" w:hAnsi="Times New Roman" w:cs="Times New Roman"/>
          <w:sz w:val="24"/>
          <w:szCs w:val="24"/>
        </w:rPr>
        <w:t>Shelley and Keats’s</w:t>
      </w:r>
      <w:r w:rsidRPr="00D9037A">
        <w:rPr>
          <w:rFonts w:ascii="Times New Roman" w:hAnsi="Times New Roman" w:cs="Times New Roman"/>
          <w:sz w:val="24"/>
          <w:szCs w:val="24"/>
        </w:rPr>
        <w:t xml:space="preserve"> work in light of the new meanings </w:t>
      </w:r>
      <w:r w:rsidR="007D3951">
        <w:rPr>
          <w:rFonts w:ascii="Times New Roman" w:hAnsi="Times New Roman" w:cs="Times New Roman"/>
          <w:sz w:val="24"/>
          <w:szCs w:val="24"/>
        </w:rPr>
        <w:t xml:space="preserve">drawn out by </w:t>
      </w:r>
      <w:r w:rsidR="00113C95">
        <w:rPr>
          <w:rFonts w:ascii="Times New Roman" w:hAnsi="Times New Roman" w:cs="Times New Roman"/>
          <w:sz w:val="24"/>
          <w:szCs w:val="24"/>
        </w:rPr>
        <w:t>Owen’s allusions</w:t>
      </w:r>
      <w:r w:rsidRPr="00D9037A">
        <w:rPr>
          <w:rFonts w:ascii="Times New Roman" w:hAnsi="Times New Roman" w:cs="Times New Roman"/>
          <w:sz w:val="24"/>
          <w:szCs w:val="24"/>
        </w:rPr>
        <w:t xml:space="preserve">. This thesis reveals Owen as a poet who is as committed to his ‘innovating experiments’ as he is to </w:t>
      </w:r>
      <w:r w:rsidR="007D3951">
        <w:rPr>
          <w:rFonts w:ascii="Times New Roman" w:hAnsi="Times New Roman" w:cs="Times New Roman"/>
          <w:sz w:val="24"/>
          <w:szCs w:val="24"/>
        </w:rPr>
        <w:t>imbuing his own poetry with the</w:t>
      </w:r>
      <w:r w:rsidRPr="00D9037A">
        <w:rPr>
          <w:rFonts w:ascii="Times New Roman" w:hAnsi="Times New Roman" w:cs="Times New Roman"/>
          <w:sz w:val="24"/>
          <w:szCs w:val="24"/>
        </w:rPr>
        <w:t xml:space="preserve"> ‘shadows</w:t>
      </w:r>
      <w:r w:rsidR="007D3951">
        <w:rPr>
          <w:rFonts w:ascii="Times New Roman" w:hAnsi="Times New Roman" w:cs="Times New Roman"/>
          <w:sz w:val="24"/>
          <w:szCs w:val="24"/>
        </w:rPr>
        <w:t>’ of his precursors’ ‘</w:t>
      </w:r>
      <w:r w:rsidRPr="00D9037A">
        <w:rPr>
          <w:rFonts w:ascii="Times New Roman" w:hAnsi="Times New Roman" w:cs="Times New Roman"/>
          <w:sz w:val="24"/>
          <w:szCs w:val="24"/>
        </w:rPr>
        <w:t>melodious utterance’ (</w:t>
      </w:r>
      <w:r w:rsidRPr="00D9037A">
        <w:rPr>
          <w:rFonts w:ascii="Times New Roman" w:hAnsi="Times New Roman" w:cs="Times New Roman"/>
          <w:i/>
          <w:sz w:val="24"/>
          <w:szCs w:val="24"/>
        </w:rPr>
        <w:t>The Fall of Hyperion</w:t>
      </w:r>
      <w:r w:rsidRPr="00D9037A">
        <w:rPr>
          <w:rFonts w:ascii="Times New Roman" w:hAnsi="Times New Roman" w:cs="Times New Roman"/>
          <w:sz w:val="24"/>
          <w:szCs w:val="24"/>
        </w:rPr>
        <w:t>, 1. 6)</w:t>
      </w:r>
      <w:r w:rsidR="00734492">
        <w:rPr>
          <w:rFonts w:ascii="Times New Roman" w:hAnsi="Times New Roman" w:cs="Times New Roman"/>
          <w:sz w:val="24"/>
          <w:szCs w:val="24"/>
        </w:rPr>
        <w:t>,</w:t>
      </w:r>
      <w:r w:rsidR="00734492" w:rsidRPr="00D9037A">
        <w:rPr>
          <w:rStyle w:val="FootnoteReference"/>
          <w:rFonts w:ascii="Times New Roman" w:hAnsi="Times New Roman" w:cs="Times New Roman"/>
          <w:sz w:val="24"/>
          <w:szCs w:val="24"/>
        </w:rPr>
        <w:footnoteReference w:id="126"/>
      </w:r>
      <w:r w:rsidR="00734492">
        <w:rPr>
          <w:rFonts w:ascii="Times New Roman" w:hAnsi="Times New Roman" w:cs="Times New Roman"/>
          <w:sz w:val="24"/>
          <w:szCs w:val="24"/>
        </w:rPr>
        <w:t xml:space="preserve"> with these two elements combining</w:t>
      </w:r>
      <w:r w:rsidRPr="00D9037A">
        <w:rPr>
          <w:rFonts w:ascii="Times New Roman" w:hAnsi="Times New Roman" w:cs="Times New Roman"/>
          <w:sz w:val="24"/>
          <w:szCs w:val="24"/>
        </w:rPr>
        <w:t xml:space="preserve"> to form his unique poetic voice.</w:t>
      </w:r>
    </w:p>
    <w:p w:rsidR="00737325" w:rsidRDefault="00737325" w:rsidP="00C72608">
      <w:pPr>
        <w:rPr>
          <w:rFonts w:ascii="Times New Roman" w:hAnsi="Times New Roman" w:cs="Times New Roman"/>
          <w:sz w:val="24"/>
          <w:szCs w:val="24"/>
        </w:rPr>
        <w:sectPr w:rsidR="00737325" w:rsidSect="00E2211E">
          <w:footnotePr>
            <w:numRestart w:val="eachSect"/>
          </w:footnotePr>
          <w:pgSz w:w="11906" w:h="16838"/>
          <w:pgMar w:top="1440" w:right="1440" w:bottom="1440" w:left="2268" w:header="708" w:footer="708" w:gutter="0"/>
          <w:pgNumType w:start="1"/>
          <w:cols w:space="708"/>
          <w:docGrid w:linePitch="360"/>
        </w:sectPr>
      </w:pPr>
    </w:p>
    <w:p w:rsidR="00DF3DD4" w:rsidRPr="00C72608" w:rsidRDefault="00DF3DD4" w:rsidP="00C72608">
      <w:pPr>
        <w:rPr>
          <w:rFonts w:ascii="Times New Roman" w:hAnsi="Times New Roman" w:cs="Times New Roman"/>
          <w:sz w:val="24"/>
          <w:szCs w:val="24"/>
        </w:rPr>
      </w:pPr>
      <w:r w:rsidRPr="000B1E60">
        <w:rPr>
          <w:rFonts w:ascii="Times New Roman" w:hAnsi="Times New Roman" w:cs="Times New Roman"/>
          <w:b/>
          <w:sz w:val="24"/>
          <w:szCs w:val="24"/>
          <w:u w:val="single"/>
        </w:rPr>
        <w:lastRenderedPageBreak/>
        <w:t>Chapter One</w:t>
      </w:r>
    </w:p>
    <w:p w:rsidR="00DF3DD4" w:rsidRPr="000B1E60" w:rsidRDefault="00DF3DD4" w:rsidP="00DF3DD4">
      <w:pPr>
        <w:spacing w:after="0" w:line="360" w:lineRule="auto"/>
        <w:jc w:val="both"/>
        <w:rPr>
          <w:rFonts w:ascii="Times New Roman" w:hAnsi="Times New Roman" w:cs="Times New Roman"/>
          <w:b/>
          <w:sz w:val="24"/>
          <w:szCs w:val="24"/>
          <w:u w:val="single"/>
        </w:rPr>
      </w:pPr>
      <w:r w:rsidRPr="000B1E60">
        <w:rPr>
          <w:rFonts w:ascii="Times New Roman" w:hAnsi="Times New Roman" w:cs="Times New Roman"/>
          <w:b/>
          <w:sz w:val="24"/>
          <w:szCs w:val="24"/>
          <w:u w:val="single"/>
        </w:rPr>
        <w:t>‘Thou art no Poet’: Keats, Owen, and Poetic Influence</w:t>
      </w:r>
    </w:p>
    <w:p w:rsidR="00DF3DD4" w:rsidRPr="00B05882" w:rsidRDefault="00DF3DD4" w:rsidP="00DF3DD4">
      <w:pPr>
        <w:spacing w:after="0" w:line="360" w:lineRule="auto"/>
        <w:jc w:val="both"/>
        <w:rPr>
          <w:rFonts w:ascii="Times New Roman" w:hAnsi="Times New Roman" w:cs="Times New Roman"/>
          <w:b/>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632BCE">
        <w:rPr>
          <w:rFonts w:ascii="Times New Roman" w:hAnsi="Times New Roman" w:cs="Times New Roman"/>
          <w:sz w:val="24"/>
          <w:szCs w:val="24"/>
        </w:rPr>
        <w:t xml:space="preserve">Keats and Owen are highly conscious of the importance of poetic influence in their work. </w:t>
      </w:r>
      <w:r w:rsidRPr="00B05882">
        <w:rPr>
          <w:rFonts w:ascii="Times New Roman" w:hAnsi="Times New Roman" w:cs="Times New Roman"/>
          <w:sz w:val="24"/>
          <w:szCs w:val="24"/>
        </w:rPr>
        <w:t>Harold Bloom figures the process of influence in almost exclusively negative terms, referring to ‘</w:t>
      </w:r>
      <w:proofErr w:type="spellStart"/>
      <w:r w:rsidRPr="00B05882">
        <w:rPr>
          <w:rFonts w:ascii="Times New Roman" w:hAnsi="Times New Roman" w:cs="Times New Roman"/>
          <w:sz w:val="24"/>
          <w:szCs w:val="24"/>
        </w:rPr>
        <w:t>misreadings</w:t>
      </w:r>
      <w:proofErr w:type="spellEnd"/>
      <w:r w:rsidRPr="00B05882">
        <w:rPr>
          <w:rFonts w:ascii="Times New Roman" w:hAnsi="Times New Roman" w:cs="Times New Roman"/>
          <w:sz w:val="24"/>
          <w:szCs w:val="24"/>
        </w:rPr>
        <w:t>’, ‘misprisions’,</w:t>
      </w:r>
      <w:r w:rsidRPr="00B05882">
        <w:rPr>
          <w:rStyle w:val="FootnoteReference"/>
          <w:rFonts w:ascii="Times New Roman" w:hAnsi="Times New Roman" w:cs="Times New Roman"/>
          <w:sz w:val="24"/>
          <w:szCs w:val="24"/>
        </w:rPr>
        <w:footnoteReference w:id="127"/>
      </w:r>
      <w:r w:rsidRPr="00B05882">
        <w:rPr>
          <w:rFonts w:ascii="Times New Roman" w:hAnsi="Times New Roman" w:cs="Times New Roman"/>
          <w:sz w:val="24"/>
          <w:szCs w:val="24"/>
        </w:rPr>
        <w:t xml:space="preserve"> and ‘inhibitors’ to account for what he terms as ‘the anxiety of influence’.</w:t>
      </w:r>
      <w:r w:rsidRPr="00B05882">
        <w:rPr>
          <w:rStyle w:val="FootnoteReference"/>
          <w:rFonts w:ascii="Times New Roman" w:hAnsi="Times New Roman" w:cs="Times New Roman"/>
          <w:sz w:val="24"/>
          <w:szCs w:val="24"/>
        </w:rPr>
        <w:footnoteReference w:id="128"/>
      </w:r>
      <w:r w:rsidRPr="00B05882">
        <w:rPr>
          <w:rFonts w:ascii="Times New Roman" w:hAnsi="Times New Roman" w:cs="Times New Roman"/>
          <w:sz w:val="24"/>
          <w:szCs w:val="24"/>
        </w:rPr>
        <w:t xml:space="preserve"> Yet for Keats and Owen the process of being inspired </w:t>
      </w:r>
      <w:proofErr w:type="gramStart"/>
      <w:r w:rsidRPr="00B05882">
        <w:rPr>
          <w:rFonts w:ascii="Times New Roman" w:hAnsi="Times New Roman" w:cs="Times New Roman"/>
          <w:sz w:val="24"/>
          <w:szCs w:val="24"/>
        </w:rPr>
        <w:t>is</w:t>
      </w:r>
      <w:proofErr w:type="gramEnd"/>
      <w:r w:rsidRPr="00B05882">
        <w:rPr>
          <w:rFonts w:ascii="Times New Roman" w:hAnsi="Times New Roman" w:cs="Times New Roman"/>
          <w:sz w:val="24"/>
          <w:szCs w:val="24"/>
        </w:rPr>
        <w:t xml:space="preserve"> both a stifling burden, as Bloom argues, and an experience of exhilarating ‘pleasure’.</w:t>
      </w:r>
      <w:r w:rsidRPr="00B05882">
        <w:rPr>
          <w:rStyle w:val="FootnoteReference"/>
          <w:rFonts w:ascii="Times New Roman" w:hAnsi="Times New Roman" w:cs="Times New Roman"/>
          <w:sz w:val="24"/>
          <w:szCs w:val="24"/>
        </w:rPr>
        <w:footnoteReference w:id="129"/>
      </w:r>
      <w:r w:rsidRPr="00B05882">
        <w:rPr>
          <w:rFonts w:ascii="Times New Roman" w:hAnsi="Times New Roman" w:cs="Times New Roman"/>
          <w:sz w:val="24"/>
          <w:szCs w:val="24"/>
        </w:rPr>
        <w:t xml:space="preserve"> While Bloom marks the anxiety of influence as ‘</w:t>
      </w:r>
      <w:proofErr w:type="spellStart"/>
      <w:r w:rsidRPr="00B05882">
        <w:rPr>
          <w:rFonts w:ascii="Times New Roman" w:hAnsi="Times New Roman" w:cs="Times New Roman"/>
          <w:sz w:val="24"/>
          <w:szCs w:val="24"/>
        </w:rPr>
        <w:t>indeliberate</w:t>
      </w:r>
      <w:proofErr w:type="spellEnd"/>
      <w:r w:rsidRPr="00B05882">
        <w:rPr>
          <w:rFonts w:ascii="Times New Roman" w:hAnsi="Times New Roman" w:cs="Times New Roman"/>
          <w:sz w:val="24"/>
          <w:szCs w:val="24"/>
        </w:rPr>
        <w:t xml:space="preserve"> and unconscious’,</w:t>
      </w:r>
      <w:r w:rsidRPr="00B05882">
        <w:rPr>
          <w:rStyle w:val="FootnoteReference"/>
          <w:rFonts w:ascii="Times New Roman" w:hAnsi="Times New Roman" w:cs="Times New Roman"/>
          <w:sz w:val="24"/>
          <w:szCs w:val="24"/>
        </w:rPr>
        <w:footnoteReference w:id="130"/>
      </w:r>
      <w:r w:rsidRPr="00B05882">
        <w:rPr>
          <w:rFonts w:ascii="Times New Roman" w:hAnsi="Times New Roman" w:cs="Times New Roman"/>
          <w:sz w:val="24"/>
          <w:szCs w:val="24"/>
        </w:rPr>
        <w:t xml:space="preserve"> Keats was aware of Milton’s haunting presence over his first epic, </w:t>
      </w:r>
      <w:r w:rsidRPr="00B05882">
        <w:rPr>
          <w:rFonts w:ascii="Times New Roman" w:hAnsi="Times New Roman" w:cs="Times New Roman"/>
          <w:i/>
          <w:iCs/>
          <w:sz w:val="24"/>
          <w:szCs w:val="24"/>
        </w:rPr>
        <w:t>Hyperion</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31"/>
      </w:r>
      <w:r w:rsidRPr="00B05882">
        <w:rPr>
          <w:rFonts w:ascii="Times New Roman" w:hAnsi="Times New Roman" w:cs="Times New Roman"/>
          <w:sz w:val="24"/>
          <w:szCs w:val="24"/>
        </w:rPr>
        <w:t xml:space="preserve"> </w:t>
      </w:r>
      <w:r w:rsidRPr="00B05882">
        <w:rPr>
          <w:rFonts w:ascii="Times New Roman" w:hAnsi="Times New Roman" w:cs="Times New Roman"/>
          <w:bCs/>
          <w:sz w:val="24"/>
          <w:szCs w:val="24"/>
        </w:rPr>
        <w:t>Determined to make a unique contribution to the genre, Keats revises his approach to the epic in</w:t>
      </w:r>
      <w:r w:rsidRPr="00B05882">
        <w:rPr>
          <w:rFonts w:ascii="Times New Roman" w:hAnsi="Times New Roman" w:cs="Times New Roman"/>
          <w:b/>
          <w:sz w:val="24"/>
          <w:szCs w:val="24"/>
        </w:rPr>
        <w:t xml:space="preserve"> </w:t>
      </w:r>
      <w:r w:rsidRPr="00B05882">
        <w:rPr>
          <w:rFonts w:ascii="Times New Roman" w:hAnsi="Times New Roman" w:cs="Times New Roman"/>
          <w:i/>
          <w:iCs/>
          <w:sz w:val="24"/>
          <w:szCs w:val="24"/>
        </w:rPr>
        <w:t>The Fall of Hyperion</w:t>
      </w:r>
      <w:r w:rsidRPr="00B05882">
        <w:rPr>
          <w:rFonts w:ascii="Times New Roman" w:hAnsi="Times New Roman" w:cs="Times New Roman"/>
          <w:sz w:val="24"/>
          <w:szCs w:val="24"/>
        </w:rPr>
        <w:t>, and transforms the epic’s traditional narrative into what Vincent Newey describes as a ‘</w:t>
      </w:r>
      <w:proofErr w:type="spellStart"/>
      <w:r w:rsidRPr="00B05882">
        <w:rPr>
          <w:rFonts w:ascii="Times New Roman" w:hAnsi="Times New Roman" w:cs="Times New Roman"/>
          <w:sz w:val="24"/>
          <w:szCs w:val="24"/>
        </w:rPr>
        <w:t>psychomachia</w:t>
      </w:r>
      <w:proofErr w:type="spellEnd"/>
      <w:r w:rsidRPr="00B05882">
        <w:rPr>
          <w:rFonts w:ascii="Times New Roman" w:hAnsi="Times New Roman" w:cs="Times New Roman"/>
          <w:sz w:val="24"/>
          <w:szCs w:val="24"/>
        </w:rPr>
        <w:t>, or mind debate, about the function and value of poetry’.</w:t>
      </w:r>
      <w:r w:rsidRPr="00B05882">
        <w:rPr>
          <w:rStyle w:val="FootnoteReference"/>
          <w:rFonts w:ascii="Times New Roman" w:hAnsi="Times New Roman" w:cs="Times New Roman"/>
          <w:sz w:val="24"/>
          <w:szCs w:val="24"/>
        </w:rPr>
        <w:footnoteReference w:id="132"/>
      </w:r>
      <w:r w:rsidRPr="00B05882">
        <w:rPr>
          <w:rFonts w:ascii="Times New Roman" w:hAnsi="Times New Roman" w:cs="Times New Roman"/>
          <w:sz w:val="24"/>
          <w:szCs w:val="24"/>
        </w:rPr>
        <w:t xml:space="preserve"> </w:t>
      </w:r>
      <w:r>
        <w:rPr>
          <w:rFonts w:ascii="Times New Roman" w:hAnsi="Times New Roman" w:cs="Times New Roman"/>
          <w:sz w:val="24"/>
          <w:szCs w:val="24"/>
        </w:rPr>
        <w:t>In his</w:t>
      </w:r>
      <w:r w:rsidRPr="00B05882">
        <w:rPr>
          <w:rFonts w:ascii="Times New Roman" w:hAnsi="Times New Roman" w:cs="Times New Roman"/>
          <w:sz w:val="24"/>
          <w:szCs w:val="24"/>
        </w:rPr>
        <w:t xml:space="preserve"> revised epic</w:t>
      </w:r>
      <w:r>
        <w:rPr>
          <w:rFonts w:ascii="Times New Roman" w:hAnsi="Times New Roman" w:cs="Times New Roman"/>
          <w:sz w:val="24"/>
          <w:szCs w:val="24"/>
        </w:rPr>
        <w:t>, Keats</w:t>
      </w:r>
      <w:r w:rsidRPr="00B05882">
        <w:rPr>
          <w:rFonts w:ascii="Times New Roman" w:hAnsi="Times New Roman" w:cs="Times New Roman"/>
          <w:sz w:val="24"/>
          <w:szCs w:val="24"/>
        </w:rPr>
        <w:t xml:space="preserve"> questions his poetic identity and challenges his artistic values while figuring himself as Milton’s poetic inheritor. </w:t>
      </w:r>
      <w:r>
        <w:rPr>
          <w:rFonts w:ascii="Times New Roman" w:hAnsi="Times New Roman" w:cs="Times New Roman"/>
          <w:sz w:val="24"/>
          <w:szCs w:val="24"/>
        </w:rPr>
        <w:t>Keats</w:t>
      </w:r>
      <w:r w:rsidRPr="00B05882">
        <w:rPr>
          <w:rFonts w:ascii="Times New Roman" w:hAnsi="Times New Roman" w:cs="Times New Roman"/>
          <w:sz w:val="24"/>
          <w:szCs w:val="24"/>
        </w:rPr>
        <w:t xml:space="preserve"> </w:t>
      </w:r>
      <w:r>
        <w:rPr>
          <w:rFonts w:ascii="Times New Roman" w:hAnsi="Times New Roman" w:cs="Times New Roman"/>
          <w:sz w:val="24"/>
          <w:szCs w:val="24"/>
        </w:rPr>
        <w:t>openly</w:t>
      </w:r>
      <w:r w:rsidRPr="00B05882">
        <w:rPr>
          <w:rFonts w:ascii="Times New Roman" w:hAnsi="Times New Roman" w:cs="Times New Roman"/>
          <w:sz w:val="24"/>
          <w:szCs w:val="24"/>
        </w:rPr>
        <w:t xml:space="preserve"> display</w:t>
      </w:r>
      <w:r>
        <w:rPr>
          <w:rFonts w:ascii="Times New Roman" w:hAnsi="Times New Roman" w:cs="Times New Roman"/>
          <w:sz w:val="24"/>
          <w:szCs w:val="24"/>
        </w:rPr>
        <w:t>s</w:t>
      </w:r>
      <w:r w:rsidRPr="00B05882">
        <w:rPr>
          <w:rFonts w:ascii="Times New Roman" w:hAnsi="Times New Roman" w:cs="Times New Roman"/>
          <w:sz w:val="24"/>
          <w:szCs w:val="24"/>
        </w:rPr>
        <w:t xml:space="preserve"> his struggle with poetic influence</w:t>
      </w:r>
      <w:r>
        <w:rPr>
          <w:rFonts w:ascii="Times New Roman" w:hAnsi="Times New Roman" w:cs="Times New Roman"/>
          <w:sz w:val="24"/>
          <w:szCs w:val="24"/>
        </w:rPr>
        <w:t>, and this self-consciousness</w:t>
      </w:r>
      <w:r w:rsidRPr="00B05882">
        <w:rPr>
          <w:rFonts w:ascii="Times New Roman" w:hAnsi="Times New Roman" w:cs="Times New Roman"/>
          <w:sz w:val="24"/>
          <w:szCs w:val="24"/>
        </w:rPr>
        <w:t xml:space="preserve"> is deeply significant for Owen in his earliest surviving work, ‘To Poesy’. The poem is an underexplored and key work in Owen’s </w:t>
      </w:r>
      <w:r w:rsidRPr="00632BCE">
        <w:rPr>
          <w:rFonts w:ascii="Times New Roman" w:hAnsi="Times New Roman" w:cs="Times New Roman"/>
          <w:sz w:val="24"/>
          <w:szCs w:val="24"/>
        </w:rPr>
        <w:t>oeuvre</w:t>
      </w:r>
      <w:r w:rsidRPr="00B05882">
        <w:rPr>
          <w:rFonts w:ascii="Times New Roman" w:hAnsi="Times New Roman" w:cs="Times New Roman"/>
          <w:sz w:val="24"/>
          <w:szCs w:val="24"/>
        </w:rPr>
        <w:t xml:space="preserve"> that reveals the young poet learning how to respond to poetic influence.</w:t>
      </w:r>
      <w:r>
        <w:rPr>
          <w:rFonts w:ascii="Times New Roman" w:hAnsi="Times New Roman" w:cs="Times New Roman"/>
          <w:sz w:val="24"/>
          <w:szCs w:val="24"/>
        </w:rPr>
        <w:t xml:space="preserve"> As</w:t>
      </w:r>
      <w:r w:rsidRPr="00B05882">
        <w:rPr>
          <w:rFonts w:ascii="Times New Roman" w:hAnsi="Times New Roman" w:cs="Times New Roman"/>
          <w:sz w:val="24"/>
          <w:szCs w:val="24"/>
        </w:rPr>
        <w:t xml:space="preserve"> </w:t>
      </w:r>
      <w:r>
        <w:rPr>
          <w:rFonts w:ascii="Times New Roman" w:hAnsi="Times New Roman" w:cs="Times New Roman"/>
          <w:sz w:val="24"/>
          <w:szCs w:val="24"/>
        </w:rPr>
        <w:t>Owen Knowles observes, ‘To Poesy’</w:t>
      </w:r>
      <w:r w:rsidRPr="00B05882">
        <w:rPr>
          <w:rFonts w:ascii="Times New Roman" w:hAnsi="Times New Roman" w:cs="Times New Roman"/>
          <w:sz w:val="24"/>
          <w:szCs w:val="24"/>
        </w:rPr>
        <w:t xml:space="preserve"> </w:t>
      </w:r>
      <w:r>
        <w:rPr>
          <w:rFonts w:ascii="Times New Roman" w:hAnsi="Times New Roman" w:cs="Times New Roman"/>
          <w:sz w:val="24"/>
          <w:szCs w:val="24"/>
        </w:rPr>
        <w:t>presents Owen</w:t>
      </w:r>
      <w:r w:rsidRPr="00B05882">
        <w:rPr>
          <w:rFonts w:ascii="Times New Roman" w:hAnsi="Times New Roman" w:cs="Times New Roman"/>
          <w:sz w:val="24"/>
          <w:szCs w:val="24"/>
        </w:rPr>
        <w:t xml:space="preserve"> as an ‘acolyte of literature, who […] feels himself to be set apart by the belief that “the fullest largest liveable life […] [is] that of a Poet”’.</w:t>
      </w:r>
      <w:r w:rsidRPr="00B05882">
        <w:rPr>
          <w:rStyle w:val="FootnoteReference"/>
          <w:rFonts w:ascii="Times New Roman" w:hAnsi="Times New Roman" w:cs="Times New Roman"/>
          <w:sz w:val="24"/>
          <w:szCs w:val="24"/>
        </w:rPr>
        <w:footnoteReference w:id="133"/>
      </w:r>
      <w:r w:rsidRPr="00B05882">
        <w:t xml:space="preserve"> </w:t>
      </w:r>
      <w:r w:rsidRPr="00B05882">
        <w:rPr>
          <w:rFonts w:ascii="Times New Roman" w:hAnsi="Times New Roman" w:cs="Times New Roman"/>
          <w:sz w:val="24"/>
          <w:szCs w:val="24"/>
        </w:rPr>
        <w:t xml:space="preserve">Keenly conscious of the artistic vision attained by his predecessor in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Owen employs a </w:t>
      </w:r>
      <w:proofErr w:type="spellStart"/>
      <w:r w:rsidRPr="00B05882">
        <w:rPr>
          <w:rFonts w:ascii="Times New Roman" w:hAnsi="Times New Roman" w:cs="Times New Roman"/>
          <w:sz w:val="24"/>
          <w:szCs w:val="24"/>
        </w:rPr>
        <w:t>Keatsian</w:t>
      </w:r>
      <w:proofErr w:type="spellEnd"/>
      <w:r w:rsidRPr="00B05882">
        <w:rPr>
          <w:rFonts w:ascii="Times New Roman" w:hAnsi="Times New Roman" w:cs="Times New Roman"/>
          <w:sz w:val="24"/>
          <w:szCs w:val="24"/>
        </w:rPr>
        <w:t xml:space="preserve"> strategy of self-evaluation </w:t>
      </w:r>
      <w:r>
        <w:rPr>
          <w:rFonts w:ascii="Times New Roman" w:hAnsi="Times New Roman" w:cs="Times New Roman"/>
          <w:sz w:val="24"/>
          <w:szCs w:val="24"/>
        </w:rPr>
        <w:t>in</w:t>
      </w:r>
      <w:r w:rsidRPr="00B05882">
        <w:rPr>
          <w:rFonts w:ascii="Times New Roman" w:hAnsi="Times New Roman" w:cs="Times New Roman"/>
          <w:sz w:val="24"/>
          <w:szCs w:val="24"/>
        </w:rPr>
        <w:t xml:space="preserve"> his poetry in order to </w:t>
      </w:r>
      <w:r>
        <w:rPr>
          <w:rFonts w:ascii="Times New Roman" w:hAnsi="Times New Roman" w:cs="Times New Roman"/>
          <w:sz w:val="24"/>
          <w:szCs w:val="24"/>
        </w:rPr>
        <w:t>overcome</w:t>
      </w:r>
      <w:r w:rsidRPr="00B05882">
        <w:rPr>
          <w:rFonts w:ascii="Times New Roman" w:hAnsi="Times New Roman" w:cs="Times New Roman"/>
          <w:sz w:val="24"/>
          <w:szCs w:val="24"/>
        </w:rPr>
        <w:t xml:space="preserve"> his anxieties. While Keats </w:t>
      </w:r>
      <w:proofErr w:type="spellStart"/>
      <w:r w:rsidRPr="00B05882">
        <w:rPr>
          <w:rFonts w:ascii="Times New Roman" w:hAnsi="Times New Roman" w:cs="Times New Roman"/>
          <w:sz w:val="24"/>
          <w:szCs w:val="24"/>
        </w:rPr>
        <w:t>dramatises</w:t>
      </w:r>
      <w:proofErr w:type="spellEnd"/>
      <w:r w:rsidRPr="00B05882">
        <w:rPr>
          <w:rFonts w:ascii="Times New Roman" w:hAnsi="Times New Roman" w:cs="Times New Roman"/>
          <w:sz w:val="24"/>
          <w:szCs w:val="24"/>
        </w:rPr>
        <w:t xml:space="preserve"> a </w:t>
      </w:r>
      <w:r>
        <w:rPr>
          <w:rFonts w:ascii="Times New Roman" w:hAnsi="Times New Roman" w:cs="Times New Roman"/>
          <w:sz w:val="24"/>
          <w:szCs w:val="24"/>
        </w:rPr>
        <w:t>‘</w:t>
      </w:r>
      <w:proofErr w:type="spellStart"/>
      <w:r w:rsidRPr="00B05882">
        <w:rPr>
          <w:rFonts w:ascii="Times New Roman" w:hAnsi="Times New Roman" w:cs="Times New Roman"/>
          <w:sz w:val="24"/>
          <w:szCs w:val="24"/>
        </w:rPr>
        <w:t>psychomachia</w:t>
      </w:r>
      <w:proofErr w:type="spellEnd"/>
      <w:r w:rsidRPr="00B05882">
        <w:rPr>
          <w:rFonts w:ascii="Times New Roman" w:hAnsi="Times New Roman" w:cs="Times New Roman"/>
          <w:sz w:val="24"/>
          <w:szCs w:val="24"/>
        </w:rPr>
        <w:t xml:space="preserve">’, </w:t>
      </w:r>
      <w:r w:rsidRPr="00B05882">
        <w:rPr>
          <w:rFonts w:ascii="Times New Roman" w:hAnsi="Times New Roman" w:cs="Times New Roman"/>
          <w:sz w:val="24"/>
          <w:szCs w:val="24"/>
        </w:rPr>
        <w:lastRenderedPageBreak/>
        <w:t>Adrian Caesar argues that ‘To Poesy’ is ‘a youthful supplication torn between hope and fear, self-aggrandisement and self-depreciation’ in which Owen struggles to assert his entitlement to poet status.</w:t>
      </w:r>
      <w:r w:rsidRPr="00B05882">
        <w:rPr>
          <w:rStyle w:val="FootnoteReference"/>
          <w:rFonts w:ascii="Times New Roman" w:hAnsi="Times New Roman" w:cs="Times New Roman"/>
          <w:sz w:val="24"/>
          <w:szCs w:val="24"/>
        </w:rPr>
        <w:footnoteReference w:id="134"/>
      </w:r>
      <w:r w:rsidRPr="00B05882">
        <w:rPr>
          <w:rFonts w:ascii="Times New Roman" w:hAnsi="Times New Roman" w:cs="Times New Roman"/>
          <w:sz w:val="24"/>
          <w:szCs w:val="24"/>
        </w:rPr>
        <w:t xml:space="preserve"> </w:t>
      </w:r>
      <w:r>
        <w:rPr>
          <w:rFonts w:ascii="Times New Roman" w:hAnsi="Times New Roman" w:cs="Times New Roman"/>
          <w:sz w:val="24"/>
          <w:szCs w:val="24"/>
        </w:rPr>
        <w:t>Though Owen feels</w:t>
      </w:r>
      <w:r w:rsidRPr="00B05882">
        <w:rPr>
          <w:rFonts w:ascii="Times New Roman" w:hAnsi="Times New Roman" w:cs="Times New Roman"/>
          <w:sz w:val="24"/>
          <w:szCs w:val="24"/>
        </w:rPr>
        <w:t xml:space="preserve"> himself a worthy ‘acolyte’ through his reverential treatment of Keats’s work, ‘To ‘Poesy’ amplifies the sense of his artistic inexperience rather than chronicles his poetic maturation. If Owen fails to become a fully-fledged poet in ‘To Poesy’, the poem</w:t>
      </w:r>
      <w:r>
        <w:rPr>
          <w:rFonts w:ascii="Times New Roman" w:hAnsi="Times New Roman" w:cs="Times New Roman"/>
          <w:sz w:val="24"/>
          <w:szCs w:val="24"/>
        </w:rPr>
        <w:t>’s significance lies in the way Owen</w:t>
      </w:r>
      <w:r w:rsidRPr="00B05882">
        <w:rPr>
          <w:rFonts w:ascii="Times New Roman" w:hAnsi="Times New Roman" w:cs="Times New Roman"/>
          <w:sz w:val="24"/>
          <w:szCs w:val="24"/>
        </w:rPr>
        <w:t xml:space="preserve"> reveals his devotion to his art, his ambitions as a poet, and the importance </w:t>
      </w:r>
      <w:r>
        <w:rPr>
          <w:rFonts w:ascii="Times New Roman" w:hAnsi="Times New Roman" w:cs="Times New Roman"/>
          <w:sz w:val="24"/>
          <w:szCs w:val="24"/>
        </w:rPr>
        <w:t>he</w:t>
      </w:r>
      <w:r w:rsidRPr="00B05882">
        <w:rPr>
          <w:rFonts w:ascii="Times New Roman" w:hAnsi="Times New Roman" w:cs="Times New Roman"/>
          <w:sz w:val="24"/>
          <w:szCs w:val="24"/>
        </w:rPr>
        <w:t xml:space="preserve"> gives to poetic influence.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sz w:val="24"/>
          <w:szCs w:val="24"/>
        </w:rPr>
      </w:pPr>
      <w:r w:rsidRPr="00B05882">
        <w:rPr>
          <w:rFonts w:ascii="Times New Roman" w:hAnsi="Times New Roman" w:cs="Times New Roman"/>
          <w:sz w:val="24"/>
          <w:szCs w:val="24"/>
        </w:rPr>
        <w:t xml:space="preserve">As </w:t>
      </w:r>
      <w:r>
        <w:rPr>
          <w:rFonts w:ascii="Times New Roman" w:hAnsi="Times New Roman" w:cs="Times New Roman"/>
          <w:sz w:val="24"/>
          <w:szCs w:val="24"/>
        </w:rPr>
        <w:t>Keats</w:t>
      </w:r>
      <w:r w:rsidRPr="00B05882">
        <w:rPr>
          <w:rFonts w:ascii="Times New Roman" w:hAnsi="Times New Roman" w:cs="Times New Roman"/>
          <w:sz w:val="24"/>
          <w:szCs w:val="24"/>
        </w:rPr>
        <w:t xml:space="preserve"> increased in poetic maturity, Paul Wright notes how </w:t>
      </w:r>
      <w:r>
        <w:rPr>
          <w:rFonts w:ascii="Times New Roman" w:hAnsi="Times New Roman" w:cs="Times New Roman"/>
          <w:sz w:val="24"/>
          <w:szCs w:val="24"/>
        </w:rPr>
        <w:t>the poet’s</w:t>
      </w:r>
      <w:r w:rsidRPr="00B05882">
        <w:rPr>
          <w:rFonts w:ascii="Times New Roman" w:hAnsi="Times New Roman" w:cs="Times New Roman"/>
          <w:sz w:val="24"/>
          <w:szCs w:val="24"/>
        </w:rPr>
        <w:t xml:space="preserve"> sense of his role as a poetic descendant of Milton preoccupied him more intensely: ‘In the shadow of </w:t>
      </w:r>
      <w:r w:rsidRPr="00B05882">
        <w:rPr>
          <w:rFonts w:ascii="Times New Roman" w:hAnsi="Times New Roman" w:cs="Times New Roman"/>
          <w:i/>
          <w:sz w:val="24"/>
          <w:szCs w:val="24"/>
        </w:rPr>
        <w:t>Paradise Lost</w:t>
      </w:r>
      <w:r w:rsidRPr="00B05882">
        <w:rPr>
          <w:rFonts w:ascii="Times New Roman" w:hAnsi="Times New Roman" w:cs="Times New Roman"/>
          <w:sz w:val="24"/>
          <w:szCs w:val="24"/>
        </w:rPr>
        <w:t>, Keats, like many of his contemporaries, felt that he [could not] be a poet unless he composed a long poem’.</w:t>
      </w:r>
      <w:r w:rsidRPr="00B05882">
        <w:rPr>
          <w:rStyle w:val="FootnoteReference"/>
          <w:rFonts w:ascii="Times New Roman" w:hAnsi="Times New Roman" w:cs="Times New Roman"/>
          <w:sz w:val="24"/>
          <w:szCs w:val="24"/>
        </w:rPr>
        <w:footnoteReference w:id="135"/>
      </w:r>
      <w:r w:rsidRPr="00B05882">
        <w:rPr>
          <w:rFonts w:ascii="Times New Roman" w:hAnsi="Times New Roman" w:cs="Times New Roman"/>
          <w:sz w:val="24"/>
          <w:szCs w:val="24"/>
        </w:rPr>
        <w:t xml:space="preserve"> Though Wright suggests that the epic poem is proof of a poet’s worth to their era, for Keats it is the process of writing the epic, not the epic poem itself, that sees him begin to form and validate his role as a poet. In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Keats drafts, practices, an</w:t>
      </w:r>
      <w:r w:rsidR="00CA06B2">
        <w:rPr>
          <w:rFonts w:ascii="Times New Roman" w:hAnsi="Times New Roman" w:cs="Times New Roman"/>
          <w:sz w:val="24"/>
          <w:szCs w:val="24"/>
        </w:rPr>
        <w:t>d hones his artistic skill</w:t>
      </w:r>
      <w:r w:rsidRPr="00B05882">
        <w:rPr>
          <w:rFonts w:ascii="Times New Roman" w:hAnsi="Times New Roman" w:cs="Times New Roman"/>
          <w:sz w:val="24"/>
          <w:szCs w:val="24"/>
        </w:rPr>
        <w:t xml:space="preserve">, portraying the poet-self as an apprentice rather than a master. </w:t>
      </w:r>
      <w:r w:rsidRPr="00B05882">
        <w:rPr>
          <w:rFonts w:ascii="Times New Roman" w:hAnsi="Times New Roman"/>
          <w:sz w:val="24"/>
          <w:szCs w:val="24"/>
        </w:rPr>
        <w:t xml:space="preserve">Michael O’Neill observes that in Keats’s first attempt at the epic, </w:t>
      </w:r>
      <w:r w:rsidRPr="00B05882">
        <w:rPr>
          <w:rFonts w:ascii="Times New Roman" w:hAnsi="Times New Roman"/>
          <w:i/>
          <w:sz w:val="24"/>
          <w:szCs w:val="24"/>
        </w:rPr>
        <w:t>Hyperion</w:t>
      </w:r>
      <w:r w:rsidRPr="00B05882">
        <w:rPr>
          <w:rFonts w:ascii="Times New Roman" w:hAnsi="Times New Roman"/>
          <w:sz w:val="24"/>
          <w:szCs w:val="24"/>
        </w:rPr>
        <w:t>, ‘It is as though Keats is trying, more literally than any other Romantic, to write an epic for the present day that challenges Milton on his own ground’.</w:t>
      </w:r>
      <w:r w:rsidRPr="00B05882">
        <w:rPr>
          <w:rStyle w:val="FootnoteReference"/>
          <w:rFonts w:ascii="Times New Roman" w:hAnsi="Times New Roman"/>
          <w:sz w:val="24"/>
          <w:szCs w:val="24"/>
        </w:rPr>
        <w:footnoteReference w:id="136"/>
      </w:r>
      <w:r w:rsidRPr="00B05882">
        <w:rPr>
          <w:rFonts w:ascii="Times New Roman" w:hAnsi="Times New Roman"/>
          <w:sz w:val="24"/>
          <w:szCs w:val="24"/>
        </w:rPr>
        <w:t xml:space="preserve"> If </w:t>
      </w:r>
      <w:r w:rsidRPr="00B05882">
        <w:rPr>
          <w:rFonts w:ascii="Times New Roman" w:hAnsi="Times New Roman"/>
          <w:i/>
          <w:sz w:val="24"/>
          <w:szCs w:val="24"/>
        </w:rPr>
        <w:t xml:space="preserve">Hyperion </w:t>
      </w:r>
      <w:r w:rsidRPr="00B05882">
        <w:rPr>
          <w:rFonts w:ascii="Times New Roman" w:hAnsi="Times New Roman"/>
          <w:sz w:val="24"/>
          <w:szCs w:val="24"/>
        </w:rPr>
        <w:t xml:space="preserve">forms the textual battleground on which Keats attempts to combat Milton on Milton’s terms, then Keats’s shift to </w:t>
      </w:r>
      <w:r w:rsidRPr="00B05882">
        <w:rPr>
          <w:rFonts w:ascii="Times New Roman" w:hAnsi="Times New Roman"/>
          <w:i/>
          <w:sz w:val="24"/>
          <w:szCs w:val="24"/>
        </w:rPr>
        <w:t>The Fall</w:t>
      </w:r>
      <w:r w:rsidRPr="00B05882">
        <w:rPr>
          <w:rFonts w:ascii="Times New Roman" w:hAnsi="Times New Roman" w:cs="Times New Roman"/>
          <w:i/>
          <w:sz w:val="24"/>
          <w:szCs w:val="24"/>
        </w:rPr>
        <w:t xml:space="preserve"> of Hyperion</w:t>
      </w:r>
      <w:r w:rsidRPr="00B05882">
        <w:rPr>
          <w:rFonts w:ascii="Times New Roman" w:hAnsi="Times New Roman"/>
          <w:i/>
          <w:sz w:val="24"/>
          <w:szCs w:val="24"/>
        </w:rPr>
        <w:t xml:space="preserve"> </w:t>
      </w:r>
      <w:r w:rsidRPr="00B05882">
        <w:rPr>
          <w:rFonts w:ascii="Times New Roman" w:hAnsi="Times New Roman"/>
          <w:sz w:val="24"/>
          <w:szCs w:val="24"/>
        </w:rPr>
        <w:t>marks an effort to complement and extend Milton’s vision,</w:t>
      </w:r>
      <w:r>
        <w:rPr>
          <w:rFonts w:ascii="Times New Roman" w:hAnsi="Times New Roman"/>
          <w:sz w:val="24"/>
          <w:szCs w:val="24"/>
        </w:rPr>
        <w:t xml:space="preserve"> and translate it into the</w:t>
      </w:r>
      <w:r w:rsidRPr="00B05882">
        <w:rPr>
          <w:rFonts w:ascii="Times New Roman" w:hAnsi="Times New Roman"/>
          <w:sz w:val="24"/>
          <w:szCs w:val="24"/>
        </w:rPr>
        <w:t xml:space="preserve"> terms of Keats’s </w:t>
      </w:r>
      <w:r>
        <w:rPr>
          <w:rFonts w:ascii="Times New Roman" w:hAnsi="Times New Roman"/>
          <w:sz w:val="24"/>
          <w:szCs w:val="24"/>
        </w:rPr>
        <w:t xml:space="preserve">self-conscious </w:t>
      </w:r>
      <w:r w:rsidRPr="00B05882">
        <w:rPr>
          <w:rFonts w:ascii="Times New Roman" w:hAnsi="Times New Roman"/>
          <w:sz w:val="24"/>
          <w:szCs w:val="24"/>
        </w:rPr>
        <w:t xml:space="preserve">Romanticism.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b/>
          <w:sz w:val="24"/>
          <w:szCs w:val="24"/>
        </w:rPr>
      </w:pPr>
      <w:r w:rsidRPr="00B05882">
        <w:rPr>
          <w:rFonts w:ascii="Times New Roman" w:hAnsi="Times New Roman" w:cs="Times New Roman"/>
          <w:sz w:val="24"/>
          <w:szCs w:val="24"/>
        </w:rPr>
        <w:t xml:space="preserve">In a departure from the narrative of </w:t>
      </w:r>
      <w:r w:rsidRPr="00B05882">
        <w:rPr>
          <w:rFonts w:ascii="Times New Roman" w:hAnsi="Times New Roman" w:cs="Times New Roman"/>
          <w:i/>
          <w:sz w:val="24"/>
          <w:szCs w:val="24"/>
        </w:rPr>
        <w:t>Hyperion</w:t>
      </w:r>
      <w:r w:rsidRPr="00B05882">
        <w:rPr>
          <w:rFonts w:ascii="Times New Roman" w:hAnsi="Times New Roman" w:cs="Times New Roman"/>
          <w:sz w:val="24"/>
          <w:szCs w:val="24"/>
        </w:rPr>
        <w:t xml:space="preserve">, Keats prefaces the action of </w:t>
      </w:r>
      <w:r w:rsidRPr="00B05882">
        <w:rPr>
          <w:rFonts w:ascii="Times New Roman" w:hAnsi="Times New Roman" w:cs="Times New Roman"/>
          <w:i/>
          <w:sz w:val="24"/>
          <w:szCs w:val="24"/>
        </w:rPr>
        <w:t>The Fall</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with a manifesto that details his artistic values and the aims of his revised epic. Stuart Sperry notes that here Keats considers ‘the major concerns haunting [his] consciousness’,</w:t>
      </w:r>
      <w:r w:rsidRPr="00B05882">
        <w:rPr>
          <w:rStyle w:val="FootnoteReference"/>
          <w:rFonts w:ascii="Times New Roman" w:hAnsi="Times New Roman" w:cs="Times New Roman"/>
          <w:sz w:val="24"/>
          <w:szCs w:val="24"/>
        </w:rPr>
        <w:footnoteReference w:id="137"/>
      </w:r>
      <w:r w:rsidRPr="00B05882">
        <w:rPr>
          <w:rFonts w:ascii="Times New Roman" w:hAnsi="Times New Roman" w:cs="Times New Roman"/>
          <w:sz w:val="24"/>
          <w:szCs w:val="24"/>
        </w:rPr>
        <w:t xml:space="preserve"> as the poet meditates on how to respond to the </w:t>
      </w:r>
      <w:r w:rsidRPr="00B05882">
        <w:rPr>
          <w:rFonts w:ascii="Times New Roman" w:hAnsi="Times New Roman" w:cs="Times New Roman"/>
          <w:sz w:val="24"/>
          <w:szCs w:val="24"/>
        </w:rPr>
        <w:lastRenderedPageBreak/>
        <w:t xml:space="preserve">influence of </w:t>
      </w:r>
      <w:r w:rsidRPr="00B05882">
        <w:rPr>
          <w:rFonts w:ascii="Times New Roman" w:hAnsi="Times New Roman" w:cs="Times New Roman"/>
          <w:i/>
          <w:sz w:val="24"/>
          <w:szCs w:val="24"/>
        </w:rPr>
        <w:t>Paradise Lost</w:t>
      </w:r>
      <w:r w:rsidRPr="00B05882">
        <w:rPr>
          <w:rFonts w:ascii="Times New Roman" w:hAnsi="Times New Roman" w:cs="Times New Roman"/>
          <w:sz w:val="24"/>
          <w:szCs w:val="24"/>
        </w:rPr>
        <w:t xml:space="preserve">. </w:t>
      </w:r>
      <w:r w:rsidRPr="00B05882">
        <w:rPr>
          <w:rFonts w:ascii="Times New Roman" w:eastAsia="Times New Roman" w:hAnsi="Times New Roman" w:cs="Times New Roman"/>
          <w:bCs/>
          <w:sz w:val="24"/>
          <w:szCs w:val="24"/>
          <w:lang w:eastAsia="en-GB"/>
        </w:rPr>
        <w:t>While Milton sought t</w:t>
      </w:r>
      <w:r w:rsidR="00CA06B2">
        <w:rPr>
          <w:rFonts w:ascii="Times New Roman" w:eastAsia="Times New Roman" w:hAnsi="Times New Roman" w:cs="Times New Roman"/>
          <w:bCs/>
          <w:sz w:val="24"/>
          <w:szCs w:val="24"/>
          <w:lang w:eastAsia="en-GB"/>
        </w:rPr>
        <w:t>o ‘justify the ways of God to me</w:t>
      </w:r>
      <w:r w:rsidRPr="00B05882">
        <w:rPr>
          <w:rFonts w:ascii="Times New Roman" w:eastAsia="Times New Roman" w:hAnsi="Times New Roman" w:cs="Times New Roman"/>
          <w:bCs/>
          <w:sz w:val="24"/>
          <w:szCs w:val="24"/>
          <w:lang w:eastAsia="en-GB"/>
        </w:rPr>
        <w:t>n’</w:t>
      </w:r>
      <w:r w:rsidRPr="00B05882">
        <w:rPr>
          <w:rFonts w:ascii="Times New Roman" w:hAnsi="Times New Roman" w:cs="Times New Roman" w:hint="eastAsia"/>
          <w:bCs/>
          <w:sz w:val="24"/>
          <w:szCs w:val="24"/>
          <w:lang w:eastAsia="zh-TW"/>
        </w:rPr>
        <w:t xml:space="preserve"> (</w:t>
      </w:r>
      <w:r w:rsidRPr="00B05882">
        <w:rPr>
          <w:rFonts w:ascii="Times New Roman" w:hAnsi="Times New Roman" w:cs="Times New Roman"/>
          <w:bCs/>
          <w:i/>
          <w:iCs/>
          <w:sz w:val="24"/>
          <w:szCs w:val="24"/>
          <w:lang w:eastAsia="zh-TW"/>
        </w:rPr>
        <w:t>Paradise</w:t>
      </w:r>
      <w:r w:rsidRPr="00B05882">
        <w:rPr>
          <w:rFonts w:ascii="Times New Roman" w:hAnsi="Times New Roman" w:cs="Times New Roman" w:hint="eastAsia"/>
          <w:bCs/>
          <w:i/>
          <w:iCs/>
          <w:sz w:val="24"/>
          <w:szCs w:val="24"/>
          <w:lang w:eastAsia="zh-TW"/>
        </w:rPr>
        <w:t xml:space="preserve"> Lost</w:t>
      </w:r>
      <w:r w:rsidRPr="00B05882">
        <w:rPr>
          <w:rFonts w:ascii="Times New Roman" w:hAnsi="Times New Roman" w:cs="Times New Roman" w:hint="eastAsia"/>
          <w:bCs/>
          <w:iCs/>
          <w:sz w:val="24"/>
          <w:szCs w:val="24"/>
          <w:lang w:eastAsia="zh-TW"/>
        </w:rPr>
        <w:t>,</w:t>
      </w:r>
      <w:r w:rsidRPr="00B05882">
        <w:rPr>
          <w:rFonts w:ascii="Times New Roman" w:hAnsi="Times New Roman" w:cs="Times New Roman" w:hint="eastAsia"/>
          <w:bCs/>
          <w:i/>
          <w:iCs/>
          <w:sz w:val="24"/>
          <w:szCs w:val="24"/>
          <w:lang w:eastAsia="zh-TW"/>
        </w:rPr>
        <w:t xml:space="preserve"> </w:t>
      </w:r>
      <w:r w:rsidRPr="00B05882">
        <w:rPr>
          <w:rFonts w:ascii="Times New Roman" w:hAnsi="Times New Roman" w:cs="Times New Roman" w:hint="eastAsia"/>
          <w:bCs/>
          <w:sz w:val="24"/>
          <w:szCs w:val="24"/>
          <w:lang w:eastAsia="zh-TW"/>
        </w:rPr>
        <w:t>1. 26)</w:t>
      </w:r>
      <w:r w:rsidRPr="00B05882">
        <w:rPr>
          <w:rFonts w:ascii="Times New Roman" w:eastAsia="Times New Roman" w:hAnsi="Times New Roman" w:cs="Times New Roman"/>
          <w:bCs/>
          <w:sz w:val="24"/>
          <w:szCs w:val="24"/>
          <w:lang w:eastAsia="en-GB"/>
        </w:rPr>
        <w:t>,</w:t>
      </w:r>
      <w:r w:rsidRPr="00B05882">
        <w:rPr>
          <w:rStyle w:val="FootnoteReference"/>
          <w:rFonts w:ascii="Times New Roman" w:eastAsia="Times New Roman" w:hAnsi="Times New Roman" w:cs="Times New Roman"/>
          <w:bCs/>
          <w:sz w:val="24"/>
          <w:szCs w:val="24"/>
          <w:lang w:eastAsia="en-GB"/>
        </w:rPr>
        <w:footnoteReference w:id="138"/>
      </w:r>
      <w:r w:rsidRPr="00B05882">
        <w:rPr>
          <w:rFonts w:ascii="Times New Roman" w:eastAsia="Times New Roman" w:hAnsi="Times New Roman" w:cs="Times New Roman"/>
          <w:bCs/>
          <w:sz w:val="24"/>
          <w:szCs w:val="24"/>
          <w:lang w:eastAsia="en-GB"/>
        </w:rPr>
        <w:t xml:space="preserve"> Keats opens his poem with a ‘swerve’ from such epic grandeur,</w:t>
      </w:r>
      <w:r w:rsidRPr="00B05882">
        <w:rPr>
          <w:rFonts w:ascii="Times New Roman" w:eastAsia="Times New Roman" w:hAnsi="Times New Roman" w:cs="Times New Roman"/>
          <w:bCs/>
          <w:sz w:val="24"/>
          <w:szCs w:val="24"/>
          <w:vertAlign w:val="superscript"/>
          <w:lang w:eastAsia="en-GB"/>
        </w:rPr>
        <w:footnoteReference w:id="139"/>
      </w:r>
      <w:r w:rsidRPr="00B05882">
        <w:rPr>
          <w:rFonts w:ascii="Times New Roman" w:eastAsia="Times New Roman" w:hAnsi="Times New Roman" w:cs="Times New Roman"/>
          <w:bCs/>
          <w:sz w:val="24"/>
          <w:szCs w:val="24"/>
          <w:lang w:eastAsia="en-GB"/>
        </w:rPr>
        <w:t xml:space="preserve"> aiming instead to justify the ways of poets to men:</w:t>
      </w:r>
    </w:p>
    <w:p w:rsidR="00DF3DD4" w:rsidRPr="00B05882" w:rsidRDefault="00DF3DD4" w:rsidP="00DF3DD4">
      <w:pPr>
        <w:spacing w:after="0" w:line="360" w:lineRule="auto"/>
        <w:ind w:left="720"/>
        <w:rPr>
          <w:rFonts w:ascii="Times New Roman" w:eastAsia="Times New Roman" w:hAnsi="Times New Roman" w:cs="Times New Roman"/>
          <w:sz w:val="24"/>
          <w:szCs w:val="24"/>
          <w:lang w:eastAsia="en-GB"/>
        </w:rPr>
      </w:pPr>
      <w:r w:rsidRPr="00B05882">
        <w:rPr>
          <w:rFonts w:ascii="Times New Roman" w:eastAsia="Times New Roman" w:hAnsi="Times New Roman" w:cs="Times New Roman"/>
          <w:sz w:val="24"/>
          <w:szCs w:val="24"/>
          <w:lang w:eastAsia="en-GB"/>
        </w:rPr>
        <w:t>Fanatics have their dreams, wherewith th</w:t>
      </w:r>
      <w:r w:rsidR="00CA06B2">
        <w:rPr>
          <w:rFonts w:ascii="Times New Roman" w:eastAsia="Times New Roman" w:hAnsi="Times New Roman" w:cs="Times New Roman"/>
          <w:sz w:val="24"/>
          <w:szCs w:val="24"/>
          <w:lang w:eastAsia="en-GB"/>
        </w:rPr>
        <w:t>ey weave </w:t>
      </w:r>
      <w:r w:rsidR="00CA06B2">
        <w:rPr>
          <w:rFonts w:ascii="Times New Roman" w:eastAsia="Times New Roman" w:hAnsi="Times New Roman" w:cs="Times New Roman"/>
          <w:sz w:val="24"/>
          <w:szCs w:val="24"/>
          <w:lang w:eastAsia="en-GB"/>
        </w:rPr>
        <w:br/>
        <w:t>A paradise for a sect,</w:t>
      </w:r>
      <w:r w:rsidRPr="00B05882">
        <w:rPr>
          <w:rFonts w:ascii="Times New Roman" w:eastAsia="Times New Roman" w:hAnsi="Times New Roman" w:cs="Times New Roman"/>
          <w:sz w:val="24"/>
          <w:szCs w:val="24"/>
          <w:lang w:eastAsia="en-GB"/>
        </w:rPr>
        <w:t xml:space="preserve"> the savage too </w:t>
      </w:r>
      <w:r w:rsidRPr="00B05882">
        <w:rPr>
          <w:rFonts w:ascii="Times New Roman" w:eastAsia="Times New Roman" w:hAnsi="Times New Roman" w:cs="Times New Roman"/>
          <w:sz w:val="24"/>
          <w:szCs w:val="24"/>
          <w:lang w:eastAsia="en-GB"/>
        </w:rPr>
        <w:br/>
        <w:t>From forth the loftiest fashion of his sleep </w:t>
      </w:r>
      <w:r w:rsidRPr="00B05882">
        <w:rPr>
          <w:rFonts w:ascii="Times New Roman" w:eastAsia="Times New Roman" w:hAnsi="Times New Roman" w:cs="Times New Roman"/>
          <w:sz w:val="24"/>
          <w:szCs w:val="24"/>
          <w:lang w:eastAsia="en-GB"/>
        </w:rPr>
        <w:br/>
        <w:t>Guesses at Heaven; pity these have not </w:t>
      </w:r>
      <w:r w:rsidRPr="00B05882">
        <w:rPr>
          <w:rFonts w:ascii="Times New Roman" w:eastAsia="Times New Roman" w:hAnsi="Times New Roman" w:cs="Times New Roman"/>
          <w:sz w:val="24"/>
          <w:szCs w:val="24"/>
          <w:lang w:eastAsia="en-GB"/>
        </w:rPr>
        <w:br/>
        <w:t>Traced upon vellum or wild Indian leaf </w:t>
      </w:r>
      <w:r w:rsidRPr="00B05882">
        <w:rPr>
          <w:rFonts w:ascii="Times New Roman" w:eastAsia="Times New Roman" w:hAnsi="Times New Roman" w:cs="Times New Roman"/>
          <w:sz w:val="24"/>
          <w:szCs w:val="24"/>
          <w:lang w:eastAsia="en-GB"/>
        </w:rPr>
        <w:br/>
        <w:t>The shadows of melodious utterance. </w:t>
      </w:r>
      <w:r w:rsidRPr="00B05882">
        <w:rPr>
          <w:rFonts w:ascii="Times New Roman" w:eastAsia="Times New Roman" w:hAnsi="Times New Roman" w:cs="Times New Roman"/>
          <w:sz w:val="24"/>
          <w:szCs w:val="24"/>
          <w:lang w:eastAsia="en-GB"/>
        </w:rPr>
        <w:br/>
        <w:t>But bare of laurel they live, dream, and die; </w:t>
      </w:r>
      <w:r w:rsidRPr="00B05882">
        <w:rPr>
          <w:rFonts w:ascii="Times New Roman" w:eastAsia="Times New Roman" w:hAnsi="Times New Roman" w:cs="Times New Roman"/>
          <w:sz w:val="24"/>
          <w:szCs w:val="24"/>
          <w:lang w:eastAsia="en-GB"/>
        </w:rPr>
        <w:br/>
        <w:t>For Poesy alone can tell her dreams, </w:t>
      </w:r>
      <w:r w:rsidRPr="00B05882">
        <w:rPr>
          <w:rFonts w:ascii="Times New Roman" w:eastAsia="Times New Roman" w:hAnsi="Times New Roman" w:cs="Times New Roman"/>
          <w:sz w:val="24"/>
          <w:szCs w:val="24"/>
          <w:lang w:eastAsia="en-GB"/>
        </w:rPr>
        <w:br/>
        <w:t>With the fine spell of words alone can save </w:t>
      </w:r>
      <w:r w:rsidRPr="00B05882">
        <w:rPr>
          <w:rFonts w:ascii="Times New Roman" w:eastAsia="Times New Roman" w:hAnsi="Times New Roman" w:cs="Times New Roman"/>
          <w:sz w:val="24"/>
          <w:szCs w:val="24"/>
          <w:lang w:eastAsia="en-GB"/>
        </w:rPr>
        <w:br/>
        <w:t>Imagination from the sable charm </w:t>
      </w:r>
      <w:r w:rsidRPr="00B05882">
        <w:rPr>
          <w:rFonts w:ascii="Times New Roman" w:eastAsia="Times New Roman" w:hAnsi="Times New Roman" w:cs="Times New Roman"/>
          <w:sz w:val="24"/>
          <w:szCs w:val="24"/>
          <w:lang w:eastAsia="en-GB"/>
        </w:rPr>
        <w:br/>
        <w:t>And dumb enchantment.</w:t>
      </w:r>
    </w:p>
    <w:p w:rsidR="00DF3DD4" w:rsidRPr="00B05882" w:rsidRDefault="00DF3DD4" w:rsidP="00DF3DD4">
      <w:pPr>
        <w:spacing w:after="0" w:line="360" w:lineRule="auto"/>
        <w:rPr>
          <w:rFonts w:ascii="Times New Roman" w:eastAsia="Times New Roman" w:hAnsi="Times New Roman" w:cs="Times New Roman"/>
          <w:sz w:val="24"/>
          <w:szCs w:val="24"/>
          <w:lang w:eastAsia="en-GB"/>
        </w:rPr>
      </w:pPr>
      <w:r w:rsidRPr="00B05882">
        <w:rPr>
          <w:rFonts w:ascii="Times New Roman" w:eastAsia="Times New Roman" w:hAnsi="Times New Roman" w:cs="Times New Roman"/>
          <w:sz w:val="24"/>
          <w:szCs w:val="24"/>
          <w:lang w:eastAsia="en-GB"/>
        </w:rPr>
        <w:t>(</w:t>
      </w:r>
      <w:r w:rsidRPr="00B05882">
        <w:rPr>
          <w:rFonts w:ascii="Times New Roman" w:eastAsia="Times New Roman" w:hAnsi="Times New Roman" w:cs="Times New Roman"/>
          <w:i/>
          <w:sz w:val="24"/>
          <w:szCs w:val="24"/>
          <w:lang w:eastAsia="en-GB"/>
        </w:rPr>
        <w:t>The Fall of Hyperion</w:t>
      </w:r>
      <w:r w:rsidRPr="00B05882">
        <w:rPr>
          <w:rFonts w:ascii="Times New Roman" w:eastAsia="Times New Roman" w:hAnsi="Times New Roman" w:cs="Times New Roman"/>
          <w:sz w:val="24"/>
          <w:szCs w:val="24"/>
          <w:lang w:eastAsia="en-GB"/>
        </w:rPr>
        <w:t>, 1. 1-11)</w:t>
      </w:r>
      <w:r w:rsidRPr="00B05882">
        <w:rPr>
          <w:rStyle w:val="FootnoteReference"/>
          <w:rFonts w:ascii="Times New Roman" w:hAnsi="Times New Roman" w:cs="Times New Roman"/>
          <w:sz w:val="24"/>
          <w:szCs w:val="24"/>
        </w:rPr>
        <w:footnoteReference w:id="140"/>
      </w:r>
    </w:p>
    <w:p w:rsidR="00DF3DD4" w:rsidRPr="00B05882" w:rsidRDefault="00DF3DD4" w:rsidP="00DF3DD4">
      <w:pPr>
        <w:spacing w:after="0" w:line="360" w:lineRule="auto"/>
        <w:jc w:val="both"/>
        <w:rPr>
          <w:rFonts w:ascii="Times New Roman" w:eastAsia="Times New Roman" w:hAnsi="Times New Roman" w:cs="Times New Roman"/>
          <w:sz w:val="24"/>
          <w:szCs w:val="24"/>
          <w:lang w:eastAsia="en-GB"/>
        </w:rPr>
      </w:pPr>
      <w:r w:rsidRPr="00B05882">
        <w:rPr>
          <w:rFonts w:ascii="Times New Roman" w:hAnsi="Times New Roman" w:cs="Times New Roman"/>
          <w:sz w:val="24"/>
          <w:szCs w:val="24"/>
        </w:rPr>
        <w:t xml:space="preserve">If language is the ‘spell’ with which imagination can be </w:t>
      </w:r>
      <w:r>
        <w:rPr>
          <w:rFonts w:ascii="Times New Roman" w:hAnsi="Times New Roman" w:cs="Times New Roman"/>
          <w:sz w:val="24"/>
          <w:szCs w:val="24"/>
        </w:rPr>
        <w:t>‘</w:t>
      </w:r>
      <w:r w:rsidRPr="00B05882">
        <w:rPr>
          <w:rFonts w:ascii="Times New Roman" w:hAnsi="Times New Roman" w:cs="Times New Roman"/>
          <w:sz w:val="24"/>
          <w:szCs w:val="24"/>
        </w:rPr>
        <w:t>save</w:t>
      </w:r>
      <w:r>
        <w:rPr>
          <w:rFonts w:ascii="Times New Roman" w:hAnsi="Times New Roman" w:cs="Times New Roman"/>
          <w:sz w:val="24"/>
          <w:szCs w:val="24"/>
        </w:rPr>
        <w:t>[</w:t>
      </w:r>
      <w:r w:rsidRPr="00B05882">
        <w:rPr>
          <w:rFonts w:ascii="Times New Roman" w:hAnsi="Times New Roman" w:cs="Times New Roman"/>
          <w:sz w:val="24"/>
          <w:szCs w:val="24"/>
        </w:rPr>
        <w:t>d</w:t>
      </w:r>
      <w:r>
        <w:rPr>
          <w:rFonts w:ascii="Times New Roman" w:hAnsi="Times New Roman" w:cs="Times New Roman"/>
          <w:sz w:val="24"/>
          <w:szCs w:val="24"/>
        </w:rPr>
        <w:t>]’</w:t>
      </w:r>
      <w:r w:rsidRPr="00B05882">
        <w:rPr>
          <w:rFonts w:ascii="Times New Roman" w:hAnsi="Times New Roman" w:cs="Times New Roman"/>
          <w:sz w:val="24"/>
          <w:szCs w:val="24"/>
        </w:rPr>
        <w:t xml:space="preserve">, Keats views the poet as the </w:t>
      </w:r>
      <w:r>
        <w:rPr>
          <w:rFonts w:ascii="Times New Roman" w:hAnsi="Times New Roman" w:cs="Times New Roman"/>
          <w:sz w:val="24"/>
          <w:szCs w:val="24"/>
        </w:rPr>
        <w:t>rescuer</w:t>
      </w:r>
      <w:r w:rsidRPr="00B05882">
        <w:rPr>
          <w:rFonts w:ascii="Times New Roman" w:hAnsi="Times New Roman" w:cs="Times New Roman"/>
          <w:sz w:val="24"/>
          <w:szCs w:val="24"/>
        </w:rPr>
        <w:t xml:space="preserve"> who speaks such poetic charms. Instead of </w:t>
      </w:r>
      <w:r>
        <w:rPr>
          <w:rFonts w:ascii="Times New Roman" w:hAnsi="Times New Roman" w:cs="Times New Roman"/>
          <w:sz w:val="24"/>
          <w:szCs w:val="24"/>
        </w:rPr>
        <w:t>using the epic to depict</w:t>
      </w:r>
      <w:r w:rsidRPr="00B05882">
        <w:rPr>
          <w:rFonts w:ascii="Times New Roman" w:hAnsi="Times New Roman" w:cs="Times New Roman"/>
          <w:sz w:val="24"/>
          <w:szCs w:val="24"/>
        </w:rPr>
        <w:t xml:space="preserve"> a successive sequence of events,</w:t>
      </w:r>
      <w:r w:rsidRPr="00B05882">
        <w:rPr>
          <w:rStyle w:val="FootnoteReference"/>
          <w:rFonts w:ascii="Times New Roman" w:hAnsi="Times New Roman" w:cs="Times New Roman"/>
          <w:sz w:val="24"/>
          <w:szCs w:val="24"/>
        </w:rPr>
        <w:footnoteReference w:id="141"/>
      </w:r>
      <w:r w:rsidRPr="00B05882">
        <w:rPr>
          <w:rFonts w:ascii="Times New Roman" w:hAnsi="Times New Roman" w:cs="Times New Roman"/>
          <w:sz w:val="24"/>
          <w:szCs w:val="24"/>
        </w:rPr>
        <w:t xml:space="preserve"> for Keats, the narrative of the epic has </w:t>
      </w:r>
      <w:r>
        <w:rPr>
          <w:rFonts w:ascii="Times New Roman" w:hAnsi="Times New Roman" w:cs="Times New Roman"/>
          <w:sz w:val="24"/>
          <w:szCs w:val="24"/>
        </w:rPr>
        <w:t>shifted</w:t>
      </w:r>
      <w:r w:rsidRPr="00B05882">
        <w:rPr>
          <w:rFonts w:ascii="Times New Roman" w:hAnsi="Times New Roman" w:cs="Times New Roman"/>
          <w:sz w:val="24"/>
          <w:szCs w:val="24"/>
        </w:rPr>
        <w:t xml:space="preserve"> to the way in which the poet must use his art to ‘[do] some good for the world’.</w:t>
      </w:r>
      <w:r w:rsidRPr="00B05882">
        <w:rPr>
          <w:rStyle w:val="FootnoteReference"/>
          <w:rFonts w:ascii="Times New Roman" w:hAnsi="Times New Roman" w:cs="Times New Roman"/>
          <w:sz w:val="24"/>
          <w:szCs w:val="24"/>
        </w:rPr>
        <w:footnoteReference w:id="142"/>
      </w:r>
      <w:r w:rsidRPr="00B05882">
        <w:rPr>
          <w:rFonts w:ascii="Times New Roman" w:hAnsi="Times New Roman" w:cs="Times New Roman"/>
          <w:sz w:val="24"/>
          <w:szCs w:val="24"/>
        </w:rPr>
        <w:t xml:space="preserve"> Yet this aim is troubled by Keats’s conflicting desires to</w:t>
      </w:r>
      <w:r>
        <w:rPr>
          <w:rFonts w:ascii="Times New Roman" w:hAnsi="Times New Roman" w:cs="Times New Roman"/>
          <w:sz w:val="24"/>
          <w:szCs w:val="24"/>
        </w:rPr>
        <w:t xml:space="preserve"> at once</w:t>
      </w:r>
      <w:r w:rsidRPr="00B05882">
        <w:rPr>
          <w:rFonts w:ascii="Times New Roman" w:hAnsi="Times New Roman" w:cs="Times New Roman"/>
          <w:sz w:val="24"/>
          <w:szCs w:val="24"/>
        </w:rPr>
        <w:t xml:space="preserve"> </w:t>
      </w:r>
      <w:r w:rsidRPr="00B05882">
        <w:rPr>
          <w:rFonts w:ascii="Times New Roman" w:eastAsia="Times New Roman" w:hAnsi="Times New Roman" w:cs="Times New Roman"/>
          <w:sz w:val="24"/>
          <w:szCs w:val="24"/>
          <w:lang w:eastAsia="en-GB"/>
        </w:rPr>
        <w:t xml:space="preserve">acknowledge his poem’s debt to Milton’s epic and set his work apart from it. The indefinite article of ‘A paradise’ cites </w:t>
      </w:r>
      <w:r w:rsidRPr="00B05882">
        <w:rPr>
          <w:rFonts w:ascii="Times New Roman" w:eastAsia="Times New Roman" w:hAnsi="Times New Roman" w:cs="Times New Roman"/>
          <w:i/>
          <w:sz w:val="24"/>
          <w:szCs w:val="24"/>
          <w:lang w:eastAsia="en-GB"/>
        </w:rPr>
        <w:t>The Fall</w:t>
      </w:r>
      <w:r w:rsidRPr="00B05882">
        <w:rPr>
          <w:rFonts w:ascii="Times New Roman" w:hAnsi="Times New Roman" w:cs="Times New Roman"/>
          <w:i/>
          <w:sz w:val="24"/>
          <w:szCs w:val="24"/>
        </w:rPr>
        <w:t xml:space="preserve"> of Hyperion</w:t>
      </w:r>
      <w:r w:rsidRPr="00B05882">
        <w:rPr>
          <w:rFonts w:ascii="Times New Roman" w:eastAsia="Times New Roman" w:hAnsi="Times New Roman" w:cs="Times New Roman"/>
          <w:i/>
          <w:sz w:val="24"/>
          <w:szCs w:val="24"/>
          <w:lang w:eastAsia="en-GB"/>
        </w:rPr>
        <w:t xml:space="preserve"> </w:t>
      </w:r>
      <w:r w:rsidRPr="00B05882">
        <w:rPr>
          <w:rFonts w:ascii="Times New Roman" w:eastAsia="Times New Roman" w:hAnsi="Times New Roman" w:cs="Times New Roman"/>
          <w:sz w:val="24"/>
          <w:szCs w:val="24"/>
          <w:lang w:eastAsia="en-GB"/>
        </w:rPr>
        <w:t xml:space="preserve">as his unique version of visionary transcendence, and not a rehashed equivalent of </w:t>
      </w:r>
      <w:r w:rsidRPr="00B05882">
        <w:rPr>
          <w:rFonts w:ascii="Times New Roman" w:eastAsia="Times New Roman" w:hAnsi="Times New Roman" w:cs="Times New Roman"/>
          <w:i/>
          <w:sz w:val="24"/>
          <w:szCs w:val="24"/>
          <w:lang w:eastAsia="en-GB"/>
        </w:rPr>
        <w:t>Paradise Lost</w:t>
      </w:r>
      <w:r w:rsidRPr="00B05882">
        <w:rPr>
          <w:rFonts w:ascii="Times New Roman" w:eastAsia="Times New Roman" w:hAnsi="Times New Roman" w:cs="Times New Roman"/>
          <w:sz w:val="24"/>
          <w:szCs w:val="24"/>
          <w:lang w:eastAsia="en-GB"/>
        </w:rPr>
        <w:t>. Yet the presence of Milton’s epic is felt as a potential burden from</w:t>
      </w:r>
      <w:r w:rsidRPr="00B05882">
        <w:rPr>
          <w:rFonts w:ascii="Times New Roman" w:eastAsia="Times New Roman" w:hAnsi="Times New Roman" w:cs="Times New Roman"/>
          <w:i/>
          <w:sz w:val="24"/>
          <w:szCs w:val="24"/>
          <w:lang w:eastAsia="en-GB"/>
        </w:rPr>
        <w:t xml:space="preserve"> </w:t>
      </w:r>
      <w:r w:rsidRPr="00B05882">
        <w:rPr>
          <w:rFonts w:ascii="Times New Roman" w:eastAsia="Times New Roman" w:hAnsi="Times New Roman" w:cs="Times New Roman"/>
          <w:sz w:val="24"/>
          <w:szCs w:val="24"/>
          <w:lang w:eastAsia="en-GB"/>
        </w:rPr>
        <w:t xml:space="preserve">the start, as the metre of </w:t>
      </w:r>
      <w:r w:rsidRPr="00B05882">
        <w:rPr>
          <w:rFonts w:ascii="Times New Roman" w:eastAsia="Times New Roman" w:hAnsi="Times New Roman" w:cs="Times New Roman"/>
          <w:sz w:val="24"/>
          <w:szCs w:val="24"/>
          <w:lang w:eastAsia="en-GB"/>
        </w:rPr>
        <w:lastRenderedPageBreak/>
        <w:t xml:space="preserve">‘for a sect’ stumbles in the wake of the word ‘paradise’. The words form an anapaest in a line of iambs, so that Keats is placed on unsure metrical footing following the reminder of his predecessor’s epic. Compounding this effect, the line’s hypermeter shows </w:t>
      </w:r>
      <w:r>
        <w:rPr>
          <w:rFonts w:ascii="Times New Roman" w:eastAsia="Times New Roman" w:hAnsi="Times New Roman" w:cs="Times New Roman"/>
          <w:sz w:val="24"/>
          <w:szCs w:val="24"/>
          <w:lang w:eastAsia="en-GB"/>
        </w:rPr>
        <w:t>the poet’s</w:t>
      </w:r>
      <w:r w:rsidRPr="00B05882">
        <w:rPr>
          <w:rFonts w:ascii="Times New Roman" w:eastAsia="Times New Roman" w:hAnsi="Times New Roman" w:cs="Times New Roman"/>
          <w:sz w:val="24"/>
          <w:szCs w:val="24"/>
          <w:lang w:eastAsia="en-GB"/>
        </w:rPr>
        <w:t xml:space="preserve"> strain to contain Miltonic influence in his poetry.</w:t>
      </w:r>
      <w:r w:rsidRPr="00B05882">
        <w:rPr>
          <w:rStyle w:val="FootnoteReference"/>
          <w:rFonts w:ascii="Times New Roman" w:eastAsia="Times New Roman" w:hAnsi="Times New Roman" w:cs="Times New Roman"/>
          <w:sz w:val="24"/>
          <w:szCs w:val="24"/>
          <w:lang w:eastAsia="en-GB"/>
        </w:rPr>
        <w:footnoteReference w:id="143"/>
      </w:r>
      <w:r w:rsidRPr="00B05882">
        <w:rPr>
          <w:rFonts w:ascii="Times New Roman" w:eastAsia="Times New Roman" w:hAnsi="Times New Roman" w:cs="Times New Roman"/>
          <w:sz w:val="24"/>
          <w:szCs w:val="24"/>
          <w:lang w:eastAsia="en-GB"/>
        </w:rPr>
        <w:t xml:space="preserve"> While Keats is conscious of the ‘stern and demanding [task]’ that lies ahead of him,</w:t>
      </w:r>
      <w:r w:rsidRPr="00B05882">
        <w:rPr>
          <w:rStyle w:val="FootnoteReference"/>
          <w:rFonts w:ascii="Times New Roman" w:eastAsia="Times New Roman" w:hAnsi="Times New Roman" w:cs="Times New Roman"/>
          <w:sz w:val="24"/>
          <w:szCs w:val="24"/>
          <w:lang w:eastAsia="en-GB"/>
        </w:rPr>
        <w:footnoteReference w:id="144"/>
      </w:r>
      <w:r w:rsidRPr="00B05882">
        <w:rPr>
          <w:rFonts w:ascii="Times New Roman" w:eastAsia="Times New Roman" w:hAnsi="Times New Roman" w:cs="Times New Roman"/>
          <w:sz w:val="24"/>
          <w:szCs w:val="24"/>
          <w:lang w:eastAsia="en-GB"/>
        </w:rPr>
        <w:t xml:space="preserve"> he also anticipates invigorating the epic and lifting the burden of influence. The ‘shadows of melodious utterance’ ‘weave’ through the iambs of Keats’s blank verse. Seven of the ten syllables in line six are unstressed as Keats unfetters himself from the stresses that have strained his poem thus far. In conjuring the ‘shadows’ of former visions Keats is conscious of Milton’s haunting presence over his epic, yet the ease of the line’s waltzing metre </w:t>
      </w:r>
      <w:r>
        <w:rPr>
          <w:rFonts w:ascii="Times New Roman" w:eastAsia="Times New Roman" w:hAnsi="Times New Roman" w:cs="Times New Roman"/>
          <w:sz w:val="24"/>
          <w:szCs w:val="24"/>
          <w:lang w:eastAsia="en-GB"/>
        </w:rPr>
        <w:t xml:space="preserve">seems to </w:t>
      </w:r>
      <w:r w:rsidRPr="00B05882">
        <w:rPr>
          <w:rFonts w:ascii="Times New Roman" w:eastAsia="Times New Roman" w:hAnsi="Times New Roman" w:cs="Times New Roman"/>
          <w:sz w:val="24"/>
          <w:szCs w:val="24"/>
          <w:lang w:eastAsia="en-GB"/>
        </w:rPr>
        <w:t xml:space="preserve">shake off this burden. Rather than </w:t>
      </w:r>
      <w:proofErr w:type="spellStart"/>
      <w:r w:rsidRPr="00B05882">
        <w:rPr>
          <w:rFonts w:ascii="Times New Roman" w:eastAsia="Times New Roman" w:hAnsi="Times New Roman" w:cs="Times New Roman"/>
          <w:sz w:val="24"/>
          <w:szCs w:val="24"/>
          <w:lang w:eastAsia="en-GB"/>
        </w:rPr>
        <w:t>ventriloquising</w:t>
      </w:r>
      <w:proofErr w:type="spellEnd"/>
      <w:r w:rsidRPr="00B05882">
        <w:rPr>
          <w:rFonts w:ascii="Times New Roman" w:eastAsia="Times New Roman" w:hAnsi="Times New Roman" w:cs="Times New Roman"/>
          <w:sz w:val="24"/>
          <w:szCs w:val="24"/>
          <w:lang w:eastAsia="en-GB"/>
        </w:rPr>
        <w:t xml:space="preserve"> his predecessor, Keats expresses his wish to continue Milton’s ‘adventurous song’ (</w:t>
      </w:r>
      <w:r w:rsidRPr="00B05882">
        <w:rPr>
          <w:rFonts w:ascii="Times New Roman" w:eastAsia="Times New Roman" w:hAnsi="Times New Roman" w:cs="Times New Roman"/>
          <w:i/>
          <w:sz w:val="24"/>
          <w:szCs w:val="24"/>
          <w:lang w:eastAsia="en-GB"/>
        </w:rPr>
        <w:t>Paradise Lost</w:t>
      </w:r>
      <w:r w:rsidRPr="00B05882">
        <w:rPr>
          <w:rFonts w:ascii="Times New Roman" w:eastAsia="Times New Roman" w:hAnsi="Times New Roman" w:cs="Times New Roman"/>
          <w:sz w:val="24"/>
          <w:szCs w:val="24"/>
          <w:lang w:eastAsia="en-GB"/>
        </w:rPr>
        <w:t>, 1. 13) through his own ‘utterance’. Helen Vendler sees Keats’s use of musicality as either ‘exist[</w:t>
      </w:r>
      <w:proofErr w:type="spellStart"/>
      <w:r w:rsidRPr="00B05882">
        <w:rPr>
          <w:rFonts w:ascii="Times New Roman" w:eastAsia="Times New Roman" w:hAnsi="Times New Roman" w:cs="Times New Roman"/>
          <w:sz w:val="24"/>
          <w:szCs w:val="24"/>
          <w:lang w:eastAsia="en-GB"/>
        </w:rPr>
        <w:t>ing</w:t>
      </w:r>
      <w:proofErr w:type="spellEnd"/>
      <w:r w:rsidRPr="00B05882">
        <w:rPr>
          <w:rFonts w:ascii="Times New Roman" w:eastAsia="Times New Roman" w:hAnsi="Times New Roman" w:cs="Times New Roman"/>
          <w:sz w:val="24"/>
          <w:szCs w:val="24"/>
          <w:lang w:eastAsia="en-GB"/>
        </w:rPr>
        <w:t>] to warm the heart luxuriously, or to offer madness […]</w:t>
      </w:r>
      <w:r>
        <w:rPr>
          <w:rFonts w:ascii="Times New Roman" w:eastAsia="Times New Roman" w:hAnsi="Times New Roman" w:cs="Times New Roman"/>
          <w:sz w:val="24"/>
          <w:szCs w:val="24"/>
          <w:lang w:eastAsia="en-GB"/>
        </w:rPr>
        <w:t>:</w:t>
      </w:r>
      <w:r w:rsidRPr="00B05882">
        <w:rPr>
          <w:rFonts w:ascii="Times New Roman" w:eastAsia="Times New Roman" w:hAnsi="Times New Roman" w:cs="Times New Roman"/>
          <w:sz w:val="24"/>
          <w:szCs w:val="24"/>
          <w:lang w:eastAsia="en-GB"/>
        </w:rPr>
        <w:t xml:space="preserve"> it was an art solely of sensation, not of thought’.</w:t>
      </w:r>
      <w:r w:rsidRPr="00B05882">
        <w:rPr>
          <w:rStyle w:val="FootnoteReference"/>
          <w:rFonts w:ascii="Times New Roman" w:eastAsia="Times New Roman" w:hAnsi="Times New Roman" w:cs="Times New Roman"/>
          <w:sz w:val="24"/>
          <w:szCs w:val="24"/>
          <w:lang w:eastAsia="en-GB"/>
        </w:rPr>
        <w:footnoteReference w:id="145"/>
      </w:r>
      <w:r w:rsidRPr="00B05882">
        <w:rPr>
          <w:rFonts w:ascii="Times New Roman" w:eastAsia="Times New Roman" w:hAnsi="Times New Roman" w:cs="Times New Roman"/>
          <w:sz w:val="24"/>
          <w:szCs w:val="24"/>
          <w:lang w:eastAsia="en-GB"/>
        </w:rPr>
        <w:t xml:space="preserve"> Yet Keats’s self-consciousness is filtered through the musicality of his metre, creating an art dedicated to poetic ‘sensation’ and aesthetic pleasure while being shot through with the anxiety of his preoccupying ‘thought’.</w:t>
      </w:r>
      <w:r w:rsidRPr="00B05882">
        <w:rPr>
          <w:rStyle w:val="FootnoteReference"/>
          <w:rFonts w:ascii="Times New Roman" w:eastAsia="Times New Roman" w:hAnsi="Times New Roman" w:cs="Times New Roman"/>
          <w:sz w:val="24"/>
          <w:szCs w:val="24"/>
          <w:lang w:eastAsia="en-GB"/>
        </w:rPr>
        <w:footnoteReference w:id="146"/>
      </w:r>
      <w:r w:rsidRPr="00B05882">
        <w:rPr>
          <w:rFonts w:ascii="Times New Roman" w:eastAsia="Times New Roman" w:hAnsi="Times New Roman" w:cs="Times New Roman"/>
          <w:sz w:val="24"/>
          <w:szCs w:val="24"/>
          <w:lang w:eastAsia="en-GB"/>
        </w:rPr>
        <w:t xml:space="preserve"> In a modulation of </w:t>
      </w:r>
      <w:proofErr w:type="spellStart"/>
      <w:r w:rsidRPr="00B05882">
        <w:rPr>
          <w:rFonts w:ascii="Times New Roman" w:eastAsia="Times New Roman" w:hAnsi="Times New Roman" w:cs="Times New Roman"/>
          <w:sz w:val="24"/>
          <w:szCs w:val="24"/>
          <w:lang w:eastAsia="en-GB"/>
        </w:rPr>
        <w:t>Vendler’s</w:t>
      </w:r>
      <w:proofErr w:type="spellEnd"/>
      <w:r w:rsidRPr="00B05882">
        <w:rPr>
          <w:rFonts w:ascii="Times New Roman" w:eastAsia="Times New Roman" w:hAnsi="Times New Roman" w:cs="Times New Roman"/>
          <w:sz w:val="24"/>
          <w:szCs w:val="24"/>
          <w:lang w:eastAsia="en-GB"/>
        </w:rPr>
        <w:t xml:space="preserve"> insight, such stylistic fluctuations in Keats’s use of musicality demonstrate that he is both liberated and weighed down by the presence of Milton’s ‘paradise’ in his opening manifesto. </w:t>
      </w:r>
    </w:p>
    <w:p w:rsidR="00DF3DD4" w:rsidRPr="00B05882" w:rsidRDefault="00DF3DD4" w:rsidP="00DF3DD4">
      <w:pPr>
        <w:spacing w:after="0" w:line="360" w:lineRule="auto"/>
        <w:jc w:val="both"/>
        <w:rPr>
          <w:rFonts w:ascii="Times New Roman" w:eastAsia="Times New Roman" w:hAnsi="Times New Roman" w:cs="Times New Roman"/>
          <w:sz w:val="24"/>
          <w:szCs w:val="24"/>
          <w:lang w:eastAsia="en-GB"/>
        </w:rPr>
      </w:pPr>
    </w:p>
    <w:p w:rsidR="00DF3DD4" w:rsidRPr="00B05882" w:rsidRDefault="00DF3DD4" w:rsidP="00200F08">
      <w:pPr>
        <w:spacing w:after="0" w:line="360" w:lineRule="auto"/>
        <w:jc w:val="both"/>
        <w:rPr>
          <w:rFonts w:ascii="Times New Roman" w:eastAsia="Times New Roman" w:hAnsi="Times New Roman" w:cs="Times New Roman"/>
          <w:sz w:val="24"/>
          <w:szCs w:val="24"/>
          <w:lang w:eastAsia="en-GB"/>
        </w:rPr>
      </w:pPr>
      <w:r w:rsidRPr="00B05882">
        <w:rPr>
          <w:rFonts w:ascii="Times New Roman" w:eastAsia="Times New Roman" w:hAnsi="Times New Roman" w:cs="Times New Roman"/>
          <w:sz w:val="24"/>
          <w:szCs w:val="24"/>
          <w:lang w:eastAsia="en-GB"/>
        </w:rPr>
        <w:t xml:space="preserve">Keats’s artistic identity is in flux </w:t>
      </w:r>
      <w:r>
        <w:rPr>
          <w:rFonts w:ascii="Times New Roman" w:eastAsia="Times New Roman" w:hAnsi="Times New Roman" w:cs="Times New Roman"/>
          <w:sz w:val="24"/>
          <w:szCs w:val="24"/>
          <w:lang w:eastAsia="en-GB"/>
        </w:rPr>
        <w:t>throughout</w:t>
      </w:r>
      <w:r w:rsidRPr="00B05882">
        <w:rPr>
          <w:rFonts w:ascii="Times New Roman" w:eastAsia="Times New Roman" w:hAnsi="Times New Roman" w:cs="Times New Roman"/>
          <w:sz w:val="24"/>
          <w:szCs w:val="24"/>
          <w:lang w:eastAsia="en-GB"/>
        </w:rPr>
        <w:t xml:space="preserve"> these lines. He depicts himself as both living and dead, and oscillates between the roles of the fanatic and the poet: ‘</w:t>
      </w:r>
      <w:r>
        <w:rPr>
          <w:rFonts w:ascii="Times New Roman" w:eastAsia="Times New Roman" w:hAnsi="Times New Roman" w:cs="Times New Roman"/>
          <w:sz w:val="24"/>
          <w:szCs w:val="24"/>
          <w:lang w:eastAsia="en-GB"/>
        </w:rPr>
        <w:t>Whether the dream now purpose</w:t>
      </w:r>
      <w:r w:rsidR="00CA06B2">
        <w:rPr>
          <w:rFonts w:ascii="Times New Roman" w:eastAsia="Times New Roman" w:hAnsi="Times New Roman" w:cs="Times New Roman"/>
          <w:sz w:val="24"/>
          <w:szCs w:val="24"/>
          <w:lang w:eastAsia="en-GB"/>
        </w:rPr>
        <w:t xml:space="preserve">d to rehearse / </w:t>
      </w:r>
      <w:proofErr w:type="gramStart"/>
      <w:r w:rsidR="00CA06B2">
        <w:rPr>
          <w:rFonts w:ascii="Times New Roman" w:eastAsia="Times New Roman" w:hAnsi="Times New Roman" w:cs="Times New Roman"/>
          <w:sz w:val="24"/>
          <w:szCs w:val="24"/>
          <w:lang w:eastAsia="en-GB"/>
        </w:rPr>
        <w:t>Be</w:t>
      </w:r>
      <w:proofErr w:type="gramEnd"/>
      <w:r w:rsidR="00CA06B2">
        <w:rPr>
          <w:rFonts w:ascii="Times New Roman" w:eastAsia="Times New Roman" w:hAnsi="Times New Roman" w:cs="Times New Roman"/>
          <w:sz w:val="24"/>
          <w:szCs w:val="24"/>
          <w:lang w:eastAsia="en-GB"/>
        </w:rPr>
        <w:t xml:space="preserve"> Poet’s or F</w:t>
      </w:r>
      <w:r w:rsidRPr="00B05882">
        <w:rPr>
          <w:rFonts w:ascii="Times New Roman" w:eastAsia="Times New Roman" w:hAnsi="Times New Roman" w:cs="Times New Roman"/>
          <w:sz w:val="24"/>
          <w:szCs w:val="24"/>
          <w:lang w:eastAsia="en-GB"/>
        </w:rPr>
        <w:t>anatic’s will be known / When this warm scribe my hand is in the grave’ (</w:t>
      </w:r>
      <w:r w:rsidRPr="00B05882">
        <w:rPr>
          <w:rFonts w:ascii="Times New Roman" w:eastAsia="Times New Roman" w:hAnsi="Times New Roman" w:cs="Times New Roman"/>
          <w:i/>
          <w:sz w:val="24"/>
          <w:szCs w:val="24"/>
          <w:lang w:eastAsia="en-GB"/>
        </w:rPr>
        <w:t>The Fall of Hyperion</w:t>
      </w:r>
      <w:r w:rsidRPr="00B05882">
        <w:rPr>
          <w:rFonts w:ascii="Times New Roman" w:eastAsia="Times New Roman" w:hAnsi="Times New Roman" w:cs="Times New Roman"/>
          <w:sz w:val="24"/>
          <w:szCs w:val="24"/>
          <w:lang w:eastAsia="en-GB"/>
        </w:rPr>
        <w:t>, 1. 16-18). The living Keats and</w:t>
      </w:r>
      <w:r>
        <w:rPr>
          <w:rFonts w:ascii="Times New Roman" w:eastAsia="Times New Roman" w:hAnsi="Times New Roman" w:cs="Times New Roman"/>
          <w:sz w:val="24"/>
          <w:szCs w:val="24"/>
          <w:lang w:eastAsia="en-GB"/>
        </w:rPr>
        <w:t xml:space="preserve"> the</w:t>
      </w:r>
      <w:r w:rsidRPr="00B05882">
        <w:rPr>
          <w:rFonts w:ascii="Times New Roman" w:eastAsia="Times New Roman" w:hAnsi="Times New Roman" w:cs="Times New Roman"/>
          <w:sz w:val="24"/>
          <w:szCs w:val="24"/>
          <w:lang w:eastAsia="en-GB"/>
        </w:rPr>
        <w:t xml:space="preserve"> immortalised poet are </w:t>
      </w:r>
      <w:r>
        <w:rPr>
          <w:rFonts w:ascii="Times New Roman" w:eastAsia="Times New Roman" w:hAnsi="Times New Roman" w:cs="Times New Roman"/>
          <w:sz w:val="24"/>
          <w:szCs w:val="24"/>
          <w:lang w:eastAsia="en-GB"/>
        </w:rPr>
        <w:t>coalesced</w:t>
      </w:r>
      <w:r w:rsidRPr="00B05882">
        <w:rPr>
          <w:rFonts w:ascii="Times New Roman" w:eastAsia="Times New Roman" w:hAnsi="Times New Roman" w:cs="Times New Roman"/>
          <w:sz w:val="24"/>
          <w:szCs w:val="24"/>
          <w:lang w:eastAsia="en-GB"/>
        </w:rPr>
        <w:t xml:space="preserve"> in a single line, as </w:t>
      </w:r>
      <w:r>
        <w:rPr>
          <w:rFonts w:ascii="Times New Roman" w:eastAsia="Times New Roman" w:hAnsi="Times New Roman" w:cs="Times New Roman"/>
          <w:sz w:val="24"/>
          <w:szCs w:val="24"/>
          <w:lang w:eastAsia="en-GB"/>
        </w:rPr>
        <w:t>Keats</w:t>
      </w:r>
      <w:r w:rsidRPr="00B05882">
        <w:rPr>
          <w:rFonts w:ascii="Times New Roman" w:eastAsia="Times New Roman" w:hAnsi="Times New Roman" w:cs="Times New Roman"/>
          <w:sz w:val="24"/>
          <w:szCs w:val="24"/>
          <w:lang w:eastAsia="en-GB"/>
        </w:rPr>
        <w:t xml:space="preserve"> marks his artistic success as </w:t>
      </w:r>
      <w:r>
        <w:rPr>
          <w:rFonts w:ascii="Times New Roman" w:eastAsia="Times New Roman" w:hAnsi="Times New Roman" w:cs="Times New Roman"/>
          <w:sz w:val="24"/>
          <w:szCs w:val="24"/>
          <w:lang w:eastAsia="en-GB"/>
        </w:rPr>
        <w:t xml:space="preserve">something </w:t>
      </w:r>
      <w:r w:rsidRPr="00B05882">
        <w:rPr>
          <w:rFonts w:ascii="Times New Roman" w:eastAsia="Times New Roman" w:hAnsi="Times New Roman" w:cs="Times New Roman"/>
          <w:sz w:val="24"/>
          <w:szCs w:val="24"/>
          <w:lang w:eastAsia="en-GB"/>
        </w:rPr>
        <w:t xml:space="preserve">knowable only ‘When this warm scribe my hand is in the grave’. Yet this manipulation of temporal </w:t>
      </w:r>
      <w:proofErr w:type="spellStart"/>
      <w:r w:rsidRPr="00B05882">
        <w:rPr>
          <w:rFonts w:ascii="Times New Roman" w:eastAsia="Times New Roman" w:hAnsi="Times New Roman" w:cs="Times New Roman"/>
          <w:sz w:val="24"/>
          <w:szCs w:val="24"/>
          <w:lang w:eastAsia="en-GB"/>
        </w:rPr>
        <w:t>deixis</w:t>
      </w:r>
      <w:proofErr w:type="spellEnd"/>
      <w:r w:rsidRPr="00B05882">
        <w:rPr>
          <w:rFonts w:ascii="Times New Roman" w:eastAsia="Times New Roman" w:hAnsi="Times New Roman" w:cs="Times New Roman"/>
          <w:sz w:val="24"/>
          <w:szCs w:val="24"/>
          <w:lang w:eastAsia="en-GB"/>
        </w:rPr>
        <w:t xml:space="preserve"> is morbidly uncanny, as the proximal demonstrative ‘this’ shows Keats surveying his living hand </w:t>
      </w:r>
      <w:r w:rsidRPr="00B05882">
        <w:rPr>
          <w:rFonts w:ascii="Times New Roman" w:eastAsia="Times New Roman" w:hAnsi="Times New Roman" w:cs="Times New Roman"/>
          <w:sz w:val="24"/>
          <w:szCs w:val="24"/>
          <w:lang w:eastAsia="en-GB"/>
        </w:rPr>
        <w:lastRenderedPageBreak/>
        <w:t xml:space="preserve">in the present tense, which, upon his reader viewing the poem, will now be dead. </w:t>
      </w:r>
      <w:r>
        <w:rPr>
          <w:rFonts w:ascii="Times New Roman" w:eastAsia="Times New Roman" w:hAnsi="Times New Roman" w:cs="Times New Roman"/>
          <w:sz w:val="24"/>
          <w:szCs w:val="24"/>
          <w:lang w:eastAsia="en-GB"/>
        </w:rPr>
        <w:t xml:space="preserve">This technique shows </w:t>
      </w:r>
      <w:r w:rsidRPr="00B05882">
        <w:rPr>
          <w:rFonts w:ascii="Times New Roman" w:eastAsia="Times New Roman" w:hAnsi="Times New Roman" w:cs="Times New Roman"/>
          <w:sz w:val="24"/>
          <w:szCs w:val="24"/>
          <w:lang w:eastAsia="en-GB"/>
        </w:rPr>
        <w:t xml:space="preserve">Keats self-referentially </w:t>
      </w:r>
      <w:r>
        <w:rPr>
          <w:rFonts w:ascii="Times New Roman" w:eastAsia="Times New Roman" w:hAnsi="Times New Roman" w:cs="Times New Roman"/>
          <w:sz w:val="24"/>
          <w:szCs w:val="24"/>
          <w:lang w:eastAsia="en-GB"/>
        </w:rPr>
        <w:t>calling</w:t>
      </w:r>
      <w:r w:rsidRPr="00B05882">
        <w:rPr>
          <w:rFonts w:ascii="Times New Roman" w:eastAsia="Times New Roman" w:hAnsi="Times New Roman" w:cs="Times New Roman"/>
          <w:sz w:val="24"/>
          <w:szCs w:val="24"/>
          <w:lang w:eastAsia="en-GB"/>
        </w:rPr>
        <w:t xml:space="preserve"> into play his first epic to begin afresh. </w:t>
      </w:r>
      <w:r>
        <w:rPr>
          <w:rFonts w:ascii="Times New Roman" w:eastAsia="Times New Roman" w:hAnsi="Times New Roman" w:cs="Times New Roman"/>
          <w:sz w:val="24"/>
          <w:szCs w:val="24"/>
          <w:lang w:eastAsia="en-GB"/>
        </w:rPr>
        <w:t xml:space="preserve">He conditions </w:t>
      </w:r>
      <w:r w:rsidRPr="00B05882">
        <w:rPr>
          <w:rFonts w:ascii="Times New Roman" w:eastAsia="Times New Roman" w:hAnsi="Times New Roman" w:cs="Times New Roman"/>
          <w:sz w:val="24"/>
          <w:szCs w:val="24"/>
          <w:lang w:eastAsia="en-GB"/>
        </w:rPr>
        <w:t>his poetic status through ‘[dying] into life’ (</w:t>
      </w:r>
      <w:r w:rsidRPr="00B05882">
        <w:rPr>
          <w:rFonts w:ascii="Times New Roman" w:eastAsia="Times New Roman" w:hAnsi="Times New Roman" w:cs="Times New Roman"/>
          <w:i/>
          <w:iCs/>
          <w:sz w:val="24"/>
          <w:szCs w:val="24"/>
          <w:lang w:eastAsia="en-GB"/>
        </w:rPr>
        <w:t>Hyperion</w:t>
      </w:r>
      <w:r w:rsidRPr="00B05882">
        <w:rPr>
          <w:rFonts w:ascii="Times New Roman" w:eastAsia="Times New Roman" w:hAnsi="Times New Roman" w:cs="Times New Roman"/>
          <w:iCs/>
          <w:sz w:val="24"/>
          <w:szCs w:val="24"/>
          <w:lang w:eastAsia="en-GB"/>
        </w:rPr>
        <w:t>,</w:t>
      </w:r>
      <w:r w:rsidRPr="00B05882">
        <w:rPr>
          <w:rFonts w:ascii="Times New Roman" w:eastAsia="Times New Roman" w:hAnsi="Times New Roman" w:cs="Times New Roman"/>
          <w:i/>
          <w:iCs/>
          <w:sz w:val="24"/>
          <w:szCs w:val="24"/>
          <w:lang w:eastAsia="en-GB"/>
        </w:rPr>
        <w:t xml:space="preserve"> </w:t>
      </w:r>
      <w:r w:rsidRPr="00B05882">
        <w:rPr>
          <w:rFonts w:ascii="Times New Roman" w:eastAsia="Times New Roman" w:hAnsi="Times New Roman" w:cs="Times New Roman"/>
          <w:sz w:val="24"/>
          <w:szCs w:val="24"/>
          <w:lang w:eastAsia="en-GB"/>
        </w:rPr>
        <w:t>3. 130),</w:t>
      </w:r>
      <w:r w:rsidRPr="00B05882">
        <w:rPr>
          <w:rStyle w:val="FootnoteReference"/>
          <w:rFonts w:ascii="Times New Roman" w:eastAsia="Times New Roman" w:hAnsi="Times New Roman" w:cs="Times New Roman"/>
          <w:sz w:val="24"/>
          <w:szCs w:val="24"/>
          <w:lang w:eastAsia="en-GB"/>
        </w:rPr>
        <w:footnoteReference w:id="147"/>
      </w:r>
      <w:r w:rsidRPr="00B0588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so that </w:t>
      </w:r>
      <w:r w:rsidRPr="00B05882">
        <w:rPr>
          <w:rFonts w:ascii="Times New Roman" w:eastAsia="Times New Roman" w:hAnsi="Times New Roman" w:cs="Times New Roman"/>
          <w:sz w:val="24"/>
          <w:szCs w:val="24"/>
          <w:lang w:eastAsia="en-GB"/>
        </w:rPr>
        <w:t xml:space="preserve">the potential for his artistic birth into poet-status can only occur with his physical death. Keats’s understanding of his own posterity as determining his poetic success is illuminated in these lines, </w:t>
      </w:r>
      <w:r>
        <w:rPr>
          <w:rFonts w:ascii="Times New Roman" w:eastAsia="Times New Roman" w:hAnsi="Times New Roman" w:cs="Times New Roman"/>
          <w:sz w:val="24"/>
          <w:szCs w:val="24"/>
          <w:lang w:eastAsia="en-GB"/>
        </w:rPr>
        <w:t>and</w:t>
      </w:r>
      <w:r w:rsidRPr="00B05882">
        <w:rPr>
          <w:rFonts w:ascii="Times New Roman" w:eastAsia="Times New Roman" w:hAnsi="Times New Roman" w:cs="Times New Roman"/>
          <w:sz w:val="24"/>
          <w:szCs w:val="24"/>
          <w:lang w:eastAsia="en-GB"/>
        </w:rPr>
        <w:t xml:space="preserve"> Andrew Bennett notes that </w:t>
      </w:r>
      <w:r w:rsidRPr="00B05882">
        <w:rPr>
          <w:rFonts w:ascii="Times New Roman" w:hAnsi="Times New Roman" w:cs="Times New Roman"/>
          <w:sz w:val="24"/>
          <w:szCs w:val="24"/>
        </w:rPr>
        <w:t xml:space="preserve">‘Keats’s deferral of reception, his sense that he will be “among the English Poets” after his death, his inscription of the body of dissolution […], the body fading, is also, necessarily, a precondition of </w:t>
      </w:r>
      <w:proofErr w:type="spellStart"/>
      <w:r w:rsidRPr="00B05882">
        <w:rPr>
          <w:rFonts w:ascii="Times New Roman" w:hAnsi="Times New Roman" w:cs="Times New Roman"/>
          <w:sz w:val="24"/>
          <w:szCs w:val="24"/>
        </w:rPr>
        <w:t>Keatsian</w:t>
      </w:r>
      <w:proofErr w:type="spellEnd"/>
      <w:r w:rsidRPr="00B05882">
        <w:rPr>
          <w:rFonts w:ascii="Times New Roman" w:hAnsi="Times New Roman" w:cs="Times New Roman"/>
          <w:sz w:val="24"/>
          <w:szCs w:val="24"/>
        </w:rPr>
        <w:t xml:space="preserve"> reception.’</w:t>
      </w:r>
      <w:r w:rsidRPr="00B05882">
        <w:rPr>
          <w:rStyle w:val="FootnoteReference"/>
          <w:rFonts w:ascii="Times New Roman" w:hAnsi="Times New Roman" w:cs="Times New Roman"/>
          <w:sz w:val="24"/>
          <w:szCs w:val="24"/>
        </w:rPr>
        <w:footnoteReference w:id="148"/>
      </w:r>
      <w:r w:rsidRPr="00B05882">
        <w:rPr>
          <w:rFonts w:ascii="Times New Roman" w:hAnsi="Times New Roman" w:cs="Times New Roman"/>
          <w:sz w:val="24"/>
          <w:szCs w:val="24"/>
        </w:rPr>
        <w:t xml:space="preserve"> When </w:t>
      </w:r>
      <w:r w:rsidRPr="00B05882">
        <w:rPr>
          <w:rFonts w:ascii="Times New Roman" w:eastAsia="Times New Roman" w:hAnsi="Times New Roman" w:cs="Times New Roman"/>
          <w:sz w:val="24"/>
          <w:szCs w:val="24"/>
          <w:lang w:eastAsia="en-GB"/>
        </w:rPr>
        <w:t xml:space="preserve">Keats affirms that his identity ‘will be known’, he empowers his readership by allowing it to decide his artistic success with the passing of time. </w:t>
      </w:r>
      <w:r w:rsidRPr="006B7EC4">
        <w:rPr>
          <w:rFonts w:ascii="Times New Roman" w:eastAsia="Times New Roman" w:hAnsi="Times New Roman" w:cs="Times New Roman"/>
          <w:sz w:val="24"/>
          <w:szCs w:val="24"/>
          <w:lang w:eastAsia="en-GB"/>
        </w:rPr>
        <w:t>The sense that Keats’s poetic status is in flux is sustained in the transition between the opening of the poem and Keats’s dream-vision.</w:t>
      </w:r>
      <w:r>
        <w:rPr>
          <w:rFonts w:ascii="Times New Roman" w:eastAsia="Times New Roman" w:hAnsi="Times New Roman" w:cs="Times New Roman"/>
          <w:sz w:val="24"/>
          <w:szCs w:val="24"/>
          <w:lang w:eastAsia="en-GB"/>
        </w:rPr>
        <w:t xml:space="preserve"> </w:t>
      </w:r>
      <w:r w:rsidRPr="00B05882">
        <w:rPr>
          <w:rFonts w:ascii="Times New Roman" w:eastAsia="Times New Roman" w:hAnsi="Times New Roman" w:cs="Times New Roman"/>
          <w:sz w:val="24"/>
          <w:szCs w:val="24"/>
          <w:lang w:eastAsia="en-GB"/>
        </w:rPr>
        <w:t>‘</w:t>
      </w:r>
      <w:proofErr w:type="spellStart"/>
      <w:r w:rsidRPr="00B05882">
        <w:rPr>
          <w:rFonts w:ascii="Times New Roman" w:eastAsia="Times New Roman" w:hAnsi="Times New Roman" w:cs="Times New Roman"/>
          <w:sz w:val="24"/>
          <w:szCs w:val="24"/>
          <w:lang w:eastAsia="en-GB"/>
        </w:rPr>
        <w:t>Methought</w:t>
      </w:r>
      <w:proofErr w:type="spellEnd"/>
      <w:r w:rsidRPr="00B05882">
        <w:rPr>
          <w:rFonts w:ascii="Times New Roman" w:eastAsia="Times New Roman" w:hAnsi="Times New Roman" w:cs="Times New Roman"/>
          <w:sz w:val="24"/>
          <w:szCs w:val="24"/>
          <w:lang w:eastAsia="en-GB"/>
        </w:rPr>
        <w:t xml:space="preserve"> I stood’ (</w:t>
      </w:r>
      <w:r w:rsidRPr="00B05882">
        <w:rPr>
          <w:rFonts w:ascii="Times New Roman" w:eastAsia="Times New Roman" w:hAnsi="Times New Roman" w:cs="Times New Roman"/>
          <w:i/>
          <w:sz w:val="24"/>
          <w:szCs w:val="24"/>
          <w:lang w:eastAsia="en-GB"/>
        </w:rPr>
        <w:t>The Fall of Hyperion</w:t>
      </w:r>
      <w:r w:rsidRPr="00B05882">
        <w:rPr>
          <w:rFonts w:ascii="Times New Roman" w:eastAsia="Times New Roman" w:hAnsi="Times New Roman" w:cs="Times New Roman"/>
          <w:sz w:val="24"/>
          <w:szCs w:val="24"/>
          <w:lang w:eastAsia="en-GB"/>
        </w:rPr>
        <w:t>,</w:t>
      </w:r>
      <w:r w:rsidRPr="00B05882">
        <w:rPr>
          <w:rFonts w:ascii="Times New Roman" w:eastAsia="Times New Roman" w:hAnsi="Times New Roman" w:cs="Times New Roman"/>
          <w:i/>
          <w:sz w:val="24"/>
          <w:szCs w:val="24"/>
          <w:lang w:eastAsia="en-GB"/>
        </w:rPr>
        <w:t xml:space="preserve"> </w:t>
      </w:r>
      <w:r w:rsidRPr="00B05882">
        <w:rPr>
          <w:rFonts w:ascii="Times New Roman" w:eastAsia="Times New Roman" w:hAnsi="Times New Roman" w:cs="Times New Roman"/>
          <w:sz w:val="24"/>
          <w:szCs w:val="24"/>
          <w:lang w:eastAsia="en-GB"/>
        </w:rPr>
        <w:t>1. 19) marks a formal shift of the epic from the tangible to the mental arena of Keats’s ‘</w:t>
      </w:r>
      <w:proofErr w:type="spellStart"/>
      <w:r w:rsidRPr="00B05882">
        <w:rPr>
          <w:rFonts w:ascii="Times New Roman" w:eastAsia="Times New Roman" w:hAnsi="Times New Roman" w:cs="Times New Roman"/>
          <w:sz w:val="24"/>
          <w:szCs w:val="24"/>
          <w:lang w:eastAsia="en-GB"/>
        </w:rPr>
        <w:t>psychomachia</w:t>
      </w:r>
      <w:proofErr w:type="spellEnd"/>
      <w:r w:rsidRPr="00B05882">
        <w:rPr>
          <w:rFonts w:ascii="Times New Roman" w:eastAsia="Times New Roman" w:hAnsi="Times New Roman" w:cs="Times New Roman"/>
          <w:sz w:val="24"/>
          <w:szCs w:val="24"/>
          <w:lang w:eastAsia="en-GB"/>
        </w:rPr>
        <w:t>’.</w:t>
      </w:r>
      <w:r w:rsidRPr="00B05882">
        <w:rPr>
          <w:rStyle w:val="FootnoteReference"/>
          <w:rFonts w:ascii="Times New Roman" w:eastAsia="Times New Roman" w:hAnsi="Times New Roman" w:cs="Times New Roman"/>
          <w:sz w:val="24"/>
          <w:szCs w:val="24"/>
          <w:lang w:eastAsia="en-GB"/>
        </w:rPr>
        <w:footnoteReference w:id="149"/>
      </w:r>
      <w:r w:rsidRPr="00B05882">
        <w:rPr>
          <w:rFonts w:ascii="Times New Roman" w:eastAsia="Times New Roman" w:hAnsi="Times New Roman" w:cs="Times New Roman"/>
          <w:b/>
          <w:sz w:val="24"/>
          <w:szCs w:val="24"/>
          <w:lang w:eastAsia="en-GB"/>
        </w:rPr>
        <w:t xml:space="preserve"> </w:t>
      </w:r>
      <w:r w:rsidRPr="00B05882">
        <w:rPr>
          <w:rFonts w:ascii="Times New Roman" w:eastAsia="Times New Roman" w:hAnsi="Times New Roman" w:cs="Times New Roman"/>
          <w:sz w:val="24"/>
          <w:szCs w:val="24"/>
          <w:lang w:eastAsia="en-GB"/>
        </w:rPr>
        <w:t>This generic revision is reinforced through a change of voice that is enacted through the shift from the present tense to the past in ‘</w:t>
      </w:r>
      <w:proofErr w:type="spellStart"/>
      <w:r w:rsidRPr="00B05882">
        <w:rPr>
          <w:rFonts w:ascii="Times New Roman" w:eastAsia="Times New Roman" w:hAnsi="Times New Roman" w:cs="Times New Roman"/>
          <w:sz w:val="24"/>
          <w:szCs w:val="24"/>
          <w:lang w:eastAsia="en-GB"/>
        </w:rPr>
        <w:t>Methought</w:t>
      </w:r>
      <w:proofErr w:type="spellEnd"/>
      <w:r w:rsidRPr="00B05882">
        <w:rPr>
          <w:rFonts w:ascii="Times New Roman" w:eastAsia="Times New Roman" w:hAnsi="Times New Roman" w:cs="Times New Roman"/>
          <w:sz w:val="24"/>
          <w:szCs w:val="24"/>
          <w:lang w:eastAsia="en-GB"/>
        </w:rPr>
        <w:t>’. Sperry’s observation that Keats ‘[sets]</w:t>
      </w:r>
      <w:r w:rsidRPr="00B05882">
        <w:rPr>
          <w:rFonts w:ascii="Times New Roman" w:hAnsi="Times New Roman" w:cs="Times New Roman"/>
          <w:sz w:val="24"/>
          <w:szCs w:val="24"/>
        </w:rPr>
        <w:t xml:space="preserve"> before the reader the major concerns haunting the dreamer’s consciousness before his dream begins’ aptly describes the function of Keats’s manifesto.</w:t>
      </w:r>
      <w:r w:rsidRPr="00B05882">
        <w:rPr>
          <w:rStyle w:val="FootnoteReference"/>
          <w:rFonts w:ascii="Times New Roman" w:hAnsi="Times New Roman" w:cs="Times New Roman"/>
          <w:sz w:val="24"/>
          <w:szCs w:val="24"/>
        </w:rPr>
        <w:footnoteReference w:id="150"/>
      </w:r>
      <w:r w:rsidRPr="00B05882">
        <w:rPr>
          <w:rFonts w:ascii="Times New Roman" w:hAnsi="Times New Roman" w:cs="Times New Roman"/>
          <w:sz w:val="24"/>
          <w:szCs w:val="24"/>
        </w:rPr>
        <w:t xml:space="preserve"> Yet if the manifesto appears ‘before </w:t>
      </w:r>
      <w:r w:rsidR="00200F08">
        <w:rPr>
          <w:rFonts w:ascii="Times New Roman" w:hAnsi="Times New Roman" w:cs="Times New Roman"/>
          <w:sz w:val="24"/>
          <w:szCs w:val="24"/>
        </w:rPr>
        <w:t>[the]</w:t>
      </w:r>
      <w:r w:rsidRPr="00B05882">
        <w:rPr>
          <w:rFonts w:ascii="Times New Roman" w:hAnsi="Times New Roman" w:cs="Times New Roman"/>
          <w:sz w:val="24"/>
          <w:szCs w:val="24"/>
        </w:rPr>
        <w:t xml:space="preserve"> dream begins’ in structural terms, in experiential terms the dream occurs before the manifesto is written. </w:t>
      </w:r>
      <w:r w:rsidRPr="00B05882">
        <w:rPr>
          <w:rFonts w:ascii="Times New Roman" w:eastAsia="Times New Roman" w:hAnsi="Times New Roman" w:cs="Times New Roman"/>
          <w:sz w:val="24"/>
          <w:szCs w:val="24"/>
          <w:lang w:eastAsia="en-GB"/>
        </w:rPr>
        <w:t>Keats establishes the protagonist who speaks in the main narrative as a former, ‘dreaming’</w:t>
      </w:r>
      <w:r w:rsidRPr="00B05882">
        <w:rPr>
          <w:rFonts w:ascii="Times New Roman" w:eastAsia="Times New Roman" w:hAnsi="Times New Roman" w:cs="Times New Roman"/>
          <w:b/>
          <w:bCs/>
          <w:sz w:val="24"/>
          <w:szCs w:val="24"/>
          <w:lang w:eastAsia="en-GB"/>
        </w:rPr>
        <w:t xml:space="preserve"> </w:t>
      </w:r>
      <w:r w:rsidRPr="00B05882">
        <w:rPr>
          <w:rFonts w:ascii="Times New Roman" w:eastAsia="Times New Roman" w:hAnsi="Times New Roman" w:cs="Times New Roman"/>
          <w:bCs/>
          <w:sz w:val="24"/>
          <w:szCs w:val="24"/>
          <w:lang w:eastAsia="en-GB"/>
        </w:rPr>
        <w:t>version</w:t>
      </w:r>
      <w:r w:rsidRPr="00B05882">
        <w:rPr>
          <w:rFonts w:ascii="Times New Roman" w:eastAsia="Times New Roman" w:hAnsi="Times New Roman" w:cs="Times New Roman"/>
          <w:b/>
          <w:bCs/>
          <w:sz w:val="24"/>
          <w:szCs w:val="24"/>
          <w:lang w:eastAsia="en-GB"/>
        </w:rPr>
        <w:t xml:space="preserve"> </w:t>
      </w:r>
      <w:r w:rsidRPr="00B05882">
        <w:rPr>
          <w:rFonts w:ascii="Times New Roman" w:eastAsia="Times New Roman" w:hAnsi="Times New Roman" w:cs="Times New Roman"/>
          <w:sz w:val="24"/>
          <w:szCs w:val="24"/>
          <w:lang w:eastAsia="en-GB"/>
        </w:rPr>
        <w:t xml:space="preserve">of himself </w:t>
      </w:r>
      <w:r w:rsidRPr="00B05882">
        <w:rPr>
          <w:rFonts w:ascii="Times New Roman" w:hAnsi="Times New Roman" w:cs="Times New Roman"/>
          <w:sz w:val="24"/>
          <w:szCs w:val="24"/>
        </w:rPr>
        <w:t xml:space="preserve">before he ‘Traced upon vellum […] / </w:t>
      </w:r>
      <w:proofErr w:type="gramStart"/>
      <w:r w:rsidRPr="00B05882">
        <w:rPr>
          <w:rFonts w:ascii="Times New Roman" w:hAnsi="Times New Roman" w:cs="Times New Roman"/>
          <w:sz w:val="24"/>
          <w:szCs w:val="24"/>
        </w:rPr>
        <w:t>The</w:t>
      </w:r>
      <w:proofErr w:type="gramEnd"/>
      <w:r w:rsidRPr="00B05882">
        <w:rPr>
          <w:rFonts w:ascii="Times New Roman" w:hAnsi="Times New Roman" w:cs="Times New Roman"/>
          <w:sz w:val="24"/>
          <w:szCs w:val="24"/>
        </w:rPr>
        <w:t xml:space="preserve"> shadows of melodious utterance’ (</w:t>
      </w:r>
      <w:r w:rsidRPr="00B05882">
        <w:rPr>
          <w:rFonts w:ascii="Times New Roman" w:hAnsi="Times New Roman" w:cs="Times New Roman"/>
          <w:i/>
          <w:sz w:val="24"/>
          <w:szCs w:val="24"/>
        </w:rPr>
        <w:t xml:space="preserve">The Fall </w:t>
      </w:r>
      <w:r w:rsidRPr="00B05882">
        <w:rPr>
          <w:rFonts w:ascii="Times New Roman" w:eastAsia="Times New Roman" w:hAnsi="Times New Roman" w:cs="Times New Roman"/>
          <w:i/>
          <w:sz w:val="24"/>
          <w:szCs w:val="24"/>
          <w:lang w:eastAsia="en-GB"/>
        </w:rPr>
        <w:t>of Hyperion</w:t>
      </w:r>
      <w:r w:rsidRPr="00B05882">
        <w:rPr>
          <w:rFonts w:ascii="Times New Roman" w:eastAsia="Times New Roman" w:hAnsi="Times New Roman" w:cs="Times New Roman"/>
          <w:sz w:val="24"/>
          <w:szCs w:val="24"/>
          <w:lang w:eastAsia="en-GB"/>
        </w:rPr>
        <w:t xml:space="preserve">, </w:t>
      </w:r>
      <w:r w:rsidRPr="00B05882">
        <w:rPr>
          <w:rFonts w:ascii="Times New Roman" w:hAnsi="Times New Roman" w:cs="Times New Roman"/>
          <w:sz w:val="24"/>
          <w:szCs w:val="24"/>
        </w:rPr>
        <w:t xml:space="preserve">1. 5-6). This affirms the narrative of </w:t>
      </w:r>
      <w:r w:rsidRPr="00B05882">
        <w:rPr>
          <w:rFonts w:ascii="Times New Roman" w:hAnsi="Times New Roman" w:cs="Times New Roman"/>
          <w:i/>
          <w:sz w:val="24"/>
          <w:szCs w:val="24"/>
        </w:rPr>
        <w:t>The Fall</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as a vision ‘recollected in tranquillity’,</w:t>
      </w:r>
      <w:r w:rsidRPr="00B05882">
        <w:rPr>
          <w:rStyle w:val="FootnoteReference"/>
          <w:rFonts w:ascii="Times New Roman" w:hAnsi="Times New Roman" w:cs="Times New Roman"/>
          <w:sz w:val="24"/>
          <w:szCs w:val="24"/>
        </w:rPr>
        <w:footnoteReference w:id="151"/>
      </w:r>
      <w:r w:rsidRPr="00B05882">
        <w:rPr>
          <w:rFonts w:ascii="Times New Roman" w:hAnsi="Times New Roman" w:cs="Times New Roman"/>
          <w:sz w:val="24"/>
          <w:szCs w:val="24"/>
        </w:rPr>
        <w:t xml:space="preserve"> rather than written while experiencing high emotion, and it is only upon the self-conscious reflection of this dream that it becomes poetry in Keats’s terms. Sperry’s categorisation is reductive in this sense, as Keats in the opening stanza is not strictly still ‘the dreamer’ Sperry identifies. </w:t>
      </w:r>
      <w:r w:rsidRPr="00B05882">
        <w:rPr>
          <w:rFonts w:ascii="Times New Roman" w:eastAsia="Times New Roman" w:hAnsi="Times New Roman" w:cs="Times New Roman"/>
          <w:sz w:val="24"/>
          <w:szCs w:val="24"/>
          <w:lang w:eastAsia="en-GB"/>
        </w:rPr>
        <w:t xml:space="preserve">Keats’s use of the word ‘rehearse’ suggests his identity as one that </w:t>
      </w:r>
      <w:r>
        <w:rPr>
          <w:rFonts w:ascii="Times New Roman" w:eastAsia="Times New Roman" w:hAnsi="Times New Roman" w:cs="Times New Roman"/>
          <w:sz w:val="24"/>
          <w:szCs w:val="24"/>
          <w:lang w:eastAsia="en-GB"/>
        </w:rPr>
        <w:t>develops</w:t>
      </w:r>
      <w:r w:rsidRPr="00B05882">
        <w:rPr>
          <w:rFonts w:ascii="Times New Roman" w:eastAsia="Times New Roman" w:hAnsi="Times New Roman" w:cs="Times New Roman"/>
          <w:sz w:val="24"/>
          <w:szCs w:val="24"/>
          <w:lang w:eastAsia="en-GB"/>
        </w:rPr>
        <w:t xml:space="preserve"> throughout his dream as he implies a mutable element not only to his poetic </w:t>
      </w:r>
      <w:r w:rsidRPr="00B05882">
        <w:rPr>
          <w:rFonts w:ascii="Times New Roman" w:eastAsia="Times New Roman" w:hAnsi="Times New Roman" w:cs="Times New Roman"/>
          <w:sz w:val="24"/>
          <w:szCs w:val="24"/>
          <w:lang w:eastAsia="en-GB"/>
        </w:rPr>
        <w:lastRenderedPageBreak/>
        <w:t>status within the epic, but as inherent to the epi</w:t>
      </w:r>
      <w:r w:rsidR="00A32475">
        <w:rPr>
          <w:rFonts w:ascii="Times New Roman" w:eastAsia="Times New Roman" w:hAnsi="Times New Roman" w:cs="Times New Roman"/>
          <w:sz w:val="24"/>
          <w:szCs w:val="24"/>
          <w:lang w:eastAsia="en-GB"/>
        </w:rPr>
        <w:t>c form itself. The poem is not</w:t>
      </w:r>
      <w:r w:rsidRPr="00B05882">
        <w:rPr>
          <w:rFonts w:ascii="Times New Roman" w:eastAsia="Times New Roman" w:hAnsi="Times New Roman" w:cs="Times New Roman"/>
          <w:sz w:val="24"/>
          <w:szCs w:val="24"/>
          <w:lang w:eastAsia="en-GB"/>
        </w:rPr>
        <w:t xml:space="preserve"> merely a rehearsal but is ‘purposed’ as such. </w:t>
      </w:r>
      <w:r w:rsidRPr="00B05882">
        <w:rPr>
          <w:rFonts w:ascii="Times New Roman" w:eastAsia="Times New Roman" w:hAnsi="Times New Roman" w:cs="Times New Roman"/>
          <w:i/>
          <w:sz w:val="24"/>
          <w:szCs w:val="24"/>
          <w:lang w:eastAsia="en-GB"/>
        </w:rPr>
        <w:t xml:space="preserve">The Fall </w:t>
      </w:r>
      <w:r w:rsidRPr="00B05882">
        <w:rPr>
          <w:rFonts w:ascii="Times New Roman" w:hAnsi="Times New Roman" w:cs="Times New Roman"/>
          <w:i/>
          <w:sz w:val="24"/>
          <w:szCs w:val="24"/>
        </w:rPr>
        <w:t>of Hyperion</w:t>
      </w:r>
      <w:r w:rsidRPr="00B05882">
        <w:rPr>
          <w:rFonts w:ascii="Times New Roman" w:eastAsia="Times New Roman" w:hAnsi="Times New Roman" w:cs="Times New Roman"/>
          <w:sz w:val="24"/>
          <w:szCs w:val="24"/>
          <w:lang w:eastAsia="en-GB"/>
        </w:rPr>
        <w:t xml:space="preserve"> is an embodiment of </w:t>
      </w:r>
      <w:r>
        <w:rPr>
          <w:rFonts w:ascii="Times New Roman" w:eastAsia="Times New Roman" w:hAnsi="Times New Roman" w:cs="Times New Roman"/>
          <w:sz w:val="24"/>
          <w:szCs w:val="24"/>
          <w:lang w:eastAsia="en-GB"/>
        </w:rPr>
        <w:t>Keats’s</w:t>
      </w:r>
      <w:r w:rsidRPr="00B05882">
        <w:rPr>
          <w:rFonts w:ascii="Times New Roman" w:eastAsia="Times New Roman" w:hAnsi="Times New Roman" w:cs="Times New Roman"/>
          <w:sz w:val="24"/>
          <w:szCs w:val="24"/>
          <w:lang w:eastAsia="en-GB"/>
        </w:rPr>
        <w:t xml:space="preserve"> developing poetics and artistic identity, and any illusion of a finalised poem would defeat the aims of his unique epic strategy.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Keats </w:t>
      </w:r>
      <w:r>
        <w:rPr>
          <w:rFonts w:ascii="Times New Roman" w:hAnsi="Times New Roman" w:cs="Times New Roman"/>
          <w:sz w:val="24"/>
          <w:szCs w:val="24"/>
        </w:rPr>
        <w:t>begins</w:t>
      </w:r>
      <w:r w:rsidRPr="00B05882">
        <w:rPr>
          <w:rFonts w:ascii="Times New Roman" w:hAnsi="Times New Roman" w:cs="Times New Roman"/>
          <w:sz w:val="24"/>
          <w:szCs w:val="24"/>
        </w:rPr>
        <w:t xml:space="preserve"> his narrative where his precursor left off as he describes his experience within a sumptuous reincarnation of Milton’s Eden:</w:t>
      </w:r>
    </w:p>
    <w:p w:rsidR="00DF3DD4" w:rsidRPr="00B05882" w:rsidRDefault="00DF3DD4" w:rsidP="00DF3DD4">
      <w:pPr>
        <w:spacing w:after="0" w:line="360" w:lineRule="auto"/>
        <w:ind w:left="720"/>
        <w:rPr>
          <w:rFonts w:ascii="Times New Roman" w:eastAsia="Times New Roman" w:hAnsi="Times New Roman" w:cs="Times New Roman"/>
          <w:sz w:val="24"/>
          <w:szCs w:val="24"/>
          <w:lang w:eastAsia="en-GB"/>
        </w:rPr>
      </w:pPr>
      <w:proofErr w:type="spellStart"/>
      <w:r w:rsidRPr="00B05882">
        <w:rPr>
          <w:rFonts w:ascii="Times New Roman" w:eastAsia="Times New Roman" w:hAnsi="Times New Roman" w:cs="Times New Roman"/>
          <w:sz w:val="24"/>
          <w:szCs w:val="24"/>
          <w:lang w:eastAsia="en-GB"/>
        </w:rPr>
        <w:t>Methought</w:t>
      </w:r>
      <w:proofErr w:type="spellEnd"/>
      <w:r w:rsidRPr="00B05882">
        <w:rPr>
          <w:rFonts w:ascii="Times New Roman" w:eastAsia="Times New Roman" w:hAnsi="Times New Roman" w:cs="Times New Roman"/>
          <w:sz w:val="24"/>
          <w:szCs w:val="24"/>
          <w:lang w:eastAsia="en-GB"/>
        </w:rPr>
        <w:t xml:space="preserve"> I stood where trees of every clime, </w:t>
      </w:r>
      <w:r w:rsidRPr="00B05882">
        <w:rPr>
          <w:rFonts w:ascii="Times New Roman" w:eastAsia="Times New Roman" w:hAnsi="Times New Roman" w:cs="Times New Roman"/>
          <w:sz w:val="24"/>
          <w:szCs w:val="24"/>
          <w:lang w:eastAsia="en-GB"/>
        </w:rPr>
        <w:br/>
        <w:t>Palm, myrtle, oak, and sycamore, and b</w:t>
      </w:r>
      <w:r w:rsidR="005F41F4">
        <w:rPr>
          <w:rFonts w:ascii="Times New Roman" w:eastAsia="Times New Roman" w:hAnsi="Times New Roman" w:cs="Times New Roman"/>
          <w:sz w:val="24"/>
          <w:szCs w:val="24"/>
          <w:lang w:eastAsia="en-GB"/>
        </w:rPr>
        <w:t>eech, </w:t>
      </w:r>
      <w:r w:rsidR="005F41F4">
        <w:rPr>
          <w:rFonts w:ascii="Times New Roman" w:eastAsia="Times New Roman" w:hAnsi="Times New Roman" w:cs="Times New Roman"/>
          <w:sz w:val="24"/>
          <w:szCs w:val="24"/>
          <w:lang w:eastAsia="en-GB"/>
        </w:rPr>
        <w:br/>
        <w:t>With plantain, and spice-blossoms, made a screen—</w:t>
      </w:r>
      <w:r w:rsidRPr="00B05882">
        <w:rPr>
          <w:rFonts w:ascii="Times New Roman" w:eastAsia="Times New Roman" w:hAnsi="Times New Roman" w:cs="Times New Roman"/>
          <w:sz w:val="24"/>
          <w:szCs w:val="24"/>
          <w:lang w:eastAsia="en-GB"/>
        </w:rPr>
        <w:t> </w:t>
      </w:r>
      <w:r w:rsidRPr="00B05882">
        <w:rPr>
          <w:rFonts w:ascii="Times New Roman" w:eastAsia="Times New Roman" w:hAnsi="Times New Roman" w:cs="Times New Roman"/>
          <w:sz w:val="24"/>
          <w:szCs w:val="24"/>
          <w:lang w:eastAsia="en-GB"/>
        </w:rPr>
        <w:br/>
        <w:t>In neighbourhood o</w:t>
      </w:r>
      <w:r w:rsidR="007B4F4C">
        <w:rPr>
          <w:rFonts w:ascii="Times New Roman" w:eastAsia="Times New Roman" w:hAnsi="Times New Roman" w:cs="Times New Roman"/>
          <w:sz w:val="24"/>
          <w:szCs w:val="24"/>
          <w:lang w:eastAsia="en-GB"/>
        </w:rPr>
        <w:t>f fountains, by the noise </w:t>
      </w:r>
      <w:r w:rsidR="007B4F4C">
        <w:rPr>
          <w:rFonts w:ascii="Times New Roman" w:eastAsia="Times New Roman" w:hAnsi="Times New Roman" w:cs="Times New Roman"/>
          <w:sz w:val="24"/>
          <w:szCs w:val="24"/>
          <w:lang w:eastAsia="en-GB"/>
        </w:rPr>
        <w:br/>
        <w:t>Soft-showering in mine</w:t>
      </w:r>
      <w:r w:rsidRPr="00B05882">
        <w:rPr>
          <w:rFonts w:ascii="Times New Roman" w:eastAsia="Times New Roman" w:hAnsi="Times New Roman" w:cs="Times New Roman"/>
          <w:sz w:val="24"/>
          <w:szCs w:val="24"/>
          <w:lang w:eastAsia="en-GB"/>
        </w:rPr>
        <w:t xml:space="preserve"> ears, and, by the touch </w:t>
      </w:r>
      <w:r w:rsidRPr="00B05882">
        <w:rPr>
          <w:rFonts w:ascii="Times New Roman" w:eastAsia="Times New Roman" w:hAnsi="Times New Roman" w:cs="Times New Roman"/>
          <w:sz w:val="24"/>
          <w:szCs w:val="24"/>
          <w:lang w:eastAsia="en-GB"/>
        </w:rPr>
        <w:br/>
        <w:t>Of scent, not far from roses. Turning round</w:t>
      </w:r>
      <w:r w:rsidR="007B4F4C">
        <w:rPr>
          <w:rFonts w:ascii="Times New Roman" w:eastAsia="Times New Roman" w:hAnsi="Times New Roman" w:cs="Times New Roman"/>
          <w:sz w:val="24"/>
          <w:szCs w:val="24"/>
          <w:lang w:eastAsia="en-GB"/>
        </w:rPr>
        <w:t>,</w:t>
      </w:r>
      <w:r w:rsidRPr="00B05882">
        <w:rPr>
          <w:rFonts w:ascii="Times New Roman" w:eastAsia="Times New Roman" w:hAnsi="Times New Roman" w:cs="Times New Roman"/>
          <w:sz w:val="24"/>
          <w:szCs w:val="24"/>
          <w:lang w:eastAsia="en-GB"/>
        </w:rPr>
        <w:t> </w:t>
      </w:r>
      <w:r w:rsidRPr="00B05882">
        <w:rPr>
          <w:rFonts w:ascii="Times New Roman" w:eastAsia="Times New Roman" w:hAnsi="Times New Roman" w:cs="Times New Roman"/>
          <w:sz w:val="24"/>
          <w:szCs w:val="24"/>
          <w:lang w:eastAsia="en-GB"/>
        </w:rPr>
        <w:br/>
        <w:t>I saw an arbour with a drooping roof </w:t>
      </w:r>
      <w:r w:rsidRPr="00B05882">
        <w:rPr>
          <w:rFonts w:ascii="Times New Roman" w:eastAsia="Times New Roman" w:hAnsi="Times New Roman" w:cs="Times New Roman"/>
          <w:sz w:val="24"/>
          <w:szCs w:val="24"/>
          <w:lang w:eastAsia="en-GB"/>
        </w:rPr>
        <w:br/>
      </w:r>
      <w:proofErr w:type="gramStart"/>
      <w:r w:rsidRPr="00B05882">
        <w:rPr>
          <w:rFonts w:ascii="Times New Roman" w:eastAsia="Times New Roman" w:hAnsi="Times New Roman" w:cs="Times New Roman"/>
          <w:sz w:val="24"/>
          <w:szCs w:val="24"/>
          <w:lang w:eastAsia="en-GB"/>
        </w:rPr>
        <w:t>Of</w:t>
      </w:r>
      <w:proofErr w:type="gramEnd"/>
      <w:r w:rsidRPr="00B05882">
        <w:rPr>
          <w:rFonts w:ascii="Times New Roman" w:eastAsia="Times New Roman" w:hAnsi="Times New Roman" w:cs="Times New Roman"/>
          <w:sz w:val="24"/>
          <w:szCs w:val="24"/>
          <w:lang w:eastAsia="en-GB"/>
        </w:rPr>
        <w:t xml:space="preserve"> trellis vines, and bells, and larger blooms, </w:t>
      </w:r>
      <w:r w:rsidRPr="00B05882">
        <w:rPr>
          <w:rFonts w:ascii="Times New Roman" w:eastAsia="Times New Roman" w:hAnsi="Times New Roman" w:cs="Times New Roman"/>
          <w:sz w:val="24"/>
          <w:szCs w:val="24"/>
          <w:lang w:eastAsia="en-GB"/>
        </w:rPr>
        <w:br/>
        <w:t>Like floral censers</w:t>
      </w:r>
      <w:r w:rsidR="007801B3">
        <w:rPr>
          <w:rFonts w:ascii="Times New Roman" w:eastAsia="Times New Roman" w:hAnsi="Times New Roman" w:cs="Times New Roman"/>
          <w:sz w:val="24"/>
          <w:szCs w:val="24"/>
          <w:lang w:eastAsia="en-GB"/>
        </w:rPr>
        <w:t>,</w:t>
      </w:r>
      <w:r w:rsidRPr="00B05882">
        <w:rPr>
          <w:rFonts w:ascii="Times New Roman" w:eastAsia="Times New Roman" w:hAnsi="Times New Roman" w:cs="Times New Roman"/>
          <w:sz w:val="24"/>
          <w:szCs w:val="24"/>
          <w:lang w:eastAsia="en-GB"/>
        </w:rPr>
        <w:t xml:space="preserve"> swinging light in air; </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eastAsia="Times New Roman" w:hAnsi="Times New Roman" w:cs="Times New Roman"/>
          <w:sz w:val="24"/>
          <w:szCs w:val="24"/>
          <w:lang w:eastAsia="en-GB"/>
        </w:rPr>
        <w:t>(</w:t>
      </w:r>
      <w:r w:rsidRPr="00B05882">
        <w:rPr>
          <w:rFonts w:ascii="Times New Roman" w:eastAsia="Times New Roman" w:hAnsi="Times New Roman" w:cs="Times New Roman"/>
          <w:i/>
          <w:sz w:val="24"/>
          <w:szCs w:val="24"/>
          <w:lang w:eastAsia="en-GB"/>
        </w:rPr>
        <w:t>The Fall of Hyperion</w:t>
      </w:r>
      <w:r w:rsidRPr="00B05882">
        <w:rPr>
          <w:rFonts w:ascii="Times New Roman" w:eastAsia="Times New Roman" w:hAnsi="Times New Roman" w:cs="Times New Roman"/>
          <w:sz w:val="24"/>
          <w:szCs w:val="24"/>
          <w:lang w:eastAsia="en-GB"/>
        </w:rPr>
        <w:t>, 1. 19-27)</w:t>
      </w:r>
    </w:p>
    <w:p w:rsidR="00DF3DD4" w:rsidRPr="00B05882" w:rsidRDefault="00DF3DD4" w:rsidP="00DF3DD4">
      <w:pPr>
        <w:spacing w:after="0" w:line="360" w:lineRule="auto"/>
        <w:jc w:val="both"/>
        <w:rPr>
          <w:rFonts w:ascii="Times New Roman" w:hAnsi="Times New Roman"/>
          <w:sz w:val="24"/>
          <w:szCs w:val="24"/>
        </w:rPr>
      </w:pPr>
      <w:r w:rsidRPr="00B05882">
        <w:rPr>
          <w:rFonts w:ascii="Times New Roman" w:hAnsi="Times New Roman" w:cs="Times New Roman"/>
          <w:sz w:val="24"/>
          <w:szCs w:val="24"/>
        </w:rPr>
        <w:t>Sperry notes that ‘the “Palm, myrtle, oak, and syc</w:t>
      </w:r>
      <w:r w:rsidR="006F45A8">
        <w:rPr>
          <w:rFonts w:ascii="Times New Roman" w:hAnsi="Times New Roman" w:cs="Times New Roman"/>
          <w:sz w:val="24"/>
          <w:szCs w:val="24"/>
        </w:rPr>
        <w:t>amore, and beech” recall Milton’</w:t>
      </w:r>
      <w:r w:rsidRPr="00B05882">
        <w:rPr>
          <w:rFonts w:ascii="Times New Roman" w:hAnsi="Times New Roman" w:cs="Times New Roman"/>
          <w:sz w:val="24"/>
          <w:szCs w:val="24"/>
        </w:rPr>
        <w:t>s catalogues of trees in the Garden; while the arbour, [...] brings to mind the bower of Adam and Eve, with “</w:t>
      </w:r>
      <w:proofErr w:type="spellStart"/>
      <w:r w:rsidRPr="00B05882">
        <w:rPr>
          <w:rFonts w:ascii="Times New Roman" w:hAnsi="Times New Roman" w:cs="Times New Roman"/>
          <w:sz w:val="24"/>
          <w:szCs w:val="24"/>
        </w:rPr>
        <w:t>flourets</w:t>
      </w:r>
      <w:proofErr w:type="spellEnd"/>
      <w:r w:rsidRPr="00B05882">
        <w:rPr>
          <w:rFonts w:ascii="Times New Roman" w:hAnsi="Times New Roman" w:cs="Times New Roman"/>
          <w:sz w:val="24"/>
          <w:szCs w:val="24"/>
        </w:rPr>
        <w:t xml:space="preserve"> </w:t>
      </w:r>
      <w:proofErr w:type="spellStart"/>
      <w:r w:rsidRPr="00B05882">
        <w:rPr>
          <w:rFonts w:ascii="Times New Roman" w:hAnsi="Times New Roman" w:cs="Times New Roman"/>
          <w:sz w:val="24"/>
          <w:szCs w:val="24"/>
        </w:rPr>
        <w:t>deck’t</w:t>
      </w:r>
      <w:proofErr w:type="spellEnd"/>
      <w:r w:rsidRPr="00B05882">
        <w:rPr>
          <w:rFonts w:ascii="Times New Roman" w:hAnsi="Times New Roman" w:cs="Times New Roman"/>
          <w:sz w:val="24"/>
          <w:szCs w:val="24"/>
        </w:rPr>
        <w:t xml:space="preserve"> and fragrant smells.”’</w:t>
      </w:r>
      <w:r w:rsidRPr="00B05882">
        <w:rPr>
          <w:rStyle w:val="FootnoteReference"/>
          <w:rFonts w:ascii="Times New Roman" w:hAnsi="Times New Roman" w:cs="Times New Roman"/>
          <w:sz w:val="24"/>
          <w:szCs w:val="24"/>
        </w:rPr>
        <w:footnoteReference w:id="152"/>
      </w:r>
      <w:r w:rsidRPr="00B05882">
        <w:rPr>
          <w:rFonts w:ascii="Times New Roman" w:hAnsi="Times New Roman" w:cs="Times New Roman"/>
          <w:sz w:val="24"/>
          <w:szCs w:val="24"/>
        </w:rPr>
        <w:t xml:space="preserve"> The speaker’s surroundings swell with ‘soft’ ‘noise’ and</w:t>
      </w:r>
      <w:r w:rsidR="00D85A02">
        <w:rPr>
          <w:rFonts w:ascii="Times New Roman" w:hAnsi="Times New Roman" w:cs="Times New Roman"/>
          <w:sz w:val="24"/>
          <w:szCs w:val="24"/>
        </w:rPr>
        <w:t xml:space="preserve"> the caressing scents of ‘spice-</w:t>
      </w:r>
      <w:r w:rsidRPr="00B05882">
        <w:rPr>
          <w:rFonts w:ascii="Times New Roman" w:hAnsi="Times New Roman" w:cs="Times New Roman"/>
          <w:sz w:val="24"/>
          <w:szCs w:val="24"/>
        </w:rPr>
        <w:t>blossoms’ and ‘roses’, and are visually framed by intricate weavings of clematis and elaborate floral structures (</w:t>
      </w:r>
      <w:r w:rsidRPr="00B05882">
        <w:rPr>
          <w:rFonts w:ascii="Times New Roman" w:hAnsi="Times New Roman" w:cs="Times New Roman"/>
          <w:i/>
          <w:sz w:val="24"/>
          <w:szCs w:val="24"/>
        </w:rPr>
        <w:t>The Fall</w:t>
      </w:r>
      <w:r w:rsidRPr="00B05882">
        <w:rPr>
          <w:rFonts w:ascii="Times New Roman" w:eastAsia="Times New Roman" w:hAnsi="Times New Roman" w:cs="Times New Roman"/>
          <w:i/>
          <w:sz w:val="24"/>
          <w:szCs w:val="24"/>
          <w:lang w:eastAsia="en-GB"/>
        </w:rPr>
        <w:t xml:space="preserve"> of Hyperion</w:t>
      </w:r>
      <w:r w:rsidRPr="00B05882">
        <w:rPr>
          <w:rFonts w:ascii="Times New Roman" w:eastAsia="Times New Roman" w:hAnsi="Times New Roman" w:cs="Times New Roman"/>
          <w:sz w:val="24"/>
          <w:szCs w:val="24"/>
          <w:lang w:eastAsia="en-GB"/>
        </w:rPr>
        <w:t>,</w:t>
      </w:r>
      <w:r w:rsidRPr="00B05882">
        <w:rPr>
          <w:rFonts w:ascii="Times New Roman" w:hAnsi="Times New Roman" w:cs="Times New Roman"/>
          <w:sz w:val="24"/>
          <w:szCs w:val="24"/>
        </w:rPr>
        <w:t xml:space="preserve"> 1. 25-6, 28). Such sensual imagery reveals how Keats is entranced by a landscape that has been created by another poet’s ‘fine spell of words’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8). Yet behind his enthusiasm, the environment admired for its beautiful abundance is oppressive and obscuring in its density. The ‘showering’ noise and the rich fragrances of</w:t>
      </w:r>
      <w:r w:rsidRPr="00B05882">
        <w:rPr>
          <w:rFonts w:ascii="Times New Roman" w:hAnsi="Times New Roman"/>
          <w:sz w:val="24"/>
          <w:szCs w:val="24"/>
        </w:rPr>
        <w:t xml:space="preserve"> flora are so heavy that </w:t>
      </w:r>
      <w:r>
        <w:rPr>
          <w:rFonts w:ascii="Times New Roman" w:hAnsi="Times New Roman"/>
          <w:sz w:val="24"/>
          <w:szCs w:val="24"/>
        </w:rPr>
        <w:t>Keats</w:t>
      </w:r>
      <w:r w:rsidRPr="00B05882">
        <w:rPr>
          <w:rFonts w:ascii="Times New Roman" w:hAnsi="Times New Roman"/>
          <w:sz w:val="24"/>
          <w:szCs w:val="24"/>
        </w:rPr>
        <w:t xml:space="preserve"> can feel their ‘touch’ on his skin, and the trees and ‘blossom’ surrounding him are so tightly interwoven that they obscure </w:t>
      </w:r>
      <w:r>
        <w:rPr>
          <w:rFonts w:ascii="Times New Roman" w:hAnsi="Times New Roman"/>
          <w:sz w:val="24"/>
          <w:szCs w:val="24"/>
        </w:rPr>
        <w:t>his</w:t>
      </w:r>
      <w:r w:rsidRPr="00B05882">
        <w:rPr>
          <w:rFonts w:ascii="Times New Roman" w:hAnsi="Times New Roman"/>
          <w:sz w:val="24"/>
          <w:szCs w:val="24"/>
        </w:rPr>
        <w:t xml:space="preserve"> view of his mythical landscape in their formation as a ‘screen’. The pressure of maintaining such a rich scene bleeds into Keats’s description and burdens his images. Even the flowers themselves are anchored down by the rich scents and sounds of the garden; the floral architecture is </w:t>
      </w:r>
      <w:r w:rsidRPr="00B05882">
        <w:rPr>
          <w:rFonts w:ascii="Times New Roman" w:hAnsi="Times New Roman"/>
          <w:sz w:val="24"/>
          <w:szCs w:val="24"/>
        </w:rPr>
        <w:lastRenderedPageBreak/>
        <w:t xml:space="preserve">a ‘drooping roof’, as if its overwhelming beauty is constantly at risk of collapse, and the ‘trellis vines’ and ‘bells’ hang heavily as ‘swinging’ ‘censers’. </w:t>
      </w:r>
      <w:r w:rsidRPr="00B05882">
        <w:rPr>
          <w:rFonts w:ascii="Times New Roman" w:hAnsi="Times New Roman" w:cs="Times New Roman"/>
          <w:sz w:val="24"/>
          <w:szCs w:val="24"/>
        </w:rPr>
        <w:t xml:space="preserve">As Keats describes ‘vines, and bells, and larger blooms’, the cumulative effect of the description creates a sense of excitement, but the weighted result of </w:t>
      </w:r>
      <w:r>
        <w:rPr>
          <w:rFonts w:ascii="Times New Roman" w:hAnsi="Times New Roman" w:cs="Times New Roman"/>
          <w:sz w:val="24"/>
          <w:szCs w:val="24"/>
        </w:rPr>
        <w:t xml:space="preserve">such </w:t>
      </w:r>
      <w:r w:rsidRPr="00B05882">
        <w:rPr>
          <w:rFonts w:ascii="Times New Roman" w:hAnsi="Times New Roman" w:cs="Times New Roman"/>
          <w:sz w:val="24"/>
          <w:szCs w:val="24"/>
        </w:rPr>
        <w:t xml:space="preserve">systematic listing also suggests that </w:t>
      </w:r>
      <w:r>
        <w:rPr>
          <w:rFonts w:ascii="Times New Roman" w:hAnsi="Times New Roman" w:cs="Times New Roman"/>
          <w:sz w:val="24"/>
          <w:szCs w:val="24"/>
        </w:rPr>
        <w:t>Keats is</w:t>
      </w:r>
      <w:r w:rsidRPr="00B05882">
        <w:rPr>
          <w:rFonts w:ascii="Times New Roman" w:hAnsi="Times New Roman" w:cs="Times New Roman"/>
          <w:sz w:val="24"/>
          <w:szCs w:val="24"/>
        </w:rPr>
        <w:t xml:space="preserve"> burdened by such an iconic poetic landscape.</w:t>
      </w:r>
      <w:r w:rsidRPr="00B05882">
        <w:rPr>
          <w:rFonts w:ascii="Times New Roman" w:hAnsi="Times New Roman"/>
          <w:sz w:val="24"/>
          <w:szCs w:val="24"/>
        </w:rPr>
        <w:t xml:space="preserve"> Such heaviness is also enacted through the poet’s deictic gaze, as he begins the scene viewing treetops, only for the immense height of the obscuring ‘oak and sycamore’ to guide his vision downwards to his floral ‘trellis’, descending further to a ‘mound / Of moss’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28-29)</w:t>
      </w:r>
      <w:r w:rsidRPr="00B05882">
        <w:rPr>
          <w:rFonts w:ascii="Times New Roman" w:hAnsi="Times New Roman"/>
          <w:sz w:val="24"/>
          <w:szCs w:val="24"/>
        </w:rPr>
        <w:t>, and finally settling ‘on the grass’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32</w:t>
      </w:r>
      <w:r w:rsidRPr="00B05882">
        <w:rPr>
          <w:rFonts w:ascii="Times New Roman" w:hAnsi="Times New Roman"/>
          <w:sz w:val="24"/>
          <w:szCs w:val="24"/>
        </w:rPr>
        <w:t xml:space="preserve">). The weight of sustaining a vision that is not his own design bears down upon Keats’s images as he remains self-conscious of his debt to </w:t>
      </w:r>
      <w:r>
        <w:rPr>
          <w:rFonts w:ascii="Times New Roman" w:hAnsi="Times New Roman"/>
          <w:sz w:val="24"/>
          <w:szCs w:val="24"/>
        </w:rPr>
        <w:t>Milton in his attempt to</w:t>
      </w:r>
      <w:r w:rsidRPr="00B05882">
        <w:rPr>
          <w:rFonts w:ascii="Times New Roman" w:hAnsi="Times New Roman"/>
          <w:sz w:val="24"/>
          <w:szCs w:val="24"/>
        </w:rPr>
        <w:t xml:space="preserve"> formulate new poetry. </w:t>
      </w:r>
    </w:p>
    <w:p w:rsidR="00DF3DD4" w:rsidRPr="00B05882" w:rsidRDefault="00DF3DD4" w:rsidP="00DF3DD4">
      <w:pPr>
        <w:spacing w:after="0" w:line="360" w:lineRule="auto"/>
        <w:jc w:val="both"/>
        <w:rPr>
          <w:rFonts w:ascii="Times New Roman" w:hAnsi="Times New Roman"/>
          <w:sz w:val="24"/>
          <w:szCs w:val="24"/>
        </w:rPr>
      </w:pPr>
    </w:p>
    <w:p w:rsidR="00DF3DD4" w:rsidRPr="00B05882" w:rsidRDefault="00DF3DD4" w:rsidP="00DF3DD4">
      <w:pPr>
        <w:spacing w:after="0" w:line="360" w:lineRule="auto"/>
        <w:jc w:val="both"/>
        <w:rPr>
          <w:rFonts w:ascii="Times New Roman" w:hAnsi="Times New Roman"/>
          <w:sz w:val="24"/>
          <w:szCs w:val="24"/>
          <w:lang w:eastAsia="zh-TW"/>
        </w:rPr>
      </w:pPr>
      <w:r w:rsidRPr="00B05882">
        <w:rPr>
          <w:rFonts w:ascii="Times New Roman" w:hAnsi="Times New Roman"/>
          <w:sz w:val="24"/>
          <w:szCs w:val="24"/>
        </w:rPr>
        <w:t xml:space="preserve">Keats’s experience at the scene is </w:t>
      </w:r>
      <w:r>
        <w:rPr>
          <w:rFonts w:ascii="Times New Roman" w:hAnsi="Times New Roman"/>
          <w:sz w:val="24"/>
          <w:szCs w:val="24"/>
        </w:rPr>
        <w:t>complicated</w:t>
      </w:r>
      <w:r w:rsidRPr="00B05882">
        <w:rPr>
          <w:rFonts w:ascii="Times New Roman" w:hAnsi="Times New Roman"/>
          <w:sz w:val="24"/>
          <w:szCs w:val="24"/>
        </w:rPr>
        <w:t xml:space="preserve"> by his belatedness. He approaches a setting reminiscent of the feast laid out by Eve in </w:t>
      </w:r>
      <w:r w:rsidRPr="00B05882">
        <w:rPr>
          <w:rFonts w:ascii="Times New Roman" w:hAnsi="Times New Roman"/>
          <w:i/>
          <w:sz w:val="24"/>
          <w:szCs w:val="24"/>
        </w:rPr>
        <w:t>Paradise Lost</w:t>
      </w:r>
      <w:r w:rsidRPr="00B05882">
        <w:rPr>
          <w:rFonts w:ascii="Times New Roman" w:hAnsi="Times New Roman"/>
          <w:sz w:val="24"/>
          <w:szCs w:val="24"/>
        </w:rPr>
        <w:t xml:space="preserve"> to find </w:t>
      </w:r>
      <w:r>
        <w:rPr>
          <w:rFonts w:ascii="Times New Roman" w:hAnsi="Times New Roman"/>
          <w:sz w:val="24"/>
          <w:szCs w:val="24"/>
        </w:rPr>
        <w:t>it deserted</w:t>
      </w:r>
      <w:r w:rsidRPr="00B05882">
        <w:rPr>
          <w:rFonts w:ascii="Times New Roman" w:hAnsi="Times New Roman"/>
          <w:sz w:val="24"/>
          <w:szCs w:val="24"/>
          <w:lang w:eastAsia="zh-TW"/>
        </w:rPr>
        <w:t>. Milton writes:</w:t>
      </w:r>
    </w:p>
    <w:p w:rsidR="00DF3DD4" w:rsidRPr="00B05882" w:rsidRDefault="00DF3DD4" w:rsidP="00DF3DD4">
      <w:pPr>
        <w:spacing w:after="0" w:line="360" w:lineRule="auto"/>
        <w:ind w:left="720"/>
        <w:rPr>
          <w:rFonts w:ascii="Times New Roman" w:hAnsi="Times New Roman" w:cs="Times New Roman"/>
          <w:sz w:val="24"/>
          <w:szCs w:val="24"/>
          <w:lang w:val="en"/>
        </w:rPr>
      </w:pPr>
      <w:r w:rsidRPr="00B05882">
        <w:rPr>
          <w:rStyle w:val="varspell"/>
          <w:rFonts w:ascii="Times New Roman" w:hAnsi="Times New Roman" w:cs="Times New Roman"/>
          <w:sz w:val="24"/>
          <w:szCs w:val="24"/>
          <w:lang w:val="en"/>
        </w:rPr>
        <w:t>Hail</w:t>
      </w:r>
      <w:r w:rsidRPr="00B05882">
        <w:rPr>
          <w:rFonts w:ascii="Times New Roman" w:hAnsi="Times New Roman" w:cs="Times New Roman"/>
          <w:sz w:val="24"/>
          <w:szCs w:val="24"/>
          <w:lang w:val="en"/>
        </w:rPr>
        <w:t xml:space="preserve"> mother of mankind, whose fruitful womb</w:t>
      </w:r>
      <w:r w:rsidRPr="00B05882">
        <w:rPr>
          <w:rFonts w:ascii="Times New Roman" w:hAnsi="Times New Roman" w:cs="Times New Roman"/>
          <w:sz w:val="24"/>
          <w:szCs w:val="24"/>
          <w:lang w:val="en"/>
        </w:rPr>
        <w:br/>
      </w:r>
      <w:proofErr w:type="gramStart"/>
      <w:r w:rsidRPr="00B05882">
        <w:rPr>
          <w:rFonts w:ascii="Times New Roman" w:hAnsi="Times New Roman" w:cs="Times New Roman"/>
          <w:sz w:val="24"/>
          <w:szCs w:val="24"/>
          <w:lang w:val="en"/>
        </w:rPr>
        <w:t>Shall</w:t>
      </w:r>
      <w:proofErr w:type="gramEnd"/>
      <w:r w:rsidRPr="00B05882">
        <w:rPr>
          <w:rFonts w:ascii="Times New Roman" w:hAnsi="Times New Roman" w:cs="Times New Roman"/>
          <w:sz w:val="24"/>
          <w:szCs w:val="24"/>
          <w:lang w:val="en"/>
        </w:rPr>
        <w:t xml:space="preserve"> fill the world more numerous </w:t>
      </w:r>
      <w:r w:rsidRPr="00966C08">
        <w:rPr>
          <w:rFonts w:ascii="Times New Roman" w:hAnsi="Times New Roman" w:cs="Times New Roman"/>
          <w:sz w:val="24"/>
          <w:szCs w:val="24"/>
          <w:lang w:val="en"/>
        </w:rPr>
        <w:t>with thy sons</w:t>
      </w:r>
      <w:r w:rsidRPr="00B05882">
        <w:rPr>
          <w:rFonts w:ascii="Times New Roman" w:hAnsi="Times New Roman" w:cs="Times New Roman"/>
          <w:sz w:val="24"/>
          <w:szCs w:val="24"/>
          <w:lang w:val="en"/>
        </w:rPr>
        <w:br/>
      </w:r>
      <w:r w:rsidRPr="00B05882">
        <w:rPr>
          <w:rStyle w:val="varspell"/>
          <w:rFonts w:ascii="Times New Roman" w:hAnsi="Times New Roman" w:cs="Times New Roman"/>
          <w:sz w:val="24"/>
          <w:szCs w:val="24"/>
          <w:lang w:val="en"/>
        </w:rPr>
        <w:t>Then</w:t>
      </w:r>
      <w:r w:rsidRPr="00B05882">
        <w:rPr>
          <w:rFonts w:ascii="Times New Roman" w:hAnsi="Times New Roman" w:cs="Times New Roman"/>
          <w:sz w:val="24"/>
          <w:szCs w:val="24"/>
          <w:lang w:val="en"/>
        </w:rPr>
        <w:t xml:space="preserve"> with these various fruits the trees of God</w:t>
      </w:r>
      <w:r w:rsidRPr="00B05882">
        <w:rPr>
          <w:rStyle w:val="line"/>
          <w:rFonts w:ascii="Times New Roman" w:hAnsi="Times New Roman" w:cs="Times New Roman"/>
          <w:sz w:val="24"/>
          <w:szCs w:val="24"/>
          <w:lang w:val="en"/>
        </w:rPr>
        <w:t xml:space="preserve"> </w:t>
      </w:r>
      <w:r w:rsidRPr="00B05882">
        <w:rPr>
          <w:rFonts w:ascii="Times New Roman" w:hAnsi="Times New Roman" w:cs="Times New Roman"/>
          <w:sz w:val="24"/>
          <w:szCs w:val="24"/>
          <w:lang w:val="en"/>
        </w:rPr>
        <w:br/>
        <w:t xml:space="preserve">Have </w:t>
      </w:r>
      <w:r w:rsidRPr="00B05882">
        <w:rPr>
          <w:rStyle w:val="varspell"/>
          <w:rFonts w:ascii="Times New Roman" w:hAnsi="Times New Roman" w:cs="Times New Roman"/>
          <w:sz w:val="24"/>
          <w:szCs w:val="24"/>
          <w:lang w:val="en"/>
        </w:rPr>
        <w:t>heaped</w:t>
      </w:r>
      <w:r w:rsidRPr="00B05882">
        <w:rPr>
          <w:rFonts w:ascii="Times New Roman" w:hAnsi="Times New Roman" w:cs="Times New Roman"/>
          <w:sz w:val="24"/>
          <w:szCs w:val="24"/>
          <w:lang w:val="en"/>
        </w:rPr>
        <w:t xml:space="preserve"> this table. </w:t>
      </w:r>
      <w:r w:rsidRPr="00B05882">
        <w:rPr>
          <w:rStyle w:val="varspell"/>
          <w:rFonts w:ascii="Times New Roman" w:hAnsi="Times New Roman" w:cs="Times New Roman"/>
          <w:sz w:val="24"/>
          <w:szCs w:val="24"/>
          <w:lang w:val="en"/>
        </w:rPr>
        <w:t>Raised</w:t>
      </w:r>
      <w:r w:rsidRPr="00B05882">
        <w:rPr>
          <w:rFonts w:ascii="Times New Roman" w:hAnsi="Times New Roman" w:cs="Times New Roman"/>
          <w:sz w:val="24"/>
          <w:szCs w:val="24"/>
          <w:lang w:val="en"/>
        </w:rPr>
        <w:t xml:space="preserve"> of </w:t>
      </w:r>
      <w:r w:rsidRPr="00B05882">
        <w:rPr>
          <w:rStyle w:val="varspell"/>
          <w:rFonts w:ascii="Times New Roman" w:hAnsi="Times New Roman" w:cs="Times New Roman"/>
          <w:sz w:val="24"/>
          <w:szCs w:val="24"/>
          <w:lang w:val="en"/>
        </w:rPr>
        <w:t>grassy</w:t>
      </w:r>
      <w:r w:rsidRPr="00B05882">
        <w:rPr>
          <w:rFonts w:ascii="Times New Roman" w:hAnsi="Times New Roman" w:cs="Times New Roman"/>
          <w:sz w:val="24"/>
          <w:szCs w:val="24"/>
          <w:lang w:val="en"/>
        </w:rPr>
        <w:t xml:space="preserve"> </w:t>
      </w:r>
      <w:r w:rsidRPr="00B05882">
        <w:rPr>
          <w:rStyle w:val="varspell"/>
          <w:rFonts w:ascii="Times New Roman" w:hAnsi="Times New Roman" w:cs="Times New Roman"/>
          <w:sz w:val="24"/>
          <w:szCs w:val="24"/>
          <w:lang w:val="en"/>
        </w:rPr>
        <w:t>turf</w:t>
      </w:r>
      <w:r w:rsidRPr="00B05882">
        <w:rPr>
          <w:rFonts w:ascii="Times New Roman" w:hAnsi="Times New Roman" w:cs="Times New Roman"/>
          <w:sz w:val="24"/>
          <w:szCs w:val="24"/>
          <w:lang w:val="en"/>
        </w:rPr>
        <w:br/>
      </w:r>
      <w:proofErr w:type="gramStart"/>
      <w:r w:rsidRPr="00B05882">
        <w:rPr>
          <w:rStyle w:val="varspell"/>
          <w:rFonts w:ascii="Times New Roman" w:hAnsi="Times New Roman" w:cs="Times New Roman"/>
          <w:sz w:val="24"/>
          <w:szCs w:val="24"/>
          <w:lang w:val="en"/>
        </w:rPr>
        <w:t>Their</w:t>
      </w:r>
      <w:proofErr w:type="gramEnd"/>
      <w:r w:rsidRPr="00B05882">
        <w:rPr>
          <w:rFonts w:ascii="Times New Roman" w:hAnsi="Times New Roman" w:cs="Times New Roman"/>
          <w:sz w:val="24"/>
          <w:szCs w:val="24"/>
          <w:lang w:val="en"/>
        </w:rPr>
        <w:t xml:space="preserve"> table was, and </w:t>
      </w:r>
      <w:r w:rsidRPr="00B05882">
        <w:rPr>
          <w:rStyle w:val="varspell"/>
          <w:rFonts w:ascii="Times New Roman" w:hAnsi="Times New Roman" w:cs="Times New Roman"/>
          <w:sz w:val="24"/>
          <w:szCs w:val="24"/>
          <w:lang w:val="en"/>
        </w:rPr>
        <w:t>mossy</w:t>
      </w:r>
      <w:r w:rsidRPr="00B05882">
        <w:rPr>
          <w:rFonts w:ascii="Times New Roman" w:hAnsi="Times New Roman" w:cs="Times New Roman"/>
          <w:sz w:val="24"/>
          <w:szCs w:val="24"/>
          <w:lang w:val="en"/>
        </w:rPr>
        <w:t xml:space="preserve"> seats had round, </w:t>
      </w:r>
    </w:p>
    <w:p w:rsidR="00DF3DD4" w:rsidRPr="00B05882" w:rsidRDefault="00DF3DD4" w:rsidP="00DF3DD4">
      <w:pPr>
        <w:spacing w:after="0" w:line="360" w:lineRule="auto"/>
        <w:rPr>
          <w:rFonts w:ascii="Times New Roman" w:hAnsi="Times New Roman" w:cs="Times New Roman"/>
          <w:sz w:val="24"/>
          <w:szCs w:val="24"/>
          <w:lang w:val="en"/>
        </w:rPr>
      </w:pPr>
      <w:r w:rsidRPr="00B05882">
        <w:rPr>
          <w:rFonts w:ascii="Times New Roman" w:hAnsi="Times New Roman" w:cs="Times New Roman"/>
          <w:sz w:val="24"/>
          <w:szCs w:val="24"/>
          <w:lang w:val="en"/>
        </w:rPr>
        <w:t>(</w:t>
      </w:r>
      <w:r w:rsidRPr="00B05882">
        <w:rPr>
          <w:rFonts w:ascii="Times New Roman" w:hAnsi="Times New Roman" w:cs="Times New Roman"/>
          <w:i/>
          <w:iCs/>
          <w:sz w:val="24"/>
          <w:szCs w:val="24"/>
          <w:lang w:val="en"/>
        </w:rPr>
        <w:t>Paradise Lost</w:t>
      </w:r>
      <w:r w:rsidRPr="00B05882">
        <w:rPr>
          <w:rFonts w:ascii="Times New Roman" w:hAnsi="Times New Roman" w:cs="Times New Roman"/>
          <w:iCs/>
          <w:sz w:val="24"/>
          <w:szCs w:val="24"/>
          <w:lang w:val="en"/>
        </w:rPr>
        <w:t>,</w:t>
      </w:r>
      <w:r w:rsidRPr="00B05882">
        <w:rPr>
          <w:rFonts w:ascii="Times New Roman" w:hAnsi="Times New Roman" w:cs="Times New Roman"/>
          <w:i/>
          <w:iCs/>
          <w:sz w:val="24"/>
          <w:szCs w:val="24"/>
          <w:lang w:val="en"/>
        </w:rPr>
        <w:t xml:space="preserve"> </w:t>
      </w:r>
      <w:r w:rsidRPr="00B05882">
        <w:rPr>
          <w:rFonts w:ascii="Times New Roman" w:hAnsi="Times New Roman" w:cs="Times New Roman"/>
          <w:sz w:val="24"/>
          <w:szCs w:val="24"/>
          <w:lang w:val="en"/>
        </w:rPr>
        <w:t>5. 388-392)</w:t>
      </w:r>
    </w:p>
    <w:p w:rsidR="00DF3DD4" w:rsidRPr="00B05882" w:rsidRDefault="00DF3DD4" w:rsidP="00DF3DD4">
      <w:pPr>
        <w:spacing w:after="0" w:line="360" w:lineRule="auto"/>
        <w:rPr>
          <w:rFonts w:ascii="Times New Roman" w:hAnsi="Times New Roman" w:cs="Times New Roman"/>
          <w:sz w:val="24"/>
          <w:szCs w:val="24"/>
          <w:lang w:val="en"/>
        </w:rPr>
      </w:pPr>
      <w:r w:rsidRPr="00B05882">
        <w:rPr>
          <w:rFonts w:ascii="Times New Roman" w:hAnsi="Times New Roman" w:cs="Times New Roman"/>
          <w:sz w:val="24"/>
          <w:szCs w:val="24"/>
          <w:lang w:val="en"/>
        </w:rPr>
        <w:t xml:space="preserve">Keats recreates this scene in </w:t>
      </w:r>
      <w:r w:rsidRPr="00B05882">
        <w:rPr>
          <w:rFonts w:ascii="Times New Roman" w:hAnsi="Times New Roman" w:cs="Times New Roman"/>
          <w:i/>
          <w:sz w:val="24"/>
          <w:szCs w:val="24"/>
          <w:lang w:val="en"/>
        </w:rPr>
        <w:t>The Fall of Hyperion</w:t>
      </w:r>
      <w:r w:rsidRPr="00B05882">
        <w:rPr>
          <w:rFonts w:ascii="Times New Roman" w:hAnsi="Times New Roman" w:cs="Times New Roman"/>
          <w:sz w:val="24"/>
          <w:szCs w:val="24"/>
          <w:lang w:val="en"/>
        </w:rPr>
        <w:t>:</w:t>
      </w:r>
    </w:p>
    <w:p w:rsidR="00DF3DD4" w:rsidRPr="00B05882" w:rsidRDefault="00DF3DD4" w:rsidP="00DF3DD4">
      <w:pPr>
        <w:spacing w:after="0" w:line="360" w:lineRule="auto"/>
        <w:ind w:left="720"/>
        <w:rPr>
          <w:rFonts w:ascii="Times New Roman" w:eastAsia="Times New Roman" w:hAnsi="Times New Roman" w:cs="Times New Roman"/>
          <w:sz w:val="24"/>
          <w:szCs w:val="24"/>
          <w:highlight w:val="yellow"/>
          <w:lang w:eastAsia="en-GB"/>
        </w:rPr>
      </w:pPr>
      <w:r w:rsidRPr="00B05882">
        <w:rPr>
          <w:rFonts w:ascii="Times New Roman" w:eastAsia="Times New Roman" w:hAnsi="Times New Roman" w:cs="Times New Roman"/>
          <w:sz w:val="24"/>
          <w:szCs w:val="24"/>
          <w:lang w:eastAsia="en-GB"/>
        </w:rPr>
        <w:t xml:space="preserve">Before its </w:t>
      </w:r>
      <w:proofErr w:type="spellStart"/>
      <w:r w:rsidRPr="00B05882">
        <w:rPr>
          <w:rFonts w:ascii="Times New Roman" w:eastAsia="Times New Roman" w:hAnsi="Times New Roman" w:cs="Times New Roman"/>
          <w:sz w:val="24"/>
          <w:szCs w:val="24"/>
          <w:lang w:eastAsia="en-GB"/>
        </w:rPr>
        <w:t>wreathèd</w:t>
      </w:r>
      <w:proofErr w:type="spellEnd"/>
      <w:r w:rsidRPr="00B05882">
        <w:rPr>
          <w:rFonts w:ascii="Times New Roman" w:eastAsia="Times New Roman" w:hAnsi="Times New Roman" w:cs="Times New Roman"/>
          <w:sz w:val="24"/>
          <w:szCs w:val="24"/>
          <w:lang w:eastAsia="en-GB"/>
        </w:rPr>
        <w:t xml:space="preserve"> doorway, on a mound </w:t>
      </w:r>
      <w:r w:rsidRPr="00B05882">
        <w:rPr>
          <w:rFonts w:ascii="Times New Roman" w:eastAsia="Times New Roman" w:hAnsi="Times New Roman" w:cs="Times New Roman"/>
          <w:sz w:val="24"/>
          <w:szCs w:val="24"/>
          <w:lang w:eastAsia="en-GB"/>
        </w:rPr>
        <w:br/>
      </w:r>
      <w:proofErr w:type="gramStart"/>
      <w:r w:rsidRPr="00B05882">
        <w:rPr>
          <w:rFonts w:ascii="Times New Roman" w:eastAsia="Times New Roman" w:hAnsi="Times New Roman" w:cs="Times New Roman"/>
          <w:sz w:val="24"/>
          <w:szCs w:val="24"/>
          <w:lang w:eastAsia="en-GB"/>
        </w:rPr>
        <w:t>Of</w:t>
      </w:r>
      <w:proofErr w:type="gramEnd"/>
      <w:r w:rsidRPr="00B05882">
        <w:rPr>
          <w:rFonts w:ascii="Times New Roman" w:eastAsia="Times New Roman" w:hAnsi="Times New Roman" w:cs="Times New Roman"/>
          <w:sz w:val="24"/>
          <w:szCs w:val="24"/>
          <w:lang w:eastAsia="en-GB"/>
        </w:rPr>
        <w:t xml:space="preserve"> moss, was spread a feast of summer fruits, </w:t>
      </w:r>
      <w:r w:rsidRPr="00B05882">
        <w:rPr>
          <w:rFonts w:ascii="Times New Roman" w:eastAsia="Times New Roman" w:hAnsi="Times New Roman" w:cs="Times New Roman"/>
          <w:sz w:val="24"/>
          <w:szCs w:val="24"/>
          <w:lang w:eastAsia="en-GB"/>
        </w:rPr>
        <w:br/>
        <w:t>Which, nearer seen, seemed refuse of a meal </w:t>
      </w:r>
      <w:r w:rsidRPr="00B05882">
        <w:rPr>
          <w:rFonts w:ascii="Times New Roman" w:eastAsia="Times New Roman" w:hAnsi="Times New Roman" w:cs="Times New Roman"/>
          <w:sz w:val="24"/>
          <w:szCs w:val="24"/>
          <w:lang w:eastAsia="en-GB"/>
        </w:rPr>
        <w:br/>
        <w:t>By angel tasted, or our Mother Eve; </w:t>
      </w:r>
    </w:p>
    <w:p w:rsidR="00DF3DD4" w:rsidRPr="00B05882" w:rsidRDefault="00DF3DD4" w:rsidP="00DF3DD4">
      <w:pPr>
        <w:spacing w:after="0" w:line="360" w:lineRule="auto"/>
        <w:contextualSpacing/>
        <w:rPr>
          <w:rFonts w:ascii="Times New Roman" w:eastAsia="Times New Roman" w:hAnsi="Times New Roman" w:cs="Times New Roman"/>
          <w:sz w:val="24"/>
          <w:szCs w:val="24"/>
          <w:lang w:eastAsia="en-GB"/>
        </w:rPr>
      </w:pPr>
      <w:r w:rsidRPr="00B05882">
        <w:rPr>
          <w:rFonts w:ascii="Times New Roman" w:eastAsia="Times New Roman" w:hAnsi="Times New Roman" w:cs="Times New Roman"/>
          <w:sz w:val="24"/>
          <w:szCs w:val="24"/>
          <w:lang w:eastAsia="en-GB"/>
        </w:rPr>
        <w:t>(</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eastAsia="Times New Roman" w:hAnsi="Times New Roman" w:cs="Times New Roman"/>
          <w:sz w:val="24"/>
          <w:szCs w:val="24"/>
          <w:lang w:eastAsia="en-GB"/>
        </w:rPr>
        <w:t>1. 28-31)</w:t>
      </w:r>
    </w:p>
    <w:p w:rsidR="00DF3DD4" w:rsidRPr="00B05882" w:rsidRDefault="00DF3DD4" w:rsidP="00DF3DD4">
      <w:pPr>
        <w:spacing w:after="0" w:line="360" w:lineRule="auto"/>
        <w:contextualSpacing/>
        <w:jc w:val="both"/>
        <w:rPr>
          <w:rFonts w:ascii="Times New Roman" w:eastAsia="Times New Roman" w:hAnsi="Times New Roman" w:cs="Times New Roman"/>
          <w:sz w:val="24"/>
          <w:szCs w:val="24"/>
          <w:lang w:eastAsia="en-GB"/>
        </w:rPr>
      </w:pPr>
      <w:r w:rsidRPr="00B05882">
        <w:rPr>
          <w:rFonts w:ascii="Times New Roman" w:hAnsi="Times New Roman" w:cs="Times New Roman"/>
          <w:sz w:val="24"/>
          <w:szCs w:val="24"/>
        </w:rPr>
        <w:t>Instead of figuring Milton as ‘the great inhibitor’,</w:t>
      </w:r>
      <w:r w:rsidRPr="00B05882">
        <w:rPr>
          <w:rStyle w:val="FootnoteReference"/>
          <w:rFonts w:ascii="Times New Roman" w:hAnsi="Times New Roman" w:cs="Times New Roman"/>
          <w:sz w:val="24"/>
          <w:szCs w:val="24"/>
        </w:rPr>
        <w:footnoteReference w:id="153"/>
      </w:r>
      <w:r w:rsidRPr="00B05882">
        <w:rPr>
          <w:rFonts w:ascii="Times New Roman" w:hAnsi="Times New Roman" w:cs="Times New Roman"/>
          <w:sz w:val="24"/>
          <w:szCs w:val="24"/>
        </w:rPr>
        <w:t xml:space="preserve"> as Bloom argues, Keats’s experience of influence begins to shift from </w:t>
      </w:r>
      <w:r>
        <w:rPr>
          <w:rFonts w:ascii="Times New Roman" w:hAnsi="Times New Roman" w:cs="Times New Roman"/>
          <w:sz w:val="24"/>
          <w:szCs w:val="24"/>
        </w:rPr>
        <w:t xml:space="preserve">enduring a </w:t>
      </w:r>
      <w:proofErr w:type="spellStart"/>
      <w:r w:rsidRPr="00B05882">
        <w:rPr>
          <w:rFonts w:ascii="Times New Roman" w:hAnsi="Times New Roman" w:cs="Times New Roman"/>
          <w:sz w:val="24"/>
          <w:szCs w:val="24"/>
        </w:rPr>
        <w:t>Bloomian</w:t>
      </w:r>
      <w:proofErr w:type="spellEnd"/>
      <w:r w:rsidRPr="00B05882">
        <w:rPr>
          <w:rFonts w:ascii="Times New Roman" w:hAnsi="Times New Roman" w:cs="Times New Roman"/>
          <w:sz w:val="24"/>
          <w:szCs w:val="24"/>
        </w:rPr>
        <w:t xml:space="preserve"> anxiety to being ‘happily under it’,</w:t>
      </w:r>
      <w:r w:rsidRPr="00B05882">
        <w:rPr>
          <w:rStyle w:val="FootnoteReference"/>
          <w:rFonts w:ascii="Times New Roman" w:hAnsi="Times New Roman" w:cs="Times New Roman"/>
          <w:sz w:val="24"/>
          <w:szCs w:val="24"/>
        </w:rPr>
        <w:footnoteReference w:id="154"/>
      </w:r>
      <w:r w:rsidRPr="00B05882">
        <w:rPr>
          <w:rFonts w:ascii="Times New Roman" w:hAnsi="Times New Roman" w:cs="Times New Roman"/>
          <w:sz w:val="24"/>
          <w:szCs w:val="24"/>
        </w:rPr>
        <w:t xml:space="preserve"> as Christopher Ricks observes. </w:t>
      </w:r>
      <w:r w:rsidRPr="00B05882">
        <w:rPr>
          <w:rFonts w:ascii="Times New Roman" w:hAnsi="Times New Roman"/>
          <w:sz w:val="24"/>
          <w:szCs w:val="24"/>
        </w:rPr>
        <w:t>Bloom’s study of influence figures poets and their heirs as interacting within ‘a filial relationship’,</w:t>
      </w:r>
      <w:r w:rsidRPr="00B05882">
        <w:rPr>
          <w:rFonts w:ascii="Times New Roman" w:hAnsi="Times New Roman" w:hint="eastAsia"/>
          <w:sz w:val="24"/>
          <w:szCs w:val="24"/>
          <w:lang w:eastAsia="zh-TW"/>
        </w:rPr>
        <w:t xml:space="preserve"> with the </w:t>
      </w:r>
      <w:r w:rsidRPr="00B05882">
        <w:rPr>
          <w:rFonts w:ascii="Times New Roman" w:hAnsi="Times New Roman"/>
          <w:sz w:val="24"/>
          <w:szCs w:val="24"/>
          <w:lang w:eastAsia="zh-TW"/>
        </w:rPr>
        <w:lastRenderedPageBreak/>
        <w:t>‘</w:t>
      </w:r>
      <w:r w:rsidRPr="00B05882">
        <w:rPr>
          <w:rFonts w:ascii="Times New Roman" w:hAnsi="Times New Roman" w:hint="eastAsia"/>
          <w:sz w:val="24"/>
          <w:szCs w:val="24"/>
          <w:lang w:eastAsia="zh-TW"/>
        </w:rPr>
        <w:t>father</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 of poetic influence functioning as the cause of </w:t>
      </w:r>
      <w:r>
        <w:rPr>
          <w:rFonts w:ascii="Times New Roman" w:hAnsi="Times New Roman"/>
          <w:sz w:val="24"/>
          <w:szCs w:val="24"/>
          <w:lang w:eastAsia="zh-TW"/>
        </w:rPr>
        <w:t xml:space="preserve">their </w:t>
      </w:r>
      <w:r w:rsidRPr="00B05882">
        <w:rPr>
          <w:rFonts w:ascii="Times New Roman" w:hAnsi="Times New Roman" w:hint="eastAsia"/>
          <w:sz w:val="24"/>
          <w:szCs w:val="24"/>
          <w:lang w:eastAsia="zh-TW"/>
        </w:rPr>
        <w:t>anxiety.</w:t>
      </w:r>
      <w:r w:rsidRPr="00B05882">
        <w:rPr>
          <w:rStyle w:val="FootnoteReference"/>
          <w:rFonts w:ascii="Times New Roman" w:hAnsi="Times New Roman"/>
          <w:sz w:val="24"/>
          <w:szCs w:val="24"/>
        </w:rPr>
        <w:footnoteReference w:id="155"/>
      </w:r>
      <w:r w:rsidRPr="00B05882">
        <w:rPr>
          <w:rFonts w:ascii="Times New Roman" w:hAnsi="Times New Roman" w:hint="eastAsia"/>
          <w:sz w:val="24"/>
          <w:szCs w:val="24"/>
          <w:lang w:eastAsia="zh-TW"/>
        </w:rPr>
        <w:t xml:space="preserve"> Yet in order to accommodate the nurturing </w:t>
      </w:r>
      <w:r w:rsidRPr="00B05882">
        <w:rPr>
          <w:rFonts w:ascii="Times New Roman" w:hAnsi="Times New Roman"/>
          <w:sz w:val="24"/>
          <w:szCs w:val="24"/>
          <w:lang w:eastAsia="zh-TW"/>
        </w:rPr>
        <w:t>quality</w:t>
      </w:r>
      <w:r w:rsidRPr="00B05882">
        <w:rPr>
          <w:rFonts w:ascii="Times New Roman" w:hAnsi="Times New Roman" w:hint="eastAsia"/>
          <w:sz w:val="24"/>
          <w:szCs w:val="24"/>
          <w:lang w:eastAsia="zh-TW"/>
        </w:rPr>
        <w:t xml:space="preserve"> of </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pleasure</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 in his experience of inspiration,</w:t>
      </w:r>
      <w:r w:rsidRPr="00B05882">
        <w:rPr>
          <w:rStyle w:val="FootnoteReference"/>
          <w:rFonts w:ascii="Times New Roman" w:hAnsi="Times New Roman"/>
          <w:sz w:val="24"/>
          <w:szCs w:val="24"/>
          <w:lang w:eastAsia="zh-TW"/>
        </w:rPr>
        <w:footnoteReference w:id="156"/>
      </w:r>
      <w:r w:rsidRPr="00B05882">
        <w:rPr>
          <w:rFonts w:ascii="Times New Roman" w:hAnsi="Times New Roman" w:hint="eastAsia"/>
          <w:sz w:val="24"/>
          <w:szCs w:val="24"/>
          <w:lang w:eastAsia="zh-TW"/>
        </w:rPr>
        <w:t xml:space="preserve"> Keats </w:t>
      </w:r>
      <w:proofErr w:type="spellStart"/>
      <w:r w:rsidRPr="00B05882">
        <w:rPr>
          <w:rFonts w:ascii="Times New Roman" w:hAnsi="Times New Roman" w:hint="eastAsia"/>
          <w:sz w:val="24"/>
          <w:szCs w:val="24"/>
          <w:lang w:eastAsia="zh-TW"/>
        </w:rPr>
        <w:t>maternalises</w:t>
      </w:r>
      <w:proofErr w:type="spellEnd"/>
      <w:r w:rsidRPr="00B05882">
        <w:rPr>
          <w:rFonts w:ascii="Times New Roman" w:hAnsi="Times New Roman" w:hint="eastAsia"/>
          <w:sz w:val="24"/>
          <w:szCs w:val="24"/>
          <w:lang w:eastAsia="zh-TW"/>
        </w:rPr>
        <w:t xml:space="preserve"> the father-figure of Milton in his decision to allude to Eve</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s feast as the </w:t>
      </w:r>
      <w:r w:rsidRPr="00B05882">
        <w:rPr>
          <w:rFonts w:ascii="Times New Roman" w:hAnsi="Times New Roman"/>
          <w:sz w:val="24"/>
          <w:szCs w:val="24"/>
          <w:lang w:eastAsia="zh-TW"/>
        </w:rPr>
        <w:t>site</w:t>
      </w:r>
      <w:r w:rsidRPr="00B05882">
        <w:rPr>
          <w:rFonts w:ascii="Times New Roman" w:hAnsi="Times New Roman" w:hint="eastAsia"/>
          <w:sz w:val="24"/>
          <w:szCs w:val="24"/>
          <w:lang w:eastAsia="zh-TW"/>
        </w:rPr>
        <w:t xml:space="preserve"> of his artistic maturation. As Raphael praises Eve</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s </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fruitful Womb</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 the notion of birth and consumption </w:t>
      </w:r>
      <w:r>
        <w:rPr>
          <w:rFonts w:ascii="Times New Roman" w:hAnsi="Times New Roman"/>
          <w:sz w:val="24"/>
          <w:szCs w:val="24"/>
          <w:lang w:eastAsia="zh-TW"/>
        </w:rPr>
        <w:t>coalesce</w:t>
      </w:r>
      <w:r w:rsidRPr="00B05882">
        <w:rPr>
          <w:rFonts w:ascii="Times New Roman" w:hAnsi="Times New Roman" w:hint="eastAsia"/>
          <w:sz w:val="24"/>
          <w:szCs w:val="24"/>
          <w:lang w:eastAsia="zh-TW"/>
        </w:rPr>
        <w:t xml:space="preserve"> in a nourishing image </w:t>
      </w:r>
      <w:r w:rsidRPr="00B05882">
        <w:rPr>
          <w:rFonts w:ascii="Times New Roman" w:hAnsi="Times New Roman"/>
          <w:sz w:val="24"/>
          <w:szCs w:val="24"/>
          <w:lang w:eastAsia="zh-TW"/>
        </w:rPr>
        <w:t>that</w:t>
      </w:r>
      <w:r w:rsidRPr="00B05882">
        <w:rPr>
          <w:rFonts w:ascii="Times New Roman" w:hAnsi="Times New Roman" w:hint="eastAsia"/>
          <w:sz w:val="24"/>
          <w:szCs w:val="24"/>
          <w:lang w:eastAsia="zh-TW"/>
        </w:rPr>
        <w:t xml:space="preserve"> </w:t>
      </w:r>
      <w:r w:rsidRPr="00B05882">
        <w:rPr>
          <w:rFonts w:ascii="Times New Roman" w:hAnsi="Times New Roman"/>
          <w:sz w:val="24"/>
          <w:szCs w:val="24"/>
          <w:lang w:eastAsia="zh-TW"/>
        </w:rPr>
        <w:t xml:space="preserve">suggests that new poetic ‘sons’ will be conceived as the fruits of </w:t>
      </w:r>
      <w:r w:rsidRPr="00B05882">
        <w:rPr>
          <w:rFonts w:ascii="Times New Roman" w:hAnsi="Times New Roman"/>
          <w:i/>
          <w:sz w:val="24"/>
          <w:szCs w:val="24"/>
          <w:lang w:eastAsia="zh-TW"/>
        </w:rPr>
        <w:t>Paradise Lost.</w:t>
      </w:r>
      <w:r w:rsidRPr="00B05882">
        <w:rPr>
          <w:rFonts w:ascii="Times New Roman" w:hAnsi="Times New Roman" w:hint="eastAsia"/>
          <w:sz w:val="24"/>
          <w:szCs w:val="24"/>
          <w:lang w:eastAsia="zh-TW"/>
        </w:rPr>
        <w:t xml:space="preserve"> </w:t>
      </w:r>
      <w:r>
        <w:rPr>
          <w:rFonts w:ascii="Times New Roman" w:hAnsi="Times New Roman"/>
          <w:sz w:val="24"/>
          <w:szCs w:val="24"/>
          <w:lang w:eastAsia="zh-TW"/>
        </w:rPr>
        <w:t xml:space="preserve">Keats’s occupation of </w:t>
      </w:r>
      <w:r w:rsidRPr="00B05882">
        <w:rPr>
          <w:rFonts w:ascii="Times New Roman" w:hAnsi="Times New Roman"/>
          <w:sz w:val="24"/>
          <w:szCs w:val="24"/>
          <w:lang w:eastAsia="zh-TW"/>
        </w:rPr>
        <w:t>Milton’s scene enables his own epic to come to fruition</w:t>
      </w:r>
      <w:r>
        <w:rPr>
          <w:rFonts w:ascii="Times New Roman" w:hAnsi="Times New Roman"/>
          <w:sz w:val="24"/>
          <w:szCs w:val="24"/>
          <w:lang w:eastAsia="zh-TW"/>
        </w:rPr>
        <w:t>, as</w:t>
      </w:r>
      <w:r w:rsidRPr="00B05882">
        <w:rPr>
          <w:rFonts w:ascii="Times New Roman" w:hAnsi="Times New Roman"/>
          <w:sz w:val="24"/>
          <w:szCs w:val="24"/>
          <w:lang w:eastAsia="zh-TW"/>
        </w:rPr>
        <w:t xml:space="preserve"> </w:t>
      </w:r>
      <w:r>
        <w:rPr>
          <w:rFonts w:ascii="Times New Roman" w:hAnsi="Times New Roman"/>
          <w:sz w:val="24"/>
          <w:szCs w:val="24"/>
          <w:lang w:eastAsia="zh-TW"/>
        </w:rPr>
        <w:t>the poet</w:t>
      </w:r>
      <w:r w:rsidRPr="00B05882">
        <w:rPr>
          <w:rFonts w:ascii="Times New Roman" w:hAnsi="Times New Roman"/>
          <w:sz w:val="24"/>
          <w:szCs w:val="24"/>
          <w:lang w:eastAsia="zh-TW"/>
        </w:rPr>
        <w:t xml:space="preserve"> presents the process of infl</w:t>
      </w:r>
      <w:r>
        <w:rPr>
          <w:rFonts w:ascii="Times New Roman" w:hAnsi="Times New Roman"/>
          <w:sz w:val="24"/>
          <w:szCs w:val="24"/>
          <w:lang w:eastAsia="zh-TW"/>
        </w:rPr>
        <w:t>uence as a positive experience</w:t>
      </w:r>
      <w:r w:rsidRPr="00B05882">
        <w:rPr>
          <w:rFonts w:ascii="Times New Roman" w:hAnsi="Times New Roman"/>
          <w:sz w:val="24"/>
          <w:szCs w:val="24"/>
          <w:lang w:eastAsia="zh-TW"/>
        </w:rPr>
        <w:t xml:space="preserve">. </w:t>
      </w:r>
      <w:r w:rsidRPr="00B05882">
        <w:rPr>
          <w:rFonts w:ascii="Times New Roman" w:hAnsi="Times New Roman" w:hint="eastAsia"/>
          <w:sz w:val="24"/>
          <w:szCs w:val="24"/>
          <w:lang w:eastAsia="zh-TW"/>
        </w:rPr>
        <w:t xml:space="preserve">He identifies the </w:t>
      </w:r>
      <w:r w:rsidRPr="00B05882">
        <w:rPr>
          <w:rFonts w:ascii="Times New Roman" w:hAnsi="Times New Roman"/>
          <w:sz w:val="24"/>
          <w:szCs w:val="24"/>
          <w:lang w:eastAsia="zh-TW"/>
        </w:rPr>
        <w:t>comforting</w:t>
      </w:r>
      <w:r w:rsidRPr="00B05882">
        <w:rPr>
          <w:rFonts w:ascii="Times New Roman" w:hAnsi="Times New Roman" w:hint="eastAsia"/>
          <w:sz w:val="24"/>
          <w:szCs w:val="24"/>
          <w:lang w:eastAsia="zh-TW"/>
        </w:rPr>
        <w:t xml:space="preserve">, </w:t>
      </w:r>
      <w:r w:rsidRPr="00B05882">
        <w:rPr>
          <w:rFonts w:ascii="Times New Roman" w:hAnsi="Times New Roman"/>
          <w:sz w:val="24"/>
          <w:szCs w:val="24"/>
          <w:lang w:eastAsia="zh-TW"/>
        </w:rPr>
        <w:t>unobtrusive</w:t>
      </w:r>
      <w:r w:rsidRPr="00B05882">
        <w:rPr>
          <w:rFonts w:ascii="Times New Roman" w:hAnsi="Times New Roman" w:hint="eastAsia"/>
          <w:sz w:val="24"/>
          <w:szCs w:val="24"/>
          <w:lang w:eastAsia="zh-TW"/>
        </w:rPr>
        <w:t xml:space="preserve"> qualities of Eve</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s design of the repast, the flavours of which promise to bring about </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kindliest change</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 and are </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tender</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 xml:space="preserve"> and </w:t>
      </w:r>
      <w:r w:rsidRPr="00B05882">
        <w:rPr>
          <w:rFonts w:ascii="Times New Roman" w:hAnsi="Times New Roman"/>
          <w:sz w:val="24"/>
          <w:szCs w:val="24"/>
          <w:lang w:eastAsia="zh-TW"/>
        </w:rPr>
        <w:t>‘</w:t>
      </w:r>
      <w:r w:rsidRPr="00B05882">
        <w:rPr>
          <w:rFonts w:ascii="Times New Roman" w:hAnsi="Times New Roman" w:hint="eastAsia"/>
          <w:sz w:val="24"/>
          <w:szCs w:val="24"/>
          <w:lang w:eastAsia="zh-TW"/>
        </w:rPr>
        <w:t>inoffensive</w:t>
      </w:r>
      <w:r w:rsidRPr="00B05882">
        <w:rPr>
          <w:rFonts w:ascii="Times New Roman" w:hAnsi="Times New Roman"/>
          <w:sz w:val="24"/>
          <w:szCs w:val="24"/>
          <w:lang w:eastAsia="zh-TW"/>
        </w:rPr>
        <w:t>’ (</w:t>
      </w:r>
      <w:r w:rsidRPr="00B05882">
        <w:rPr>
          <w:rFonts w:ascii="Times New Roman" w:hAnsi="Times New Roman" w:cs="Times New Roman"/>
          <w:i/>
          <w:iCs/>
          <w:sz w:val="24"/>
          <w:szCs w:val="24"/>
          <w:lang w:eastAsia="zh-TW"/>
        </w:rPr>
        <w:t>Paradise Lost</w:t>
      </w:r>
      <w:r w:rsidRPr="00B05882">
        <w:rPr>
          <w:rFonts w:ascii="Times New Roman" w:hAnsi="Times New Roman" w:cs="Times New Roman"/>
          <w:iCs/>
          <w:sz w:val="24"/>
          <w:szCs w:val="24"/>
          <w:lang w:eastAsia="zh-TW"/>
        </w:rPr>
        <w:t>,</w:t>
      </w:r>
      <w:r w:rsidRPr="00B05882">
        <w:rPr>
          <w:rFonts w:ascii="Times New Roman" w:hAnsi="Times New Roman" w:cs="Times New Roman"/>
          <w:i/>
          <w:iCs/>
          <w:sz w:val="24"/>
          <w:szCs w:val="24"/>
          <w:lang w:eastAsia="zh-TW"/>
        </w:rPr>
        <w:t xml:space="preserve"> </w:t>
      </w:r>
      <w:r w:rsidRPr="00B05882">
        <w:rPr>
          <w:rFonts w:ascii="Times New Roman" w:hAnsi="Times New Roman" w:cs="Times New Roman"/>
          <w:sz w:val="24"/>
          <w:szCs w:val="24"/>
          <w:lang w:eastAsia="zh-TW"/>
        </w:rPr>
        <w:t>5. 336, 337, 345)</w:t>
      </w:r>
      <w:r w:rsidRPr="00B05882">
        <w:rPr>
          <w:rFonts w:ascii="Times New Roman" w:hAnsi="Times New Roman" w:hint="eastAsia"/>
          <w:sz w:val="24"/>
          <w:szCs w:val="24"/>
          <w:lang w:eastAsia="zh-TW"/>
        </w:rPr>
        <w:t xml:space="preserve">. </w:t>
      </w:r>
      <w:r w:rsidRPr="00DC12FF">
        <w:rPr>
          <w:rFonts w:ascii="Times New Roman" w:hAnsi="Times New Roman" w:hint="eastAsia"/>
          <w:sz w:val="24"/>
          <w:szCs w:val="24"/>
          <w:lang w:eastAsia="zh-TW"/>
        </w:rPr>
        <w:t xml:space="preserve">Yet, </w:t>
      </w:r>
      <w:r w:rsidRPr="00DC12FF">
        <w:rPr>
          <w:rFonts w:ascii="Times New Roman" w:hAnsi="Times New Roman"/>
          <w:sz w:val="24"/>
          <w:szCs w:val="24"/>
          <w:lang w:eastAsia="zh-TW"/>
        </w:rPr>
        <w:t>despite</w:t>
      </w:r>
      <w:r w:rsidRPr="00DC12FF">
        <w:rPr>
          <w:rFonts w:ascii="Times New Roman" w:hAnsi="Times New Roman"/>
          <w:sz w:val="24"/>
          <w:szCs w:val="24"/>
        </w:rPr>
        <w:t xml:space="preserve"> Keats’s references to </w:t>
      </w:r>
      <w:r w:rsidRPr="00DC12FF">
        <w:rPr>
          <w:rFonts w:ascii="Times New Roman" w:hAnsi="Times New Roman"/>
          <w:i/>
          <w:sz w:val="24"/>
          <w:szCs w:val="24"/>
        </w:rPr>
        <w:t>Paradise Lost</w:t>
      </w:r>
      <w:r w:rsidRPr="00DC12FF">
        <w:rPr>
          <w:rFonts w:ascii="Times New Roman" w:hAnsi="Times New Roman"/>
          <w:sz w:val="24"/>
          <w:szCs w:val="24"/>
        </w:rPr>
        <w:t>, Keats holds open the possibility that he may be somewhere other than his predecessor’s setting.</w:t>
      </w:r>
      <w:r w:rsidRPr="00B05882">
        <w:rPr>
          <w:rFonts w:ascii="Times New Roman" w:hAnsi="Times New Roman"/>
          <w:sz w:val="24"/>
          <w:szCs w:val="24"/>
        </w:rPr>
        <w:t xml:space="preserve"> His description is compromised by the word </w:t>
      </w:r>
      <w:r>
        <w:rPr>
          <w:rFonts w:ascii="Times New Roman" w:hAnsi="Times New Roman"/>
          <w:sz w:val="24"/>
          <w:szCs w:val="24"/>
        </w:rPr>
        <w:t>‘</w:t>
      </w:r>
      <w:proofErr w:type="spellStart"/>
      <w:r>
        <w:rPr>
          <w:rFonts w:ascii="Times New Roman" w:hAnsi="Times New Roman"/>
          <w:sz w:val="24"/>
          <w:szCs w:val="24"/>
        </w:rPr>
        <w:t>Methought</w:t>
      </w:r>
      <w:proofErr w:type="spellEnd"/>
      <w:r>
        <w:rPr>
          <w:rFonts w:ascii="Times New Roman" w:hAnsi="Times New Roman"/>
          <w:sz w:val="24"/>
          <w:szCs w:val="24"/>
        </w:rPr>
        <w:t xml:space="preserve">’ which opens his </w:t>
      </w:r>
      <w:r w:rsidRPr="00B05882">
        <w:rPr>
          <w:rFonts w:ascii="Times New Roman" w:hAnsi="Times New Roman"/>
          <w:sz w:val="24"/>
          <w:szCs w:val="24"/>
        </w:rPr>
        <w:t>account. Keats does not fully commit to the garden being Eden, questioning its definitiveness as Eve’s feast through the verb ‘seemed’ and the uncertainty of the ‘or’ conjunction</w:t>
      </w:r>
      <w:r>
        <w:rPr>
          <w:rFonts w:ascii="Times New Roman" w:hAnsi="Times New Roman"/>
          <w:sz w:val="24"/>
          <w:szCs w:val="24"/>
        </w:rPr>
        <w:t xml:space="preserve"> (</w:t>
      </w:r>
      <w:r>
        <w:rPr>
          <w:rFonts w:ascii="Times New Roman" w:hAnsi="Times New Roman"/>
          <w:i/>
          <w:sz w:val="24"/>
          <w:szCs w:val="24"/>
        </w:rPr>
        <w:t>The Fall of Hyperion</w:t>
      </w:r>
      <w:r>
        <w:rPr>
          <w:rFonts w:ascii="Times New Roman" w:hAnsi="Times New Roman"/>
          <w:sz w:val="24"/>
          <w:szCs w:val="24"/>
        </w:rPr>
        <w:t>, 1. 30, 1. 31)</w:t>
      </w:r>
      <w:r w:rsidRPr="00B05882">
        <w:rPr>
          <w:rFonts w:ascii="Times New Roman" w:hAnsi="Times New Roman"/>
          <w:sz w:val="24"/>
          <w:szCs w:val="24"/>
        </w:rPr>
        <w:t xml:space="preserve">. </w:t>
      </w:r>
      <w:r>
        <w:rPr>
          <w:rFonts w:ascii="Times New Roman" w:hAnsi="Times New Roman"/>
          <w:sz w:val="24"/>
          <w:szCs w:val="24"/>
        </w:rPr>
        <w:t>As he</w:t>
      </w:r>
      <w:r w:rsidRPr="00B05882">
        <w:rPr>
          <w:rFonts w:ascii="Times New Roman" w:hAnsi="Times New Roman"/>
          <w:sz w:val="24"/>
          <w:szCs w:val="24"/>
        </w:rPr>
        <w:t xml:space="preserve"> doubt</w:t>
      </w:r>
      <w:r>
        <w:rPr>
          <w:rFonts w:ascii="Times New Roman" w:hAnsi="Times New Roman"/>
          <w:sz w:val="24"/>
          <w:szCs w:val="24"/>
        </w:rPr>
        <w:t>s</w:t>
      </w:r>
      <w:r w:rsidRPr="00B05882">
        <w:rPr>
          <w:rFonts w:ascii="Times New Roman" w:hAnsi="Times New Roman"/>
          <w:sz w:val="24"/>
          <w:szCs w:val="24"/>
        </w:rPr>
        <w:t xml:space="preserve"> the authenticity of his setting</w:t>
      </w:r>
      <w:r>
        <w:rPr>
          <w:rFonts w:ascii="Times New Roman" w:hAnsi="Times New Roman"/>
          <w:sz w:val="24"/>
          <w:szCs w:val="24"/>
        </w:rPr>
        <w:t>, Keats</w:t>
      </w:r>
      <w:r w:rsidRPr="00B05882">
        <w:rPr>
          <w:rFonts w:ascii="Times New Roman" w:hAnsi="Times New Roman"/>
          <w:sz w:val="24"/>
          <w:szCs w:val="24"/>
        </w:rPr>
        <w:t xml:space="preserve"> allu</w:t>
      </w:r>
      <w:r>
        <w:rPr>
          <w:rFonts w:ascii="Times New Roman" w:hAnsi="Times New Roman"/>
          <w:sz w:val="24"/>
          <w:szCs w:val="24"/>
        </w:rPr>
        <w:t>des</w:t>
      </w:r>
      <w:r w:rsidRPr="00B05882">
        <w:rPr>
          <w:rFonts w:ascii="Times New Roman" w:hAnsi="Times New Roman"/>
          <w:sz w:val="24"/>
          <w:szCs w:val="24"/>
        </w:rPr>
        <w:t xml:space="preserve"> to the opening of</w:t>
      </w:r>
      <w:r w:rsidR="00B92F47">
        <w:rPr>
          <w:rFonts w:ascii="Times New Roman" w:hAnsi="Times New Roman"/>
          <w:sz w:val="24"/>
          <w:szCs w:val="24"/>
        </w:rPr>
        <w:t xml:space="preserve"> Milton’s</w:t>
      </w:r>
      <w:r w:rsidRPr="00B05882">
        <w:rPr>
          <w:rFonts w:ascii="Times New Roman" w:hAnsi="Times New Roman"/>
          <w:sz w:val="24"/>
          <w:szCs w:val="24"/>
        </w:rPr>
        <w:t xml:space="preserve"> ‘Sonnet 19’;</w:t>
      </w:r>
      <w:r w:rsidRPr="00B05882">
        <w:rPr>
          <w:rStyle w:val="FootnoteReference"/>
          <w:rFonts w:ascii="Times New Roman" w:hAnsi="Times New Roman"/>
          <w:sz w:val="24"/>
          <w:szCs w:val="24"/>
        </w:rPr>
        <w:footnoteReference w:id="157"/>
      </w:r>
      <w:r w:rsidRPr="00B05882">
        <w:rPr>
          <w:rFonts w:ascii="Times New Roman" w:hAnsi="Times New Roman"/>
          <w:sz w:val="24"/>
          <w:szCs w:val="24"/>
        </w:rPr>
        <w:t xml:space="preserve"> ‘</w:t>
      </w:r>
      <w:proofErr w:type="spellStart"/>
      <w:r w:rsidRPr="00B05882">
        <w:rPr>
          <w:rFonts w:ascii="Times New Roman" w:hAnsi="Times New Roman"/>
          <w:sz w:val="24"/>
          <w:szCs w:val="24"/>
        </w:rPr>
        <w:t>Methought</w:t>
      </w:r>
      <w:proofErr w:type="spellEnd"/>
      <w:r w:rsidRPr="00B05882">
        <w:rPr>
          <w:rFonts w:ascii="Times New Roman" w:hAnsi="Times New Roman"/>
          <w:sz w:val="24"/>
          <w:szCs w:val="24"/>
        </w:rPr>
        <w:t xml:space="preserve"> I stood’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1. 19) is a mutated echo of Milton’s ‘</w:t>
      </w:r>
      <w:proofErr w:type="spellStart"/>
      <w:r w:rsidRPr="00B05882">
        <w:rPr>
          <w:rFonts w:ascii="Times New Roman" w:hAnsi="Times New Roman"/>
          <w:sz w:val="24"/>
          <w:szCs w:val="24"/>
        </w:rPr>
        <w:t>Methought</w:t>
      </w:r>
      <w:proofErr w:type="spellEnd"/>
      <w:r w:rsidRPr="00B05882">
        <w:rPr>
          <w:rFonts w:ascii="Times New Roman" w:hAnsi="Times New Roman"/>
          <w:sz w:val="24"/>
          <w:szCs w:val="24"/>
        </w:rPr>
        <w:t xml:space="preserve"> I saw’.</w:t>
      </w:r>
      <w:r w:rsidRPr="00B05882">
        <w:rPr>
          <w:rStyle w:val="FootnoteReference"/>
          <w:rFonts w:ascii="Times New Roman" w:hAnsi="Times New Roman"/>
          <w:sz w:val="24"/>
          <w:szCs w:val="24"/>
        </w:rPr>
        <w:footnoteReference w:id="158"/>
      </w:r>
      <w:r w:rsidRPr="00B05882">
        <w:rPr>
          <w:rFonts w:ascii="Times New Roman" w:hAnsi="Times New Roman"/>
          <w:sz w:val="24"/>
          <w:szCs w:val="24"/>
        </w:rPr>
        <w:t xml:space="preserve"> Yet for Keats, the uncertainty</w:t>
      </w:r>
      <w:r>
        <w:rPr>
          <w:rFonts w:ascii="Times New Roman" w:hAnsi="Times New Roman"/>
          <w:sz w:val="24"/>
          <w:szCs w:val="24"/>
        </w:rPr>
        <w:t xml:space="preserve"> of ‘</w:t>
      </w:r>
      <w:proofErr w:type="spellStart"/>
      <w:r>
        <w:rPr>
          <w:rFonts w:ascii="Times New Roman" w:hAnsi="Times New Roman"/>
          <w:sz w:val="24"/>
          <w:szCs w:val="24"/>
        </w:rPr>
        <w:t>Methought</w:t>
      </w:r>
      <w:proofErr w:type="spellEnd"/>
      <w:r>
        <w:rPr>
          <w:rFonts w:ascii="Times New Roman" w:hAnsi="Times New Roman"/>
          <w:sz w:val="24"/>
          <w:szCs w:val="24"/>
        </w:rPr>
        <w:t>’</w:t>
      </w:r>
      <w:r w:rsidRPr="00B05882">
        <w:rPr>
          <w:rFonts w:ascii="Times New Roman" w:hAnsi="Times New Roman"/>
          <w:sz w:val="24"/>
          <w:szCs w:val="24"/>
        </w:rPr>
        <w:t xml:space="preserve"> is not merely a doubt in vision but a doubt in his entire philosophical, poetic, and bodily position, as ‘saw’ is amplified to ‘stood’ in his allusion. Keats’s doubt</w:t>
      </w:r>
      <w:r>
        <w:rPr>
          <w:rFonts w:ascii="Times New Roman" w:hAnsi="Times New Roman"/>
          <w:sz w:val="24"/>
          <w:szCs w:val="24"/>
        </w:rPr>
        <w:t xml:space="preserve"> is all-</w:t>
      </w:r>
      <w:proofErr w:type="gramStart"/>
      <w:r>
        <w:rPr>
          <w:rFonts w:ascii="Times New Roman" w:hAnsi="Times New Roman"/>
          <w:sz w:val="24"/>
          <w:szCs w:val="24"/>
        </w:rPr>
        <w:t>encompassing,</w:t>
      </w:r>
      <w:proofErr w:type="gramEnd"/>
      <w:r>
        <w:rPr>
          <w:rFonts w:ascii="Times New Roman" w:hAnsi="Times New Roman"/>
          <w:sz w:val="24"/>
          <w:szCs w:val="24"/>
        </w:rPr>
        <w:t xml:space="preserve"> surrounding</w:t>
      </w:r>
      <w:r w:rsidRPr="00B05882">
        <w:rPr>
          <w:rFonts w:ascii="Times New Roman" w:hAnsi="Times New Roman"/>
          <w:sz w:val="24"/>
          <w:szCs w:val="24"/>
        </w:rPr>
        <w:t xml:space="preserve"> him entirely and for a sustained length of time, unlike Milton’s fleeting vision of his deceased wife in ‘Sonnet 19’. Keats’s use of allusion marks his epic as acknowledging the similarity of Milton’s work even as he distinguishes his poetry from </w:t>
      </w:r>
      <w:r>
        <w:rPr>
          <w:rFonts w:ascii="Times New Roman" w:hAnsi="Times New Roman"/>
          <w:sz w:val="24"/>
          <w:szCs w:val="24"/>
        </w:rPr>
        <w:t xml:space="preserve">that of </w:t>
      </w:r>
      <w:r w:rsidRPr="00B05882">
        <w:rPr>
          <w:rFonts w:ascii="Times New Roman" w:hAnsi="Times New Roman"/>
          <w:sz w:val="24"/>
          <w:szCs w:val="24"/>
        </w:rPr>
        <w:t xml:space="preserve">his precursor. Restaging the settings of </w:t>
      </w:r>
      <w:r w:rsidRPr="00B05882">
        <w:rPr>
          <w:rFonts w:ascii="Times New Roman" w:hAnsi="Times New Roman"/>
          <w:i/>
          <w:sz w:val="24"/>
          <w:szCs w:val="24"/>
        </w:rPr>
        <w:t>Paradise Lost</w:t>
      </w:r>
      <w:r w:rsidRPr="00B05882">
        <w:rPr>
          <w:rFonts w:ascii="Times New Roman" w:hAnsi="Times New Roman"/>
          <w:sz w:val="24"/>
          <w:szCs w:val="24"/>
        </w:rPr>
        <w:t xml:space="preserve">, Keats shows himself </w:t>
      </w:r>
      <w:r>
        <w:rPr>
          <w:rFonts w:ascii="Times New Roman" w:hAnsi="Times New Roman"/>
          <w:sz w:val="24"/>
          <w:szCs w:val="24"/>
        </w:rPr>
        <w:t>to be</w:t>
      </w:r>
      <w:r w:rsidRPr="00B05882">
        <w:rPr>
          <w:rFonts w:ascii="Times New Roman" w:hAnsi="Times New Roman"/>
          <w:sz w:val="24"/>
          <w:szCs w:val="24"/>
        </w:rPr>
        <w:t xml:space="preserve"> a dutiful poetic descendent of Milton at the same time he readies himself for composing his own version of the epic.</w:t>
      </w:r>
    </w:p>
    <w:p w:rsidR="00DF3DD4" w:rsidRPr="00B05882" w:rsidRDefault="00DF3DD4" w:rsidP="00DF3DD4">
      <w:pPr>
        <w:spacing w:after="0" w:line="360" w:lineRule="auto"/>
        <w:jc w:val="both"/>
        <w:rPr>
          <w:lang w:val="en"/>
        </w:rPr>
      </w:pPr>
    </w:p>
    <w:p w:rsidR="00DF3DD4" w:rsidRPr="00B05882" w:rsidRDefault="00DF3DD4" w:rsidP="00DF3DD4">
      <w:pPr>
        <w:spacing w:after="0" w:line="360" w:lineRule="auto"/>
        <w:jc w:val="both"/>
        <w:rPr>
          <w:rFonts w:ascii="Times New Roman" w:hAnsi="Times New Roman" w:cs="Times New Roman"/>
          <w:b/>
          <w:sz w:val="24"/>
          <w:szCs w:val="24"/>
        </w:rPr>
      </w:pPr>
      <w:r w:rsidRPr="00B05882">
        <w:rPr>
          <w:rFonts w:ascii="Times New Roman" w:hAnsi="Times New Roman" w:cs="Times New Roman"/>
          <w:sz w:val="24"/>
          <w:szCs w:val="24"/>
        </w:rPr>
        <w:t xml:space="preserve">Mark Edmundson observes that Keats’s occupation of well-trodden poetic ground positions him in a paradoxical situation: ‘The “empty shells” […] may signify that </w:t>
      </w:r>
      <w:r w:rsidRPr="00B05882">
        <w:rPr>
          <w:rFonts w:ascii="Times New Roman" w:hAnsi="Times New Roman" w:cs="Times New Roman"/>
          <w:sz w:val="24"/>
          <w:szCs w:val="24"/>
        </w:rPr>
        <w:lastRenderedPageBreak/>
        <w:t>the tradition has room to accommodate him, or that he has placed himself in a sterile vacuity’.</w:t>
      </w:r>
      <w:r w:rsidRPr="00B05882">
        <w:rPr>
          <w:rStyle w:val="FootnoteReference"/>
          <w:rFonts w:ascii="Times New Roman" w:hAnsi="Times New Roman" w:cs="Times New Roman"/>
          <w:sz w:val="24"/>
          <w:szCs w:val="24"/>
        </w:rPr>
        <w:footnoteReference w:id="159"/>
      </w:r>
      <w:r w:rsidRPr="00B05882">
        <w:rPr>
          <w:rFonts w:ascii="Times New Roman" w:hAnsi="Times New Roman" w:cs="Times New Roman"/>
          <w:sz w:val="24"/>
          <w:szCs w:val="24"/>
        </w:rPr>
        <w:t xml:space="preserve"> Yet in his departure from </w:t>
      </w:r>
      <w:r w:rsidRPr="00B05882">
        <w:rPr>
          <w:rFonts w:ascii="Times New Roman" w:hAnsi="Times New Roman" w:cs="Times New Roman"/>
          <w:i/>
          <w:sz w:val="24"/>
          <w:szCs w:val="24"/>
        </w:rPr>
        <w:t xml:space="preserve">Hyperion </w:t>
      </w:r>
      <w:r w:rsidRPr="00B05882">
        <w:rPr>
          <w:rFonts w:ascii="Times New Roman" w:hAnsi="Times New Roman" w:cs="Times New Roman"/>
          <w:sz w:val="24"/>
          <w:szCs w:val="24"/>
        </w:rPr>
        <w:t xml:space="preserve">Keats does not </w:t>
      </w:r>
      <w:r>
        <w:rPr>
          <w:rFonts w:ascii="Times New Roman" w:hAnsi="Times New Roman" w:cs="Times New Roman"/>
          <w:sz w:val="24"/>
          <w:szCs w:val="24"/>
        </w:rPr>
        <w:t xml:space="preserve">merely </w:t>
      </w:r>
      <w:r w:rsidRPr="00B05882">
        <w:rPr>
          <w:rFonts w:ascii="Times New Roman" w:hAnsi="Times New Roman" w:cs="Times New Roman"/>
          <w:sz w:val="24"/>
          <w:szCs w:val="24"/>
        </w:rPr>
        <w:t>seek to establish himself within the received mode of the epic as Edmundson suggests. Rather</w:t>
      </w:r>
      <w:r>
        <w:rPr>
          <w:rFonts w:ascii="Times New Roman" w:hAnsi="Times New Roman" w:cs="Times New Roman"/>
          <w:sz w:val="24"/>
          <w:szCs w:val="24"/>
        </w:rPr>
        <w:t>,</w:t>
      </w:r>
      <w:r w:rsidRPr="00B05882">
        <w:rPr>
          <w:rFonts w:ascii="Times New Roman" w:hAnsi="Times New Roman" w:cs="Times New Roman"/>
          <w:sz w:val="24"/>
          <w:szCs w:val="24"/>
        </w:rPr>
        <w:t xml:space="preserve"> his allusion functions as an absorption of its traditions, but </w:t>
      </w:r>
      <w:r>
        <w:rPr>
          <w:rFonts w:ascii="Times New Roman" w:hAnsi="Times New Roman" w:cs="Times New Roman"/>
          <w:sz w:val="24"/>
          <w:szCs w:val="24"/>
        </w:rPr>
        <w:t xml:space="preserve">also </w:t>
      </w:r>
      <w:r w:rsidRPr="00B05882">
        <w:rPr>
          <w:rFonts w:ascii="Times New Roman" w:hAnsi="Times New Roman" w:cs="Times New Roman"/>
          <w:sz w:val="24"/>
          <w:szCs w:val="24"/>
        </w:rPr>
        <w:t xml:space="preserve">one that enables a subsequent deviation from the Miltonic mode. Keats overcomes his anxiety by celebrating his potential to establish his own poetic space on the epic landscape, and </w:t>
      </w:r>
      <w:r>
        <w:rPr>
          <w:rFonts w:ascii="Times New Roman" w:hAnsi="Times New Roman" w:cs="Times New Roman"/>
          <w:sz w:val="24"/>
          <w:szCs w:val="24"/>
        </w:rPr>
        <w:t>to become</w:t>
      </w:r>
      <w:r w:rsidRPr="00B05882">
        <w:rPr>
          <w:rFonts w:ascii="Times New Roman" w:hAnsi="Times New Roman" w:cs="Times New Roman"/>
          <w:sz w:val="24"/>
          <w:szCs w:val="24"/>
        </w:rPr>
        <w:t xml:space="preserve"> an influential ‘father’ himself:</w:t>
      </w:r>
      <w:r w:rsidRPr="00B05882">
        <w:rPr>
          <w:rStyle w:val="FootnoteReference"/>
          <w:rFonts w:ascii="Times New Roman" w:hAnsi="Times New Roman" w:cs="Times New Roman"/>
          <w:sz w:val="24"/>
          <w:szCs w:val="24"/>
        </w:rPr>
        <w:footnoteReference w:id="160"/>
      </w:r>
    </w:p>
    <w:p w:rsidR="00DF3DD4" w:rsidRPr="00B05882" w:rsidRDefault="00DF3DD4" w:rsidP="00DF3DD4">
      <w:pPr>
        <w:spacing w:after="0" w:line="360" w:lineRule="auto"/>
        <w:ind w:left="720"/>
        <w:rPr>
          <w:rFonts w:ascii="Times New Roman" w:eastAsia="Times New Roman" w:hAnsi="Times New Roman" w:cs="Times New Roman"/>
          <w:sz w:val="24"/>
          <w:szCs w:val="24"/>
          <w:lang w:eastAsia="en-GB"/>
        </w:rPr>
      </w:pPr>
      <w:r w:rsidRPr="00B05882">
        <w:rPr>
          <w:rFonts w:ascii="Times New Roman" w:eastAsia="Times New Roman" w:hAnsi="Times New Roman" w:cs="Times New Roman"/>
          <w:sz w:val="24"/>
          <w:szCs w:val="24"/>
          <w:lang w:eastAsia="en-GB"/>
        </w:rPr>
        <w:t>For empty shells were sca</w:t>
      </w:r>
      <w:r w:rsidR="00130C7F">
        <w:rPr>
          <w:rFonts w:ascii="Times New Roman" w:eastAsia="Times New Roman" w:hAnsi="Times New Roman" w:cs="Times New Roman"/>
          <w:sz w:val="24"/>
          <w:szCs w:val="24"/>
          <w:lang w:eastAsia="en-GB"/>
        </w:rPr>
        <w:t>ttered on the grass, </w:t>
      </w:r>
      <w:r w:rsidR="00130C7F">
        <w:rPr>
          <w:rFonts w:ascii="Times New Roman" w:eastAsia="Times New Roman" w:hAnsi="Times New Roman" w:cs="Times New Roman"/>
          <w:sz w:val="24"/>
          <w:szCs w:val="24"/>
          <w:lang w:eastAsia="en-GB"/>
        </w:rPr>
        <w:br/>
      </w:r>
      <w:proofErr w:type="gramStart"/>
      <w:r w:rsidR="00130C7F">
        <w:rPr>
          <w:rFonts w:ascii="Times New Roman" w:eastAsia="Times New Roman" w:hAnsi="Times New Roman" w:cs="Times New Roman"/>
          <w:sz w:val="24"/>
          <w:szCs w:val="24"/>
          <w:lang w:eastAsia="en-GB"/>
        </w:rPr>
        <w:t>And</w:t>
      </w:r>
      <w:proofErr w:type="gramEnd"/>
      <w:r w:rsidR="00130C7F">
        <w:rPr>
          <w:rFonts w:ascii="Times New Roman" w:eastAsia="Times New Roman" w:hAnsi="Times New Roman" w:cs="Times New Roman"/>
          <w:sz w:val="24"/>
          <w:szCs w:val="24"/>
          <w:lang w:eastAsia="en-GB"/>
        </w:rPr>
        <w:t xml:space="preserve"> grape-</w:t>
      </w:r>
      <w:r w:rsidRPr="00B05882">
        <w:rPr>
          <w:rFonts w:ascii="Times New Roman" w:eastAsia="Times New Roman" w:hAnsi="Times New Roman" w:cs="Times New Roman"/>
          <w:sz w:val="24"/>
          <w:szCs w:val="24"/>
          <w:lang w:eastAsia="en-GB"/>
        </w:rPr>
        <w:t>stalks but half bare, and remnants more, </w:t>
      </w:r>
      <w:r w:rsidRPr="00B05882">
        <w:rPr>
          <w:rFonts w:ascii="Times New Roman" w:eastAsia="Times New Roman" w:hAnsi="Times New Roman" w:cs="Times New Roman"/>
          <w:sz w:val="24"/>
          <w:szCs w:val="24"/>
          <w:lang w:eastAsia="en-GB"/>
        </w:rPr>
        <w:br/>
        <w:t>Sweet smelling, whose pure kinds I could not know. </w:t>
      </w:r>
      <w:r w:rsidRPr="00B05882">
        <w:rPr>
          <w:rFonts w:ascii="Times New Roman" w:eastAsia="Times New Roman" w:hAnsi="Times New Roman" w:cs="Times New Roman"/>
          <w:sz w:val="24"/>
          <w:szCs w:val="24"/>
          <w:lang w:eastAsia="en-GB"/>
        </w:rPr>
        <w:br/>
        <w:t>Still was more plenty than the fabled horn </w:t>
      </w:r>
      <w:r w:rsidRPr="00B05882">
        <w:rPr>
          <w:rFonts w:ascii="Times New Roman" w:eastAsia="Times New Roman" w:hAnsi="Times New Roman" w:cs="Times New Roman"/>
          <w:sz w:val="24"/>
          <w:szCs w:val="24"/>
          <w:lang w:eastAsia="en-GB"/>
        </w:rPr>
        <w:br/>
      </w:r>
      <w:r w:rsidR="00130C7F">
        <w:rPr>
          <w:rFonts w:ascii="Times New Roman" w:eastAsia="Times New Roman" w:hAnsi="Times New Roman" w:cs="Times New Roman"/>
          <w:sz w:val="24"/>
          <w:szCs w:val="24"/>
          <w:lang w:eastAsia="en-GB"/>
        </w:rPr>
        <w:t>Thrice emptied could pour forth</w:t>
      </w:r>
      <w:r w:rsidRPr="00B05882">
        <w:rPr>
          <w:rFonts w:ascii="Times New Roman" w:eastAsia="Times New Roman" w:hAnsi="Times New Roman" w:cs="Times New Roman"/>
          <w:sz w:val="24"/>
          <w:szCs w:val="24"/>
          <w:lang w:eastAsia="en-GB"/>
        </w:rPr>
        <w:t xml:space="preserve"> at ba</w:t>
      </w:r>
      <w:r w:rsidR="00130C7F">
        <w:rPr>
          <w:rFonts w:ascii="Times New Roman" w:eastAsia="Times New Roman" w:hAnsi="Times New Roman" w:cs="Times New Roman"/>
          <w:sz w:val="24"/>
          <w:szCs w:val="24"/>
          <w:lang w:eastAsia="en-GB"/>
        </w:rPr>
        <w:t>nqueting </w:t>
      </w:r>
      <w:r w:rsidR="00130C7F">
        <w:rPr>
          <w:rFonts w:ascii="Times New Roman" w:eastAsia="Times New Roman" w:hAnsi="Times New Roman" w:cs="Times New Roman"/>
          <w:sz w:val="24"/>
          <w:szCs w:val="24"/>
          <w:lang w:eastAsia="en-GB"/>
        </w:rPr>
        <w:br/>
        <w:t>For Proserpine returne</w:t>
      </w:r>
      <w:r w:rsidRPr="00B05882">
        <w:rPr>
          <w:rFonts w:ascii="Times New Roman" w:eastAsia="Times New Roman" w:hAnsi="Times New Roman" w:cs="Times New Roman"/>
          <w:sz w:val="24"/>
          <w:szCs w:val="24"/>
          <w:lang w:eastAsia="en-GB"/>
        </w:rPr>
        <w:t>d to her own fields, </w:t>
      </w:r>
      <w:r w:rsidRPr="00B05882">
        <w:rPr>
          <w:rFonts w:ascii="Times New Roman" w:eastAsia="Times New Roman" w:hAnsi="Times New Roman" w:cs="Times New Roman"/>
          <w:sz w:val="24"/>
          <w:szCs w:val="24"/>
          <w:lang w:eastAsia="en-GB"/>
        </w:rPr>
        <w:br/>
        <w:t>Where the white heifers low. And appetite </w:t>
      </w:r>
      <w:r w:rsidRPr="00B05882">
        <w:rPr>
          <w:rFonts w:ascii="Times New Roman" w:eastAsia="Times New Roman" w:hAnsi="Times New Roman" w:cs="Times New Roman"/>
          <w:sz w:val="24"/>
          <w:szCs w:val="24"/>
          <w:lang w:eastAsia="en-GB"/>
        </w:rPr>
        <w:br/>
      </w:r>
      <w:proofErr w:type="gramStart"/>
      <w:r w:rsidRPr="00B05882">
        <w:rPr>
          <w:rFonts w:ascii="Times New Roman" w:eastAsia="Times New Roman" w:hAnsi="Times New Roman" w:cs="Times New Roman"/>
          <w:sz w:val="24"/>
          <w:szCs w:val="24"/>
          <w:lang w:eastAsia="en-GB"/>
        </w:rPr>
        <w:t>More</w:t>
      </w:r>
      <w:proofErr w:type="gramEnd"/>
      <w:r w:rsidRPr="00B05882">
        <w:rPr>
          <w:rFonts w:ascii="Times New Roman" w:eastAsia="Times New Roman" w:hAnsi="Times New Roman" w:cs="Times New Roman"/>
          <w:sz w:val="24"/>
          <w:szCs w:val="24"/>
          <w:lang w:eastAsia="en-GB"/>
        </w:rPr>
        <w:t xml:space="preserve"> yearning than on earth I ever felt </w:t>
      </w:r>
      <w:r w:rsidRPr="00B05882">
        <w:rPr>
          <w:rFonts w:ascii="Times New Roman" w:eastAsia="Times New Roman" w:hAnsi="Times New Roman" w:cs="Times New Roman"/>
          <w:sz w:val="24"/>
          <w:szCs w:val="24"/>
          <w:lang w:eastAsia="en-GB"/>
        </w:rPr>
        <w:br/>
        <w:t>Growing within, I ate deliciously; </w:t>
      </w:r>
    </w:p>
    <w:p w:rsidR="00DF3DD4" w:rsidRPr="00B05882" w:rsidRDefault="00DF3DD4" w:rsidP="00DF3DD4">
      <w:pPr>
        <w:spacing w:after="0" w:line="360" w:lineRule="auto"/>
        <w:rPr>
          <w:sz w:val="24"/>
          <w:szCs w:val="24"/>
        </w:rPr>
      </w:pPr>
      <w:r w:rsidRPr="00B05882">
        <w:rPr>
          <w:rFonts w:ascii="Times New Roman" w:eastAsia="Times New Roman" w:hAnsi="Times New Roman" w:cs="Times New Roman"/>
          <w:sz w:val="24"/>
          <w:szCs w:val="24"/>
          <w:lang w:eastAsia="en-GB"/>
        </w:rPr>
        <w:t>(</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eastAsia="Times New Roman" w:hAnsi="Times New Roman" w:cs="Times New Roman"/>
          <w:sz w:val="24"/>
          <w:szCs w:val="24"/>
          <w:lang w:eastAsia="en-GB"/>
        </w:rPr>
        <w:t>1. 32-40)</w:t>
      </w:r>
    </w:p>
    <w:p w:rsidR="00DF3DD4" w:rsidRPr="00B05882" w:rsidRDefault="00DF3DD4" w:rsidP="00DF3DD4">
      <w:pPr>
        <w:pStyle w:val="Default"/>
        <w:spacing w:line="360" w:lineRule="auto"/>
        <w:jc w:val="both"/>
        <w:rPr>
          <w:color w:val="auto"/>
        </w:rPr>
      </w:pPr>
      <w:r w:rsidRPr="00B05882">
        <w:rPr>
          <w:rFonts w:ascii="Times New Roman" w:hAnsi="Times New Roman" w:cs="Times New Roman"/>
          <w:color w:val="auto"/>
        </w:rPr>
        <w:t xml:space="preserve">Keats adopts an elegiac tone as he laments the ‘pure kinds I could not know’, </w:t>
      </w:r>
      <w:r>
        <w:rPr>
          <w:rFonts w:ascii="Times New Roman" w:hAnsi="Times New Roman" w:cs="Times New Roman"/>
          <w:color w:val="auto"/>
        </w:rPr>
        <w:t>and views</w:t>
      </w:r>
      <w:r w:rsidR="0072000F">
        <w:rPr>
          <w:rFonts w:ascii="Times New Roman" w:hAnsi="Times New Roman" w:cs="Times New Roman"/>
          <w:color w:val="auto"/>
        </w:rPr>
        <w:t xml:space="preserve"> ‘empty shells’ ‘</w:t>
      </w:r>
      <w:proofErr w:type="gramStart"/>
      <w:r w:rsidR="0072000F">
        <w:rPr>
          <w:rFonts w:ascii="Times New Roman" w:hAnsi="Times New Roman" w:cs="Times New Roman"/>
          <w:color w:val="auto"/>
        </w:rPr>
        <w:t>And</w:t>
      </w:r>
      <w:proofErr w:type="gramEnd"/>
      <w:r w:rsidR="0072000F">
        <w:rPr>
          <w:rFonts w:ascii="Times New Roman" w:hAnsi="Times New Roman" w:cs="Times New Roman"/>
          <w:color w:val="auto"/>
        </w:rPr>
        <w:t xml:space="preserve"> grape-</w:t>
      </w:r>
      <w:r w:rsidRPr="00B05882">
        <w:rPr>
          <w:rFonts w:ascii="Times New Roman" w:hAnsi="Times New Roman" w:cs="Times New Roman"/>
          <w:color w:val="auto"/>
        </w:rPr>
        <w:t>stalks but half bare’. Following in the footsteps of his epic predecessors, Keats</w:t>
      </w:r>
      <w:r>
        <w:rPr>
          <w:rFonts w:ascii="Times New Roman" w:hAnsi="Times New Roman" w:cs="Times New Roman"/>
          <w:color w:val="auto"/>
        </w:rPr>
        <w:t>’s reference to ‘remnants’ shows how he</w:t>
      </w:r>
      <w:r w:rsidRPr="00B05882">
        <w:rPr>
          <w:rFonts w:ascii="Times New Roman" w:hAnsi="Times New Roman" w:cs="Times New Roman"/>
          <w:color w:val="auto"/>
        </w:rPr>
        <w:t xml:space="preserve"> is forced to navigate and reinvent the epic with the tools he has left and in his own poetic context.</w:t>
      </w:r>
      <w:r w:rsidRPr="00B05882">
        <w:rPr>
          <w:rFonts w:ascii="Times New Roman" w:hAnsi="Times New Roman" w:cs="Times New Roman"/>
          <w:b/>
          <w:bCs/>
          <w:color w:val="auto"/>
        </w:rPr>
        <w:t xml:space="preserve"> </w:t>
      </w:r>
      <w:r w:rsidRPr="00B05882">
        <w:rPr>
          <w:rFonts w:ascii="Times New Roman" w:hAnsi="Times New Roman" w:cs="Times New Roman"/>
          <w:color w:val="auto"/>
        </w:rPr>
        <w:t>Despite this momentary disillusion, he still sees much promise in what remains of his Miltonic scene and resolves to make the most of the remnants in his insistence that ‘Still was</w:t>
      </w:r>
      <w:r w:rsidR="00636592">
        <w:rPr>
          <w:rFonts w:ascii="Times New Roman" w:hAnsi="Times New Roman" w:cs="Times New Roman"/>
          <w:color w:val="auto"/>
        </w:rPr>
        <w:t xml:space="preserve"> more</w:t>
      </w:r>
      <w:r w:rsidRPr="00B05882">
        <w:rPr>
          <w:rFonts w:ascii="Times New Roman" w:hAnsi="Times New Roman" w:cs="Times New Roman"/>
          <w:color w:val="auto"/>
        </w:rPr>
        <w:t xml:space="preserve"> plenty’. </w:t>
      </w:r>
      <w:r w:rsidRPr="00B05882">
        <w:rPr>
          <w:rFonts w:ascii="Times New Roman" w:hAnsi="Times New Roman"/>
          <w:color w:val="auto"/>
        </w:rPr>
        <w:t xml:space="preserve">Keats reaps Milton’s poetic harvest as he capitalises on the earlier poet’s example to </w:t>
      </w:r>
      <w:r>
        <w:rPr>
          <w:rFonts w:ascii="Times New Roman" w:hAnsi="Times New Roman"/>
          <w:color w:val="auto"/>
        </w:rPr>
        <w:t>establish</w:t>
      </w:r>
      <w:r w:rsidRPr="00B05882">
        <w:rPr>
          <w:rFonts w:ascii="Times New Roman" w:hAnsi="Times New Roman"/>
          <w:color w:val="auto"/>
        </w:rPr>
        <w:t xml:space="preserve"> his own </w:t>
      </w:r>
      <w:r>
        <w:rPr>
          <w:rFonts w:ascii="Times New Roman" w:hAnsi="Times New Roman"/>
          <w:color w:val="auto"/>
        </w:rPr>
        <w:t>epic</w:t>
      </w:r>
      <w:r w:rsidRPr="00B05882">
        <w:rPr>
          <w:rFonts w:ascii="Times New Roman" w:hAnsi="Times New Roman"/>
          <w:color w:val="auto"/>
        </w:rPr>
        <w:t xml:space="preserve"> voice. </w:t>
      </w:r>
      <w:r w:rsidRPr="00B05882">
        <w:rPr>
          <w:rFonts w:ascii="Times New Roman" w:hAnsi="Times New Roman" w:cs="Times New Roman"/>
          <w:color w:val="auto"/>
        </w:rPr>
        <w:t>The desire to absorb such influence is embedded in the P</w:t>
      </w:r>
      <w:r>
        <w:rPr>
          <w:rFonts w:ascii="Times New Roman" w:hAnsi="Times New Roman" w:cs="Times New Roman"/>
          <w:color w:val="auto"/>
        </w:rPr>
        <w:t>oet’s narration of his feasting:</w:t>
      </w:r>
      <w:r w:rsidRPr="00B05882">
        <w:rPr>
          <w:rFonts w:ascii="Times New Roman" w:hAnsi="Times New Roman" w:cs="Times New Roman"/>
          <w:color w:val="auto"/>
        </w:rPr>
        <w:t xml:space="preserve"> ‘And appetite / </w:t>
      </w:r>
      <w:proofErr w:type="gramStart"/>
      <w:r w:rsidRPr="00B05882">
        <w:rPr>
          <w:rFonts w:ascii="Times New Roman" w:hAnsi="Times New Roman" w:cs="Times New Roman"/>
          <w:color w:val="auto"/>
        </w:rPr>
        <w:t>More</w:t>
      </w:r>
      <w:proofErr w:type="gramEnd"/>
      <w:r w:rsidRPr="00B05882">
        <w:rPr>
          <w:rFonts w:ascii="Times New Roman" w:hAnsi="Times New Roman" w:cs="Times New Roman"/>
          <w:color w:val="auto"/>
        </w:rPr>
        <w:t xml:space="preserve"> yearning than on earth I ever felt / Growing within, I ate deliciously’. His appetite lingers on the end of the line, and the </w:t>
      </w:r>
      <w:proofErr w:type="spellStart"/>
      <w:r w:rsidRPr="00B05882">
        <w:rPr>
          <w:rFonts w:ascii="Times New Roman" w:hAnsi="Times New Roman" w:cs="Times New Roman"/>
          <w:color w:val="auto"/>
        </w:rPr>
        <w:t>enjambed</w:t>
      </w:r>
      <w:proofErr w:type="spellEnd"/>
      <w:r w:rsidRPr="00B05882">
        <w:rPr>
          <w:rFonts w:ascii="Times New Roman" w:hAnsi="Times New Roman" w:cs="Times New Roman"/>
          <w:color w:val="auto"/>
        </w:rPr>
        <w:t xml:space="preserve"> metre pre-empts the ‘yearning’ of the next by metrically lengthening the sensation. </w:t>
      </w:r>
      <w:r>
        <w:rPr>
          <w:rFonts w:ascii="Times New Roman" w:hAnsi="Times New Roman" w:cs="Times New Roman"/>
          <w:color w:val="auto"/>
        </w:rPr>
        <w:t>Keats’s</w:t>
      </w:r>
      <w:r w:rsidRPr="00B05882">
        <w:rPr>
          <w:rFonts w:ascii="Times New Roman" w:hAnsi="Times New Roman" w:cs="Times New Roman"/>
          <w:color w:val="auto"/>
        </w:rPr>
        <w:t xml:space="preserve"> yielding to this desire is charged with </w:t>
      </w:r>
      <w:r>
        <w:rPr>
          <w:rFonts w:ascii="Times New Roman" w:hAnsi="Times New Roman" w:cs="Times New Roman"/>
          <w:color w:val="auto"/>
        </w:rPr>
        <w:t>the type</w:t>
      </w:r>
      <w:r w:rsidR="00B24A53">
        <w:rPr>
          <w:rFonts w:ascii="Times New Roman" w:hAnsi="Times New Roman" w:cs="Times New Roman"/>
          <w:color w:val="auto"/>
        </w:rPr>
        <w:t xml:space="preserve"> of</w:t>
      </w:r>
      <w:r w:rsidRPr="00B05882">
        <w:rPr>
          <w:rFonts w:ascii="Times New Roman" w:hAnsi="Times New Roman" w:cs="Times New Roman"/>
          <w:color w:val="auto"/>
        </w:rPr>
        <w:t xml:space="preserve"> awareness </w:t>
      </w:r>
      <w:r>
        <w:rPr>
          <w:rFonts w:ascii="Times New Roman" w:hAnsi="Times New Roman" w:cs="Times New Roman"/>
          <w:color w:val="auto"/>
        </w:rPr>
        <w:t>described</w:t>
      </w:r>
      <w:r w:rsidRPr="00B05882">
        <w:rPr>
          <w:rFonts w:ascii="Times New Roman" w:hAnsi="Times New Roman" w:cs="Times New Roman"/>
          <w:color w:val="auto"/>
        </w:rPr>
        <w:t xml:space="preserve"> by Bloom, </w:t>
      </w:r>
      <w:r>
        <w:rPr>
          <w:rFonts w:ascii="Times New Roman" w:hAnsi="Times New Roman" w:cs="Times New Roman"/>
          <w:color w:val="auto"/>
        </w:rPr>
        <w:t>who writes that</w:t>
      </w:r>
      <w:r w:rsidRPr="00B05882">
        <w:rPr>
          <w:rFonts w:ascii="Times New Roman" w:hAnsi="Times New Roman" w:cs="Times New Roman"/>
          <w:color w:val="auto"/>
        </w:rPr>
        <w:t xml:space="preserve"> ‘The strong poet fails to beget himself</w:t>
      </w:r>
      <w:r>
        <w:rPr>
          <w:rFonts w:ascii="Times New Roman" w:hAnsi="Times New Roman" w:cs="Times New Roman"/>
          <w:color w:val="auto"/>
        </w:rPr>
        <w:t>—</w:t>
      </w:r>
      <w:r w:rsidRPr="00B05882">
        <w:rPr>
          <w:rFonts w:ascii="Times New Roman" w:hAnsi="Times New Roman" w:cs="Times New Roman"/>
          <w:color w:val="auto"/>
        </w:rPr>
        <w:t xml:space="preserve">he must wait for his Son, who will </w:t>
      </w:r>
      <w:r w:rsidRPr="00B05882">
        <w:rPr>
          <w:rFonts w:ascii="Times New Roman" w:hAnsi="Times New Roman" w:cs="Times New Roman"/>
          <w:color w:val="auto"/>
        </w:rPr>
        <w:lastRenderedPageBreak/>
        <w:t>define him even as he defined his own father’.</w:t>
      </w:r>
      <w:r w:rsidRPr="00B05882">
        <w:rPr>
          <w:rStyle w:val="FootnoteReference"/>
          <w:rFonts w:ascii="Times New Roman" w:hAnsi="Times New Roman" w:cs="Times New Roman"/>
          <w:color w:val="auto"/>
        </w:rPr>
        <w:footnoteReference w:id="161"/>
      </w:r>
      <w:r w:rsidRPr="00B05882">
        <w:rPr>
          <w:rFonts w:ascii="Times New Roman" w:hAnsi="Times New Roman" w:cs="Times New Roman"/>
          <w:color w:val="auto"/>
        </w:rPr>
        <w:t xml:space="preserve"> Keats delicately reaffirms and extends his understanding that his poetic status ‘will be known’ (</w:t>
      </w:r>
      <w:r w:rsidRPr="00B05882">
        <w:rPr>
          <w:rFonts w:ascii="Times New Roman" w:hAnsi="Times New Roman" w:cs="Times New Roman"/>
          <w:i/>
          <w:color w:val="auto"/>
        </w:rPr>
        <w:t>The Fall of Hyperion</w:t>
      </w:r>
      <w:r w:rsidRPr="00B05882">
        <w:rPr>
          <w:rFonts w:ascii="Times New Roman" w:hAnsi="Times New Roman" w:cs="Times New Roman"/>
          <w:color w:val="auto"/>
        </w:rPr>
        <w:t xml:space="preserve">, 1. 17) only after his death by signalling that another condition of artistic elevation is the progression from being influenced to becoming the influencing figure. Keats’s syntax in his description of his actions is revealing; instead of the feast being delicious, he </w:t>
      </w:r>
      <w:r>
        <w:rPr>
          <w:rFonts w:ascii="Times New Roman" w:hAnsi="Times New Roman" w:cs="Times New Roman"/>
          <w:color w:val="auto"/>
        </w:rPr>
        <w:t>declares</w:t>
      </w:r>
      <w:r w:rsidRPr="00B05882">
        <w:rPr>
          <w:rFonts w:ascii="Times New Roman" w:hAnsi="Times New Roman" w:cs="Times New Roman"/>
          <w:color w:val="auto"/>
        </w:rPr>
        <w:t xml:space="preserve"> that ‘I ate deliciously’. The adverb is dependent upon the act of ‘eating’, so that Keats’s actions themselves are ‘delicious’. Ricks highlights that Keats’s contemporaries thought of him as ‘an heir who will have </w:t>
      </w:r>
      <w:proofErr w:type="gramStart"/>
      <w:r w:rsidRPr="00B05882">
        <w:rPr>
          <w:rFonts w:ascii="Times New Roman" w:hAnsi="Times New Roman" w:cs="Times New Roman"/>
          <w:color w:val="auto"/>
        </w:rPr>
        <w:t>heirs’,</w:t>
      </w:r>
      <w:r w:rsidRPr="00B05882">
        <w:rPr>
          <w:rStyle w:val="FootnoteReference"/>
          <w:rFonts w:ascii="Times New Roman" w:hAnsi="Times New Roman" w:cs="Times New Roman"/>
          <w:color w:val="auto"/>
        </w:rPr>
        <w:footnoteReference w:id="162"/>
      </w:r>
      <w:proofErr w:type="gramEnd"/>
      <w:r w:rsidRPr="00B05882">
        <w:rPr>
          <w:rFonts w:ascii="Times New Roman" w:hAnsi="Times New Roman" w:cs="Times New Roman"/>
          <w:color w:val="auto"/>
        </w:rPr>
        <w:t xml:space="preserve"> and Keats adds a subtle allusion to his sense that future poets will view him as a predecessor. If his own actions are akin to the fruits of Milton’s feast, it is his hope that his work, too, will be digested by future readers and become the seeds of his descendants’ poetry.</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7A724B">
      <w:pPr>
        <w:pStyle w:val="CommentText"/>
        <w:spacing w:after="0" w:line="360" w:lineRule="auto"/>
        <w:jc w:val="both"/>
        <w:rPr>
          <w:rFonts w:ascii="Times New Roman" w:hAnsi="Times New Roman"/>
          <w:sz w:val="24"/>
          <w:szCs w:val="24"/>
        </w:rPr>
      </w:pPr>
      <w:r w:rsidRPr="00B05882">
        <w:rPr>
          <w:rFonts w:ascii="Times New Roman" w:hAnsi="Times New Roman"/>
          <w:sz w:val="24"/>
          <w:szCs w:val="24"/>
        </w:rPr>
        <w:t xml:space="preserve">Emily E. Speller observes that though ‘Adam, Eve, and Raphael praise God’s provision and fully partake of the repast, they do not eat to excess’ in </w:t>
      </w:r>
      <w:r w:rsidRPr="00B05882">
        <w:rPr>
          <w:rFonts w:ascii="Times New Roman" w:hAnsi="Times New Roman"/>
          <w:i/>
          <w:sz w:val="24"/>
          <w:szCs w:val="24"/>
        </w:rPr>
        <w:t>Paradise Lost</w:t>
      </w:r>
      <w:r w:rsidRPr="00B05882">
        <w:rPr>
          <w:rFonts w:ascii="Times New Roman" w:hAnsi="Times New Roman"/>
          <w:sz w:val="24"/>
          <w:szCs w:val="24"/>
        </w:rPr>
        <w:t>,</w:t>
      </w:r>
      <w:r w:rsidRPr="00B05882">
        <w:rPr>
          <w:rStyle w:val="FootnoteReference"/>
          <w:rFonts w:ascii="Times New Roman" w:hAnsi="Times New Roman"/>
          <w:sz w:val="24"/>
          <w:szCs w:val="24"/>
        </w:rPr>
        <w:footnoteReference w:id="163"/>
      </w:r>
      <w:r w:rsidRPr="00B05882">
        <w:rPr>
          <w:rFonts w:ascii="Times New Roman" w:hAnsi="Times New Roman"/>
          <w:sz w:val="24"/>
          <w:szCs w:val="24"/>
        </w:rPr>
        <w:t xml:space="preserve"> for ‘with me</w:t>
      </w:r>
      <w:r w:rsidR="000823D9">
        <w:rPr>
          <w:rFonts w:ascii="Times New Roman" w:hAnsi="Times New Roman"/>
          <w:sz w:val="24"/>
          <w:szCs w:val="24"/>
        </w:rPr>
        <w:t>ats and drinks they had sufficed, / Not burdened</w:t>
      </w:r>
      <w:r w:rsidRPr="00B05882">
        <w:rPr>
          <w:rFonts w:ascii="Times New Roman" w:hAnsi="Times New Roman"/>
          <w:sz w:val="24"/>
          <w:szCs w:val="24"/>
        </w:rPr>
        <w:t xml:space="preserve"> nature’ </w:t>
      </w:r>
      <w:r w:rsidRPr="00B05882">
        <w:rPr>
          <w:rFonts w:ascii="Times New Roman" w:hAnsi="Times New Roman" w:hint="eastAsia"/>
          <w:sz w:val="24"/>
          <w:szCs w:val="24"/>
          <w:lang w:eastAsia="zh-TW"/>
        </w:rPr>
        <w:t>(</w:t>
      </w:r>
      <w:r w:rsidRPr="00B05882">
        <w:rPr>
          <w:rFonts w:ascii="Times New Roman" w:hAnsi="Times New Roman" w:hint="eastAsia"/>
          <w:i/>
          <w:iCs/>
          <w:sz w:val="24"/>
          <w:szCs w:val="24"/>
          <w:lang w:eastAsia="zh-TW"/>
        </w:rPr>
        <w:t>Paradise Lost</w:t>
      </w:r>
      <w:r w:rsidRPr="00B05882">
        <w:rPr>
          <w:rFonts w:ascii="Times New Roman" w:hAnsi="Times New Roman"/>
          <w:iCs/>
          <w:sz w:val="24"/>
          <w:szCs w:val="24"/>
          <w:lang w:eastAsia="zh-TW"/>
        </w:rPr>
        <w:t>,</w:t>
      </w:r>
      <w:r w:rsidRPr="00B05882">
        <w:rPr>
          <w:rFonts w:ascii="Times New Roman" w:hAnsi="Times New Roman" w:hint="eastAsia"/>
          <w:i/>
          <w:iCs/>
          <w:sz w:val="24"/>
          <w:szCs w:val="24"/>
          <w:lang w:eastAsia="zh-TW"/>
        </w:rPr>
        <w:t xml:space="preserve"> </w:t>
      </w:r>
      <w:r w:rsidRPr="00B05882">
        <w:rPr>
          <w:rFonts w:ascii="Times New Roman" w:hAnsi="Times New Roman"/>
          <w:sz w:val="24"/>
          <w:szCs w:val="24"/>
        </w:rPr>
        <w:t>5.451-52). However, Keats overindulges in his feasting as his appetite outperforms his poetic capacity. Such physical yearning and consumption of influence becomes a wearying feat of alliterative endurance. Keats’s gluttony is intensified as the consonance</w:t>
      </w:r>
      <w:r w:rsidR="001672A3">
        <w:rPr>
          <w:rFonts w:ascii="Times New Roman" w:hAnsi="Times New Roman"/>
          <w:sz w:val="24"/>
          <w:szCs w:val="24"/>
        </w:rPr>
        <w:t xml:space="preserve"> of ‘summer fruits’ ‘seen, seeme</w:t>
      </w:r>
      <w:r w:rsidRPr="00B05882">
        <w:rPr>
          <w:rFonts w:ascii="Times New Roman" w:hAnsi="Times New Roman"/>
          <w:sz w:val="24"/>
          <w:szCs w:val="24"/>
        </w:rPr>
        <w:t>d refuse’, and viewing ‘scattered’ ‘stalks’ on ‘the grass’, alongside mor</w:t>
      </w:r>
      <w:r w:rsidR="00846E4B">
        <w:rPr>
          <w:rFonts w:ascii="Times New Roman" w:hAnsi="Times New Roman"/>
          <w:sz w:val="24"/>
          <w:szCs w:val="24"/>
        </w:rPr>
        <w:t>e ‘Sweet-</w:t>
      </w:r>
      <w:r w:rsidRPr="00B05882">
        <w:rPr>
          <w:rFonts w:ascii="Times New Roman" w:hAnsi="Times New Roman"/>
          <w:sz w:val="24"/>
          <w:szCs w:val="24"/>
        </w:rPr>
        <w:t>smelling’ remnants (</w:t>
      </w:r>
      <w:r w:rsidRPr="00B05882">
        <w:rPr>
          <w:rFonts w:ascii="Times New Roman" w:hAnsi="Times New Roman"/>
          <w:i/>
          <w:sz w:val="24"/>
          <w:szCs w:val="24"/>
        </w:rPr>
        <w:t>The Fall of Hyperion</w:t>
      </w:r>
      <w:r w:rsidRPr="00B05882">
        <w:rPr>
          <w:rFonts w:ascii="Times New Roman" w:hAnsi="Times New Roman"/>
          <w:sz w:val="24"/>
          <w:szCs w:val="24"/>
        </w:rPr>
        <w:t xml:space="preserve">, 1. 29, 30, 32, 33, 34) creates a sickly sibilance as he digests the richness of Milton’s poetry in preparation for his own work. Though the process is intense, </w:t>
      </w:r>
      <w:r>
        <w:rPr>
          <w:rFonts w:ascii="Times New Roman" w:hAnsi="Times New Roman"/>
          <w:sz w:val="24"/>
          <w:szCs w:val="24"/>
        </w:rPr>
        <w:t>Keats refuses to fret</w:t>
      </w:r>
      <w:r w:rsidRPr="00B05882">
        <w:rPr>
          <w:rFonts w:ascii="Times New Roman" w:hAnsi="Times New Roman"/>
          <w:sz w:val="24"/>
          <w:szCs w:val="24"/>
        </w:rPr>
        <w:t xml:space="preserve"> in the shadow of </w:t>
      </w:r>
      <w:r w:rsidR="007A724B">
        <w:rPr>
          <w:rFonts w:ascii="Times New Roman" w:hAnsi="Times New Roman"/>
          <w:sz w:val="24"/>
          <w:szCs w:val="24"/>
        </w:rPr>
        <w:t>his predecessor’s</w:t>
      </w:r>
      <w:r w:rsidRPr="00B05882">
        <w:rPr>
          <w:rFonts w:ascii="Times New Roman" w:hAnsi="Times New Roman"/>
          <w:sz w:val="24"/>
          <w:szCs w:val="24"/>
        </w:rPr>
        <w:t xml:space="preserve"> language, </w:t>
      </w:r>
      <w:r w:rsidR="007A724B">
        <w:rPr>
          <w:rFonts w:ascii="Times New Roman" w:hAnsi="Times New Roman"/>
          <w:sz w:val="24"/>
          <w:szCs w:val="24"/>
        </w:rPr>
        <w:t>and instead Milton becomes a beneficent guide</w:t>
      </w:r>
      <w:r w:rsidRPr="00B05882">
        <w:rPr>
          <w:rFonts w:ascii="Times New Roman" w:hAnsi="Times New Roman"/>
          <w:sz w:val="24"/>
          <w:szCs w:val="24"/>
        </w:rPr>
        <w:t xml:space="preserve">. Critics of Keats’s early work highlight his tendency towards narrative and stylistic indulgence. In 1835 Leigh Hunt </w:t>
      </w:r>
      <w:r>
        <w:rPr>
          <w:rFonts w:ascii="Times New Roman" w:hAnsi="Times New Roman"/>
          <w:sz w:val="24"/>
          <w:szCs w:val="24"/>
        </w:rPr>
        <w:t>described</w:t>
      </w:r>
      <w:r w:rsidRPr="00B05882">
        <w:rPr>
          <w:rFonts w:ascii="Times New Roman" w:hAnsi="Times New Roman"/>
          <w:sz w:val="24"/>
          <w:szCs w:val="24"/>
        </w:rPr>
        <w:t xml:space="preserve"> Keats as ‘part[</w:t>
      </w:r>
      <w:proofErr w:type="spellStart"/>
      <w:r w:rsidRPr="00B05882">
        <w:rPr>
          <w:rFonts w:ascii="Times New Roman" w:hAnsi="Times New Roman"/>
          <w:sz w:val="24"/>
          <w:szCs w:val="24"/>
        </w:rPr>
        <w:t>aking</w:t>
      </w:r>
      <w:proofErr w:type="spellEnd"/>
      <w:r w:rsidRPr="00B05882">
        <w:rPr>
          <w:rFonts w:ascii="Times New Roman" w:hAnsi="Times New Roman"/>
          <w:sz w:val="24"/>
          <w:szCs w:val="24"/>
        </w:rPr>
        <w:t>] plentifully of the exuberance of youth […] to a morbid excess’</w:t>
      </w:r>
      <w:r w:rsidR="00EC0F70">
        <w:rPr>
          <w:rFonts w:ascii="Times New Roman" w:hAnsi="Times New Roman"/>
          <w:sz w:val="24"/>
          <w:szCs w:val="24"/>
        </w:rPr>
        <w:t xml:space="preserve"> in </w:t>
      </w:r>
      <w:r w:rsidR="00EC0F70">
        <w:rPr>
          <w:rFonts w:ascii="Times New Roman" w:hAnsi="Times New Roman"/>
          <w:i/>
          <w:sz w:val="24"/>
          <w:szCs w:val="24"/>
        </w:rPr>
        <w:t>Endymion</w:t>
      </w:r>
      <w:r w:rsidRPr="00B05882">
        <w:rPr>
          <w:rFonts w:ascii="Times New Roman" w:hAnsi="Times New Roman"/>
          <w:sz w:val="24"/>
          <w:szCs w:val="24"/>
        </w:rPr>
        <w:t>,</w:t>
      </w:r>
      <w:r w:rsidRPr="00B05882">
        <w:rPr>
          <w:rStyle w:val="FootnoteReference"/>
          <w:rFonts w:ascii="Times New Roman" w:hAnsi="Times New Roman"/>
          <w:sz w:val="24"/>
          <w:szCs w:val="24"/>
        </w:rPr>
        <w:footnoteReference w:id="164"/>
      </w:r>
      <w:r w:rsidRPr="00B05882">
        <w:rPr>
          <w:rFonts w:ascii="Times New Roman" w:hAnsi="Times New Roman"/>
          <w:sz w:val="24"/>
          <w:szCs w:val="24"/>
        </w:rPr>
        <w:t xml:space="preserve"> and in </w:t>
      </w:r>
      <w:r w:rsidRPr="00B05882">
        <w:rPr>
          <w:rFonts w:ascii="Times New Roman" w:hAnsi="Times New Roman"/>
          <w:i/>
          <w:sz w:val="24"/>
          <w:szCs w:val="24"/>
        </w:rPr>
        <w:t xml:space="preserve">The </w:t>
      </w:r>
      <w:proofErr w:type="spellStart"/>
      <w:r w:rsidRPr="00B05882">
        <w:rPr>
          <w:rFonts w:ascii="Times New Roman" w:hAnsi="Times New Roman"/>
          <w:i/>
          <w:sz w:val="24"/>
          <w:szCs w:val="24"/>
        </w:rPr>
        <w:t>Encyclopedia</w:t>
      </w:r>
      <w:proofErr w:type="spellEnd"/>
      <w:r w:rsidRPr="00B05882">
        <w:rPr>
          <w:rFonts w:ascii="Times New Roman" w:hAnsi="Times New Roman"/>
          <w:i/>
          <w:sz w:val="24"/>
          <w:szCs w:val="24"/>
        </w:rPr>
        <w:t xml:space="preserve"> Britannica</w:t>
      </w:r>
      <w:r w:rsidRPr="00B05882">
        <w:rPr>
          <w:rFonts w:ascii="Times New Roman" w:hAnsi="Times New Roman"/>
          <w:sz w:val="24"/>
          <w:szCs w:val="24"/>
        </w:rPr>
        <w:t>,</w:t>
      </w:r>
      <w:r w:rsidRPr="00B05882">
        <w:rPr>
          <w:rFonts w:ascii="Times New Roman" w:hAnsi="Times New Roman"/>
          <w:i/>
          <w:sz w:val="24"/>
          <w:szCs w:val="24"/>
        </w:rPr>
        <w:t xml:space="preserve"> </w:t>
      </w:r>
      <w:r w:rsidRPr="00B05882">
        <w:rPr>
          <w:rFonts w:ascii="Times New Roman" w:hAnsi="Times New Roman"/>
          <w:sz w:val="24"/>
          <w:szCs w:val="24"/>
        </w:rPr>
        <w:t xml:space="preserve">published in </w:t>
      </w:r>
      <w:r w:rsidRPr="00B05882">
        <w:rPr>
          <w:rFonts w:ascii="Times New Roman" w:hAnsi="Times New Roman"/>
          <w:sz w:val="24"/>
          <w:szCs w:val="24"/>
        </w:rPr>
        <w:lastRenderedPageBreak/>
        <w:t xml:space="preserve">1857, Alexander Smith </w:t>
      </w:r>
      <w:r>
        <w:rPr>
          <w:rFonts w:ascii="Times New Roman" w:hAnsi="Times New Roman"/>
          <w:sz w:val="24"/>
          <w:szCs w:val="24"/>
        </w:rPr>
        <w:t>remarks</w:t>
      </w:r>
      <w:r w:rsidRPr="00B05882">
        <w:rPr>
          <w:rFonts w:ascii="Times New Roman" w:hAnsi="Times New Roman"/>
          <w:sz w:val="24"/>
          <w:szCs w:val="24"/>
        </w:rPr>
        <w:t xml:space="preserve"> that ‘The glorious and uncultured profusion of [</w:t>
      </w:r>
      <w:r w:rsidRPr="00B05882">
        <w:rPr>
          <w:rFonts w:ascii="Times New Roman" w:hAnsi="Times New Roman"/>
          <w:i/>
          <w:sz w:val="24"/>
          <w:szCs w:val="24"/>
        </w:rPr>
        <w:t>Endymion</w:t>
      </w:r>
      <w:r w:rsidRPr="00B05882">
        <w:rPr>
          <w:rFonts w:ascii="Times New Roman" w:hAnsi="Times New Roman"/>
          <w:sz w:val="24"/>
          <w:szCs w:val="24"/>
        </w:rPr>
        <w:t>] is displeasing [in] its very flush of colour and excess of sweetness’.</w:t>
      </w:r>
      <w:r w:rsidRPr="00B05882">
        <w:rPr>
          <w:rStyle w:val="FootnoteReference"/>
          <w:rFonts w:ascii="Times New Roman" w:hAnsi="Times New Roman"/>
          <w:sz w:val="24"/>
          <w:szCs w:val="24"/>
        </w:rPr>
        <w:footnoteReference w:id="165"/>
      </w:r>
      <w:r w:rsidRPr="00B05882">
        <w:rPr>
          <w:rFonts w:ascii="Times New Roman" w:hAnsi="Times New Roman"/>
          <w:sz w:val="24"/>
          <w:szCs w:val="24"/>
        </w:rPr>
        <w:t xml:space="preserve"> Keats’s narration of his feasting in </w:t>
      </w:r>
      <w:r w:rsidRPr="00B05882">
        <w:rPr>
          <w:rFonts w:ascii="Times New Roman" w:hAnsi="Times New Roman"/>
          <w:i/>
          <w:sz w:val="24"/>
          <w:szCs w:val="24"/>
        </w:rPr>
        <w:t xml:space="preserve">The Fall of Hyperion </w:t>
      </w:r>
      <w:r w:rsidRPr="00B05882">
        <w:rPr>
          <w:rFonts w:ascii="Times New Roman" w:hAnsi="Times New Roman"/>
          <w:sz w:val="24"/>
          <w:szCs w:val="24"/>
        </w:rPr>
        <w:t>marks an awareness of his juvenile weaknesses. He channels the anxiety incurred from this critical self-consciousness so that the scene becomes a narrative springboard through which he innovates his epic and showcases his poetic maturity. After such nourishment, Keats sips on ‘a cool vessel of transparent juice’ (</w:t>
      </w:r>
      <w:r w:rsidRPr="00B05882">
        <w:rPr>
          <w:rFonts w:ascii="Times New Roman" w:hAnsi="Times New Roman"/>
          <w:i/>
          <w:sz w:val="24"/>
          <w:szCs w:val="24"/>
        </w:rPr>
        <w:t>The Fall of Hyperion</w:t>
      </w:r>
      <w:r w:rsidRPr="00B05882">
        <w:rPr>
          <w:rFonts w:ascii="Times New Roman" w:hAnsi="Times New Roman"/>
          <w:sz w:val="24"/>
          <w:szCs w:val="24"/>
        </w:rPr>
        <w:t xml:space="preserve">, 1. 42). The potion is no new symbol in Keats’s epic strategy. In </w:t>
      </w:r>
      <w:r w:rsidRPr="00B05882">
        <w:rPr>
          <w:rFonts w:ascii="Times New Roman" w:hAnsi="Times New Roman"/>
          <w:i/>
          <w:iCs/>
          <w:sz w:val="24"/>
          <w:szCs w:val="24"/>
        </w:rPr>
        <w:t>Hyperion</w:t>
      </w:r>
      <w:r w:rsidRPr="00B05882">
        <w:rPr>
          <w:rFonts w:ascii="Times New Roman" w:hAnsi="Times New Roman"/>
          <w:sz w:val="24"/>
          <w:szCs w:val="24"/>
        </w:rPr>
        <w:t>,</w:t>
      </w:r>
      <w:r w:rsidRPr="00B05882">
        <w:rPr>
          <w:rFonts w:ascii="Times New Roman" w:hAnsi="Times New Roman"/>
          <w:i/>
          <w:iCs/>
          <w:sz w:val="24"/>
          <w:szCs w:val="24"/>
        </w:rPr>
        <w:t xml:space="preserve"> </w:t>
      </w:r>
      <w:r w:rsidRPr="00B05882">
        <w:rPr>
          <w:rFonts w:ascii="Times New Roman" w:hAnsi="Times New Roman"/>
          <w:sz w:val="24"/>
          <w:szCs w:val="24"/>
        </w:rPr>
        <w:t>Apollo requests Mnemosyne to ‘Pour</w:t>
      </w:r>
      <w:r>
        <w:rPr>
          <w:rFonts w:ascii="Times New Roman" w:hAnsi="Times New Roman"/>
          <w:sz w:val="24"/>
          <w:szCs w:val="24"/>
        </w:rPr>
        <w:t>’ ‘Knowledge enormous’</w:t>
      </w:r>
      <w:r w:rsidRPr="00B05882">
        <w:rPr>
          <w:rFonts w:ascii="Times New Roman" w:hAnsi="Times New Roman"/>
          <w:sz w:val="24"/>
          <w:szCs w:val="24"/>
        </w:rPr>
        <w:t xml:space="preserve"> </w:t>
      </w:r>
      <w:r>
        <w:rPr>
          <w:rFonts w:ascii="Times New Roman" w:hAnsi="Times New Roman"/>
          <w:sz w:val="24"/>
          <w:szCs w:val="24"/>
        </w:rPr>
        <w:t>‘</w:t>
      </w:r>
      <w:r w:rsidRPr="00B05882">
        <w:rPr>
          <w:rFonts w:ascii="Times New Roman" w:hAnsi="Times New Roman"/>
          <w:sz w:val="24"/>
          <w:szCs w:val="24"/>
        </w:rPr>
        <w:t xml:space="preserve">into the wide hollows of my brain, / </w:t>
      </w:r>
      <w:proofErr w:type="gramStart"/>
      <w:r w:rsidRPr="00B05882">
        <w:rPr>
          <w:rFonts w:ascii="Times New Roman" w:hAnsi="Times New Roman"/>
          <w:sz w:val="24"/>
          <w:szCs w:val="24"/>
        </w:rPr>
        <w:t>And</w:t>
      </w:r>
      <w:proofErr w:type="gramEnd"/>
      <w:r w:rsidRPr="00B05882">
        <w:rPr>
          <w:rFonts w:ascii="Times New Roman" w:hAnsi="Times New Roman"/>
          <w:sz w:val="24"/>
          <w:szCs w:val="24"/>
        </w:rPr>
        <w:t xml:space="preserve"> deify me, as if some blithe wine / Or bright elixir peerless I had drunk, / And so become immortal’ (</w:t>
      </w:r>
      <w:r w:rsidRPr="00B05882">
        <w:rPr>
          <w:rFonts w:ascii="Times New Roman" w:hAnsi="Times New Roman"/>
          <w:i/>
          <w:iCs/>
          <w:sz w:val="24"/>
          <w:szCs w:val="24"/>
        </w:rPr>
        <w:t>Hyperion</w:t>
      </w:r>
      <w:r w:rsidRPr="00B05882">
        <w:rPr>
          <w:rFonts w:ascii="Times New Roman" w:hAnsi="Times New Roman"/>
          <w:iCs/>
          <w:sz w:val="24"/>
          <w:szCs w:val="24"/>
        </w:rPr>
        <w:t>,</w:t>
      </w:r>
      <w:r w:rsidRPr="00B05882">
        <w:rPr>
          <w:rFonts w:ascii="Times New Roman" w:hAnsi="Times New Roman"/>
          <w:i/>
          <w:iCs/>
          <w:sz w:val="24"/>
          <w:szCs w:val="24"/>
        </w:rPr>
        <w:t xml:space="preserve"> </w:t>
      </w:r>
      <w:r>
        <w:rPr>
          <w:rFonts w:ascii="Times New Roman" w:hAnsi="Times New Roman"/>
          <w:sz w:val="24"/>
          <w:szCs w:val="24"/>
        </w:rPr>
        <w:t>3. 117, 3. 113, 3. 117-120</w:t>
      </w:r>
      <w:r w:rsidRPr="00B05882">
        <w:rPr>
          <w:rFonts w:ascii="Times New Roman" w:hAnsi="Times New Roman"/>
          <w:sz w:val="24"/>
          <w:szCs w:val="24"/>
        </w:rPr>
        <w:t>).</w:t>
      </w:r>
      <w:r>
        <w:rPr>
          <w:rStyle w:val="FootnoteReference"/>
          <w:rFonts w:ascii="Times New Roman" w:hAnsi="Times New Roman"/>
          <w:sz w:val="24"/>
          <w:szCs w:val="24"/>
        </w:rPr>
        <w:footnoteReference w:id="166"/>
      </w:r>
      <w:r w:rsidRPr="00B05882">
        <w:rPr>
          <w:rFonts w:ascii="Times New Roman" w:hAnsi="Times New Roman"/>
          <w:sz w:val="24"/>
          <w:szCs w:val="24"/>
        </w:rPr>
        <w:t xml:space="preserve"> Dorothy </w:t>
      </w:r>
      <w:r w:rsidRPr="00B05882">
        <w:rPr>
          <w:rFonts w:ascii="Times New Roman" w:hAnsi="Times New Roman"/>
          <w:sz w:val="24"/>
          <w:szCs w:val="24"/>
          <w:lang w:val="en-US"/>
        </w:rPr>
        <w:t>Van Ghent notes that ‘</w:t>
      </w:r>
      <w:r w:rsidRPr="00B05882">
        <w:rPr>
          <w:rFonts w:ascii="Times New Roman" w:hAnsi="Times New Roman"/>
          <w:sz w:val="24"/>
          <w:szCs w:val="24"/>
        </w:rPr>
        <w:t xml:space="preserve">In </w:t>
      </w:r>
      <w:proofErr w:type="gramStart"/>
      <w:r w:rsidRPr="00B05882">
        <w:rPr>
          <w:rFonts w:ascii="Times New Roman" w:hAnsi="Times New Roman"/>
          <w:i/>
          <w:iCs/>
          <w:sz w:val="24"/>
          <w:szCs w:val="24"/>
        </w:rPr>
        <w:t>The</w:t>
      </w:r>
      <w:proofErr w:type="gramEnd"/>
      <w:r w:rsidRPr="00B05882">
        <w:rPr>
          <w:rFonts w:ascii="Times New Roman" w:hAnsi="Times New Roman"/>
          <w:i/>
          <w:iCs/>
          <w:sz w:val="24"/>
          <w:szCs w:val="24"/>
        </w:rPr>
        <w:t xml:space="preserve"> Fall</w:t>
      </w:r>
      <w:r w:rsidRPr="00B05882">
        <w:rPr>
          <w:rFonts w:ascii="Times New Roman" w:hAnsi="Times New Roman"/>
          <w:sz w:val="24"/>
          <w:szCs w:val="24"/>
        </w:rPr>
        <w:t>, the dreamer will drink of that “bright elixir peerless” not metaphorically but actually’.</w:t>
      </w:r>
      <w:r w:rsidRPr="00B05882">
        <w:rPr>
          <w:rStyle w:val="FootnoteReference"/>
          <w:rFonts w:ascii="Times New Roman" w:hAnsi="Times New Roman"/>
          <w:sz w:val="24"/>
          <w:szCs w:val="24"/>
        </w:rPr>
        <w:footnoteReference w:id="167"/>
      </w:r>
      <w:r w:rsidRPr="00B05882">
        <w:rPr>
          <w:rFonts w:ascii="Times New Roman" w:hAnsi="Times New Roman"/>
          <w:sz w:val="24"/>
          <w:szCs w:val="24"/>
        </w:rPr>
        <w:t xml:space="preserve"> Keats in </w:t>
      </w:r>
      <w:r w:rsidRPr="00B05882">
        <w:rPr>
          <w:rFonts w:ascii="Times New Roman" w:hAnsi="Times New Roman"/>
          <w:i/>
          <w:iCs/>
          <w:sz w:val="24"/>
          <w:szCs w:val="24"/>
        </w:rPr>
        <w:t xml:space="preserve">The Fall </w:t>
      </w:r>
      <w:r w:rsidRPr="00B05882">
        <w:rPr>
          <w:rFonts w:ascii="Times New Roman" w:hAnsi="Times New Roman"/>
          <w:i/>
          <w:sz w:val="24"/>
          <w:szCs w:val="24"/>
        </w:rPr>
        <w:t>of Hyperion</w:t>
      </w:r>
      <w:r w:rsidRPr="00B05882">
        <w:rPr>
          <w:rFonts w:ascii="Times New Roman" w:hAnsi="Times New Roman"/>
          <w:sz w:val="24"/>
          <w:szCs w:val="24"/>
        </w:rPr>
        <w:t xml:space="preserve"> enacts the invocation initially performed by Apollo in </w:t>
      </w:r>
      <w:r w:rsidRPr="00B05882">
        <w:rPr>
          <w:rFonts w:ascii="Times New Roman" w:hAnsi="Times New Roman"/>
          <w:i/>
          <w:sz w:val="24"/>
          <w:szCs w:val="24"/>
        </w:rPr>
        <w:t>Hyperion</w:t>
      </w:r>
      <w:r w:rsidRPr="00B05882">
        <w:rPr>
          <w:rFonts w:ascii="Times New Roman" w:hAnsi="Times New Roman"/>
          <w:sz w:val="24"/>
          <w:szCs w:val="24"/>
        </w:rPr>
        <w:t xml:space="preserve"> as he shifts his epic subject from the gods to his own poetic consciousness. Following from Keats’s first-person narration, this critical moment marks the difference between the two epics as being centred on the entrance of Keats’s own subjectivity in </w:t>
      </w:r>
      <w:r w:rsidRPr="00B05882">
        <w:rPr>
          <w:rFonts w:ascii="Times New Roman" w:hAnsi="Times New Roman"/>
          <w:i/>
          <w:sz w:val="24"/>
          <w:szCs w:val="24"/>
        </w:rPr>
        <w:t>The Fall of Hyperion</w:t>
      </w:r>
      <w:r w:rsidRPr="00B05882">
        <w:rPr>
          <w:rFonts w:ascii="Times New Roman" w:hAnsi="Times New Roman"/>
          <w:sz w:val="24"/>
          <w:szCs w:val="24"/>
        </w:rPr>
        <w:t xml:space="preserve">. In the shift from </w:t>
      </w:r>
      <w:r w:rsidRPr="00B05882">
        <w:rPr>
          <w:rFonts w:ascii="Times New Roman" w:hAnsi="Times New Roman"/>
          <w:i/>
          <w:sz w:val="24"/>
          <w:szCs w:val="24"/>
        </w:rPr>
        <w:t xml:space="preserve">Hyperion </w:t>
      </w:r>
      <w:r w:rsidRPr="00B05882">
        <w:rPr>
          <w:rFonts w:ascii="Times New Roman" w:hAnsi="Times New Roman"/>
          <w:sz w:val="24"/>
          <w:szCs w:val="24"/>
        </w:rPr>
        <w:t xml:space="preserve">to </w:t>
      </w:r>
      <w:r w:rsidRPr="00B05882">
        <w:rPr>
          <w:rFonts w:ascii="Times New Roman" w:hAnsi="Times New Roman"/>
          <w:i/>
          <w:sz w:val="24"/>
          <w:szCs w:val="24"/>
        </w:rPr>
        <w:t xml:space="preserve">The Fall of Hyperion, </w:t>
      </w:r>
      <w:r w:rsidRPr="00B05882">
        <w:rPr>
          <w:rFonts w:ascii="Times New Roman" w:hAnsi="Times New Roman"/>
          <w:sz w:val="24"/>
          <w:szCs w:val="24"/>
        </w:rPr>
        <w:t xml:space="preserve">Keats </w:t>
      </w:r>
      <w:r>
        <w:rPr>
          <w:rFonts w:ascii="Times New Roman" w:hAnsi="Times New Roman"/>
          <w:sz w:val="24"/>
          <w:szCs w:val="24"/>
        </w:rPr>
        <w:t>bypasses</w:t>
      </w:r>
      <w:r w:rsidRPr="00B05882">
        <w:rPr>
          <w:rFonts w:ascii="Times New Roman" w:hAnsi="Times New Roman"/>
          <w:sz w:val="24"/>
          <w:szCs w:val="24"/>
        </w:rPr>
        <w:t xml:space="preserve"> the mediation of characters and positions himself as the epic hero, as he attempts to extend the actions of Apollo and ‘see as a God sees’ (</w:t>
      </w:r>
      <w:r w:rsidRPr="00B05882">
        <w:rPr>
          <w:rFonts w:ascii="Times New Roman" w:hAnsi="Times New Roman"/>
          <w:i/>
          <w:sz w:val="24"/>
          <w:szCs w:val="24"/>
        </w:rPr>
        <w:t>The Fall of Hyperion</w:t>
      </w:r>
      <w:r w:rsidRPr="00B05882">
        <w:rPr>
          <w:rFonts w:ascii="Times New Roman" w:hAnsi="Times New Roman"/>
          <w:sz w:val="24"/>
          <w:szCs w:val="24"/>
        </w:rPr>
        <w:t xml:space="preserve">, </w:t>
      </w:r>
      <w:r w:rsidRPr="00B05882">
        <w:rPr>
          <w:rFonts w:ascii="Times New Roman" w:eastAsia="Times New Roman" w:hAnsi="Times New Roman"/>
          <w:sz w:val="24"/>
          <w:szCs w:val="24"/>
          <w:lang w:eastAsia="en-GB"/>
        </w:rPr>
        <w:t>1. 304</w:t>
      </w:r>
      <w:r w:rsidRPr="00B05882">
        <w:rPr>
          <w:rFonts w:ascii="Times New Roman" w:hAnsi="Times New Roman"/>
          <w:sz w:val="24"/>
          <w:szCs w:val="24"/>
        </w:rPr>
        <w:t xml:space="preserve">) by doing what the deity could not literally perform in </w:t>
      </w:r>
      <w:r w:rsidRPr="00B05882">
        <w:rPr>
          <w:rFonts w:ascii="Times New Roman" w:hAnsi="Times New Roman"/>
          <w:i/>
          <w:sz w:val="24"/>
          <w:szCs w:val="24"/>
        </w:rPr>
        <w:t>Hyperion</w:t>
      </w:r>
      <w:r w:rsidRPr="00B05882">
        <w:rPr>
          <w:rFonts w:ascii="Times New Roman" w:hAnsi="Times New Roman"/>
          <w:sz w:val="24"/>
          <w:szCs w:val="24"/>
        </w:rPr>
        <w:t xml:space="preserve">.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While Sperry </w:t>
      </w:r>
      <w:r>
        <w:rPr>
          <w:rFonts w:ascii="Times New Roman" w:hAnsi="Times New Roman" w:cs="Times New Roman"/>
          <w:sz w:val="24"/>
          <w:szCs w:val="24"/>
        </w:rPr>
        <w:t>notes</w:t>
      </w:r>
      <w:r w:rsidRPr="00B05882">
        <w:rPr>
          <w:rFonts w:ascii="Times New Roman" w:hAnsi="Times New Roman" w:cs="Times New Roman"/>
          <w:sz w:val="24"/>
          <w:szCs w:val="24"/>
        </w:rPr>
        <w:t xml:space="preserve"> the potion’s importance in representing ‘a power akin to that of the poetic imagination’,</w:t>
      </w:r>
      <w:r w:rsidRPr="00B05882">
        <w:rPr>
          <w:rStyle w:val="FootnoteReference"/>
          <w:rFonts w:ascii="Times New Roman" w:hAnsi="Times New Roman" w:cs="Times New Roman"/>
          <w:sz w:val="24"/>
          <w:szCs w:val="24"/>
        </w:rPr>
        <w:footnoteReference w:id="168"/>
      </w:r>
      <w:r w:rsidRPr="00B05882">
        <w:rPr>
          <w:rFonts w:ascii="Times New Roman" w:hAnsi="Times New Roman" w:cs="Times New Roman"/>
          <w:sz w:val="24"/>
          <w:szCs w:val="24"/>
        </w:rPr>
        <w:t xml:space="preserve"> it is not the potion itself but the very procedure of its consumption that signals a pivotal juncture in Keats’s poetic maturation:</w:t>
      </w:r>
    </w:p>
    <w:p w:rsidR="00DF3DD4" w:rsidRPr="00B05882" w:rsidRDefault="00DF3DD4" w:rsidP="00DF3DD4">
      <w:pPr>
        <w:spacing w:after="0" w:line="360" w:lineRule="auto"/>
        <w:ind w:left="720"/>
        <w:jc w:val="both"/>
        <w:rPr>
          <w:rFonts w:ascii="Times New Roman" w:hAnsi="Times New Roman" w:cs="Times New Roman"/>
          <w:sz w:val="24"/>
          <w:szCs w:val="24"/>
        </w:rPr>
      </w:pPr>
      <w:r w:rsidRPr="00B05882">
        <w:rPr>
          <w:rFonts w:ascii="Times New Roman" w:hAnsi="Times New Roman" w:cs="Times New Roman"/>
          <w:sz w:val="24"/>
          <w:szCs w:val="24"/>
        </w:rPr>
        <w:t>And, pledging all the mortals of the world,</w:t>
      </w:r>
    </w:p>
    <w:p w:rsidR="00DF3DD4" w:rsidRPr="00B05882" w:rsidRDefault="00DF3DD4" w:rsidP="00DF3DD4">
      <w:pPr>
        <w:spacing w:after="0" w:line="360" w:lineRule="auto"/>
        <w:ind w:left="720"/>
        <w:jc w:val="both"/>
        <w:rPr>
          <w:rFonts w:ascii="Times New Roman" w:hAnsi="Times New Roman" w:cs="Times New Roman"/>
          <w:sz w:val="24"/>
          <w:szCs w:val="24"/>
        </w:rPr>
      </w:pPr>
      <w:r w:rsidRPr="00B05882">
        <w:rPr>
          <w:rFonts w:ascii="Times New Roman" w:hAnsi="Times New Roman" w:cs="Times New Roman"/>
          <w:sz w:val="24"/>
          <w:szCs w:val="24"/>
        </w:rPr>
        <w:t>And all the dead whose names are on our lips,</w:t>
      </w:r>
    </w:p>
    <w:p w:rsidR="00DF3DD4" w:rsidRPr="00B05882" w:rsidRDefault="00DF3DD4" w:rsidP="00DF3DD4">
      <w:pPr>
        <w:spacing w:after="0" w:line="360" w:lineRule="auto"/>
        <w:ind w:left="720"/>
        <w:jc w:val="both"/>
        <w:rPr>
          <w:rFonts w:ascii="Times New Roman" w:hAnsi="Times New Roman" w:cs="Times New Roman"/>
          <w:sz w:val="24"/>
          <w:szCs w:val="24"/>
        </w:rPr>
      </w:pPr>
      <w:proofErr w:type="gramStart"/>
      <w:r w:rsidRPr="00B05882">
        <w:rPr>
          <w:rFonts w:ascii="Times New Roman" w:hAnsi="Times New Roman" w:cs="Times New Roman"/>
          <w:sz w:val="24"/>
          <w:szCs w:val="24"/>
        </w:rPr>
        <w:t>Drank.</w:t>
      </w:r>
      <w:proofErr w:type="gramEnd"/>
      <w:r w:rsidRPr="00B05882">
        <w:rPr>
          <w:rFonts w:ascii="Times New Roman" w:hAnsi="Times New Roman" w:cs="Times New Roman"/>
          <w:sz w:val="24"/>
          <w:szCs w:val="24"/>
        </w:rPr>
        <w:t xml:space="preserve"> That full draught is parent of my theme.</w:t>
      </w:r>
    </w:p>
    <w:p w:rsidR="00DF3DD4" w:rsidRPr="00B05882" w:rsidRDefault="00DF3DD4" w:rsidP="00DF3DD4">
      <w:pPr>
        <w:spacing w:after="0" w:line="360" w:lineRule="auto"/>
        <w:ind w:left="720"/>
        <w:jc w:val="both"/>
        <w:rPr>
          <w:rFonts w:ascii="Times New Roman" w:hAnsi="Times New Roman" w:cs="Times New Roman"/>
          <w:sz w:val="24"/>
          <w:szCs w:val="24"/>
        </w:rPr>
      </w:pPr>
      <w:r w:rsidRPr="00B05882">
        <w:rPr>
          <w:rFonts w:ascii="Times New Roman" w:hAnsi="Times New Roman" w:cs="Times New Roman"/>
          <w:sz w:val="24"/>
          <w:szCs w:val="24"/>
        </w:rPr>
        <w:t>[…]</w:t>
      </w:r>
    </w:p>
    <w:p w:rsidR="00DF3DD4" w:rsidRPr="00B05882" w:rsidRDefault="00DF3DD4" w:rsidP="00DF3DD4">
      <w:pPr>
        <w:spacing w:after="0" w:line="360" w:lineRule="auto"/>
        <w:ind w:left="720"/>
        <w:jc w:val="both"/>
        <w:rPr>
          <w:rFonts w:ascii="Times New Roman" w:hAnsi="Times New Roman" w:cs="Times New Roman"/>
          <w:sz w:val="24"/>
          <w:szCs w:val="24"/>
        </w:rPr>
      </w:pPr>
      <w:r w:rsidRPr="00B05882">
        <w:rPr>
          <w:rFonts w:ascii="Times New Roman" w:hAnsi="Times New Roman" w:cs="Times New Roman"/>
          <w:sz w:val="24"/>
          <w:szCs w:val="24"/>
        </w:rPr>
        <w:t>Upon the grass I struggled hard against</w:t>
      </w:r>
    </w:p>
    <w:p w:rsidR="00DF3DD4" w:rsidRPr="00B05882" w:rsidRDefault="00DF3DD4" w:rsidP="00DF3DD4">
      <w:pPr>
        <w:spacing w:after="0" w:line="360" w:lineRule="auto"/>
        <w:ind w:left="720"/>
        <w:jc w:val="both"/>
        <w:rPr>
          <w:rFonts w:ascii="Times New Roman" w:hAnsi="Times New Roman" w:cs="Times New Roman"/>
          <w:sz w:val="24"/>
          <w:szCs w:val="24"/>
        </w:rPr>
      </w:pPr>
      <w:r w:rsidRPr="00B05882">
        <w:rPr>
          <w:rFonts w:ascii="Times New Roman" w:hAnsi="Times New Roman" w:cs="Times New Roman"/>
          <w:sz w:val="24"/>
          <w:szCs w:val="24"/>
        </w:rPr>
        <w:lastRenderedPageBreak/>
        <w:t>The domineering potion; but in vain</w:t>
      </w:r>
      <w:r>
        <w:rPr>
          <w:rFonts w:ascii="Times New Roman" w:hAnsi="Times New Roman" w:cs="Times New Roman"/>
          <w:sz w:val="24"/>
          <w:szCs w:val="24"/>
        </w:rPr>
        <w:t>—</w:t>
      </w:r>
    </w:p>
    <w:p w:rsidR="00DF3DD4" w:rsidRPr="00B05882" w:rsidRDefault="00DF3DD4" w:rsidP="00DF3DD4">
      <w:pPr>
        <w:spacing w:after="0" w:line="360" w:lineRule="auto"/>
        <w:ind w:left="720"/>
        <w:jc w:val="both"/>
        <w:rPr>
          <w:rFonts w:ascii="Times New Roman" w:hAnsi="Times New Roman" w:cs="Times New Roman"/>
          <w:sz w:val="24"/>
          <w:szCs w:val="24"/>
        </w:rPr>
      </w:pPr>
      <w:r w:rsidRPr="00B05882">
        <w:rPr>
          <w:rFonts w:ascii="Times New Roman" w:hAnsi="Times New Roman" w:cs="Times New Roman"/>
          <w:sz w:val="24"/>
          <w:szCs w:val="24"/>
        </w:rPr>
        <w:t>The cloudy swoon came on, and down I sunk,</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hAnsi="Times New Roman" w:cs="Times New Roman"/>
          <w:sz w:val="24"/>
          <w:szCs w:val="24"/>
        </w:rPr>
        <w:t>(</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Pr>
          <w:rFonts w:ascii="Times New Roman" w:hAnsi="Times New Roman"/>
          <w:sz w:val="24"/>
          <w:szCs w:val="24"/>
        </w:rPr>
        <w:t>1. 44-5</w:t>
      </w:r>
      <w:r w:rsidRPr="00B05882">
        <w:rPr>
          <w:rFonts w:ascii="Times New Roman" w:hAnsi="Times New Roman"/>
          <w:sz w:val="24"/>
          <w:szCs w:val="24"/>
        </w:rPr>
        <w:t>5</w:t>
      </w:r>
      <w:r w:rsidRPr="00B05882">
        <w:rPr>
          <w:rFonts w:ascii="Times New Roman" w:hAnsi="Times New Roman" w:cs="Times New Roman"/>
          <w:sz w:val="24"/>
          <w:szCs w:val="24"/>
        </w:rPr>
        <w:t>)</w:t>
      </w: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This ritual illuminates Keats’s conflicting experience of influence, where </w:t>
      </w:r>
      <w:proofErr w:type="spellStart"/>
      <w:r w:rsidRPr="00B05882">
        <w:rPr>
          <w:rFonts w:ascii="Times New Roman" w:hAnsi="Times New Roman" w:cs="Times New Roman"/>
          <w:sz w:val="24"/>
          <w:szCs w:val="24"/>
        </w:rPr>
        <w:t>Ricks’s</w:t>
      </w:r>
      <w:proofErr w:type="spellEnd"/>
      <w:r w:rsidRPr="00B05882">
        <w:rPr>
          <w:rFonts w:ascii="Times New Roman" w:hAnsi="Times New Roman" w:cs="Times New Roman"/>
          <w:sz w:val="24"/>
          <w:szCs w:val="24"/>
        </w:rPr>
        <w:t xml:space="preserve"> sense of Keats being ‘happily under it’ co-exists with </w:t>
      </w:r>
      <w:proofErr w:type="spellStart"/>
      <w:r w:rsidRPr="00B05882">
        <w:rPr>
          <w:rFonts w:ascii="Times New Roman" w:hAnsi="Times New Roman" w:cs="Times New Roman"/>
          <w:sz w:val="24"/>
          <w:szCs w:val="24"/>
        </w:rPr>
        <w:t>Bloomian</w:t>
      </w:r>
      <w:proofErr w:type="spellEnd"/>
      <w:r w:rsidRPr="00B05882">
        <w:rPr>
          <w:rFonts w:ascii="Times New Roman" w:hAnsi="Times New Roman" w:cs="Times New Roman"/>
          <w:sz w:val="24"/>
          <w:szCs w:val="24"/>
        </w:rPr>
        <w:t xml:space="preserve"> side effects of ‘struggle’, ‘melancholy’, and ‘anxiety’.</w:t>
      </w:r>
      <w:r w:rsidRPr="00B05882">
        <w:rPr>
          <w:rStyle w:val="FootnoteReference"/>
          <w:rFonts w:ascii="Times New Roman" w:hAnsi="Times New Roman" w:cs="Times New Roman"/>
          <w:sz w:val="24"/>
          <w:szCs w:val="24"/>
        </w:rPr>
        <w:footnoteReference w:id="169"/>
      </w:r>
      <w:r w:rsidRPr="00B05882">
        <w:rPr>
          <w:rFonts w:ascii="Times New Roman" w:hAnsi="Times New Roman" w:cs="Times New Roman"/>
          <w:sz w:val="24"/>
          <w:szCs w:val="24"/>
        </w:rPr>
        <w:t xml:space="preserve"> Keats draws upon the etymology of the word ‘influence’ as ‘the action or fact of flowing in; […] said of the action of water or other fluids’.</w:t>
      </w:r>
      <w:r w:rsidRPr="00B05882">
        <w:rPr>
          <w:rStyle w:val="FootnoteReference"/>
          <w:rFonts w:ascii="Times New Roman" w:hAnsi="Times New Roman" w:cs="Times New Roman"/>
          <w:sz w:val="24"/>
          <w:szCs w:val="24"/>
        </w:rPr>
        <w:footnoteReference w:id="170"/>
      </w:r>
      <w:r w:rsidRPr="00B05882">
        <w:rPr>
          <w:rFonts w:ascii="Times New Roman" w:hAnsi="Times New Roman" w:cs="Times New Roman"/>
          <w:sz w:val="24"/>
          <w:szCs w:val="24"/>
        </w:rPr>
        <w:t xml:space="preserve"> In consuming the liquid, Keats absorbs Milton’s poetic spirit</w:t>
      </w:r>
      <w:r>
        <w:rPr>
          <w:rFonts w:ascii="Times New Roman" w:hAnsi="Times New Roman" w:cs="Times New Roman"/>
          <w:sz w:val="24"/>
          <w:szCs w:val="24"/>
        </w:rPr>
        <w:t xml:space="preserve"> and welcomes his poetic influence</w:t>
      </w:r>
      <w:r w:rsidRPr="00B05882">
        <w:rPr>
          <w:rFonts w:ascii="Times New Roman" w:hAnsi="Times New Roman" w:cs="Times New Roman"/>
          <w:sz w:val="24"/>
          <w:szCs w:val="24"/>
        </w:rPr>
        <w:t xml:space="preserve">. He makes clear the importance of this symbolic moment by toasting his poetic origins: ‘all the dead whose names are on our lips, / Drank’. Keats positions himself at the head of a literary lineage and gives Milton credit for his influence. The rhetoric is not </w:t>
      </w:r>
      <w:r>
        <w:rPr>
          <w:rFonts w:ascii="Times New Roman" w:hAnsi="Times New Roman" w:cs="Times New Roman"/>
          <w:sz w:val="24"/>
          <w:szCs w:val="24"/>
        </w:rPr>
        <w:t xml:space="preserve">that </w:t>
      </w:r>
      <w:r w:rsidRPr="00B05882">
        <w:rPr>
          <w:rFonts w:ascii="Times New Roman" w:hAnsi="Times New Roman" w:cs="Times New Roman"/>
          <w:sz w:val="24"/>
          <w:szCs w:val="24"/>
        </w:rPr>
        <w:t xml:space="preserve">of </w:t>
      </w:r>
      <w:r>
        <w:rPr>
          <w:rFonts w:ascii="Times New Roman" w:hAnsi="Times New Roman" w:cs="Times New Roman"/>
          <w:sz w:val="24"/>
          <w:szCs w:val="24"/>
        </w:rPr>
        <w:t xml:space="preserve">an </w:t>
      </w:r>
      <w:r w:rsidRPr="00B05882">
        <w:rPr>
          <w:rFonts w:ascii="Times New Roman" w:hAnsi="Times New Roman" w:cs="Times New Roman"/>
          <w:sz w:val="24"/>
          <w:szCs w:val="24"/>
        </w:rPr>
        <w:t>epic battle and ‘challenge’</w:t>
      </w:r>
      <w:r>
        <w:rPr>
          <w:rFonts w:ascii="Times New Roman" w:hAnsi="Times New Roman" w:cs="Times New Roman"/>
          <w:sz w:val="24"/>
          <w:szCs w:val="24"/>
        </w:rPr>
        <w:t>, as</w:t>
      </w:r>
      <w:r w:rsidRPr="00B05882">
        <w:rPr>
          <w:rFonts w:ascii="Times New Roman" w:hAnsi="Times New Roman" w:cs="Times New Roman"/>
          <w:sz w:val="24"/>
          <w:szCs w:val="24"/>
        </w:rPr>
        <w:t xml:space="preserve"> seen in </w:t>
      </w:r>
      <w:r w:rsidRPr="00B05882">
        <w:rPr>
          <w:rFonts w:ascii="Times New Roman" w:hAnsi="Times New Roman" w:cs="Times New Roman"/>
          <w:i/>
          <w:sz w:val="24"/>
          <w:szCs w:val="24"/>
        </w:rPr>
        <w:t>Hyperion</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71"/>
      </w:r>
      <w:r w:rsidRPr="00B05882">
        <w:rPr>
          <w:rFonts w:ascii="Times New Roman" w:hAnsi="Times New Roman" w:cs="Times New Roman"/>
          <w:sz w:val="24"/>
          <w:szCs w:val="24"/>
        </w:rPr>
        <w:t xml:space="preserve"> but of inclusive respect, with </w:t>
      </w:r>
      <w:r>
        <w:rPr>
          <w:rFonts w:ascii="Times New Roman" w:hAnsi="Times New Roman" w:cs="Times New Roman"/>
          <w:sz w:val="24"/>
          <w:szCs w:val="24"/>
        </w:rPr>
        <w:t>Keats’s</w:t>
      </w:r>
      <w:r w:rsidRPr="00B05882">
        <w:rPr>
          <w:rFonts w:ascii="Times New Roman" w:hAnsi="Times New Roman" w:cs="Times New Roman"/>
          <w:sz w:val="24"/>
          <w:szCs w:val="24"/>
        </w:rPr>
        <w:t xml:space="preserve"> allusions to Milton functioning as ‘debts of honour’.</w:t>
      </w:r>
      <w:r w:rsidRPr="00B05882">
        <w:rPr>
          <w:rStyle w:val="FootnoteReference"/>
          <w:rFonts w:ascii="Times New Roman" w:hAnsi="Times New Roman" w:cs="Times New Roman"/>
          <w:sz w:val="24"/>
          <w:szCs w:val="24"/>
        </w:rPr>
        <w:footnoteReference w:id="172"/>
      </w:r>
      <w:r w:rsidRPr="00B05882">
        <w:rPr>
          <w:rFonts w:ascii="Times New Roman" w:hAnsi="Times New Roman" w:cs="Times New Roman"/>
          <w:sz w:val="24"/>
          <w:szCs w:val="24"/>
        </w:rPr>
        <w:t xml:space="preserve"> At this point, Keats also directs the toast to ‘all the mortals of the world’, and marks the action as being where he</w:t>
      </w:r>
      <w:r w:rsidRPr="00B05882">
        <w:rPr>
          <w:rFonts w:ascii="Times New Roman" w:hAnsi="Times New Roman" w:cs="Times New Roman" w:hint="eastAsia"/>
          <w:sz w:val="24"/>
          <w:szCs w:val="24"/>
          <w:lang w:eastAsia="zh-TW"/>
        </w:rPr>
        <w:t xml:space="preserve"> </w:t>
      </w:r>
      <w:r w:rsidRPr="00B05882">
        <w:rPr>
          <w:rFonts w:ascii="Times New Roman" w:hAnsi="Times New Roman" w:cs="Times New Roman"/>
          <w:sz w:val="24"/>
          <w:szCs w:val="24"/>
        </w:rPr>
        <w:t>takes up the responsibility of being a poet. Having ‘</w:t>
      </w:r>
      <w:proofErr w:type="spellStart"/>
      <w:r w:rsidRPr="00B05882">
        <w:rPr>
          <w:rFonts w:ascii="Times New Roman" w:hAnsi="Times New Roman" w:cs="Times New Roman"/>
          <w:sz w:val="24"/>
          <w:szCs w:val="24"/>
        </w:rPr>
        <w:t>pledg</w:t>
      </w:r>
      <w:proofErr w:type="spellEnd"/>
      <w:r w:rsidRPr="00B05882">
        <w:rPr>
          <w:rFonts w:ascii="Times New Roman" w:hAnsi="Times New Roman" w:cs="Times New Roman"/>
          <w:sz w:val="24"/>
          <w:szCs w:val="24"/>
        </w:rPr>
        <w:t>[</w:t>
      </w:r>
      <w:proofErr w:type="spellStart"/>
      <w:r w:rsidRPr="00B05882">
        <w:rPr>
          <w:rFonts w:ascii="Times New Roman" w:hAnsi="Times New Roman" w:cs="Times New Roman"/>
          <w:sz w:val="24"/>
          <w:szCs w:val="24"/>
        </w:rPr>
        <w:t>ed</w:t>
      </w:r>
      <w:proofErr w:type="spellEnd"/>
      <w:r w:rsidRPr="00B05882">
        <w:rPr>
          <w:rFonts w:ascii="Times New Roman" w:hAnsi="Times New Roman" w:cs="Times New Roman"/>
          <w:sz w:val="24"/>
          <w:szCs w:val="24"/>
        </w:rPr>
        <w:t xml:space="preserve">]’ himself to the rest of humanity, he marks his full commitment. Yet </w:t>
      </w:r>
      <w:r w:rsidRPr="00B05882">
        <w:rPr>
          <w:rFonts w:ascii="Times New Roman" w:hAnsi="Times New Roman" w:cs="Times New Roman" w:hint="eastAsia"/>
          <w:sz w:val="24"/>
          <w:szCs w:val="24"/>
          <w:lang w:eastAsia="zh-TW"/>
        </w:rPr>
        <w:t>his hope that the contents of Eve</w:t>
      </w:r>
      <w:r w:rsidRPr="00B05882">
        <w:rPr>
          <w:rFonts w:ascii="Times New Roman" w:hAnsi="Times New Roman" w:cs="Times New Roman"/>
          <w:sz w:val="24"/>
          <w:szCs w:val="24"/>
          <w:lang w:eastAsia="zh-TW"/>
        </w:rPr>
        <w:t>’</w:t>
      </w:r>
      <w:r w:rsidRPr="00B05882">
        <w:rPr>
          <w:rFonts w:ascii="Times New Roman" w:hAnsi="Times New Roman" w:cs="Times New Roman" w:hint="eastAsia"/>
          <w:sz w:val="24"/>
          <w:szCs w:val="24"/>
          <w:lang w:eastAsia="zh-TW"/>
        </w:rPr>
        <w:t xml:space="preserve">s feast will bring about the </w:t>
      </w:r>
      <w:r w:rsidRPr="00B05882">
        <w:rPr>
          <w:rFonts w:ascii="Times New Roman" w:hAnsi="Times New Roman" w:cs="Times New Roman"/>
          <w:sz w:val="24"/>
          <w:szCs w:val="24"/>
          <w:lang w:eastAsia="zh-TW"/>
        </w:rPr>
        <w:t>‘</w:t>
      </w:r>
      <w:r w:rsidRPr="00B05882">
        <w:rPr>
          <w:rFonts w:ascii="Times New Roman" w:hAnsi="Times New Roman" w:cs="Times New Roman" w:hint="eastAsia"/>
          <w:sz w:val="24"/>
          <w:szCs w:val="24"/>
          <w:lang w:eastAsia="zh-TW"/>
        </w:rPr>
        <w:t>kindliest change</w:t>
      </w:r>
      <w:r w:rsidRPr="00B05882">
        <w:rPr>
          <w:rFonts w:ascii="Times New Roman" w:hAnsi="Times New Roman" w:cs="Times New Roman"/>
          <w:sz w:val="24"/>
          <w:szCs w:val="24"/>
          <w:lang w:eastAsia="zh-TW"/>
        </w:rPr>
        <w:t>’</w:t>
      </w:r>
      <w:r w:rsidRPr="00B05882">
        <w:rPr>
          <w:rFonts w:ascii="Times New Roman" w:hAnsi="Times New Roman" w:cs="Times New Roman" w:hint="eastAsia"/>
          <w:sz w:val="24"/>
          <w:szCs w:val="24"/>
          <w:lang w:eastAsia="zh-TW"/>
        </w:rPr>
        <w:t xml:space="preserve"> (</w:t>
      </w:r>
      <w:r w:rsidRPr="00B05882">
        <w:rPr>
          <w:rFonts w:ascii="Times New Roman" w:hAnsi="Times New Roman" w:cs="Times New Roman" w:hint="eastAsia"/>
          <w:i/>
          <w:iCs/>
          <w:sz w:val="24"/>
          <w:szCs w:val="24"/>
          <w:lang w:eastAsia="zh-TW"/>
        </w:rPr>
        <w:t>Paradise Lost</w:t>
      </w:r>
      <w:r w:rsidRPr="00B05882">
        <w:rPr>
          <w:rFonts w:ascii="Times New Roman" w:hAnsi="Times New Roman" w:cs="Times New Roman"/>
          <w:iCs/>
          <w:sz w:val="24"/>
          <w:szCs w:val="24"/>
          <w:lang w:eastAsia="zh-TW"/>
        </w:rPr>
        <w:t>,</w:t>
      </w:r>
      <w:r w:rsidRPr="00B05882">
        <w:rPr>
          <w:rFonts w:ascii="Times New Roman" w:hAnsi="Times New Roman" w:cs="Times New Roman" w:hint="eastAsia"/>
          <w:i/>
          <w:iCs/>
          <w:sz w:val="24"/>
          <w:szCs w:val="24"/>
          <w:lang w:eastAsia="zh-TW"/>
        </w:rPr>
        <w:t xml:space="preserve"> </w:t>
      </w:r>
      <w:r w:rsidRPr="00B05882">
        <w:rPr>
          <w:rFonts w:ascii="Times New Roman" w:hAnsi="Times New Roman" w:cs="Times New Roman" w:hint="eastAsia"/>
          <w:sz w:val="24"/>
          <w:szCs w:val="24"/>
          <w:lang w:eastAsia="zh-TW"/>
        </w:rPr>
        <w:t>5. 336) in his poetic maturation is shattered in this act. T</w:t>
      </w:r>
      <w:r>
        <w:rPr>
          <w:rFonts w:ascii="Times New Roman" w:hAnsi="Times New Roman" w:cs="Times New Roman"/>
          <w:sz w:val="24"/>
          <w:szCs w:val="24"/>
        </w:rPr>
        <w:t xml:space="preserve">he </w:t>
      </w:r>
      <w:r w:rsidRPr="00B05882">
        <w:rPr>
          <w:rFonts w:ascii="Times New Roman" w:hAnsi="Times New Roman" w:cs="Times New Roman"/>
          <w:sz w:val="24"/>
          <w:szCs w:val="24"/>
        </w:rPr>
        <w:t>task becomes burdensome, with the conjunction ‘And’ repeated for a third and fourth time in the sentence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37, 41, 44, 45) creating a </w:t>
      </w:r>
      <w:r>
        <w:rPr>
          <w:rFonts w:ascii="Times New Roman" w:hAnsi="Times New Roman" w:cs="Times New Roman"/>
          <w:sz w:val="24"/>
          <w:szCs w:val="24"/>
        </w:rPr>
        <w:t>sense of weight</w:t>
      </w:r>
      <w:r w:rsidRPr="00B05882">
        <w:rPr>
          <w:rFonts w:ascii="Times New Roman" w:hAnsi="Times New Roman" w:cs="Times New Roman"/>
          <w:sz w:val="24"/>
          <w:szCs w:val="24"/>
        </w:rPr>
        <w:t xml:space="preserve"> from which he attempts to relieve himself through the short sentence ‘That full draught is parent of my theme’. The action surrounding the recognition of his lineage triggers a twofold narrative shift in the poem. The </w:t>
      </w:r>
      <w:r w:rsidRPr="002268B2">
        <w:rPr>
          <w:rFonts w:ascii="Times New Roman" w:hAnsi="Times New Roman" w:cs="Times New Roman"/>
          <w:sz w:val="24"/>
          <w:szCs w:val="24"/>
        </w:rPr>
        <w:t>liquid causes immense physical suffering</w:t>
      </w:r>
      <w:r w:rsidRPr="00B05882">
        <w:rPr>
          <w:rFonts w:ascii="Times New Roman" w:hAnsi="Times New Roman" w:cs="Times New Roman"/>
          <w:sz w:val="24"/>
          <w:szCs w:val="24"/>
        </w:rPr>
        <w:t xml:space="preserve"> and </w:t>
      </w:r>
      <w:r>
        <w:rPr>
          <w:rFonts w:ascii="Times New Roman" w:hAnsi="Times New Roman" w:cs="Times New Roman"/>
          <w:sz w:val="24"/>
          <w:szCs w:val="24"/>
        </w:rPr>
        <w:t>incurs Keats’s</w:t>
      </w:r>
      <w:r w:rsidRPr="00B05882">
        <w:rPr>
          <w:rFonts w:ascii="Times New Roman" w:hAnsi="Times New Roman" w:cs="Times New Roman"/>
          <w:sz w:val="24"/>
          <w:szCs w:val="24"/>
        </w:rPr>
        <w:t xml:space="preserve"> banishment from the </w:t>
      </w:r>
      <w:proofErr w:type="spellStart"/>
      <w:r w:rsidRPr="00B05882">
        <w:rPr>
          <w:rFonts w:ascii="Times New Roman" w:hAnsi="Times New Roman" w:cs="Times New Roman"/>
          <w:sz w:val="24"/>
          <w:szCs w:val="24"/>
        </w:rPr>
        <w:t>Edenic</w:t>
      </w:r>
      <w:proofErr w:type="spellEnd"/>
      <w:r w:rsidRPr="00B05882">
        <w:rPr>
          <w:rFonts w:ascii="Times New Roman" w:hAnsi="Times New Roman" w:cs="Times New Roman"/>
          <w:sz w:val="24"/>
          <w:szCs w:val="24"/>
        </w:rPr>
        <w:t xml:space="preserve"> garden, but also highlights influence, and how Keats responds to it, as the ‘theme’ of the rest of the unfinished poem. Milton acts as both an external source of inspiration and a haunting presence within </w:t>
      </w:r>
      <w:r w:rsidRPr="00B05882">
        <w:rPr>
          <w:rFonts w:ascii="Times New Roman" w:hAnsi="Times New Roman" w:cs="Times New Roman"/>
          <w:i/>
          <w:iCs/>
          <w:sz w:val="24"/>
          <w:szCs w:val="24"/>
        </w:rPr>
        <w:t xml:space="preserve">The Fall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that gives narrative direction to his poetic heir. This action renders the scene, once voluptuous with sensory abundance, as suddenly deflating, as influence takes on a darker, </w:t>
      </w:r>
      <w:proofErr w:type="spellStart"/>
      <w:r w:rsidRPr="00B05882">
        <w:rPr>
          <w:rFonts w:ascii="Times New Roman" w:hAnsi="Times New Roman" w:cs="Times New Roman"/>
          <w:sz w:val="24"/>
          <w:szCs w:val="24"/>
        </w:rPr>
        <w:t>Bloomian</w:t>
      </w:r>
      <w:proofErr w:type="spellEnd"/>
      <w:r w:rsidRPr="00B05882">
        <w:rPr>
          <w:rFonts w:ascii="Times New Roman" w:hAnsi="Times New Roman" w:cs="Times New Roman"/>
          <w:sz w:val="24"/>
          <w:szCs w:val="24"/>
        </w:rPr>
        <w:t xml:space="preserve"> guise. Keats’s positioning ‘Among the fragrant husks and berries crushed’ (</w:t>
      </w:r>
      <w:r w:rsidRPr="00B05882">
        <w:rPr>
          <w:rFonts w:ascii="Times New Roman" w:hAnsi="Times New Roman" w:cs="Times New Roman"/>
          <w:i/>
          <w:sz w:val="24"/>
          <w:szCs w:val="24"/>
        </w:rPr>
        <w:t xml:space="preserve">The Fall </w:t>
      </w:r>
      <w:r w:rsidRPr="00B05882">
        <w:rPr>
          <w:rFonts w:ascii="Times New Roman" w:hAnsi="Times New Roman" w:cs="Times New Roman"/>
          <w:i/>
          <w:sz w:val="24"/>
          <w:szCs w:val="24"/>
        </w:rPr>
        <w:lastRenderedPageBreak/>
        <w:t>of Hyperion</w:t>
      </w:r>
      <w:r w:rsidRPr="00B05882">
        <w:rPr>
          <w:rFonts w:ascii="Times New Roman" w:hAnsi="Times New Roman" w:cs="Times New Roman"/>
          <w:sz w:val="24"/>
          <w:szCs w:val="24"/>
        </w:rPr>
        <w:t xml:space="preserve">, </w:t>
      </w:r>
      <w:r w:rsidRPr="00B05882">
        <w:rPr>
          <w:rFonts w:ascii="Times New Roman" w:hAnsi="Times New Roman"/>
          <w:sz w:val="24"/>
          <w:szCs w:val="24"/>
        </w:rPr>
        <w:t>1. 52</w:t>
      </w:r>
      <w:r w:rsidRPr="00B05882">
        <w:rPr>
          <w:rFonts w:ascii="Times New Roman" w:hAnsi="Times New Roman" w:cs="Times New Roman"/>
          <w:sz w:val="24"/>
          <w:szCs w:val="24"/>
        </w:rPr>
        <w:t xml:space="preserve">) renders him a shell of his former self having crumbled under Milton’s overwhelming poetic power. The ‘cool’ clarity of the ‘transparent juice’ </w:t>
      </w:r>
      <w:r w:rsidRPr="00B05882">
        <w:rPr>
          <w:rFonts w:ascii="Times New Roman" w:hAnsi="Times New Roman"/>
          <w:sz w:val="24"/>
          <w:szCs w:val="24"/>
        </w:rPr>
        <w:t>(</w:t>
      </w:r>
      <w:r w:rsidRPr="00B05882">
        <w:rPr>
          <w:rFonts w:ascii="Times New Roman" w:hAnsi="Times New Roman"/>
          <w:i/>
          <w:sz w:val="24"/>
          <w:szCs w:val="24"/>
        </w:rPr>
        <w:t>The Fall of Hyperion</w:t>
      </w:r>
      <w:r w:rsidRPr="00B05882">
        <w:rPr>
          <w:rFonts w:ascii="Times New Roman" w:hAnsi="Times New Roman"/>
          <w:sz w:val="24"/>
          <w:szCs w:val="24"/>
        </w:rPr>
        <w:t xml:space="preserve">, 1. 42) </w:t>
      </w:r>
      <w:r w:rsidRPr="00B05882">
        <w:rPr>
          <w:rFonts w:ascii="Times New Roman" w:hAnsi="Times New Roman" w:cs="Times New Roman"/>
          <w:sz w:val="24"/>
          <w:szCs w:val="24"/>
        </w:rPr>
        <w:t>paradoxically vexes the speaker, making him hot, dizzy</w:t>
      </w:r>
      <w:r>
        <w:rPr>
          <w:rFonts w:ascii="Times New Roman" w:hAnsi="Times New Roman" w:cs="Times New Roman"/>
          <w:sz w:val="24"/>
          <w:szCs w:val="24"/>
        </w:rPr>
        <w:t>,</w:t>
      </w:r>
      <w:r w:rsidRPr="00B05882">
        <w:rPr>
          <w:rFonts w:ascii="Times New Roman" w:hAnsi="Times New Roman" w:cs="Times New Roman"/>
          <w:sz w:val="24"/>
          <w:szCs w:val="24"/>
        </w:rPr>
        <w:t xml:space="preserve"> and confused. Keats struggles to assert himself over the ‘domineering potion’, and ‘down I sunk’ sees him fall to the ground as if the Miltonic garden </w:t>
      </w:r>
      <w:r>
        <w:rPr>
          <w:rFonts w:ascii="Times New Roman" w:hAnsi="Times New Roman" w:cs="Times New Roman"/>
          <w:sz w:val="24"/>
          <w:szCs w:val="24"/>
        </w:rPr>
        <w:t>has consumed</w:t>
      </w:r>
      <w:r w:rsidRPr="00B05882">
        <w:rPr>
          <w:rFonts w:ascii="Times New Roman" w:hAnsi="Times New Roman" w:cs="Times New Roman"/>
          <w:sz w:val="24"/>
          <w:szCs w:val="24"/>
        </w:rPr>
        <w:t xml:space="preserve"> him. Having ‘happily’ asserted his poetic commitment initially, the poet’s ‘struggle’ drains his optimism. Keats succumbs to the strength of the potion and </w:t>
      </w:r>
      <w:r w:rsidRPr="00B05882">
        <w:rPr>
          <w:rFonts w:ascii="Times New Roman" w:hAnsi="Times New Roman" w:cs="Times New Roman"/>
          <w:bCs/>
          <w:sz w:val="24"/>
          <w:szCs w:val="24"/>
        </w:rPr>
        <w:t>accepts influence</w:t>
      </w:r>
      <w:r>
        <w:rPr>
          <w:rFonts w:ascii="Times New Roman" w:hAnsi="Times New Roman" w:cs="Times New Roman"/>
          <w:sz w:val="24"/>
          <w:szCs w:val="24"/>
        </w:rPr>
        <w:t xml:space="preserve"> as an </w:t>
      </w:r>
      <w:r w:rsidRPr="00B05882">
        <w:rPr>
          <w:rFonts w:ascii="Times New Roman" w:hAnsi="Times New Roman" w:cs="Times New Roman"/>
          <w:sz w:val="24"/>
          <w:szCs w:val="24"/>
        </w:rPr>
        <w:t xml:space="preserve">excruciating experience that is essential to developing an individual poetic voice.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As the </w:t>
      </w:r>
      <w:proofErr w:type="spellStart"/>
      <w:r w:rsidRPr="00B05882">
        <w:rPr>
          <w:rFonts w:ascii="Times New Roman" w:hAnsi="Times New Roman" w:cs="Times New Roman"/>
          <w:sz w:val="24"/>
          <w:szCs w:val="24"/>
        </w:rPr>
        <w:t>Edenic</w:t>
      </w:r>
      <w:proofErr w:type="spellEnd"/>
      <w:r w:rsidRPr="00B05882">
        <w:rPr>
          <w:rFonts w:ascii="Times New Roman" w:hAnsi="Times New Roman" w:cs="Times New Roman"/>
          <w:sz w:val="24"/>
          <w:szCs w:val="24"/>
        </w:rPr>
        <w:t xml:space="preserve"> enclosure melts to reveal the imposing setting of the temple, the shift marks a change from </w:t>
      </w:r>
      <w:r>
        <w:rPr>
          <w:rFonts w:ascii="Times New Roman" w:hAnsi="Times New Roman" w:cs="Times New Roman"/>
          <w:sz w:val="24"/>
          <w:szCs w:val="24"/>
        </w:rPr>
        <w:t xml:space="preserve">the </w:t>
      </w:r>
      <w:r w:rsidRPr="00B05882">
        <w:rPr>
          <w:rFonts w:ascii="Times New Roman" w:hAnsi="Times New Roman" w:cs="Times New Roman"/>
          <w:sz w:val="24"/>
          <w:szCs w:val="24"/>
        </w:rPr>
        <w:t xml:space="preserve">beauty of Eve’s feast to the sublimity of Keats’s Romantic translation. Samuel Taylor Coleridge describes the sublime as: </w:t>
      </w:r>
      <w:r w:rsidRPr="00B05882">
        <w:rPr>
          <w:rFonts w:ascii="Times New Roman" w:hAnsi="Times New Roman" w:cs="Times New Roman"/>
          <w:sz w:val="24"/>
          <w:szCs w:val="24"/>
          <w:lang w:val="en-US"/>
        </w:rPr>
        <w:t xml:space="preserve">‘Where the perfection of </w:t>
      </w:r>
      <w:r w:rsidRPr="00B05882">
        <w:rPr>
          <w:rFonts w:ascii="Times New Roman" w:hAnsi="Times New Roman" w:cs="Times New Roman"/>
          <w:i/>
          <w:iCs/>
          <w:sz w:val="24"/>
          <w:szCs w:val="24"/>
          <w:lang w:val="en-US"/>
        </w:rPr>
        <w:t xml:space="preserve">form </w:t>
      </w:r>
      <w:r w:rsidRPr="00B05882">
        <w:rPr>
          <w:rFonts w:ascii="Times New Roman" w:hAnsi="Times New Roman" w:cs="Times New Roman"/>
          <w:sz w:val="24"/>
          <w:szCs w:val="24"/>
          <w:lang w:val="en-US"/>
        </w:rPr>
        <w:t xml:space="preserve">is combined with pleasurableness in the sensations, excited by the matters or substances so formed, there results the beautiful […]. </w:t>
      </w:r>
      <w:proofErr w:type="gramStart"/>
      <w:r w:rsidRPr="00B05882">
        <w:rPr>
          <w:rFonts w:ascii="Times New Roman" w:hAnsi="Times New Roman" w:cs="Times New Roman"/>
          <w:sz w:val="24"/>
          <w:szCs w:val="24"/>
          <w:lang w:val="en-US"/>
        </w:rPr>
        <w:t xml:space="preserve">Where neither whole nor parts, but unity, as boundless or endless </w:t>
      </w:r>
      <w:proofErr w:type="spellStart"/>
      <w:r w:rsidRPr="00B05882">
        <w:rPr>
          <w:rFonts w:ascii="Times New Roman" w:hAnsi="Times New Roman" w:cs="Times New Roman"/>
          <w:i/>
          <w:iCs/>
          <w:sz w:val="24"/>
          <w:szCs w:val="24"/>
          <w:lang w:val="en-US"/>
        </w:rPr>
        <w:t>allness</w:t>
      </w:r>
      <w:proofErr w:type="spellEnd"/>
      <w:r>
        <w:rPr>
          <w:rFonts w:ascii="Times New Roman" w:hAnsi="Times New Roman" w:cs="Times New Roman"/>
          <w:sz w:val="24"/>
          <w:szCs w:val="24"/>
          <w:lang w:val="en-US"/>
        </w:rPr>
        <w:t>—</w:t>
      </w:r>
      <w:r w:rsidRPr="00B05882">
        <w:rPr>
          <w:rFonts w:ascii="Times New Roman" w:hAnsi="Times New Roman" w:cs="Times New Roman"/>
          <w:sz w:val="24"/>
          <w:szCs w:val="24"/>
          <w:lang w:val="en-US"/>
        </w:rPr>
        <w:t>the Sublime’.</w:t>
      </w:r>
      <w:proofErr w:type="gramEnd"/>
      <w:r w:rsidRPr="00B05882">
        <w:rPr>
          <w:rStyle w:val="FootnoteReference"/>
          <w:rFonts w:ascii="Times New Roman" w:hAnsi="Times New Roman" w:cs="Times New Roman"/>
          <w:sz w:val="24"/>
          <w:szCs w:val="24"/>
          <w:lang w:val="en-US"/>
        </w:rPr>
        <w:footnoteReference w:id="173"/>
      </w:r>
      <w:r w:rsidRPr="00B05882">
        <w:rPr>
          <w:rFonts w:ascii="Times New Roman" w:hAnsi="Times New Roman" w:cs="Times New Roman"/>
          <w:sz w:val="24"/>
          <w:szCs w:val="24"/>
          <w:lang w:val="en-US"/>
        </w:rPr>
        <w:t xml:space="preserve"> While the garden’s ‘form’ was one of aesthetic delight and ‘shapeliness’,</w:t>
      </w:r>
      <w:r w:rsidRPr="00B05882">
        <w:rPr>
          <w:rStyle w:val="FootnoteReference"/>
          <w:rFonts w:ascii="Times New Roman" w:hAnsi="Times New Roman" w:cs="Times New Roman"/>
          <w:sz w:val="24"/>
          <w:szCs w:val="24"/>
          <w:lang w:val="en-US"/>
        </w:rPr>
        <w:footnoteReference w:id="174"/>
      </w:r>
      <w:r w:rsidRPr="00B05882">
        <w:rPr>
          <w:rFonts w:ascii="Times New Roman" w:hAnsi="Times New Roman" w:cs="Times New Roman"/>
          <w:sz w:val="24"/>
          <w:szCs w:val="24"/>
          <w:lang w:val="en-US"/>
        </w:rPr>
        <w:t xml:space="preserve"> here the speaker finds himself gazing upon a building ‘so high, it seemed that </w:t>
      </w:r>
      <w:proofErr w:type="spellStart"/>
      <w:r w:rsidRPr="00B05882">
        <w:rPr>
          <w:rFonts w:ascii="Times New Roman" w:hAnsi="Times New Roman" w:cs="Times New Roman"/>
          <w:sz w:val="24"/>
          <w:szCs w:val="24"/>
          <w:lang w:val="en-US"/>
        </w:rPr>
        <w:t>filmèd</w:t>
      </w:r>
      <w:proofErr w:type="spellEnd"/>
      <w:r w:rsidRPr="00B05882">
        <w:rPr>
          <w:rFonts w:ascii="Times New Roman" w:hAnsi="Times New Roman" w:cs="Times New Roman"/>
          <w:sz w:val="24"/>
          <w:szCs w:val="24"/>
          <w:lang w:val="en-US"/>
        </w:rPr>
        <w:t xml:space="preserve"> clouds / Might spread beneath, as o’er the stars of heaven’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1. 63-64</w:t>
      </w:r>
      <w:r w:rsidRPr="00B05882">
        <w:rPr>
          <w:rFonts w:ascii="Times New Roman" w:hAnsi="Times New Roman" w:cs="Times New Roman"/>
          <w:sz w:val="24"/>
          <w:szCs w:val="24"/>
          <w:lang w:val="en-US"/>
        </w:rPr>
        <w:t>). The scale and celestial quality of the building causes the reader to pause in ‘awe’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1. 81</w:t>
      </w:r>
      <w:r w:rsidRPr="00B05882">
        <w:rPr>
          <w:rFonts w:ascii="Times New Roman" w:hAnsi="Times New Roman" w:cs="Times New Roman"/>
          <w:sz w:val="24"/>
          <w:szCs w:val="24"/>
          <w:lang w:val="en-US"/>
        </w:rPr>
        <w:t xml:space="preserve">) at an ‘eternal </w:t>
      </w:r>
      <w:proofErr w:type="spellStart"/>
      <w:r w:rsidRPr="00B05882">
        <w:rPr>
          <w:rFonts w:ascii="Times New Roman" w:hAnsi="Times New Roman" w:cs="Times New Roman"/>
          <w:sz w:val="24"/>
          <w:szCs w:val="24"/>
          <w:lang w:val="en-US"/>
        </w:rPr>
        <w:t>dom</w:t>
      </w:r>
      <w:r w:rsidR="00896670">
        <w:rPr>
          <w:rFonts w:ascii="Times New Roman" w:hAnsi="Times New Roman" w:cs="Times New Roman"/>
          <w:sz w:val="24"/>
          <w:szCs w:val="24"/>
          <w:lang w:val="en-US"/>
        </w:rPr>
        <w:t>è</w:t>
      </w:r>
      <w:r w:rsidRPr="00B05882">
        <w:rPr>
          <w:rFonts w:ascii="Times New Roman" w:hAnsi="Times New Roman" w:cs="Times New Roman"/>
          <w:sz w:val="24"/>
          <w:szCs w:val="24"/>
          <w:lang w:val="en-US"/>
        </w:rPr>
        <w:t>d</w:t>
      </w:r>
      <w:proofErr w:type="spellEnd"/>
      <w:r w:rsidRPr="00B05882">
        <w:rPr>
          <w:rFonts w:ascii="Times New Roman" w:hAnsi="Times New Roman" w:cs="Times New Roman"/>
          <w:sz w:val="24"/>
          <w:szCs w:val="24"/>
          <w:lang w:val="en-US"/>
        </w:rPr>
        <w:t xml:space="preserve"> monument’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1. 71</w:t>
      </w:r>
      <w:r w:rsidRPr="00B05882">
        <w:rPr>
          <w:rFonts w:ascii="Times New Roman" w:hAnsi="Times New Roman" w:cs="Times New Roman"/>
          <w:sz w:val="24"/>
          <w:szCs w:val="24"/>
          <w:lang w:val="en-US"/>
        </w:rPr>
        <w:t>) that exudes mystery and infinity in both its stature and its age. The building is ‘neither whole nor parts’, as the speaker can only view it through abstractions of monuments he has seen before, ‘but</w:t>
      </w:r>
      <w:r>
        <w:rPr>
          <w:rFonts w:ascii="Times New Roman" w:hAnsi="Times New Roman" w:cs="Times New Roman"/>
          <w:sz w:val="24"/>
          <w:szCs w:val="24"/>
          <w:lang w:val="en-US"/>
        </w:rPr>
        <w:t>t</w:t>
      </w:r>
      <w:r w:rsidRPr="00B05882">
        <w:rPr>
          <w:rFonts w:ascii="Times New Roman" w:hAnsi="Times New Roman" w:cs="Times New Roman"/>
          <w:sz w:val="24"/>
          <w:szCs w:val="24"/>
          <w:lang w:val="en-US"/>
        </w:rPr>
        <w:t>ressed walls, rent towers, […]’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1. 66-67</w:t>
      </w:r>
      <w:r w:rsidRPr="00B05882">
        <w:rPr>
          <w:rFonts w:ascii="Times New Roman" w:hAnsi="Times New Roman" w:cs="Times New Roman"/>
          <w:sz w:val="24"/>
          <w:szCs w:val="24"/>
          <w:lang w:val="en-US"/>
        </w:rPr>
        <w:t xml:space="preserve">). Having drunk the potion, Keats’s commitment to becoming a poet has cast him outside the epic environments of old. The speaker explains that he is now positioned ‘where black gates / </w:t>
      </w:r>
      <w:proofErr w:type="gramStart"/>
      <w:r w:rsidRPr="00B05882">
        <w:rPr>
          <w:rFonts w:ascii="Times New Roman" w:hAnsi="Times New Roman" w:cs="Times New Roman"/>
          <w:sz w:val="24"/>
          <w:szCs w:val="24"/>
          <w:lang w:val="en-US"/>
        </w:rPr>
        <w:t>Were</w:t>
      </w:r>
      <w:proofErr w:type="gramEnd"/>
      <w:r w:rsidRPr="00B05882">
        <w:rPr>
          <w:rFonts w:ascii="Times New Roman" w:hAnsi="Times New Roman" w:cs="Times New Roman"/>
          <w:sz w:val="24"/>
          <w:szCs w:val="24"/>
          <w:lang w:val="en-US"/>
        </w:rPr>
        <w:t xml:space="preserve"> shut against the sunrise evermore’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1. 85-86</w:t>
      </w:r>
      <w:r w:rsidRPr="00B05882">
        <w:rPr>
          <w:rFonts w:ascii="Times New Roman" w:hAnsi="Times New Roman" w:cs="Times New Roman"/>
          <w:sz w:val="24"/>
          <w:szCs w:val="24"/>
          <w:lang w:val="en-US"/>
        </w:rPr>
        <w:t xml:space="preserve">). Banished from the garden following </w:t>
      </w:r>
      <w:r>
        <w:rPr>
          <w:rFonts w:ascii="Times New Roman" w:hAnsi="Times New Roman" w:cs="Times New Roman"/>
          <w:sz w:val="24"/>
          <w:szCs w:val="24"/>
          <w:lang w:val="en-US"/>
        </w:rPr>
        <w:t>his indulgence of the feast</w:t>
      </w:r>
      <w:r w:rsidRPr="00B0588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transition from a Miltonic Eden to this sublime setting shows </w:t>
      </w:r>
      <w:r w:rsidRPr="00B05882">
        <w:rPr>
          <w:rFonts w:ascii="Times New Roman" w:hAnsi="Times New Roman" w:cs="Times New Roman"/>
          <w:sz w:val="24"/>
          <w:szCs w:val="24"/>
          <w:lang w:val="en-US"/>
        </w:rPr>
        <w:t>Keats</w:t>
      </w:r>
      <w:r>
        <w:rPr>
          <w:rFonts w:ascii="Times New Roman" w:hAnsi="Times New Roman" w:cs="Times New Roman"/>
          <w:sz w:val="24"/>
          <w:szCs w:val="24"/>
          <w:lang w:val="en-US"/>
        </w:rPr>
        <w:t xml:space="preserve"> navigating the epic in a new</w:t>
      </w:r>
      <w:r w:rsidRPr="00B05882">
        <w:rPr>
          <w:rFonts w:ascii="Times New Roman" w:hAnsi="Times New Roman" w:cs="Times New Roman"/>
          <w:sz w:val="24"/>
          <w:szCs w:val="24"/>
          <w:lang w:val="en-US"/>
        </w:rPr>
        <w:t xml:space="preserve"> poetic landscape. The change in setting shows Keats’s desire to seek new artistic territory instead of feeding upon the remnants left by his predecessors. </w:t>
      </w:r>
    </w:p>
    <w:p w:rsidR="00DF3DD4" w:rsidRPr="00B05882" w:rsidRDefault="00DF3DD4" w:rsidP="00DF3DD4">
      <w:pPr>
        <w:spacing w:after="0" w:line="360" w:lineRule="auto"/>
        <w:jc w:val="both"/>
        <w:rPr>
          <w:rFonts w:ascii="Times New Roman" w:hAnsi="Times New Roman" w:cs="Times New Roman"/>
          <w:sz w:val="24"/>
          <w:szCs w:val="24"/>
          <w:lang w:val="en-US"/>
        </w:rPr>
      </w:pPr>
    </w:p>
    <w:p w:rsidR="00DF3DD4" w:rsidRPr="00B05882" w:rsidRDefault="00DF3DD4" w:rsidP="00DF3DD4">
      <w:pPr>
        <w:spacing w:after="0" w:line="360" w:lineRule="auto"/>
        <w:jc w:val="both"/>
        <w:rPr>
          <w:rFonts w:ascii="Times New Roman" w:hAnsi="Times New Roman" w:cs="Times New Roman"/>
          <w:b/>
          <w:sz w:val="24"/>
          <w:szCs w:val="24"/>
          <w:lang w:val="en-US"/>
        </w:rPr>
      </w:pPr>
      <w:r w:rsidRPr="00B05882">
        <w:rPr>
          <w:rFonts w:ascii="Times New Roman" w:hAnsi="Times New Roman" w:cs="Times New Roman"/>
          <w:sz w:val="24"/>
          <w:szCs w:val="24"/>
          <w:lang w:val="en-US"/>
        </w:rPr>
        <w:t xml:space="preserve">However, Keats’s </w:t>
      </w:r>
      <w:r>
        <w:rPr>
          <w:rFonts w:ascii="Times New Roman" w:hAnsi="Times New Roman" w:cs="Times New Roman"/>
          <w:sz w:val="24"/>
          <w:szCs w:val="24"/>
          <w:lang w:val="en-US"/>
        </w:rPr>
        <w:t>movement</w:t>
      </w:r>
      <w:r w:rsidRPr="00B05882">
        <w:rPr>
          <w:rFonts w:ascii="Times New Roman" w:hAnsi="Times New Roman" w:cs="Times New Roman"/>
          <w:sz w:val="24"/>
          <w:szCs w:val="24"/>
          <w:lang w:val="en-US"/>
        </w:rPr>
        <w:t xml:space="preserve"> from the garden</w:t>
      </w:r>
      <w:r>
        <w:rPr>
          <w:rFonts w:ascii="Times New Roman" w:hAnsi="Times New Roman" w:cs="Times New Roman"/>
          <w:sz w:val="24"/>
          <w:szCs w:val="24"/>
          <w:lang w:val="en-US"/>
        </w:rPr>
        <w:t xml:space="preserve"> to a new epic space</w:t>
      </w:r>
      <w:r w:rsidRPr="00B05882">
        <w:rPr>
          <w:rFonts w:ascii="Times New Roman" w:hAnsi="Times New Roman" w:cs="Times New Roman"/>
          <w:sz w:val="24"/>
          <w:szCs w:val="24"/>
          <w:lang w:val="en-US"/>
        </w:rPr>
        <w:t xml:space="preserve"> is </w:t>
      </w:r>
      <w:proofErr w:type="spellStart"/>
      <w:r w:rsidRPr="00B05882">
        <w:rPr>
          <w:rFonts w:ascii="Times New Roman" w:hAnsi="Times New Roman" w:cs="Times New Roman"/>
          <w:sz w:val="24"/>
          <w:szCs w:val="24"/>
          <w:lang w:val="en-US"/>
        </w:rPr>
        <w:t>jeopardised</w:t>
      </w:r>
      <w:proofErr w:type="spellEnd"/>
      <w:r w:rsidRPr="00B05882">
        <w:rPr>
          <w:rFonts w:ascii="Times New Roman" w:hAnsi="Times New Roman" w:cs="Times New Roman"/>
          <w:sz w:val="24"/>
          <w:szCs w:val="24"/>
          <w:lang w:val="en-US"/>
        </w:rPr>
        <w:t xml:space="preserve"> by uncertainty</w:t>
      </w:r>
      <w:r w:rsidRPr="00B05882">
        <w:rPr>
          <w:rFonts w:ascii="Times New Roman" w:hAnsi="Times New Roman" w:cs="Times New Roman"/>
          <w:i/>
          <w:sz w:val="24"/>
          <w:szCs w:val="24"/>
          <w:lang w:val="en-US"/>
        </w:rPr>
        <w:t>.</w:t>
      </w:r>
      <w:r w:rsidRPr="00B05882">
        <w:rPr>
          <w:rFonts w:ascii="Times New Roman" w:hAnsi="Times New Roman" w:cs="Times New Roman"/>
          <w:sz w:val="24"/>
          <w:szCs w:val="24"/>
          <w:lang w:val="en-US"/>
        </w:rPr>
        <w:t xml:space="preserve"> He co</w:t>
      </w:r>
      <w:r>
        <w:rPr>
          <w:rFonts w:ascii="Times New Roman" w:hAnsi="Times New Roman" w:cs="Times New Roman"/>
          <w:sz w:val="24"/>
          <w:szCs w:val="24"/>
          <w:lang w:val="en-US"/>
        </w:rPr>
        <w:t>mments that ‘how long I slumbere</w:t>
      </w:r>
      <w:r w:rsidRPr="00B05882">
        <w:rPr>
          <w:rFonts w:ascii="Times New Roman" w:hAnsi="Times New Roman" w:cs="Times New Roman"/>
          <w:sz w:val="24"/>
          <w:szCs w:val="24"/>
          <w:lang w:val="en-US"/>
        </w:rPr>
        <w:t xml:space="preserve">d ’tis </w:t>
      </w:r>
      <w:r w:rsidR="00AC4671">
        <w:rPr>
          <w:rFonts w:ascii="Times New Roman" w:hAnsi="Times New Roman" w:cs="Times New Roman"/>
          <w:sz w:val="24"/>
          <w:szCs w:val="24"/>
          <w:lang w:val="en-US"/>
        </w:rPr>
        <w:t xml:space="preserve">a </w:t>
      </w:r>
      <w:r w:rsidRPr="00B05882">
        <w:rPr>
          <w:rFonts w:ascii="Times New Roman" w:hAnsi="Times New Roman" w:cs="Times New Roman"/>
          <w:sz w:val="24"/>
          <w:szCs w:val="24"/>
          <w:lang w:val="en-US"/>
        </w:rPr>
        <w:t>chance to guess’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Pr>
          <w:rFonts w:ascii="Times New Roman" w:hAnsi="Times New Roman" w:cs="Times New Roman"/>
          <w:sz w:val="24"/>
          <w:szCs w:val="24"/>
          <w:lang w:val="en-US"/>
        </w:rPr>
        <w:t>1. 5</w:t>
      </w:r>
      <w:r w:rsidRPr="00B05882">
        <w:rPr>
          <w:rFonts w:ascii="Times New Roman" w:hAnsi="Times New Roman" w:cs="Times New Roman"/>
          <w:sz w:val="24"/>
          <w:szCs w:val="24"/>
          <w:lang w:val="en-US"/>
        </w:rPr>
        <w:t>7), and the undetermined period of unconsciousness results in him questioning his awakening, relaying it as merely ‘a sense of life’ returning to him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00F52601">
        <w:rPr>
          <w:rFonts w:ascii="Times New Roman" w:hAnsi="Times New Roman" w:cs="Times New Roman"/>
          <w:sz w:val="24"/>
          <w:szCs w:val="24"/>
          <w:lang w:val="en-US"/>
        </w:rPr>
        <w:t>1. 5</w:t>
      </w:r>
      <w:r w:rsidRPr="00B05882">
        <w:rPr>
          <w:rFonts w:ascii="Times New Roman" w:hAnsi="Times New Roman" w:cs="Times New Roman"/>
          <w:sz w:val="24"/>
          <w:szCs w:val="24"/>
          <w:lang w:val="en-US"/>
        </w:rPr>
        <w:t>8). While Van Ghent proposes that the vision induced by the potion is a dream-within-a-dream,</w:t>
      </w:r>
      <w:r w:rsidRPr="00B05882">
        <w:rPr>
          <w:rStyle w:val="FootnoteReference"/>
          <w:rFonts w:ascii="Times New Roman" w:hAnsi="Times New Roman" w:cs="Times New Roman"/>
          <w:sz w:val="24"/>
          <w:szCs w:val="24"/>
          <w:lang w:val="en-US"/>
        </w:rPr>
        <w:footnoteReference w:id="175"/>
      </w:r>
      <w:r w:rsidRPr="00B05882">
        <w:rPr>
          <w:rFonts w:ascii="Times New Roman" w:hAnsi="Times New Roman" w:cs="Times New Roman"/>
          <w:sz w:val="24"/>
          <w:szCs w:val="24"/>
          <w:lang w:val="en-US"/>
        </w:rPr>
        <w:t xml:space="preserve"> it is equally possible that the potion does not send Keats into a dream-like coma, but that the garden was the unreal vision, and the potion merely brings him round to reality. Keats openly states his uncertainty </w:t>
      </w:r>
      <w:r>
        <w:rPr>
          <w:rFonts w:ascii="Times New Roman" w:hAnsi="Times New Roman" w:cs="Times New Roman"/>
          <w:sz w:val="24"/>
          <w:szCs w:val="24"/>
          <w:lang w:val="en-US"/>
        </w:rPr>
        <w:t>that</w:t>
      </w:r>
      <w:r w:rsidRPr="00B05882">
        <w:rPr>
          <w:rFonts w:ascii="Times New Roman" w:hAnsi="Times New Roman" w:cs="Times New Roman"/>
          <w:sz w:val="24"/>
          <w:szCs w:val="24"/>
          <w:lang w:val="en-US"/>
        </w:rPr>
        <w:t xml:space="preserve"> such a setting </w:t>
      </w:r>
      <w:r>
        <w:rPr>
          <w:rFonts w:ascii="Times New Roman" w:hAnsi="Times New Roman" w:cs="Times New Roman"/>
          <w:sz w:val="24"/>
          <w:szCs w:val="24"/>
          <w:lang w:val="en-US"/>
        </w:rPr>
        <w:t xml:space="preserve">existed at all by conditioning </w:t>
      </w:r>
      <w:r w:rsidRPr="00B05882">
        <w:rPr>
          <w:rFonts w:ascii="Times New Roman" w:hAnsi="Times New Roman" w:cs="Times New Roman"/>
          <w:sz w:val="24"/>
          <w:szCs w:val="24"/>
          <w:lang w:val="en-US"/>
        </w:rPr>
        <w:t>his observations in the opening ‘</w:t>
      </w:r>
      <w:proofErr w:type="spellStart"/>
      <w:r w:rsidRPr="00B05882">
        <w:rPr>
          <w:rFonts w:ascii="Times New Roman" w:hAnsi="Times New Roman" w:cs="Times New Roman"/>
          <w:sz w:val="24"/>
          <w:szCs w:val="24"/>
          <w:lang w:val="en-US"/>
        </w:rPr>
        <w:t>Methought</w:t>
      </w:r>
      <w:proofErr w:type="spellEnd"/>
      <w:r w:rsidRPr="00B05882">
        <w:rPr>
          <w:rFonts w:ascii="Times New Roman" w:hAnsi="Times New Roman" w:cs="Times New Roman"/>
          <w:sz w:val="24"/>
          <w:szCs w:val="24"/>
          <w:lang w:val="en-US"/>
        </w:rPr>
        <w: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cs="Times New Roman"/>
          <w:sz w:val="24"/>
          <w:szCs w:val="24"/>
          <w:lang w:val="en-US"/>
        </w:rPr>
        <w:t xml:space="preserve">1. 19). Van Ghent </w:t>
      </w:r>
      <w:proofErr w:type="spellStart"/>
      <w:r w:rsidRPr="00B05882">
        <w:rPr>
          <w:rFonts w:ascii="Times New Roman" w:hAnsi="Times New Roman" w:cs="Times New Roman"/>
          <w:sz w:val="24"/>
          <w:szCs w:val="24"/>
          <w:lang w:val="en-US"/>
        </w:rPr>
        <w:t>theorises</w:t>
      </w:r>
      <w:proofErr w:type="spellEnd"/>
      <w:r w:rsidRPr="00B05882">
        <w:rPr>
          <w:rFonts w:ascii="Times New Roman" w:hAnsi="Times New Roman" w:cs="Times New Roman"/>
          <w:sz w:val="24"/>
          <w:szCs w:val="24"/>
          <w:lang w:val="en-US"/>
        </w:rPr>
        <w:t xml:space="preserve"> that ‘</w:t>
      </w:r>
      <w:r w:rsidRPr="00B05882">
        <w:rPr>
          <w:rFonts w:ascii="Times New Roman" w:hAnsi="Times New Roman" w:cs="Times New Roman"/>
          <w:sz w:val="24"/>
          <w:szCs w:val="24"/>
        </w:rPr>
        <w:t>The arbour is clearly a rustic shrine […] and the mound of moss in front of it is a primitive altar’.</w:t>
      </w:r>
      <w:r w:rsidRPr="00B05882">
        <w:rPr>
          <w:rStyle w:val="FootnoteReference"/>
          <w:rFonts w:ascii="Times New Roman" w:hAnsi="Times New Roman" w:cs="Times New Roman"/>
          <w:sz w:val="24"/>
          <w:szCs w:val="24"/>
        </w:rPr>
        <w:footnoteReference w:id="176"/>
      </w:r>
      <w:r w:rsidRPr="00B05882">
        <w:rPr>
          <w:rFonts w:ascii="Times New Roman" w:hAnsi="Times New Roman" w:cs="Times New Roman"/>
          <w:sz w:val="24"/>
          <w:szCs w:val="24"/>
        </w:rPr>
        <w:t xml:space="preserve"> </w:t>
      </w:r>
      <w:r w:rsidRPr="00B05882">
        <w:rPr>
          <w:rFonts w:ascii="Times New Roman" w:hAnsi="Times New Roman" w:cs="Times New Roman"/>
          <w:sz w:val="24"/>
          <w:szCs w:val="24"/>
          <w:lang w:val="en-US"/>
        </w:rPr>
        <w:t xml:space="preserve">Extending Van Ghent’s interpretation, the botanical architecture of the ‘drooping </w:t>
      </w:r>
      <w:r w:rsidR="009167A2">
        <w:rPr>
          <w:rFonts w:ascii="Times New Roman" w:hAnsi="Times New Roman" w:cs="Times New Roman"/>
          <w:sz w:val="24"/>
          <w:szCs w:val="24"/>
          <w:lang w:val="en-US"/>
        </w:rPr>
        <w:t xml:space="preserve">roof’, ‘trellis vines’, ‘floral </w:t>
      </w:r>
      <w:r w:rsidRPr="00B05882">
        <w:rPr>
          <w:rFonts w:ascii="Times New Roman" w:hAnsi="Times New Roman" w:cs="Times New Roman"/>
          <w:sz w:val="24"/>
          <w:szCs w:val="24"/>
          <w:lang w:val="en-US"/>
        </w:rPr>
        <w:t>censers’ and columns of ‘myrtle, oak</w:t>
      </w:r>
      <w:r w:rsidR="00581C3E">
        <w:rPr>
          <w:rFonts w:ascii="Times New Roman" w:hAnsi="Times New Roman" w:cs="Times New Roman"/>
          <w:sz w:val="24"/>
          <w:szCs w:val="24"/>
          <w:lang w:val="en-US"/>
        </w:rPr>
        <w:t>,</w:t>
      </w:r>
      <w:r w:rsidRPr="00B05882">
        <w:rPr>
          <w:rFonts w:ascii="Times New Roman" w:hAnsi="Times New Roman" w:cs="Times New Roman"/>
          <w:sz w:val="24"/>
          <w:szCs w:val="24"/>
          <w:lang w:val="en-US"/>
        </w:rPr>
        <w:t xml:space="preserve"> and sycamore’ trees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eastAsia="Times New Roman" w:hAnsi="Times New Roman" w:cs="Times New Roman"/>
          <w:sz w:val="24"/>
          <w:szCs w:val="24"/>
          <w:lang w:eastAsia="en-GB"/>
        </w:rPr>
        <w:t>1. 25, 26, 27, 20</w:t>
      </w:r>
      <w:r w:rsidRPr="00B05882">
        <w:rPr>
          <w:rFonts w:ascii="Times New Roman" w:hAnsi="Times New Roman" w:cs="Times New Roman"/>
          <w:sz w:val="24"/>
          <w:szCs w:val="24"/>
          <w:lang w:val="en-US"/>
        </w:rPr>
        <w:t>) are refigured as the ‘</w:t>
      </w:r>
      <w:proofErr w:type="spellStart"/>
      <w:r w:rsidRPr="00B05882">
        <w:rPr>
          <w:rFonts w:ascii="Times New Roman" w:hAnsi="Times New Roman" w:cs="Times New Roman"/>
          <w:sz w:val="24"/>
          <w:szCs w:val="24"/>
          <w:lang w:val="en-US"/>
        </w:rPr>
        <w:t>emboss</w:t>
      </w:r>
      <w:r w:rsidR="00022B57">
        <w:rPr>
          <w:rFonts w:ascii="Times New Roman" w:hAnsi="Times New Roman" w:cs="Times New Roman"/>
          <w:sz w:val="24"/>
          <w:szCs w:val="24"/>
          <w:lang w:val="en-US"/>
        </w:rPr>
        <w:t>è</w:t>
      </w:r>
      <w:r w:rsidRPr="00B05882">
        <w:rPr>
          <w:rFonts w:ascii="Times New Roman" w:hAnsi="Times New Roman" w:cs="Times New Roman"/>
          <w:sz w:val="24"/>
          <w:szCs w:val="24"/>
          <w:lang w:val="en-US"/>
        </w:rPr>
        <w:t>d</w:t>
      </w:r>
      <w:proofErr w:type="spellEnd"/>
      <w:r w:rsidRPr="00B05882">
        <w:rPr>
          <w:rFonts w:ascii="Times New Roman" w:hAnsi="Times New Roman" w:cs="Times New Roman"/>
          <w:sz w:val="24"/>
          <w:szCs w:val="24"/>
          <w:lang w:val="en-US"/>
        </w:rPr>
        <w:t xml:space="preserve"> roof’, ‘large draperies’, ‘censer[s]’ and ‘columns north and south’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eastAsia="Times New Roman" w:hAnsi="Times New Roman" w:cs="Times New Roman"/>
          <w:sz w:val="24"/>
          <w:szCs w:val="24"/>
          <w:lang w:eastAsia="en-GB"/>
        </w:rPr>
        <w:t>1. 83, 73, 79, 84</w:t>
      </w:r>
      <w:r w:rsidRPr="00B05882">
        <w:rPr>
          <w:rFonts w:ascii="Times New Roman" w:hAnsi="Times New Roman" w:cs="Times New Roman"/>
          <w:sz w:val="24"/>
          <w:szCs w:val="24"/>
          <w:lang w:val="en-US"/>
        </w:rPr>
        <w:t>). The temple to which Keats is transported is the same place as the hallucinated garden, albeit an imposing version of it. The uncanny features of the temple suggest that drinking the potion is Keats’s first step in arresting his ‘dream[</w:t>
      </w:r>
      <w:proofErr w:type="spellStart"/>
      <w:r w:rsidRPr="00B05882">
        <w:rPr>
          <w:rFonts w:ascii="Times New Roman" w:hAnsi="Times New Roman" w:cs="Times New Roman"/>
          <w:sz w:val="24"/>
          <w:szCs w:val="24"/>
          <w:lang w:val="en-US"/>
        </w:rPr>
        <w:t>ing</w:t>
      </w:r>
      <w:proofErr w:type="spellEnd"/>
      <w:r w:rsidRPr="00B05882">
        <w:rPr>
          <w:rFonts w:ascii="Times New Roman" w:hAnsi="Times New Roman" w:cs="Times New Roman"/>
          <w:sz w:val="24"/>
          <w:szCs w:val="24"/>
          <w:lang w:val="en-US"/>
        </w:rPr>
        <w:t>]’ (</w:t>
      </w:r>
      <w:r w:rsidRPr="00B05882">
        <w:rPr>
          <w:rFonts w:ascii="Times New Roman" w:hAnsi="Times New Roman" w:cs="Times New Roman"/>
          <w:i/>
          <w:sz w:val="24"/>
          <w:szCs w:val="24"/>
          <w:lang w:val="en-US"/>
        </w:rPr>
        <w:t>The Fall of Hyperion</w:t>
      </w:r>
      <w:r w:rsidRPr="00B05882">
        <w:rPr>
          <w:rFonts w:ascii="Times New Roman" w:hAnsi="Times New Roman" w:cs="Times New Roman"/>
          <w:sz w:val="24"/>
          <w:szCs w:val="24"/>
          <w:lang w:val="en-US"/>
        </w:rPr>
        <w:t>, 1. 1) and seeing his environment in its real state.</w:t>
      </w:r>
    </w:p>
    <w:p w:rsidR="00DF3DD4" w:rsidRPr="00B05882" w:rsidRDefault="00DF3DD4" w:rsidP="00DF3DD4">
      <w:pPr>
        <w:spacing w:after="0" w:line="360" w:lineRule="auto"/>
        <w:jc w:val="both"/>
        <w:rPr>
          <w:rFonts w:ascii="Times New Roman" w:hAnsi="Times New Roman" w:cs="Times New Roman"/>
          <w:b/>
          <w:sz w:val="24"/>
          <w:szCs w:val="24"/>
          <w:lang w:val="en-US"/>
        </w:rPr>
      </w:pPr>
    </w:p>
    <w:p w:rsidR="00DF3DD4" w:rsidRPr="00B05882" w:rsidRDefault="00DF3DD4" w:rsidP="00DF3DD4">
      <w:pPr>
        <w:spacing w:after="0" w:line="360" w:lineRule="auto"/>
        <w:jc w:val="both"/>
        <w:rPr>
          <w:rFonts w:ascii="Times New Roman" w:eastAsia="Times New Roman" w:hAnsi="Times New Roman" w:cs="Times New Roman"/>
          <w:sz w:val="24"/>
          <w:szCs w:val="24"/>
          <w:lang w:eastAsia="en-GB"/>
        </w:rPr>
      </w:pPr>
      <w:r w:rsidRPr="00B05882">
        <w:rPr>
          <w:rFonts w:ascii="Times New Roman" w:hAnsi="Times New Roman" w:cs="Times New Roman"/>
          <w:sz w:val="24"/>
          <w:szCs w:val="24"/>
        </w:rPr>
        <w:t xml:space="preserve">Keats’s ‘mind debate’ </w:t>
      </w:r>
      <w:r>
        <w:rPr>
          <w:rFonts w:ascii="Times New Roman" w:hAnsi="Times New Roman" w:cs="Times New Roman"/>
          <w:sz w:val="24"/>
          <w:szCs w:val="24"/>
        </w:rPr>
        <w:t>results from</w:t>
      </w:r>
      <w:r w:rsidRPr="00B05882">
        <w:rPr>
          <w:rFonts w:ascii="Times New Roman" w:hAnsi="Times New Roman" w:cs="Times New Roman"/>
          <w:sz w:val="24"/>
          <w:szCs w:val="24"/>
        </w:rPr>
        <w:t xml:space="preserve"> a state of split consciousness</w:t>
      </w:r>
      <w:r>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77"/>
      </w:r>
      <w:r w:rsidRPr="00B05882">
        <w:rPr>
          <w:rFonts w:ascii="Times New Roman" w:hAnsi="Times New Roman" w:cs="Times New Roman"/>
          <w:sz w:val="24"/>
          <w:szCs w:val="24"/>
        </w:rPr>
        <w:t xml:space="preserve"> He projects his unconscious onto the figure of Moneta who presides over the temple and ‘voices [Keats’s] misgivings’.</w:t>
      </w:r>
      <w:r w:rsidRPr="00B05882">
        <w:rPr>
          <w:rStyle w:val="FootnoteReference"/>
          <w:rFonts w:ascii="Times New Roman" w:hAnsi="Times New Roman" w:cs="Times New Roman"/>
          <w:sz w:val="24"/>
          <w:szCs w:val="24"/>
        </w:rPr>
        <w:footnoteReference w:id="178"/>
      </w:r>
      <w:r w:rsidRPr="00B05882">
        <w:rPr>
          <w:rFonts w:ascii="Times New Roman" w:hAnsi="Times New Roman" w:cs="Times New Roman"/>
          <w:sz w:val="24"/>
          <w:szCs w:val="24"/>
        </w:rPr>
        <w:t xml:space="preserve"> In the climax of their exchange, </w:t>
      </w:r>
      <w:r>
        <w:rPr>
          <w:rFonts w:ascii="Times New Roman" w:hAnsi="Times New Roman" w:cs="Times New Roman"/>
          <w:sz w:val="24"/>
          <w:szCs w:val="24"/>
        </w:rPr>
        <w:t>the poet</w:t>
      </w:r>
      <w:r w:rsidRPr="00B05882">
        <w:rPr>
          <w:rFonts w:ascii="Times New Roman" w:hAnsi="Times New Roman" w:cs="Times New Roman"/>
          <w:sz w:val="24"/>
          <w:szCs w:val="24"/>
        </w:rPr>
        <w:t xml:space="preserve"> pleads:</w:t>
      </w:r>
    </w:p>
    <w:p w:rsidR="00DF3DD4" w:rsidRPr="00B05882" w:rsidRDefault="00DF3DD4" w:rsidP="00DF3DD4">
      <w:pPr>
        <w:pStyle w:val="CommentText"/>
        <w:spacing w:after="0" w:line="360" w:lineRule="auto"/>
        <w:ind w:left="720"/>
        <w:rPr>
          <w:rFonts w:ascii="Times New Roman" w:eastAsia="Times New Roman" w:hAnsi="Times New Roman"/>
          <w:sz w:val="24"/>
          <w:szCs w:val="24"/>
          <w:lang w:eastAsia="en-GB"/>
        </w:rPr>
      </w:pPr>
      <w:r w:rsidRPr="00B05882">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‘If it please, </w:t>
      </w:r>
      <w:r>
        <w:rPr>
          <w:rFonts w:ascii="Times New Roman" w:eastAsia="Times New Roman" w:hAnsi="Times New Roman"/>
          <w:sz w:val="24"/>
          <w:szCs w:val="24"/>
          <w:lang w:eastAsia="en-GB"/>
        </w:rPr>
        <w:br/>
      </w:r>
      <w:r w:rsidRPr="00B05882">
        <w:rPr>
          <w:rFonts w:ascii="Times New Roman" w:eastAsia="Times New Roman" w:hAnsi="Times New Roman"/>
          <w:sz w:val="24"/>
          <w:szCs w:val="24"/>
          <w:lang w:eastAsia="en-GB"/>
        </w:rPr>
        <w:t>Majestic shadow, tell me: sure not all </w:t>
      </w:r>
      <w:r w:rsidRPr="00B05882">
        <w:rPr>
          <w:rFonts w:ascii="Times New Roman" w:eastAsia="Times New Roman" w:hAnsi="Times New Roman"/>
          <w:sz w:val="24"/>
          <w:szCs w:val="24"/>
          <w:lang w:eastAsia="en-GB"/>
        </w:rPr>
        <w:br/>
      </w:r>
      <w:proofErr w:type="gramStart"/>
      <w:r w:rsidRPr="00B05882">
        <w:rPr>
          <w:rFonts w:ascii="Times New Roman" w:eastAsia="Times New Roman" w:hAnsi="Times New Roman"/>
          <w:sz w:val="24"/>
          <w:szCs w:val="24"/>
          <w:lang w:eastAsia="en-GB"/>
        </w:rPr>
        <w:t>Those</w:t>
      </w:r>
      <w:proofErr w:type="gramEnd"/>
      <w:r w:rsidRPr="00B05882">
        <w:rPr>
          <w:rFonts w:ascii="Times New Roman" w:eastAsia="Times New Roman" w:hAnsi="Times New Roman"/>
          <w:sz w:val="24"/>
          <w:szCs w:val="24"/>
          <w:lang w:eastAsia="en-GB"/>
        </w:rPr>
        <w:t xml:space="preserve"> melodies sung into the world’s ear </w:t>
      </w:r>
      <w:r w:rsidRPr="00B05882">
        <w:rPr>
          <w:rFonts w:ascii="Times New Roman" w:eastAsia="Times New Roman" w:hAnsi="Times New Roman"/>
          <w:sz w:val="24"/>
          <w:szCs w:val="24"/>
          <w:lang w:eastAsia="en-GB"/>
        </w:rPr>
        <w:br/>
        <w:t>Are</w:t>
      </w:r>
      <w:r w:rsidR="006D0CC3">
        <w:rPr>
          <w:rFonts w:ascii="Times New Roman" w:eastAsia="Times New Roman" w:hAnsi="Times New Roman"/>
          <w:sz w:val="24"/>
          <w:szCs w:val="24"/>
          <w:lang w:eastAsia="en-GB"/>
        </w:rPr>
        <w:t xml:space="preserve"> useless: sure a poet is a sage,</w:t>
      </w:r>
      <w:r w:rsidRPr="00B05882">
        <w:rPr>
          <w:rFonts w:ascii="Times New Roman" w:eastAsia="Times New Roman" w:hAnsi="Times New Roman"/>
          <w:sz w:val="24"/>
          <w:szCs w:val="24"/>
          <w:lang w:eastAsia="en-GB"/>
        </w:rPr>
        <w:t> </w:t>
      </w:r>
      <w:r w:rsidRPr="00B05882">
        <w:rPr>
          <w:rFonts w:ascii="Times New Roman" w:eastAsia="Times New Roman" w:hAnsi="Times New Roman"/>
          <w:sz w:val="24"/>
          <w:szCs w:val="24"/>
          <w:lang w:eastAsia="en-GB"/>
        </w:rPr>
        <w:br/>
        <w:t>A humanist, physician to all men. </w:t>
      </w:r>
      <w:r w:rsidRPr="00B05882">
        <w:rPr>
          <w:rFonts w:ascii="Times New Roman" w:eastAsia="Times New Roman" w:hAnsi="Times New Roman"/>
          <w:sz w:val="24"/>
          <w:szCs w:val="24"/>
          <w:lang w:eastAsia="en-GB"/>
        </w:rPr>
        <w:br/>
        <w:t>That I am none I feel, as vultures feel </w:t>
      </w:r>
      <w:r w:rsidRPr="00B05882">
        <w:rPr>
          <w:rFonts w:ascii="Times New Roman" w:eastAsia="Times New Roman" w:hAnsi="Times New Roman"/>
          <w:sz w:val="24"/>
          <w:szCs w:val="24"/>
          <w:lang w:eastAsia="en-GB"/>
        </w:rPr>
        <w:br/>
      </w:r>
      <w:proofErr w:type="gramStart"/>
      <w:r w:rsidRPr="00B05882">
        <w:rPr>
          <w:rFonts w:ascii="Times New Roman" w:eastAsia="Times New Roman" w:hAnsi="Times New Roman"/>
          <w:sz w:val="24"/>
          <w:szCs w:val="24"/>
          <w:lang w:eastAsia="en-GB"/>
        </w:rPr>
        <w:t>They</w:t>
      </w:r>
      <w:proofErr w:type="gramEnd"/>
      <w:r w:rsidRPr="00B05882">
        <w:rPr>
          <w:rFonts w:ascii="Times New Roman" w:eastAsia="Times New Roman" w:hAnsi="Times New Roman"/>
          <w:sz w:val="24"/>
          <w:szCs w:val="24"/>
          <w:lang w:eastAsia="en-GB"/>
        </w:rPr>
        <w:t xml:space="preserve"> are no birds when eagles are abroad. </w:t>
      </w:r>
      <w:r w:rsidRPr="00B05882">
        <w:rPr>
          <w:rFonts w:ascii="Times New Roman" w:eastAsia="Times New Roman" w:hAnsi="Times New Roman"/>
          <w:sz w:val="24"/>
          <w:szCs w:val="24"/>
          <w:lang w:eastAsia="en-GB"/>
        </w:rPr>
        <w:br/>
      </w:r>
      <w:r w:rsidRPr="00B05882">
        <w:rPr>
          <w:rFonts w:ascii="Times New Roman" w:eastAsia="Times New Roman" w:hAnsi="Times New Roman"/>
          <w:sz w:val="24"/>
          <w:szCs w:val="24"/>
          <w:lang w:eastAsia="en-GB"/>
        </w:rPr>
        <w:lastRenderedPageBreak/>
        <w:t xml:space="preserve">What am I then? Thou </w:t>
      </w:r>
      <w:proofErr w:type="spellStart"/>
      <w:r w:rsidRPr="00B05882">
        <w:rPr>
          <w:rFonts w:ascii="Times New Roman" w:eastAsia="Times New Roman" w:hAnsi="Times New Roman"/>
          <w:sz w:val="24"/>
          <w:szCs w:val="24"/>
          <w:lang w:eastAsia="en-GB"/>
        </w:rPr>
        <w:t>spakest</w:t>
      </w:r>
      <w:proofErr w:type="spellEnd"/>
      <w:r w:rsidRPr="00B05882">
        <w:rPr>
          <w:rFonts w:ascii="Times New Roman" w:eastAsia="Times New Roman" w:hAnsi="Times New Roman"/>
          <w:sz w:val="24"/>
          <w:szCs w:val="24"/>
          <w:lang w:eastAsia="en-GB"/>
        </w:rPr>
        <w:t xml:space="preserve"> of my tribe: </w:t>
      </w:r>
      <w:r w:rsidRPr="00B05882">
        <w:rPr>
          <w:rFonts w:ascii="Times New Roman" w:eastAsia="Times New Roman" w:hAnsi="Times New Roman"/>
          <w:sz w:val="24"/>
          <w:szCs w:val="24"/>
          <w:lang w:eastAsia="en-GB"/>
        </w:rPr>
        <w:br/>
        <w:t xml:space="preserve">What tribe?’  </w:t>
      </w:r>
    </w:p>
    <w:p w:rsidR="00DF3DD4" w:rsidRPr="00B05882" w:rsidRDefault="00DF3DD4" w:rsidP="00DF3DD4">
      <w:pPr>
        <w:pStyle w:val="CommentText"/>
        <w:spacing w:after="0" w:line="360" w:lineRule="auto"/>
        <w:rPr>
          <w:rFonts w:ascii="Times New Roman" w:eastAsia="Times New Roman" w:hAnsi="Times New Roman"/>
          <w:sz w:val="24"/>
          <w:szCs w:val="24"/>
          <w:lang w:eastAsia="en-GB"/>
        </w:rPr>
      </w:pPr>
      <w:r w:rsidRPr="00B05882">
        <w:rPr>
          <w:rFonts w:ascii="Times New Roman" w:eastAsia="Times New Roman" w:hAnsi="Times New Roman"/>
          <w:sz w:val="24"/>
          <w:szCs w:val="24"/>
          <w:lang w:eastAsia="en-GB"/>
        </w:rPr>
        <w:t>(</w:t>
      </w:r>
      <w:r w:rsidRPr="00B05882">
        <w:rPr>
          <w:rFonts w:ascii="Times New Roman" w:hAnsi="Times New Roman"/>
          <w:i/>
          <w:sz w:val="24"/>
          <w:szCs w:val="24"/>
        </w:rPr>
        <w:t>The Fall of Hyperion</w:t>
      </w:r>
      <w:r w:rsidRPr="00B05882">
        <w:rPr>
          <w:rFonts w:ascii="Times New Roman" w:hAnsi="Times New Roman"/>
          <w:sz w:val="24"/>
          <w:szCs w:val="24"/>
        </w:rPr>
        <w:t>, 1. 186-194</w:t>
      </w:r>
      <w:r w:rsidRPr="00B05882">
        <w:rPr>
          <w:rFonts w:ascii="Times New Roman" w:eastAsia="Times New Roman" w:hAnsi="Times New Roman"/>
          <w:sz w:val="24"/>
          <w:szCs w:val="24"/>
          <w:lang w:eastAsia="en-GB"/>
        </w:rPr>
        <w:t>)</w:t>
      </w:r>
    </w:p>
    <w:p w:rsidR="00DF3DD4" w:rsidRPr="00B05882" w:rsidRDefault="00DF3DD4" w:rsidP="006F45A8">
      <w:pPr>
        <w:pStyle w:val="CommentText"/>
        <w:spacing w:after="0" w:line="360" w:lineRule="auto"/>
        <w:jc w:val="both"/>
        <w:rPr>
          <w:rStyle w:val="apple-converted-space"/>
          <w:sz w:val="24"/>
          <w:szCs w:val="24"/>
          <w:shd w:val="clear" w:color="auto" w:fill="FFFFFF"/>
        </w:rPr>
      </w:pPr>
      <w:r w:rsidRPr="00B05882">
        <w:rPr>
          <w:rFonts w:ascii="Times New Roman" w:eastAsia="Times New Roman" w:hAnsi="Times New Roman"/>
          <w:sz w:val="24"/>
          <w:szCs w:val="24"/>
          <w:lang w:eastAsia="en-GB"/>
        </w:rPr>
        <w:t>Keats creates</w:t>
      </w:r>
      <w:r>
        <w:rPr>
          <w:rFonts w:ascii="Times New Roman" w:eastAsia="Times New Roman" w:hAnsi="Times New Roman"/>
          <w:sz w:val="24"/>
          <w:szCs w:val="24"/>
          <w:lang w:eastAsia="en-GB"/>
        </w:rPr>
        <w:t xml:space="preserve"> a sense of</w:t>
      </w:r>
      <w:r w:rsidRPr="00B05882">
        <w:rPr>
          <w:rFonts w:ascii="Times New Roman" w:eastAsia="Times New Roman" w:hAnsi="Times New Roman"/>
          <w:sz w:val="24"/>
          <w:szCs w:val="24"/>
          <w:lang w:eastAsia="en-GB"/>
        </w:rPr>
        <w:t xml:space="preserve"> breathlessness through the layering of clauses and repeated colons. The cumulative effect creates a tone of urgency </w:t>
      </w:r>
      <w:r>
        <w:rPr>
          <w:rFonts w:ascii="Times New Roman" w:eastAsia="Times New Roman" w:hAnsi="Times New Roman"/>
          <w:sz w:val="24"/>
          <w:szCs w:val="24"/>
          <w:lang w:eastAsia="en-GB"/>
        </w:rPr>
        <w:t>that the poet deliberately draws out for over eight lines</w:t>
      </w:r>
      <w:r w:rsidRPr="00B05882">
        <w:rPr>
          <w:rFonts w:ascii="Times New Roman" w:eastAsia="Times New Roman" w:hAnsi="Times New Roman"/>
          <w:sz w:val="24"/>
          <w:szCs w:val="24"/>
          <w:lang w:eastAsia="en-GB"/>
        </w:rPr>
        <w:t xml:space="preserve">. Keats’s layering </w:t>
      </w:r>
      <w:r>
        <w:rPr>
          <w:rFonts w:ascii="Times New Roman" w:eastAsia="Times New Roman" w:hAnsi="Times New Roman"/>
          <w:sz w:val="24"/>
          <w:szCs w:val="24"/>
          <w:lang w:eastAsia="en-GB"/>
        </w:rPr>
        <w:t xml:space="preserve">of </w:t>
      </w:r>
      <w:r w:rsidRPr="00B05882">
        <w:rPr>
          <w:rFonts w:ascii="Times New Roman" w:eastAsia="Times New Roman" w:hAnsi="Times New Roman"/>
          <w:sz w:val="24"/>
          <w:szCs w:val="24"/>
          <w:lang w:eastAsia="en-GB"/>
        </w:rPr>
        <w:t xml:space="preserve">one question on top of another only serves to postpone Moneta’s response that he is not a poet. Even the epic’s subtitle, </w:t>
      </w:r>
      <w:r w:rsidRPr="00B05882">
        <w:rPr>
          <w:rFonts w:ascii="Times New Roman" w:eastAsia="Times New Roman" w:hAnsi="Times New Roman"/>
          <w:i/>
          <w:sz w:val="24"/>
          <w:szCs w:val="24"/>
          <w:lang w:eastAsia="en-GB"/>
        </w:rPr>
        <w:t>A Dream</w:t>
      </w:r>
      <w:r w:rsidRPr="00B05882">
        <w:rPr>
          <w:rFonts w:ascii="Times New Roman" w:eastAsia="Times New Roman" w:hAnsi="Times New Roman"/>
          <w:sz w:val="24"/>
          <w:szCs w:val="24"/>
          <w:lang w:eastAsia="en-GB"/>
        </w:rPr>
        <w:t xml:space="preserve">, confirms </w:t>
      </w:r>
      <w:r>
        <w:rPr>
          <w:rFonts w:ascii="Times New Roman" w:eastAsia="Times New Roman" w:hAnsi="Times New Roman"/>
          <w:sz w:val="24"/>
          <w:szCs w:val="24"/>
          <w:lang w:eastAsia="en-GB"/>
        </w:rPr>
        <w:t xml:space="preserve">his awareness of </w:t>
      </w:r>
      <w:r w:rsidRPr="00B05882">
        <w:rPr>
          <w:rFonts w:ascii="Times New Roman" w:eastAsia="Times New Roman" w:hAnsi="Times New Roman"/>
          <w:sz w:val="24"/>
          <w:szCs w:val="24"/>
          <w:lang w:eastAsia="en-GB"/>
        </w:rPr>
        <w:t>his artistic status as a ‘dreamer’ (</w:t>
      </w:r>
      <w:r w:rsidRPr="00B05882">
        <w:rPr>
          <w:rFonts w:ascii="Times New Roman" w:eastAsia="Times New Roman" w:hAnsi="Times New Roman"/>
          <w:i/>
          <w:sz w:val="24"/>
          <w:szCs w:val="24"/>
          <w:lang w:eastAsia="en-GB"/>
        </w:rPr>
        <w:t>The Fall of Hyperion</w:t>
      </w:r>
      <w:r w:rsidRPr="00B05882">
        <w:rPr>
          <w:rFonts w:ascii="Times New Roman" w:eastAsia="Times New Roman" w:hAnsi="Times New Roman"/>
          <w:sz w:val="24"/>
          <w:szCs w:val="24"/>
          <w:lang w:eastAsia="en-GB"/>
        </w:rPr>
        <w:t xml:space="preserve">, 1. 199). </w:t>
      </w:r>
      <w:r>
        <w:rPr>
          <w:rFonts w:ascii="Times New Roman" w:eastAsia="Times New Roman" w:hAnsi="Times New Roman"/>
          <w:sz w:val="24"/>
          <w:szCs w:val="24"/>
          <w:lang w:eastAsia="en-GB"/>
        </w:rPr>
        <w:t>Keats’s</w:t>
      </w:r>
      <w:r w:rsidRPr="00B05882">
        <w:rPr>
          <w:rFonts w:ascii="Times New Roman" w:eastAsia="Times New Roman" w:hAnsi="Times New Roman"/>
          <w:sz w:val="24"/>
          <w:szCs w:val="24"/>
          <w:lang w:eastAsia="en-GB"/>
        </w:rPr>
        <w:t xml:space="preserve"> agitation is also revealed through his stammering; the words ‘feel’, ‘what’, and ‘tribe’ are all repeated within a line as the matter presses heavily upon him. He confesses, ‘I feel, as vultures feel / </w:t>
      </w:r>
      <w:proofErr w:type="gramStart"/>
      <w:r w:rsidRPr="00B05882">
        <w:rPr>
          <w:rFonts w:ascii="Times New Roman" w:eastAsia="Times New Roman" w:hAnsi="Times New Roman"/>
          <w:sz w:val="24"/>
          <w:szCs w:val="24"/>
          <w:lang w:eastAsia="en-GB"/>
        </w:rPr>
        <w:t>They</w:t>
      </w:r>
      <w:proofErr w:type="gramEnd"/>
      <w:r w:rsidRPr="00B05882">
        <w:rPr>
          <w:rFonts w:ascii="Times New Roman" w:eastAsia="Times New Roman" w:hAnsi="Times New Roman"/>
          <w:sz w:val="24"/>
          <w:szCs w:val="24"/>
          <w:lang w:eastAsia="en-GB"/>
        </w:rPr>
        <w:t xml:space="preserve"> are no birds when eagles are abroad’. </w:t>
      </w:r>
      <w:r>
        <w:rPr>
          <w:rFonts w:ascii="Times New Roman" w:eastAsia="Times New Roman" w:hAnsi="Times New Roman"/>
          <w:sz w:val="24"/>
          <w:szCs w:val="24"/>
          <w:lang w:eastAsia="en-GB"/>
        </w:rPr>
        <w:t>Keats’s</w:t>
      </w:r>
      <w:r w:rsidRPr="00B05882">
        <w:rPr>
          <w:rFonts w:ascii="Times New Roman" w:eastAsia="Times New Roman" w:hAnsi="Times New Roman"/>
          <w:sz w:val="24"/>
          <w:szCs w:val="24"/>
          <w:lang w:eastAsia="en-GB"/>
        </w:rPr>
        <w:t xml:space="preserve"> anxiety splinters his thought in the pause after ‘feel’ as his overwhelming confusion swells in the metrical gap mid-line. Even as Keats pauses to verbalise his emotion, he can only describe his condition through the abstraction of the simile ‘as vultures feel’ as his identity remains shadowed in figurative doubt. Moneta’s existential criticism here also allows Keats to understand the </w:t>
      </w:r>
      <w:r>
        <w:rPr>
          <w:rFonts w:ascii="Times New Roman" w:eastAsia="Times New Roman" w:hAnsi="Times New Roman"/>
          <w:sz w:val="24"/>
          <w:szCs w:val="24"/>
          <w:lang w:eastAsia="en-GB"/>
        </w:rPr>
        <w:t xml:space="preserve">inhibiting effect of the </w:t>
      </w:r>
      <w:r w:rsidRPr="00B05882">
        <w:rPr>
          <w:rFonts w:ascii="Times New Roman" w:eastAsia="Times New Roman" w:hAnsi="Times New Roman"/>
          <w:sz w:val="24"/>
          <w:szCs w:val="24"/>
          <w:lang w:eastAsia="en-GB"/>
        </w:rPr>
        <w:t xml:space="preserve">poetic strategies he has used previously. </w:t>
      </w:r>
      <w:r w:rsidRPr="007A25A1">
        <w:rPr>
          <w:rFonts w:ascii="Times New Roman" w:eastAsia="Times New Roman" w:hAnsi="Times New Roman"/>
          <w:sz w:val="24"/>
          <w:szCs w:val="24"/>
          <w:lang w:eastAsia="en-GB"/>
        </w:rPr>
        <w:t>T</w:t>
      </w:r>
      <w:r w:rsidRPr="00B05882">
        <w:rPr>
          <w:rFonts w:ascii="Times New Roman" w:eastAsia="Times New Roman" w:hAnsi="Times New Roman"/>
          <w:sz w:val="24"/>
          <w:szCs w:val="24"/>
          <w:lang w:eastAsia="en-GB"/>
        </w:rPr>
        <w:t xml:space="preserve">. S. Eliot asserts that poetic growth is dependent upon how a poet manages influence: </w:t>
      </w:r>
      <w:r w:rsidRPr="00B05882">
        <w:rPr>
          <w:rFonts w:ascii="Times New Roman" w:hAnsi="Times New Roman"/>
          <w:sz w:val="24"/>
          <w:szCs w:val="24"/>
        </w:rPr>
        <w:t xml:space="preserve">‘One of the surest tests is the way in which a poet borrows. Immature poets imitate; mature poets steal; bad poets deface what they take, and good poets make it into something </w:t>
      </w:r>
      <w:proofErr w:type="gramStart"/>
      <w:r w:rsidRPr="00B05882">
        <w:rPr>
          <w:rFonts w:ascii="Times New Roman" w:hAnsi="Times New Roman"/>
          <w:sz w:val="24"/>
          <w:szCs w:val="24"/>
        </w:rPr>
        <w:t>better,</w:t>
      </w:r>
      <w:proofErr w:type="gramEnd"/>
      <w:r w:rsidRPr="00B05882">
        <w:rPr>
          <w:rFonts w:ascii="Times New Roman" w:hAnsi="Times New Roman"/>
          <w:sz w:val="24"/>
          <w:szCs w:val="24"/>
        </w:rPr>
        <w:t xml:space="preserve"> or at least something different’.</w:t>
      </w:r>
      <w:r w:rsidRPr="00B05882">
        <w:rPr>
          <w:rStyle w:val="FootnoteReference"/>
          <w:rFonts w:ascii="Times New Roman" w:hAnsi="Times New Roman"/>
          <w:sz w:val="24"/>
          <w:szCs w:val="24"/>
        </w:rPr>
        <w:footnoteReference w:id="179"/>
      </w:r>
      <w:r w:rsidRPr="00B05882">
        <w:rPr>
          <w:rFonts w:ascii="Times New Roman" w:eastAsia="Times New Roman" w:hAnsi="Times New Roman"/>
          <w:sz w:val="24"/>
          <w:szCs w:val="24"/>
          <w:lang w:eastAsia="en-GB"/>
        </w:rPr>
        <w:t xml:space="preserve"> Viewing his previous actions through a critical lens, Keats understands that citing his predecessors is not enough; he must ‘s</w:t>
      </w:r>
      <w:r>
        <w:rPr>
          <w:rFonts w:ascii="Times New Roman" w:eastAsia="Times New Roman" w:hAnsi="Times New Roman"/>
          <w:sz w:val="24"/>
          <w:szCs w:val="24"/>
          <w:lang w:eastAsia="en-GB"/>
        </w:rPr>
        <w:t>werve’ from mere ‘</w:t>
      </w:r>
      <w:proofErr w:type="spellStart"/>
      <w:r>
        <w:rPr>
          <w:rFonts w:ascii="Times New Roman" w:eastAsia="Times New Roman" w:hAnsi="Times New Roman"/>
          <w:sz w:val="24"/>
          <w:szCs w:val="24"/>
          <w:lang w:eastAsia="en-GB"/>
        </w:rPr>
        <w:t>imitat</w:t>
      </w:r>
      <w:proofErr w:type="spellEnd"/>
      <w:r>
        <w:rPr>
          <w:rFonts w:ascii="Times New Roman" w:eastAsia="Times New Roman" w:hAnsi="Times New Roman"/>
          <w:sz w:val="24"/>
          <w:szCs w:val="24"/>
          <w:lang w:eastAsia="en-GB"/>
        </w:rPr>
        <w:t>[</w:t>
      </w:r>
      <w:proofErr w:type="spellStart"/>
      <w:r>
        <w:rPr>
          <w:rFonts w:ascii="Times New Roman" w:eastAsia="Times New Roman" w:hAnsi="Times New Roman"/>
          <w:sz w:val="24"/>
          <w:szCs w:val="24"/>
          <w:lang w:eastAsia="en-GB"/>
        </w:rPr>
        <w:t>tion</w:t>
      </w:r>
      <w:proofErr w:type="spellEnd"/>
      <w:r>
        <w:rPr>
          <w:rFonts w:ascii="Times New Roman" w:eastAsia="Times New Roman" w:hAnsi="Times New Roman"/>
          <w:sz w:val="24"/>
          <w:szCs w:val="24"/>
          <w:lang w:eastAsia="en-GB"/>
        </w:rPr>
        <w:t>]’</w:t>
      </w:r>
      <w:r w:rsidRPr="00B05882">
        <w:rPr>
          <w:rFonts w:ascii="Times New Roman" w:eastAsia="Times New Roman" w:hAnsi="Times New Roman"/>
          <w:sz w:val="24"/>
          <w:szCs w:val="24"/>
          <w:lang w:eastAsia="en-GB"/>
        </w:rPr>
        <w:t xml:space="preserve"> and turn the epic ‘into something better, or at least something different’.</w:t>
      </w:r>
      <w:r w:rsidRPr="00B05882">
        <w:rPr>
          <w:rStyle w:val="FootnoteReference"/>
          <w:rFonts w:ascii="Times New Roman" w:eastAsia="Times New Roman" w:hAnsi="Times New Roman"/>
          <w:sz w:val="24"/>
          <w:szCs w:val="24"/>
          <w:lang w:eastAsia="en-GB"/>
        </w:rPr>
        <w:footnoteReference w:id="180"/>
      </w:r>
      <w:r w:rsidRPr="00B05882">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In this light</w:t>
      </w:r>
      <w:r w:rsidRPr="00B05882">
        <w:rPr>
          <w:rFonts w:ascii="Times New Roman" w:eastAsia="Times New Roman" w:hAnsi="Times New Roman"/>
          <w:sz w:val="24"/>
          <w:szCs w:val="24"/>
          <w:lang w:eastAsia="en-GB"/>
        </w:rPr>
        <w:t xml:space="preserve">, the bird simile reveals not only Keats’s poetic inferiority in taking on the epic as a ‘vulture’ amongst ‘eagles’, but it reinterprets his activity at the feast before he drank the potion. Keats’s reframes this scene not as feeding from the bounty of Milton’s success, but </w:t>
      </w:r>
      <w:r>
        <w:rPr>
          <w:rFonts w:ascii="Times New Roman" w:eastAsia="Times New Roman" w:hAnsi="Times New Roman"/>
          <w:sz w:val="24"/>
          <w:szCs w:val="24"/>
          <w:lang w:eastAsia="en-GB"/>
        </w:rPr>
        <w:t xml:space="preserve">as </w:t>
      </w:r>
      <w:r w:rsidRPr="00B05882">
        <w:rPr>
          <w:rFonts w:ascii="Times New Roman" w:eastAsia="Times New Roman" w:hAnsi="Times New Roman"/>
          <w:sz w:val="24"/>
          <w:szCs w:val="24"/>
          <w:lang w:eastAsia="en-GB"/>
        </w:rPr>
        <w:t xml:space="preserve">scavenging among the poetic remains left by his predecessor. Through Moneta, Keats becomes aware of his status as an </w:t>
      </w:r>
      <w:proofErr w:type="gramStart"/>
      <w:r w:rsidRPr="00B05882">
        <w:rPr>
          <w:rFonts w:ascii="Times New Roman" w:eastAsia="Times New Roman" w:hAnsi="Times New Roman"/>
          <w:sz w:val="24"/>
          <w:szCs w:val="24"/>
          <w:lang w:eastAsia="en-GB"/>
        </w:rPr>
        <w:t>‘</w:t>
      </w:r>
      <w:proofErr w:type="spellStart"/>
      <w:r w:rsidRPr="00B05882">
        <w:rPr>
          <w:rFonts w:ascii="Times New Roman" w:eastAsia="Times New Roman" w:hAnsi="Times New Roman"/>
          <w:sz w:val="24"/>
          <w:szCs w:val="24"/>
          <w:lang w:eastAsia="en-GB"/>
        </w:rPr>
        <w:t>imitat</w:t>
      </w:r>
      <w:proofErr w:type="spellEnd"/>
      <w:r w:rsidRPr="00B05882">
        <w:rPr>
          <w:rFonts w:ascii="Times New Roman" w:eastAsia="Times New Roman" w:hAnsi="Times New Roman"/>
          <w:sz w:val="24"/>
          <w:szCs w:val="24"/>
          <w:lang w:eastAsia="en-GB"/>
        </w:rPr>
        <w:t>[</w:t>
      </w:r>
      <w:proofErr w:type="spellStart"/>
      <w:proofErr w:type="gramEnd"/>
      <w:r w:rsidRPr="00B05882">
        <w:rPr>
          <w:rFonts w:ascii="Times New Roman" w:eastAsia="Times New Roman" w:hAnsi="Times New Roman"/>
          <w:sz w:val="24"/>
          <w:szCs w:val="24"/>
          <w:lang w:eastAsia="en-GB"/>
        </w:rPr>
        <w:t>ive</w:t>
      </w:r>
      <w:proofErr w:type="spellEnd"/>
      <w:r w:rsidRPr="00B05882">
        <w:rPr>
          <w:rFonts w:ascii="Times New Roman" w:eastAsia="Times New Roman" w:hAnsi="Times New Roman"/>
          <w:sz w:val="24"/>
          <w:szCs w:val="24"/>
          <w:lang w:eastAsia="en-GB"/>
        </w:rPr>
        <w:t xml:space="preserve">]’ dreamer, who merely forages through old poetic works instead of pursuing his own new ideas. </w:t>
      </w:r>
    </w:p>
    <w:p w:rsidR="00DF3DD4" w:rsidRPr="00B05882" w:rsidRDefault="00DF3DD4" w:rsidP="00DF3DD4">
      <w:pPr>
        <w:pStyle w:val="CommentText"/>
        <w:spacing w:after="0" w:line="360" w:lineRule="auto"/>
        <w:jc w:val="both"/>
        <w:rPr>
          <w:sz w:val="24"/>
          <w:szCs w:val="24"/>
          <w:shd w:val="clear" w:color="auto" w:fill="FFFFFF"/>
        </w:rPr>
      </w:pPr>
    </w:p>
    <w:p w:rsidR="00DF3DD4" w:rsidRPr="00B05882" w:rsidRDefault="00DF3DD4" w:rsidP="00DF3DD4">
      <w:pPr>
        <w:spacing w:after="0" w:line="360" w:lineRule="auto"/>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lastRenderedPageBreak/>
        <w:t>Keats’s illness is intensified when Moneta shows him the suffering of Saturn and Thea, so that the figures ‘melted from [his] sight’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 xml:space="preserve">1. 459) in a manner symptomatic of the fever described in lines 1. 53-56. </w:t>
      </w:r>
      <w:r>
        <w:rPr>
          <w:rStyle w:val="apple-converted-space"/>
          <w:rFonts w:ascii="Times New Roman" w:hAnsi="Times New Roman" w:cs="Times New Roman"/>
          <w:sz w:val="24"/>
          <w:szCs w:val="24"/>
          <w:shd w:val="clear" w:color="auto" w:fill="FFFFFF"/>
        </w:rPr>
        <w:t>Keats becomes increasingly fatigued, and his wearied state is exacerbated by the responsibility of narrating his epic</w:t>
      </w:r>
      <w:r w:rsidRPr="00B05882">
        <w:rPr>
          <w:rStyle w:val="apple-converted-space"/>
          <w:rFonts w:ascii="Times New Roman" w:hAnsi="Times New Roman" w:cs="Times New Roman"/>
          <w:sz w:val="24"/>
          <w:szCs w:val="24"/>
          <w:shd w:val="clear" w:color="auto" w:fill="FFFFFF"/>
        </w:rPr>
        <w:t>:</w:t>
      </w:r>
    </w:p>
    <w:p w:rsidR="00DF3DD4" w:rsidRPr="00B05882" w:rsidRDefault="00DF3DD4" w:rsidP="00DF3DD4">
      <w:pPr>
        <w:spacing w:after="0" w:line="360" w:lineRule="auto"/>
        <w:ind w:left="2520"/>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t>—</w:t>
      </w:r>
      <w:r w:rsidRPr="00B05882">
        <w:rPr>
          <w:rStyle w:val="apple-converted-space"/>
          <w:rFonts w:ascii="Times New Roman" w:hAnsi="Times New Roman" w:cs="Times New Roman"/>
          <w:sz w:val="24"/>
          <w:szCs w:val="24"/>
          <w:shd w:val="clear" w:color="auto" w:fill="FFFFFF"/>
        </w:rPr>
        <w:t xml:space="preserve">And she </w:t>
      </w:r>
      <w:proofErr w:type="spellStart"/>
      <w:r w:rsidRPr="00B05882">
        <w:rPr>
          <w:rStyle w:val="apple-converted-space"/>
          <w:rFonts w:ascii="Times New Roman" w:hAnsi="Times New Roman" w:cs="Times New Roman"/>
          <w:sz w:val="24"/>
          <w:szCs w:val="24"/>
          <w:shd w:val="clear" w:color="auto" w:fill="FFFFFF"/>
        </w:rPr>
        <w:t>spake</w:t>
      </w:r>
      <w:proofErr w:type="spellEnd"/>
      <w:r w:rsidRPr="00B05882">
        <w:rPr>
          <w:rStyle w:val="apple-converted-space"/>
          <w:rFonts w:ascii="Times New Roman" w:hAnsi="Times New Roman" w:cs="Times New Roman"/>
          <w:sz w:val="24"/>
          <w:szCs w:val="24"/>
          <w:shd w:val="clear" w:color="auto" w:fill="FFFFFF"/>
        </w:rPr>
        <w:t xml:space="preserve"> on,</w:t>
      </w:r>
    </w:p>
    <w:p w:rsidR="00DF3DD4" w:rsidRPr="00B05882" w:rsidRDefault="00DF3DD4" w:rsidP="00DF3DD4">
      <w:pPr>
        <w:spacing w:after="0" w:line="360" w:lineRule="auto"/>
        <w:ind w:left="720"/>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As ye may read who can unwearied pass</w:t>
      </w:r>
    </w:p>
    <w:p w:rsidR="00DF3DD4" w:rsidRPr="00B05882" w:rsidRDefault="00DF3DD4" w:rsidP="00DF3DD4">
      <w:pPr>
        <w:spacing w:after="0" w:line="360" w:lineRule="auto"/>
        <w:ind w:left="720"/>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Onward from the antechamber of this dream,</w:t>
      </w:r>
    </w:p>
    <w:p w:rsidR="00DF3DD4" w:rsidRPr="00B05882" w:rsidRDefault="00DF3DD4" w:rsidP="00DF3DD4">
      <w:pPr>
        <w:spacing w:after="0" w:line="360" w:lineRule="auto"/>
        <w:ind w:left="720"/>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Where even at the open doors awhile</w:t>
      </w:r>
    </w:p>
    <w:p w:rsidR="00DF3DD4" w:rsidRPr="00B05882" w:rsidRDefault="00DF3DD4" w:rsidP="00DF3DD4">
      <w:pPr>
        <w:spacing w:after="0" w:line="360" w:lineRule="auto"/>
        <w:ind w:left="720"/>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I must delay, and glean my memory</w:t>
      </w:r>
    </w:p>
    <w:p w:rsidR="00DF3DD4" w:rsidRPr="00B05882" w:rsidRDefault="00DF3DD4" w:rsidP="00DF3DD4">
      <w:pPr>
        <w:spacing w:after="0" w:line="360" w:lineRule="auto"/>
        <w:ind w:left="720"/>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Of her high phrase</w:t>
      </w:r>
      <w:r>
        <w:rPr>
          <w:rStyle w:val="apple-converted-space"/>
          <w:rFonts w:ascii="Times New Roman" w:hAnsi="Times New Roman" w:cs="Times New Roman"/>
          <w:sz w:val="24"/>
          <w:szCs w:val="24"/>
          <w:shd w:val="clear" w:color="auto" w:fill="FFFFFF"/>
        </w:rPr>
        <w:t>—</w:t>
      </w:r>
      <w:r w:rsidRPr="00B05882">
        <w:rPr>
          <w:rStyle w:val="apple-converted-space"/>
          <w:rFonts w:ascii="Times New Roman" w:hAnsi="Times New Roman" w:cs="Times New Roman"/>
          <w:sz w:val="24"/>
          <w:szCs w:val="24"/>
          <w:shd w:val="clear" w:color="auto" w:fill="FFFFFF"/>
        </w:rPr>
        <w:t>perhaps no further dare.</w:t>
      </w:r>
    </w:p>
    <w:p w:rsidR="00DF3DD4" w:rsidRPr="00B05882" w:rsidRDefault="00DF3DD4" w:rsidP="00DF3DD4">
      <w:pPr>
        <w:spacing w:after="0" w:line="360" w:lineRule="auto"/>
        <w:rPr>
          <w:rStyle w:val="apple-converted-space"/>
          <w:rFonts w:ascii="Times New Roman" w:hAnsi="Times New Roman" w:cs="Times New Roman"/>
          <w:b/>
          <w:sz w:val="24"/>
          <w:szCs w:val="24"/>
          <w:shd w:val="clear" w:color="auto" w:fill="FFFFFF"/>
        </w:rPr>
      </w:pPr>
      <w:r w:rsidRPr="00B05882">
        <w:rPr>
          <w:rStyle w:val="apple-converted-space"/>
          <w:rFonts w:ascii="Times New Roman" w:hAnsi="Times New Roman" w:cs="Times New Roman"/>
          <w:sz w:val="24"/>
          <w:szCs w:val="24"/>
          <w:shd w:val="clear" w:color="auto" w:fill="FFFFFF"/>
        </w:rPr>
        <w:t>(</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 xml:space="preserve">1. 463-468) </w:t>
      </w:r>
    </w:p>
    <w:p w:rsidR="00DF3DD4" w:rsidRPr="00B05882" w:rsidRDefault="00920F4E" w:rsidP="0012655B">
      <w:pPr>
        <w:spacing w:after="0" w:line="360" w:lineRule="auto"/>
        <w:jc w:val="both"/>
        <w:rPr>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Keats cuts off Moneta mid-lin</w:t>
      </w:r>
      <w:r w:rsidR="00EE55D8">
        <w:rPr>
          <w:rStyle w:val="apple-converted-space"/>
          <w:rFonts w:ascii="Times New Roman" w:hAnsi="Times New Roman" w:cs="Times New Roman"/>
          <w:sz w:val="24"/>
          <w:szCs w:val="24"/>
          <w:shd w:val="clear" w:color="auto" w:fill="FFFFFF"/>
        </w:rPr>
        <w:t>e so as to steal a moment of relief from the narrative</w:t>
      </w:r>
      <w:r w:rsidR="00DF3DD4" w:rsidRPr="00B05882">
        <w:rPr>
          <w:rStyle w:val="apple-converted-space"/>
          <w:rFonts w:ascii="Times New Roman" w:hAnsi="Times New Roman" w:cs="Times New Roman"/>
          <w:sz w:val="24"/>
          <w:szCs w:val="24"/>
          <w:shd w:val="clear" w:color="auto" w:fill="FFFFFF"/>
        </w:rPr>
        <w:t xml:space="preserve">. The suffering of the epic poet is overwhelming, as Keats proposes that ‘ye may read who can unwearied pass / Onward from the antechamber of this dream’, while ‘at the open doors a while / I must delay’. In these lines Keats images the mind as a house, with levels of consciousness divided into ‘chamber[s]’. </w:t>
      </w:r>
      <w:proofErr w:type="gramStart"/>
      <w:r w:rsidR="00DF3DD4" w:rsidRPr="00B05882">
        <w:rPr>
          <w:rStyle w:val="apple-converted-space"/>
          <w:rFonts w:ascii="Times New Roman" w:hAnsi="Times New Roman" w:cs="Times New Roman"/>
          <w:sz w:val="24"/>
          <w:szCs w:val="24"/>
          <w:shd w:val="clear" w:color="auto" w:fill="FFFFFF"/>
        </w:rPr>
        <w:t>Having explored the garden, Keats ventures into the lesser-known parts of his consciousness but struggles to enter them.</w:t>
      </w:r>
      <w:proofErr w:type="gramEnd"/>
      <w:r w:rsidR="00DF3DD4" w:rsidRPr="00B05882">
        <w:rPr>
          <w:rStyle w:val="apple-converted-space"/>
          <w:rFonts w:ascii="Times New Roman" w:hAnsi="Times New Roman" w:cs="Times New Roman"/>
          <w:sz w:val="24"/>
          <w:szCs w:val="24"/>
          <w:shd w:val="clear" w:color="auto" w:fill="FFFFFF"/>
        </w:rPr>
        <w:t xml:space="preserve"> </w:t>
      </w:r>
      <w:r w:rsidR="00DF3DD4" w:rsidRPr="00B05882">
        <w:rPr>
          <w:rFonts w:ascii="Times New Roman" w:hAnsi="Times New Roman" w:cs="Times New Roman"/>
          <w:sz w:val="24"/>
          <w:szCs w:val="24"/>
        </w:rPr>
        <w:t>Using ‘the Mansion of Many Apartments’ as a metaphor for poetic maturation,</w:t>
      </w:r>
      <w:r w:rsidR="00DF3DD4" w:rsidRPr="00B05882">
        <w:rPr>
          <w:rStyle w:val="FootnoteReference"/>
          <w:rFonts w:ascii="Times New Roman" w:hAnsi="Times New Roman" w:cs="Times New Roman"/>
          <w:sz w:val="24"/>
          <w:szCs w:val="24"/>
        </w:rPr>
        <w:footnoteReference w:id="181"/>
      </w:r>
      <w:r w:rsidR="00DF3DD4" w:rsidRPr="00B05882">
        <w:rPr>
          <w:rFonts w:ascii="Times New Roman" w:hAnsi="Times New Roman" w:cs="Times New Roman"/>
          <w:sz w:val="24"/>
          <w:szCs w:val="24"/>
        </w:rPr>
        <w:t xml:space="preserve"> in a letter to John Hamilton Reynolds in May 1818 Keats writes that humans exist initially in the ‘infant or thoughtless Chamber’, and those who desire deeper reflection enter the ‘Chamber of Maiden-Thought’. He explains that ‘[we] think of delaying there</w:t>
      </w:r>
      <w:r w:rsidR="00A467CE">
        <w:rPr>
          <w:rFonts w:ascii="Times New Roman" w:hAnsi="Times New Roman" w:cs="Times New Roman"/>
          <w:sz w:val="24"/>
          <w:szCs w:val="24"/>
        </w:rPr>
        <w:t xml:space="preserve"> for</w:t>
      </w:r>
      <w:r w:rsidR="00DF3DD4" w:rsidRPr="00B05882">
        <w:rPr>
          <w:rFonts w:ascii="Times New Roman" w:hAnsi="Times New Roman" w:cs="Times New Roman"/>
          <w:sz w:val="24"/>
          <w:szCs w:val="24"/>
        </w:rPr>
        <w:t xml:space="preserve"> ever in delight’, yet the room </w:t>
      </w:r>
      <w:r w:rsidR="00DF3DD4" w:rsidRPr="00B05882">
        <w:rPr>
          <w:rFonts w:ascii="Times New Roman" w:hAnsi="Times New Roman" w:cs="Times New Roman"/>
          <w:sz w:val="24"/>
          <w:szCs w:val="24"/>
          <w:shd w:val="clear" w:color="auto" w:fill="FFFFFF"/>
        </w:rPr>
        <w:t xml:space="preserve">‘becomes gradually </w:t>
      </w:r>
      <w:proofErr w:type="spellStart"/>
      <w:r w:rsidR="00DF3DD4" w:rsidRPr="00B05882">
        <w:rPr>
          <w:rFonts w:ascii="Times New Roman" w:hAnsi="Times New Roman" w:cs="Times New Roman"/>
          <w:sz w:val="24"/>
          <w:szCs w:val="24"/>
          <w:shd w:val="clear" w:color="auto" w:fill="FFFFFF"/>
        </w:rPr>
        <w:t>darken’d</w:t>
      </w:r>
      <w:proofErr w:type="spellEnd"/>
      <w:r w:rsidR="00DF3DD4" w:rsidRPr="00B05882">
        <w:rPr>
          <w:rFonts w:ascii="Times New Roman" w:hAnsi="Times New Roman" w:cs="Times New Roman"/>
          <w:sz w:val="24"/>
          <w:szCs w:val="24"/>
          <w:shd w:val="clear" w:color="auto" w:fill="FFFFFF"/>
        </w:rPr>
        <w:t>’ by the misery and suffering of the world, and ‘on all sides of it many doors are set open—but all dark—all leading to dark passages […]. We are in a Mist’</w:t>
      </w:r>
      <w:r w:rsidR="00DF3DD4" w:rsidRPr="00B05882">
        <w:rPr>
          <w:rFonts w:ascii="Times New Roman" w:hAnsi="Times New Roman" w:cs="Times New Roman"/>
          <w:sz w:val="24"/>
          <w:szCs w:val="24"/>
        </w:rPr>
        <w:t>.</w:t>
      </w:r>
      <w:r w:rsidR="00DF3DD4" w:rsidRPr="00B05882">
        <w:rPr>
          <w:rStyle w:val="FootnoteReference"/>
          <w:rFonts w:ascii="Times New Roman" w:hAnsi="Times New Roman" w:cs="Times New Roman"/>
          <w:sz w:val="24"/>
          <w:szCs w:val="24"/>
        </w:rPr>
        <w:footnoteReference w:id="182"/>
      </w:r>
      <w:r w:rsidR="00DF3DD4" w:rsidRPr="00B05882">
        <w:rPr>
          <w:rFonts w:ascii="Times New Roman" w:hAnsi="Times New Roman" w:cs="Times New Roman"/>
          <w:sz w:val="24"/>
          <w:szCs w:val="24"/>
        </w:rPr>
        <w:t xml:space="preserve"> While Keats was driven into the ‘Chamber of Maiden-Thought’ by drinking the potion, his experience of the ‘miseries’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w:t>
      </w:r>
      <w:r w:rsidR="00DF3DD4" w:rsidRPr="00B05882">
        <w:rPr>
          <w:rFonts w:ascii="Times New Roman" w:hAnsi="Times New Roman"/>
          <w:sz w:val="24"/>
          <w:szCs w:val="24"/>
        </w:rPr>
        <w:t>1. 148</w:t>
      </w:r>
      <w:r w:rsidR="00DF3DD4" w:rsidRPr="00B05882">
        <w:rPr>
          <w:rFonts w:ascii="Times New Roman" w:hAnsi="Times New Roman" w:cs="Times New Roman"/>
          <w:sz w:val="24"/>
          <w:szCs w:val="24"/>
        </w:rPr>
        <w:t>) that Moneta has him endure wearies his poetic stamina so that Keats ‘delay[s] there’. His movement through the metaphorical chambers is avoided or reluctant throughout the poem; Keats decides against walking through the ‘</w:t>
      </w:r>
      <w:proofErr w:type="spellStart"/>
      <w:r w:rsidR="00DF3DD4" w:rsidRPr="00B05882">
        <w:rPr>
          <w:rFonts w:ascii="Times New Roman" w:hAnsi="Times New Roman" w:cs="Times New Roman"/>
          <w:sz w:val="24"/>
          <w:szCs w:val="24"/>
        </w:rPr>
        <w:t>wreathèd</w:t>
      </w:r>
      <w:proofErr w:type="spellEnd"/>
      <w:r w:rsidR="00DF3DD4" w:rsidRPr="00B05882">
        <w:rPr>
          <w:rFonts w:ascii="Times New Roman" w:hAnsi="Times New Roman" w:cs="Times New Roman"/>
          <w:sz w:val="24"/>
          <w:szCs w:val="24"/>
        </w:rPr>
        <w:t xml:space="preserve"> doorway’ in the garden in favour of eating the feast in front of it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1. 28-46), and when ‘the black gates / Were shut against the sunrise’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w:t>
      </w:r>
      <w:r w:rsidR="00DF3DD4" w:rsidRPr="00B05882">
        <w:rPr>
          <w:rFonts w:ascii="Times New Roman" w:hAnsi="Times New Roman"/>
          <w:sz w:val="24"/>
          <w:szCs w:val="24"/>
        </w:rPr>
        <w:t>1. 85-6</w:t>
      </w:r>
      <w:r w:rsidR="00DF3DD4" w:rsidRPr="00B05882">
        <w:rPr>
          <w:rFonts w:ascii="Times New Roman" w:hAnsi="Times New Roman" w:cs="Times New Roman"/>
          <w:sz w:val="24"/>
          <w:szCs w:val="24"/>
        </w:rPr>
        <w:t xml:space="preserve">) he </w:t>
      </w:r>
      <w:r w:rsidR="00DF3DD4" w:rsidRPr="00B05882">
        <w:rPr>
          <w:rFonts w:ascii="Times New Roman" w:hAnsi="Times New Roman" w:cs="Times New Roman"/>
          <w:sz w:val="24"/>
          <w:szCs w:val="24"/>
        </w:rPr>
        <w:lastRenderedPageBreak/>
        <w:t>penetrates deeper into his vision ‘sober-paced’, and ‘Repressing haste’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w:t>
      </w:r>
      <w:r w:rsidR="00DF3DD4" w:rsidRPr="00B05882">
        <w:rPr>
          <w:rFonts w:ascii="Times New Roman" w:hAnsi="Times New Roman"/>
          <w:sz w:val="24"/>
          <w:szCs w:val="24"/>
        </w:rPr>
        <w:t>1. 93, 94)</w:t>
      </w:r>
      <w:r w:rsidR="00DF3DD4" w:rsidRPr="00B05882">
        <w:rPr>
          <w:rFonts w:ascii="Times New Roman" w:hAnsi="Times New Roman" w:cs="Times New Roman"/>
          <w:sz w:val="24"/>
          <w:szCs w:val="24"/>
        </w:rPr>
        <w:t xml:space="preserve">. This anxiety culminates in his description of the veils that cover Moneta’s face: ‘I had a terror of her robes, / </w:t>
      </w:r>
      <w:proofErr w:type="gramStart"/>
      <w:r w:rsidR="00DF3DD4" w:rsidRPr="00B05882">
        <w:rPr>
          <w:rFonts w:ascii="Times New Roman" w:hAnsi="Times New Roman" w:cs="Times New Roman"/>
          <w:sz w:val="24"/>
          <w:szCs w:val="24"/>
        </w:rPr>
        <w:t>And</w:t>
      </w:r>
      <w:proofErr w:type="gramEnd"/>
      <w:r w:rsidR="00DF3DD4" w:rsidRPr="00B05882">
        <w:rPr>
          <w:rFonts w:ascii="Times New Roman" w:hAnsi="Times New Roman" w:cs="Times New Roman"/>
          <w:sz w:val="24"/>
          <w:szCs w:val="24"/>
        </w:rPr>
        <w:t xml:space="preserve"> chiefly of the veils’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w:t>
      </w:r>
      <w:r w:rsidR="00DF3DD4" w:rsidRPr="00B05882">
        <w:rPr>
          <w:rFonts w:ascii="Times New Roman" w:hAnsi="Times New Roman"/>
          <w:sz w:val="24"/>
          <w:szCs w:val="24"/>
        </w:rPr>
        <w:t>1. 251-2</w:t>
      </w:r>
      <w:r w:rsidR="00DF3DD4" w:rsidRPr="00B05882">
        <w:rPr>
          <w:rFonts w:ascii="Times New Roman" w:hAnsi="Times New Roman" w:cs="Times New Roman"/>
          <w:sz w:val="24"/>
          <w:szCs w:val="24"/>
        </w:rPr>
        <w:t>), and he winces when she parts them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w:t>
      </w:r>
      <w:r w:rsidR="00DF3DD4" w:rsidRPr="00B05882">
        <w:rPr>
          <w:rFonts w:ascii="Times New Roman" w:hAnsi="Times New Roman"/>
          <w:sz w:val="24"/>
          <w:szCs w:val="24"/>
        </w:rPr>
        <w:t>1. 256</w:t>
      </w:r>
      <w:r w:rsidR="00DF3DD4" w:rsidRPr="00B05882">
        <w:rPr>
          <w:rFonts w:ascii="Times New Roman" w:hAnsi="Times New Roman" w:cs="Times New Roman"/>
          <w:sz w:val="24"/>
          <w:szCs w:val="24"/>
        </w:rPr>
        <w:t>). As the reader ‘pass[</w:t>
      </w:r>
      <w:proofErr w:type="spellStart"/>
      <w:r w:rsidR="00DF3DD4" w:rsidRPr="00B05882">
        <w:rPr>
          <w:rFonts w:ascii="Times New Roman" w:hAnsi="Times New Roman" w:cs="Times New Roman"/>
          <w:sz w:val="24"/>
          <w:szCs w:val="24"/>
        </w:rPr>
        <w:t>es</w:t>
      </w:r>
      <w:proofErr w:type="spellEnd"/>
      <w:r w:rsidR="00DF3DD4" w:rsidRPr="00B05882">
        <w:rPr>
          <w:rFonts w:ascii="Times New Roman" w:hAnsi="Times New Roman" w:cs="Times New Roman"/>
          <w:sz w:val="24"/>
          <w:szCs w:val="24"/>
        </w:rPr>
        <w:t xml:space="preserve">] / Onward’, Keats’s voice fades in the gap that </w:t>
      </w:r>
      <w:r w:rsidR="00DF3DD4">
        <w:rPr>
          <w:rFonts w:ascii="Times New Roman" w:hAnsi="Times New Roman" w:cs="Times New Roman"/>
          <w:sz w:val="24"/>
          <w:szCs w:val="24"/>
        </w:rPr>
        <w:t>separates</w:t>
      </w:r>
      <w:r w:rsidR="00DF3DD4" w:rsidRPr="00B05882">
        <w:rPr>
          <w:rFonts w:ascii="Times New Roman" w:hAnsi="Times New Roman" w:cs="Times New Roman"/>
          <w:sz w:val="24"/>
          <w:szCs w:val="24"/>
        </w:rPr>
        <w:t xml:space="preserve"> the cantos so that </w:t>
      </w:r>
      <w:r w:rsidR="00DF3DD4">
        <w:rPr>
          <w:rFonts w:ascii="Times New Roman" w:hAnsi="Times New Roman" w:cs="Times New Roman"/>
          <w:sz w:val="24"/>
          <w:szCs w:val="24"/>
        </w:rPr>
        <w:t>the division between the two sections of the poem</w:t>
      </w:r>
      <w:r w:rsidR="00DF3DD4" w:rsidRPr="00B05882">
        <w:rPr>
          <w:rFonts w:ascii="Times New Roman" w:hAnsi="Times New Roman" w:cs="Times New Roman"/>
          <w:sz w:val="24"/>
          <w:szCs w:val="24"/>
        </w:rPr>
        <w:t xml:space="preserve"> signals the ‘door’ that separates his Maiden-Thought from the unchartered territory beyond. The second canto is narrated almost entirely by Moneta, who resumes her speech from where Keats stopped her previously. For nearly fifty lines Keats delays himself in the ‘Mist’ of the ‘dark’ ‘Chamber’  until he rea</w:t>
      </w:r>
      <w:r w:rsidR="0084446E">
        <w:rPr>
          <w:rFonts w:ascii="Times New Roman" w:hAnsi="Times New Roman" w:cs="Times New Roman"/>
          <w:sz w:val="24"/>
          <w:szCs w:val="24"/>
        </w:rPr>
        <w:t xml:space="preserve">ppears ‘Relieved from the </w:t>
      </w:r>
      <w:r w:rsidR="00317436">
        <w:rPr>
          <w:rFonts w:ascii="Times New Roman" w:hAnsi="Times New Roman" w:cs="Times New Roman"/>
          <w:sz w:val="24"/>
          <w:szCs w:val="24"/>
        </w:rPr>
        <w:t>d</w:t>
      </w:r>
      <w:r w:rsidR="0084446E">
        <w:rPr>
          <w:rFonts w:ascii="Times New Roman" w:hAnsi="Times New Roman" w:cs="Times New Roman"/>
          <w:sz w:val="24"/>
          <w:szCs w:val="24"/>
        </w:rPr>
        <w:t>usk</w:t>
      </w:r>
      <w:r w:rsidR="00DF3DD4" w:rsidRPr="00B05882">
        <w:rPr>
          <w:rFonts w:ascii="Times New Roman" w:hAnsi="Times New Roman" w:cs="Times New Roman"/>
          <w:sz w:val="24"/>
          <w:szCs w:val="24"/>
        </w:rPr>
        <w:t>’, ‘Now in clear light’ (</w:t>
      </w:r>
      <w:r w:rsidR="00DF3DD4" w:rsidRPr="00B05882">
        <w:rPr>
          <w:rFonts w:ascii="Times New Roman" w:hAnsi="Times New Roman" w:cs="Times New Roman"/>
          <w:i/>
          <w:sz w:val="24"/>
          <w:szCs w:val="24"/>
        </w:rPr>
        <w:t>The Fall of Hyperion</w:t>
      </w:r>
      <w:r w:rsidR="00DF3DD4">
        <w:rPr>
          <w:rFonts w:ascii="Times New Roman" w:hAnsi="Times New Roman" w:cs="Times New Roman"/>
          <w:sz w:val="24"/>
          <w:szCs w:val="24"/>
        </w:rPr>
        <w:t>, 2. 49, 50).</w:t>
      </w:r>
      <w:r w:rsidR="00DF3DD4" w:rsidRPr="00B05882">
        <w:rPr>
          <w:rFonts w:ascii="Times New Roman" w:hAnsi="Times New Roman" w:cs="Times New Roman"/>
          <w:sz w:val="24"/>
          <w:szCs w:val="24"/>
        </w:rPr>
        <w:t xml:space="preserve"> If the doorways of the Chamber of Maiden-Thought are ‘all dark’, Keats emerges on the other side to a poetic vision of ‘lucid depth’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2. 52), that is ‘</w:t>
      </w:r>
      <w:proofErr w:type="spellStart"/>
      <w:r w:rsidR="00DF3DD4" w:rsidRPr="00B05882">
        <w:rPr>
          <w:rFonts w:ascii="Times New Roman" w:hAnsi="Times New Roman" w:cs="Times New Roman"/>
          <w:sz w:val="24"/>
          <w:szCs w:val="24"/>
        </w:rPr>
        <w:t>enwreathèd</w:t>
      </w:r>
      <w:proofErr w:type="spellEnd"/>
      <w:r w:rsidR="00DF3DD4" w:rsidRPr="00B05882">
        <w:rPr>
          <w:rFonts w:ascii="Times New Roman" w:hAnsi="Times New Roman" w:cs="Times New Roman"/>
          <w:sz w:val="24"/>
          <w:szCs w:val="24"/>
        </w:rPr>
        <w:t>’ in ‘light’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2. </w:t>
      </w:r>
      <w:r w:rsidR="00E44E1B">
        <w:rPr>
          <w:rFonts w:ascii="Times New Roman" w:hAnsi="Times New Roman" w:cs="Times New Roman"/>
          <w:sz w:val="24"/>
          <w:szCs w:val="24"/>
        </w:rPr>
        <w:t>5</w:t>
      </w:r>
      <w:r w:rsidR="00DF3DD4" w:rsidRPr="00B05882">
        <w:rPr>
          <w:rFonts w:ascii="Times New Roman" w:hAnsi="Times New Roman" w:cs="Times New Roman"/>
          <w:sz w:val="24"/>
          <w:szCs w:val="24"/>
        </w:rPr>
        <w:t>5). His hesitance to continue his journey in the first canto gives way to a renewed enthusiasm to explore the poetic territory he has now claimed for himself: ‘My quick eyes ran on / From stately nave to nave, from vault to vault’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2. 53-54). ‘[R]an on’ blurs Keats’s vision with his physical movement, and this newfound impetus is amplified through the run-on line that propels the poetry onwards. The shift from the gloomy ‘antechamber[s]’ of the poem to this bright setting shows that Keats has ventured through the Mansion of Many Apartments, endured ‘the misery and suffering’ of the epic journey he set out to make, and has emerged on the other side. The ‘</w:t>
      </w:r>
      <w:r w:rsidR="00F16B91">
        <w:rPr>
          <w:rFonts w:ascii="Times New Roman" w:hAnsi="Times New Roman" w:cs="Times New Roman"/>
          <w:sz w:val="24"/>
          <w:szCs w:val="24"/>
        </w:rPr>
        <w:t>dark passages’ are now ‘diamond-</w:t>
      </w:r>
      <w:proofErr w:type="spellStart"/>
      <w:r w:rsidR="00DF3DD4" w:rsidRPr="00B05882">
        <w:rPr>
          <w:rFonts w:ascii="Times New Roman" w:hAnsi="Times New Roman" w:cs="Times New Roman"/>
          <w:sz w:val="24"/>
          <w:szCs w:val="24"/>
        </w:rPr>
        <w:t>pavèd</w:t>
      </w:r>
      <w:proofErr w:type="spellEnd"/>
      <w:r w:rsidR="00DF3DD4" w:rsidRPr="00B05882">
        <w:rPr>
          <w:rFonts w:ascii="Times New Roman" w:hAnsi="Times New Roman" w:cs="Times New Roman"/>
          <w:sz w:val="24"/>
          <w:szCs w:val="24"/>
        </w:rPr>
        <w:t xml:space="preserve"> lustrous long arcades’ (</w:t>
      </w:r>
      <w:r w:rsidR="00DF3DD4" w:rsidRPr="00B05882">
        <w:rPr>
          <w:rFonts w:ascii="Times New Roman" w:hAnsi="Times New Roman" w:cs="Times New Roman"/>
          <w:i/>
          <w:sz w:val="24"/>
          <w:szCs w:val="24"/>
        </w:rPr>
        <w:t>The Fall of Hyperion</w:t>
      </w:r>
      <w:r w:rsidR="00DF3DD4" w:rsidRPr="00B05882">
        <w:rPr>
          <w:rFonts w:ascii="Times New Roman" w:hAnsi="Times New Roman" w:cs="Times New Roman"/>
          <w:sz w:val="24"/>
          <w:szCs w:val="24"/>
        </w:rPr>
        <w:t xml:space="preserve">, 2. 56), so that Keats can now clearly visualise the direction he intends his poetry to take. </w:t>
      </w:r>
    </w:p>
    <w:p w:rsidR="00DF3DD4" w:rsidRPr="00B05882" w:rsidRDefault="00DF3DD4" w:rsidP="00DF3DD4">
      <w:pPr>
        <w:spacing w:after="0" w:line="360" w:lineRule="auto"/>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Keats’s progression from immature </w:t>
      </w:r>
      <w:r>
        <w:rPr>
          <w:rFonts w:ascii="Times New Roman" w:hAnsi="Times New Roman" w:cs="Times New Roman"/>
          <w:sz w:val="24"/>
          <w:szCs w:val="24"/>
        </w:rPr>
        <w:t>‘</w:t>
      </w:r>
      <w:r w:rsidRPr="00B05882">
        <w:rPr>
          <w:rFonts w:ascii="Times New Roman" w:hAnsi="Times New Roman" w:cs="Times New Roman"/>
          <w:sz w:val="24"/>
          <w:szCs w:val="24"/>
        </w:rPr>
        <w:t>dreamer</w:t>
      </w:r>
      <w:r>
        <w:rPr>
          <w:rFonts w:ascii="Times New Roman" w:hAnsi="Times New Roman" w:cs="Times New Roman"/>
          <w:sz w:val="24"/>
          <w:szCs w:val="24"/>
        </w:rPr>
        <w:t>’</w:t>
      </w:r>
      <w:r w:rsidRPr="00B05882">
        <w:rPr>
          <w:rFonts w:ascii="Times New Roman" w:hAnsi="Times New Roman" w:cs="Times New Roman"/>
          <w:sz w:val="24"/>
          <w:szCs w:val="24"/>
        </w:rPr>
        <w:t xml:space="preserve"> to the elevated artistic status of the </w:t>
      </w:r>
      <w:r>
        <w:rPr>
          <w:rFonts w:ascii="Times New Roman" w:hAnsi="Times New Roman" w:cs="Times New Roman"/>
          <w:sz w:val="24"/>
          <w:szCs w:val="24"/>
        </w:rPr>
        <w:t>‘</w:t>
      </w:r>
      <w:r w:rsidRPr="00B05882">
        <w:rPr>
          <w:rFonts w:ascii="Times New Roman" w:hAnsi="Times New Roman" w:cs="Times New Roman"/>
          <w:sz w:val="24"/>
          <w:szCs w:val="24"/>
        </w:rPr>
        <w:t>poet</w:t>
      </w:r>
      <w:r>
        <w:rPr>
          <w:rFonts w:ascii="Times New Roman" w:hAnsi="Times New Roman" w:cs="Times New Roman"/>
          <w:sz w:val="24"/>
          <w:szCs w:val="24"/>
        </w:rPr>
        <w:t>’ (</w:t>
      </w:r>
      <w:r>
        <w:rPr>
          <w:rFonts w:ascii="Times New Roman" w:hAnsi="Times New Roman" w:cs="Times New Roman"/>
          <w:i/>
          <w:sz w:val="24"/>
          <w:szCs w:val="24"/>
        </w:rPr>
        <w:t>The Fall of Hyperion</w:t>
      </w:r>
      <w:r>
        <w:rPr>
          <w:rFonts w:ascii="Times New Roman" w:hAnsi="Times New Roman" w:cs="Times New Roman"/>
          <w:sz w:val="24"/>
          <w:szCs w:val="24"/>
        </w:rPr>
        <w:t>, 1. 119)</w:t>
      </w:r>
      <w:r w:rsidRPr="00B05882">
        <w:rPr>
          <w:rFonts w:ascii="Times New Roman" w:hAnsi="Times New Roman" w:cs="Times New Roman"/>
          <w:sz w:val="24"/>
          <w:szCs w:val="24"/>
        </w:rPr>
        <w:t xml:space="preserve"> is a transition that Owen hopes to replicate in his early poetry. </w:t>
      </w:r>
      <w:r w:rsidRPr="00B05882">
        <w:rPr>
          <w:rStyle w:val="apple-converted-space"/>
          <w:rFonts w:ascii="Times New Roman" w:hAnsi="Times New Roman" w:cs="Times New Roman"/>
          <w:sz w:val="24"/>
          <w:szCs w:val="24"/>
          <w:shd w:val="clear" w:color="auto" w:fill="FFFFFF"/>
        </w:rPr>
        <w:t xml:space="preserve">Jon </w:t>
      </w:r>
      <w:proofErr w:type="spellStart"/>
      <w:r w:rsidRPr="00B05882">
        <w:rPr>
          <w:rStyle w:val="apple-converted-space"/>
          <w:rFonts w:ascii="Times New Roman" w:hAnsi="Times New Roman" w:cs="Times New Roman"/>
          <w:sz w:val="24"/>
          <w:szCs w:val="24"/>
          <w:shd w:val="clear" w:color="auto" w:fill="FFFFFF"/>
        </w:rPr>
        <w:t>Stallworthy</w:t>
      </w:r>
      <w:proofErr w:type="spellEnd"/>
      <w:r w:rsidRPr="00B05882">
        <w:rPr>
          <w:rStyle w:val="apple-converted-space"/>
          <w:rFonts w:ascii="Times New Roman" w:hAnsi="Times New Roman" w:cs="Times New Roman"/>
          <w:sz w:val="24"/>
          <w:szCs w:val="24"/>
          <w:shd w:val="clear" w:color="auto" w:fill="FFFFFF"/>
        </w:rPr>
        <w:t xml:space="preserve"> introduces Owen’s ‘To Poesy’ as his earliest surviving work, written between 1909 and 1910 ‘after a strong diet of Keats’.</w:t>
      </w:r>
      <w:r w:rsidRPr="00B05882">
        <w:rPr>
          <w:rStyle w:val="FootnoteReference"/>
          <w:rFonts w:ascii="Times New Roman" w:hAnsi="Times New Roman" w:cs="Times New Roman"/>
          <w:sz w:val="24"/>
          <w:szCs w:val="24"/>
          <w:shd w:val="clear" w:color="auto" w:fill="FFFFFF"/>
        </w:rPr>
        <w:footnoteReference w:id="183"/>
      </w:r>
      <w:r w:rsidRPr="00B05882">
        <w:rPr>
          <w:rStyle w:val="apple-converted-space"/>
          <w:rFonts w:ascii="Times New Roman" w:hAnsi="Times New Roman" w:cs="Times New Roman"/>
          <w:sz w:val="24"/>
          <w:szCs w:val="24"/>
          <w:shd w:val="clear" w:color="auto" w:fill="FFFFFF"/>
        </w:rPr>
        <w:t xml:space="preserve"> Here, a sixteen year-old Owen writes with </w:t>
      </w:r>
      <w:r w:rsidRPr="00B05882">
        <w:rPr>
          <w:rStyle w:val="apple-converted-space"/>
          <w:rFonts w:ascii="Times New Roman" w:hAnsi="Times New Roman" w:cs="Times New Roman"/>
          <w:i/>
          <w:sz w:val="24"/>
          <w:szCs w:val="24"/>
          <w:shd w:val="clear" w:color="auto" w:fill="FFFFFF"/>
        </w:rPr>
        <w:t xml:space="preserve">The Fall of Hyperion </w:t>
      </w:r>
      <w:r w:rsidRPr="00B05882">
        <w:rPr>
          <w:rStyle w:val="apple-converted-space"/>
          <w:rFonts w:ascii="Times New Roman" w:hAnsi="Times New Roman" w:cs="Times New Roman"/>
          <w:sz w:val="24"/>
          <w:szCs w:val="24"/>
          <w:shd w:val="clear" w:color="auto" w:fill="FFFFFF"/>
        </w:rPr>
        <w:t>‘ringing in his ears’ as he invokes the muse ‘Poesy’ to guide his poetic journey.</w:t>
      </w:r>
      <w:r w:rsidRPr="00B05882">
        <w:rPr>
          <w:rStyle w:val="FootnoteReference"/>
          <w:rFonts w:ascii="Times New Roman" w:hAnsi="Times New Roman" w:cs="Times New Roman"/>
          <w:sz w:val="24"/>
          <w:szCs w:val="24"/>
          <w:shd w:val="clear" w:color="auto" w:fill="FFFFFF"/>
        </w:rPr>
        <w:footnoteReference w:id="184"/>
      </w:r>
      <w:r w:rsidRPr="00B05882">
        <w:rPr>
          <w:rStyle w:val="apple-converted-space"/>
          <w:rFonts w:ascii="Times New Roman" w:hAnsi="Times New Roman" w:cs="Times New Roman"/>
          <w:sz w:val="24"/>
          <w:szCs w:val="24"/>
          <w:shd w:val="clear" w:color="auto" w:fill="FFFFFF"/>
        </w:rPr>
        <w:t xml:space="preserve"> While Keats performs his transformation through a dialogue with Moneta, Owen’s early lack of self-critical </w:t>
      </w:r>
      <w:r w:rsidRPr="00B05882">
        <w:rPr>
          <w:rStyle w:val="apple-converted-space"/>
          <w:rFonts w:ascii="Times New Roman" w:hAnsi="Times New Roman" w:cs="Times New Roman"/>
          <w:sz w:val="24"/>
          <w:szCs w:val="24"/>
          <w:shd w:val="clear" w:color="auto" w:fill="FFFFFF"/>
        </w:rPr>
        <w:lastRenderedPageBreak/>
        <w:t>strategies stunts his poetic growth. Following his reading of Keats’s epic, ‘To Poesy’ narrates Owen’s awareness of, and dissatisfaction with, his status as a ‘dreamer’ (</w:t>
      </w:r>
      <w:r w:rsidRPr="00B05882">
        <w:rPr>
          <w:rStyle w:val="apple-converted-space"/>
          <w:rFonts w:ascii="Times New Roman" w:hAnsi="Times New Roman" w:cs="Times New Roman"/>
          <w:i/>
          <w:sz w:val="24"/>
          <w:szCs w:val="24"/>
          <w:shd w:val="clear" w:color="auto" w:fill="FFFFFF"/>
        </w:rPr>
        <w:t>The Fall of Hyperion</w:t>
      </w:r>
      <w:r w:rsidRPr="00B05882">
        <w:rPr>
          <w:rStyle w:val="apple-converted-space"/>
          <w:rFonts w:ascii="Times New Roman" w:hAnsi="Times New Roman" w:cs="Times New Roman"/>
          <w:sz w:val="24"/>
          <w:szCs w:val="24"/>
          <w:shd w:val="clear" w:color="auto" w:fill="FFFFFF"/>
        </w:rPr>
        <w:t xml:space="preserve">, 1. 199), and </w:t>
      </w:r>
      <w:proofErr w:type="spellStart"/>
      <w:r w:rsidRPr="00B05882">
        <w:rPr>
          <w:rStyle w:val="apple-converted-space"/>
          <w:rFonts w:ascii="Times New Roman" w:hAnsi="Times New Roman" w:cs="Times New Roman"/>
          <w:sz w:val="24"/>
          <w:szCs w:val="24"/>
          <w:shd w:val="clear" w:color="auto" w:fill="FFFFFF"/>
        </w:rPr>
        <w:t>dramatises</w:t>
      </w:r>
      <w:proofErr w:type="spellEnd"/>
      <w:r w:rsidRPr="00B05882">
        <w:rPr>
          <w:rStyle w:val="apple-converted-space"/>
          <w:rFonts w:ascii="Times New Roman" w:hAnsi="Times New Roman" w:cs="Times New Roman"/>
          <w:sz w:val="24"/>
          <w:szCs w:val="24"/>
          <w:shd w:val="clear" w:color="auto" w:fill="FFFFFF"/>
        </w:rPr>
        <w:t xml:space="preserve"> his effort to understand how to become a poet on Keats’s terms. </w:t>
      </w:r>
      <w:r w:rsidRPr="00B05882">
        <w:rPr>
          <w:rFonts w:ascii="Times New Roman" w:hAnsi="Times New Roman" w:cs="Times New Roman"/>
          <w:sz w:val="24"/>
          <w:szCs w:val="24"/>
        </w:rPr>
        <w:t xml:space="preserve">Marjorie Levinson observes that ‘Keats’s ascent of the poetic ladder has become mythical; </w:t>
      </w:r>
      <w:r w:rsidRPr="00B05882">
        <w:rPr>
          <w:rFonts w:ascii="Times New Roman" w:hAnsi="Times New Roman" w:cs="Times New Roman"/>
          <w:bCs/>
          <w:sz w:val="24"/>
          <w:szCs w:val="24"/>
        </w:rPr>
        <w:t>one watches him station himself where a great precursor had rested, discover the limitations of that position, step up to the next rung, and finally kick away the ladder altogether’</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85"/>
      </w:r>
      <w:r w:rsidRPr="00B05882">
        <w:rPr>
          <w:rFonts w:ascii="Times New Roman" w:hAnsi="Times New Roman" w:cs="Times New Roman"/>
          <w:sz w:val="24"/>
          <w:szCs w:val="24"/>
        </w:rPr>
        <w:t xml:space="preserve"> In his narrative ‘swerve’ from Milton,</w:t>
      </w:r>
      <w:r w:rsidRPr="00B05882">
        <w:rPr>
          <w:rStyle w:val="FootnoteReference"/>
          <w:rFonts w:ascii="Times New Roman" w:hAnsi="Times New Roman" w:cs="Times New Roman"/>
          <w:sz w:val="24"/>
          <w:szCs w:val="24"/>
        </w:rPr>
        <w:footnoteReference w:id="186"/>
      </w:r>
      <w:r w:rsidRPr="00B05882">
        <w:rPr>
          <w:rFonts w:ascii="Times New Roman" w:hAnsi="Times New Roman" w:cs="Times New Roman"/>
          <w:sz w:val="24"/>
          <w:szCs w:val="24"/>
        </w:rPr>
        <w:t xml:space="preserve"> Keats rids himself of the measuring systems that calibrate the virtues of the Miltonic epic by changing the epic subject to the evolving consciousness of the poet himself. However, Owen’s inexperience renders him unable to ‘swerve’ from Keats. Instead of using influence to create a new poetic strategy, in ‘To Poesy’,</w:t>
      </w:r>
      <w:r>
        <w:rPr>
          <w:rFonts w:ascii="Times New Roman" w:hAnsi="Times New Roman" w:cs="Times New Roman"/>
          <w:sz w:val="24"/>
          <w:szCs w:val="24"/>
        </w:rPr>
        <w:t xml:space="preserve"> Owen’s anticipated </w:t>
      </w:r>
      <w:r w:rsidRPr="00B05882">
        <w:rPr>
          <w:rFonts w:ascii="Times New Roman" w:hAnsi="Times New Roman" w:cs="Times New Roman"/>
          <w:sz w:val="24"/>
          <w:szCs w:val="24"/>
        </w:rPr>
        <w:t xml:space="preserve">poetic journey </w:t>
      </w:r>
      <w:r>
        <w:rPr>
          <w:rFonts w:ascii="Times New Roman" w:hAnsi="Times New Roman" w:cs="Times New Roman"/>
          <w:sz w:val="24"/>
          <w:szCs w:val="24"/>
        </w:rPr>
        <w:t xml:space="preserve">is one </w:t>
      </w:r>
      <w:r w:rsidRPr="00B05882">
        <w:rPr>
          <w:rFonts w:ascii="Times New Roman" w:hAnsi="Times New Roman" w:cs="Times New Roman"/>
          <w:sz w:val="24"/>
          <w:szCs w:val="24"/>
        </w:rPr>
        <w:t>that follows</w:t>
      </w:r>
      <w:r>
        <w:rPr>
          <w:rFonts w:ascii="Times New Roman" w:hAnsi="Times New Roman" w:cs="Times New Roman"/>
          <w:sz w:val="24"/>
          <w:szCs w:val="24"/>
        </w:rPr>
        <w:t xml:space="preserve"> too closely in Keats’s footsteps, and the poem reveals the younger poet as lacking in</w:t>
      </w:r>
      <w:r w:rsidRPr="00B05882">
        <w:rPr>
          <w:rFonts w:ascii="Times New Roman" w:hAnsi="Times New Roman" w:cs="Times New Roman"/>
          <w:sz w:val="24"/>
          <w:szCs w:val="24"/>
        </w:rPr>
        <w:t xml:space="preserve"> the self-critical faculties or skill to be an autonomous artist who ‘kick[s] away the ladder’. At this very early stage in his career Owen cites his ambition to ascend ‘the poetic ladder’ in the same manner as his predecessor, but his inexperience and </w:t>
      </w:r>
      <w:proofErr w:type="spellStart"/>
      <w:r w:rsidRPr="00B05882">
        <w:rPr>
          <w:rFonts w:ascii="Times New Roman" w:hAnsi="Times New Roman" w:cs="Times New Roman"/>
          <w:sz w:val="24"/>
          <w:szCs w:val="24"/>
        </w:rPr>
        <w:t>misreadings</w:t>
      </w:r>
      <w:proofErr w:type="spellEnd"/>
      <w:r w:rsidRPr="00B05882">
        <w:rPr>
          <w:rFonts w:ascii="Times New Roman" w:hAnsi="Times New Roman" w:cs="Times New Roman"/>
          <w:sz w:val="24"/>
          <w:szCs w:val="24"/>
        </w:rPr>
        <w:t xml:space="preserve"> of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 xml:space="preserve">compromise such aims. </w:t>
      </w:r>
    </w:p>
    <w:p w:rsidR="00DF3DD4" w:rsidRPr="00B05882" w:rsidRDefault="00DF3DD4" w:rsidP="00DF3DD4">
      <w:pPr>
        <w:spacing w:after="0" w:line="360" w:lineRule="auto"/>
        <w:jc w:val="both"/>
        <w:rPr>
          <w:rStyle w:val="apple-converted-space"/>
          <w:rFonts w:ascii="Times New Roman" w:hAnsi="Times New Roman" w:cs="Times New Roman"/>
          <w:sz w:val="24"/>
          <w:szCs w:val="24"/>
          <w:shd w:val="clear" w:color="auto" w:fill="FFFFFF"/>
        </w:rPr>
      </w:pPr>
    </w:p>
    <w:p w:rsidR="00DF3DD4" w:rsidRPr="00B05882" w:rsidRDefault="00DF3DD4" w:rsidP="00DF3DD4">
      <w:pPr>
        <w:spacing w:after="0" w:line="360" w:lineRule="auto"/>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Owen opens ‘To Poesy’ by positioning himself in the existential crisis that Keats suffers preceding his exchange with Moneta:</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A thousand suppliants stand around thy throne,</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Stricken with love for thee, O Poesy.</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I stand among them, and with them I groan,</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And stretch my arms for help. Oh, pity me!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No man (save them thou </w:t>
      </w:r>
      <w:proofErr w:type="spellStart"/>
      <w:r w:rsidRPr="00B05882">
        <w:rPr>
          <w:rFonts w:ascii="Times New Roman" w:hAnsi="Times New Roman" w:cs="Times New Roman"/>
          <w:sz w:val="24"/>
          <w:szCs w:val="24"/>
        </w:rPr>
        <w:t>gav’st</w:t>
      </w:r>
      <w:proofErr w:type="spellEnd"/>
      <w:r w:rsidRPr="00B05882">
        <w:rPr>
          <w:rFonts w:ascii="Times New Roman" w:hAnsi="Times New Roman" w:cs="Times New Roman"/>
          <w:sz w:val="24"/>
          <w:szCs w:val="24"/>
        </w:rPr>
        <w:t xml:space="preserve"> the right to ascend</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And sit with thee, ’</w:t>
      </w:r>
      <w:proofErr w:type="spellStart"/>
      <w:r w:rsidRPr="00B05882">
        <w:rPr>
          <w:rFonts w:ascii="Times New Roman" w:hAnsi="Times New Roman" w:cs="Times New Roman"/>
          <w:sz w:val="24"/>
          <w:szCs w:val="24"/>
        </w:rPr>
        <w:t>nointing</w:t>
      </w:r>
      <w:proofErr w:type="spellEnd"/>
      <w:r w:rsidRPr="00B05882">
        <w:rPr>
          <w:rFonts w:ascii="Times New Roman" w:hAnsi="Times New Roman" w:cs="Times New Roman"/>
          <w:sz w:val="24"/>
          <w:szCs w:val="24"/>
        </w:rPr>
        <w:t xml:space="preserve"> with unction fine,</w:t>
      </w:r>
    </w:p>
    <w:p w:rsidR="00DF3DD4" w:rsidRPr="00B05882" w:rsidRDefault="00F27BED" w:rsidP="00DF3D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Calling thyself their</w:t>
      </w:r>
      <w:r w:rsidR="00DF3DD4" w:rsidRPr="00B05882">
        <w:rPr>
          <w:rFonts w:ascii="Times New Roman" w:hAnsi="Times New Roman" w:cs="Times New Roman"/>
          <w:sz w:val="24"/>
          <w:szCs w:val="24"/>
        </w:rPr>
        <w:t xml:space="preserve"> servant and their friend)</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Has loved thee with a purer love than mine.</w:t>
      </w:r>
      <w:proofErr w:type="gramEnd"/>
    </w:p>
    <w:p w:rsidR="00DF3DD4" w:rsidRPr="00B05882" w:rsidRDefault="00DF3DD4" w:rsidP="00DF3DD4">
      <w:pPr>
        <w:spacing w:after="0" w:line="360" w:lineRule="auto"/>
        <w:rPr>
          <w:sz w:val="24"/>
          <w:szCs w:val="24"/>
        </w:rPr>
      </w:pPr>
      <w:r w:rsidRPr="00B05882">
        <w:rPr>
          <w:rFonts w:ascii="Times New Roman" w:hAnsi="Times New Roman" w:cs="Times New Roman"/>
          <w:sz w:val="24"/>
          <w:szCs w:val="24"/>
        </w:rPr>
        <w:t>(‘To Poesy’, 1-8)</w:t>
      </w:r>
      <w:r w:rsidRPr="00B05882">
        <w:rPr>
          <w:rStyle w:val="FootnoteReference"/>
          <w:rFonts w:ascii="Times New Roman" w:hAnsi="Times New Roman" w:cs="Times New Roman"/>
          <w:sz w:val="24"/>
          <w:szCs w:val="24"/>
        </w:rPr>
        <w:footnoteReference w:id="187"/>
      </w:r>
    </w:p>
    <w:p w:rsidR="00DF3DD4" w:rsidRPr="00B05882" w:rsidRDefault="00DF3DD4" w:rsidP="00DF3DD4">
      <w:pPr>
        <w:spacing w:after="0" w:line="360" w:lineRule="auto"/>
        <w:jc w:val="both"/>
        <w:rPr>
          <w:rStyle w:val="apple-converted-space"/>
          <w:rFonts w:ascii="Times New Roman" w:hAnsi="Times New Roman" w:cs="Times New Roman"/>
          <w:sz w:val="24"/>
          <w:szCs w:val="24"/>
          <w:shd w:val="clear" w:color="auto" w:fill="FFFFFF"/>
        </w:rPr>
      </w:pPr>
      <w:r>
        <w:rPr>
          <w:rStyle w:val="apple-converted-space"/>
          <w:rFonts w:ascii="Times New Roman" w:hAnsi="Times New Roman" w:cs="Times New Roman"/>
          <w:sz w:val="24"/>
          <w:szCs w:val="24"/>
          <w:shd w:val="clear" w:color="auto" w:fill="FFFFFF"/>
        </w:rPr>
        <w:lastRenderedPageBreak/>
        <w:t>Echoing</w:t>
      </w:r>
      <w:r w:rsidRPr="00B05882">
        <w:rPr>
          <w:rStyle w:val="apple-converted-space"/>
          <w:rFonts w:ascii="Times New Roman" w:hAnsi="Times New Roman" w:cs="Times New Roman"/>
          <w:sz w:val="24"/>
          <w:szCs w:val="24"/>
          <w:shd w:val="clear" w:color="auto" w:fill="FFFFFF"/>
        </w:rPr>
        <w:t xml:space="preserve"> Keats, who </w:t>
      </w:r>
      <w:r>
        <w:rPr>
          <w:rStyle w:val="apple-converted-space"/>
          <w:rFonts w:ascii="Times New Roman" w:hAnsi="Times New Roman" w:cs="Times New Roman"/>
          <w:sz w:val="24"/>
          <w:szCs w:val="24"/>
          <w:shd w:val="clear" w:color="auto" w:fill="FFFFFF"/>
        </w:rPr>
        <w:t>asks</w:t>
      </w:r>
      <w:r w:rsidRPr="00B05882">
        <w:rPr>
          <w:rStyle w:val="apple-converted-space"/>
          <w:rFonts w:ascii="Times New Roman" w:hAnsi="Times New Roman" w:cs="Times New Roman"/>
          <w:sz w:val="24"/>
          <w:szCs w:val="24"/>
          <w:shd w:val="clear" w:color="auto" w:fill="FFFFFF"/>
        </w:rPr>
        <w:t>, ‘Are t</w:t>
      </w:r>
      <w:r>
        <w:rPr>
          <w:rStyle w:val="apple-converted-space"/>
          <w:rFonts w:ascii="Times New Roman" w:hAnsi="Times New Roman" w:cs="Times New Roman"/>
          <w:sz w:val="24"/>
          <w:szCs w:val="24"/>
          <w:shd w:val="clear" w:color="auto" w:fill="FFFFFF"/>
        </w:rPr>
        <w:t>here not thousands in the world</w:t>
      </w:r>
      <w:r w:rsidRPr="00B05882">
        <w:rPr>
          <w:rStyle w:val="apple-converted-space"/>
          <w:rFonts w:ascii="Times New Roman" w:hAnsi="Times New Roman" w:cs="Times New Roman"/>
          <w:sz w:val="24"/>
          <w:szCs w:val="24"/>
          <w:shd w:val="clear" w:color="auto" w:fill="FFFFFF"/>
        </w:rPr>
        <w:t>’ who claim to be poets</w:t>
      </w:r>
      <w:r>
        <w:rPr>
          <w:rStyle w:val="apple-converted-space"/>
          <w:rFonts w:ascii="Times New Roman" w:hAnsi="Times New Roman" w:cs="Times New Roman"/>
          <w:sz w:val="24"/>
          <w:szCs w:val="24"/>
          <w:shd w:val="clear" w:color="auto" w:fill="FFFFFF"/>
        </w:rPr>
        <w:t xml:space="preserve"> </w:t>
      </w:r>
      <w:r w:rsidRPr="00B05882">
        <w:rPr>
          <w:rStyle w:val="apple-converted-space"/>
          <w:rFonts w:ascii="Times New Roman" w:hAnsi="Times New Roman" w:cs="Times New Roman"/>
          <w:sz w:val="24"/>
          <w:szCs w:val="24"/>
          <w:shd w:val="clear" w:color="auto" w:fill="FFFFFF"/>
        </w:rPr>
        <w:t>(</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1. 154), Owen laments</w:t>
      </w:r>
      <w:r>
        <w:rPr>
          <w:rStyle w:val="apple-converted-space"/>
          <w:rFonts w:ascii="Times New Roman" w:hAnsi="Times New Roman" w:cs="Times New Roman"/>
          <w:sz w:val="24"/>
          <w:szCs w:val="24"/>
          <w:shd w:val="clear" w:color="auto" w:fill="FFFFFF"/>
        </w:rPr>
        <w:t xml:space="preserve"> that</w:t>
      </w:r>
      <w:r w:rsidRPr="00B05882">
        <w:rPr>
          <w:rStyle w:val="apple-converted-space"/>
          <w:rFonts w:ascii="Times New Roman" w:hAnsi="Times New Roman" w:cs="Times New Roman"/>
          <w:sz w:val="24"/>
          <w:szCs w:val="24"/>
          <w:shd w:val="clear" w:color="auto" w:fill="FFFFFF"/>
        </w:rPr>
        <w:t xml:space="preserve"> ‘A thousand suppliants stand around </w:t>
      </w:r>
      <w:r>
        <w:rPr>
          <w:rStyle w:val="apple-converted-space"/>
          <w:rFonts w:ascii="Times New Roman" w:hAnsi="Times New Roman" w:cs="Times New Roman"/>
          <w:sz w:val="24"/>
          <w:szCs w:val="24"/>
          <w:shd w:val="clear" w:color="auto" w:fill="FFFFFF"/>
        </w:rPr>
        <w:t>[Poesy’s]</w:t>
      </w:r>
      <w:r w:rsidRPr="00B05882">
        <w:rPr>
          <w:rStyle w:val="apple-converted-space"/>
          <w:rFonts w:ascii="Times New Roman" w:hAnsi="Times New Roman" w:cs="Times New Roman"/>
          <w:sz w:val="24"/>
          <w:szCs w:val="24"/>
          <w:shd w:val="clear" w:color="auto" w:fill="FFFFFF"/>
        </w:rPr>
        <w:t xml:space="preserve"> throne’ vying for </w:t>
      </w:r>
      <w:r>
        <w:rPr>
          <w:rStyle w:val="apple-converted-space"/>
          <w:rFonts w:ascii="Times New Roman" w:hAnsi="Times New Roman" w:cs="Times New Roman"/>
          <w:sz w:val="24"/>
          <w:szCs w:val="24"/>
          <w:shd w:val="clear" w:color="auto" w:fill="FFFFFF"/>
        </w:rPr>
        <w:t>her attention</w:t>
      </w:r>
      <w:r w:rsidRPr="00B05882">
        <w:rPr>
          <w:rStyle w:val="apple-converted-space"/>
          <w:rFonts w:ascii="Times New Roman" w:hAnsi="Times New Roman" w:cs="Times New Roman"/>
          <w:sz w:val="24"/>
          <w:szCs w:val="24"/>
          <w:shd w:val="clear" w:color="auto" w:fill="FFFFFF"/>
        </w:rPr>
        <w:t xml:space="preserve"> and blessings. Both </w:t>
      </w:r>
      <w:r>
        <w:rPr>
          <w:rStyle w:val="apple-converted-space"/>
          <w:rFonts w:ascii="Times New Roman" w:hAnsi="Times New Roman" w:cs="Times New Roman"/>
          <w:sz w:val="24"/>
          <w:szCs w:val="24"/>
          <w:shd w:val="clear" w:color="auto" w:fill="FFFFFF"/>
        </w:rPr>
        <w:t xml:space="preserve">Keats and Owen </w:t>
      </w:r>
      <w:r w:rsidRPr="00B05882">
        <w:rPr>
          <w:rStyle w:val="apple-converted-space"/>
          <w:rFonts w:ascii="Times New Roman" w:hAnsi="Times New Roman" w:cs="Times New Roman"/>
          <w:sz w:val="24"/>
          <w:szCs w:val="24"/>
          <w:shd w:val="clear" w:color="auto" w:fill="FFFFFF"/>
        </w:rPr>
        <w:t xml:space="preserve">share an awareness of their </w:t>
      </w:r>
      <w:r>
        <w:rPr>
          <w:rStyle w:val="apple-converted-space"/>
          <w:rFonts w:ascii="Times New Roman" w:hAnsi="Times New Roman" w:cs="Times New Roman"/>
          <w:sz w:val="24"/>
          <w:szCs w:val="24"/>
          <w:shd w:val="clear" w:color="auto" w:fill="FFFFFF"/>
        </w:rPr>
        <w:t xml:space="preserve">potential </w:t>
      </w:r>
      <w:r w:rsidRPr="00B05882">
        <w:rPr>
          <w:rStyle w:val="apple-converted-space"/>
          <w:rFonts w:ascii="Times New Roman" w:hAnsi="Times New Roman" w:cs="Times New Roman"/>
          <w:sz w:val="24"/>
          <w:szCs w:val="24"/>
          <w:shd w:val="clear" w:color="auto" w:fill="FFFFFF"/>
        </w:rPr>
        <w:t xml:space="preserve">insignificance </w:t>
      </w:r>
      <w:r>
        <w:rPr>
          <w:rStyle w:val="apple-converted-space"/>
          <w:rFonts w:ascii="Times New Roman" w:hAnsi="Times New Roman" w:cs="Times New Roman"/>
          <w:sz w:val="24"/>
          <w:szCs w:val="24"/>
          <w:shd w:val="clear" w:color="auto" w:fill="FFFFFF"/>
        </w:rPr>
        <w:t>in a world littered with poets</w:t>
      </w:r>
      <w:r w:rsidRPr="00B05882">
        <w:rPr>
          <w:rStyle w:val="apple-converted-space"/>
          <w:rFonts w:ascii="Times New Roman" w:hAnsi="Times New Roman" w:cs="Times New Roman"/>
          <w:sz w:val="24"/>
          <w:szCs w:val="24"/>
          <w:shd w:val="clear" w:color="auto" w:fill="FFFFFF"/>
        </w:rPr>
        <w:t xml:space="preserve">. However, Keats qualifies his liminal status between dreamer and poet </w:t>
      </w:r>
      <w:r>
        <w:rPr>
          <w:rStyle w:val="apple-converted-space"/>
          <w:rFonts w:ascii="Times New Roman" w:hAnsi="Times New Roman" w:cs="Times New Roman"/>
          <w:sz w:val="24"/>
          <w:szCs w:val="24"/>
          <w:shd w:val="clear" w:color="auto" w:fill="FFFFFF"/>
        </w:rPr>
        <w:t>by stating</w:t>
      </w:r>
      <w:r w:rsidRPr="00B05882">
        <w:rPr>
          <w:rStyle w:val="apple-converted-space"/>
          <w:rFonts w:ascii="Times New Roman" w:hAnsi="Times New Roman" w:cs="Times New Roman"/>
          <w:sz w:val="24"/>
          <w:szCs w:val="24"/>
          <w:shd w:val="clear" w:color="auto" w:fill="FFFFFF"/>
        </w:rPr>
        <w:t xml:space="preserve"> ‘I sure should see / </w:t>
      </w:r>
      <w:proofErr w:type="gramStart"/>
      <w:r w:rsidRPr="00B05882">
        <w:rPr>
          <w:rStyle w:val="apple-converted-space"/>
          <w:rFonts w:ascii="Times New Roman" w:hAnsi="Times New Roman" w:cs="Times New Roman"/>
          <w:sz w:val="24"/>
          <w:szCs w:val="24"/>
          <w:shd w:val="clear" w:color="auto" w:fill="FFFFFF"/>
        </w:rPr>
        <w:t>Other</w:t>
      </w:r>
      <w:proofErr w:type="gramEnd"/>
      <w:r w:rsidRPr="00B05882">
        <w:rPr>
          <w:rStyle w:val="apple-converted-space"/>
          <w:rFonts w:ascii="Times New Roman" w:hAnsi="Times New Roman" w:cs="Times New Roman"/>
          <w:sz w:val="24"/>
          <w:szCs w:val="24"/>
          <w:shd w:val="clear" w:color="auto" w:fill="FFFFFF"/>
        </w:rPr>
        <w:t xml:space="preserve"> men here: but I am here alone’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159-60). Keats has removed himself from the masses by physically ascending the steps of the temple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001A5E6D">
        <w:rPr>
          <w:rStyle w:val="apple-converted-space"/>
          <w:rFonts w:ascii="Times New Roman" w:hAnsi="Times New Roman" w:cs="Times New Roman"/>
          <w:sz w:val="24"/>
          <w:szCs w:val="24"/>
          <w:shd w:val="clear" w:color="auto" w:fill="FFFFFF"/>
        </w:rPr>
        <w:t xml:space="preserve">1. 132-3), and </w:t>
      </w:r>
      <w:r w:rsidRPr="00B05882">
        <w:rPr>
          <w:rStyle w:val="apple-converted-space"/>
          <w:rFonts w:ascii="Times New Roman" w:hAnsi="Times New Roman" w:cs="Times New Roman"/>
          <w:sz w:val="24"/>
          <w:szCs w:val="24"/>
          <w:shd w:val="clear" w:color="auto" w:fill="FFFFFF"/>
        </w:rPr>
        <w:t xml:space="preserve">by deviating from traditional epic narrative and focussing upon his own consciousness. Owen, however, cannot separate himself from these other worshippers. Even in his own poetry their ‘supplications’ precede his own, casting an anxiety-inducing shadow over his venerations. The awkward </w:t>
      </w:r>
      <w:proofErr w:type="spellStart"/>
      <w:r w:rsidRPr="00B05882">
        <w:rPr>
          <w:rStyle w:val="apple-converted-space"/>
          <w:rFonts w:ascii="Times New Roman" w:hAnsi="Times New Roman" w:cs="Times New Roman"/>
          <w:sz w:val="24"/>
          <w:szCs w:val="24"/>
          <w:shd w:val="clear" w:color="auto" w:fill="FFFFFF"/>
        </w:rPr>
        <w:t>trisyllable</w:t>
      </w:r>
      <w:proofErr w:type="spellEnd"/>
      <w:r w:rsidRPr="00B05882">
        <w:rPr>
          <w:rStyle w:val="apple-converted-space"/>
          <w:rFonts w:ascii="Times New Roman" w:hAnsi="Times New Roman" w:cs="Times New Roman"/>
          <w:sz w:val="24"/>
          <w:szCs w:val="24"/>
          <w:shd w:val="clear" w:color="auto" w:fill="FFFFFF"/>
        </w:rPr>
        <w:t xml:space="preserve"> ‘suppliants’ overrides Owen’s attempts to establish his iambic pentameter frame. This sense of metrical crowding reveals his struggle to occupy the centre stage in his own poem; the first person pronoun does not appear until the third line, and he is only able to protest his difference to oth</w:t>
      </w:r>
      <w:r w:rsidR="00225944">
        <w:rPr>
          <w:rStyle w:val="apple-converted-space"/>
          <w:rFonts w:ascii="Times New Roman" w:hAnsi="Times New Roman" w:cs="Times New Roman"/>
          <w:sz w:val="24"/>
          <w:szCs w:val="24"/>
          <w:shd w:val="clear" w:color="auto" w:fill="FFFFFF"/>
        </w:rPr>
        <w:t>er worshippers in the eighth: ‘H</w:t>
      </w:r>
      <w:r w:rsidRPr="00B05882">
        <w:rPr>
          <w:rStyle w:val="apple-converted-space"/>
          <w:rFonts w:ascii="Times New Roman" w:hAnsi="Times New Roman" w:cs="Times New Roman"/>
          <w:sz w:val="24"/>
          <w:szCs w:val="24"/>
          <w:shd w:val="clear" w:color="auto" w:fill="FFFFFF"/>
        </w:rPr>
        <w:t xml:space="preserve">as loved thee with a purer love than mine’. </w:t>
      </w:r>
      <w:r>
        <w:rPr>
          <w:rStyle w:val="apple-converted-space"/>
          <w:rFonts w:ascii="Times New Roman" w:hAnsi="Times New Roman" w:cs="Times New Roman"/>
          <w:sz w:val="24"/>
          <w:szCs w:val="24"/>
          <w:shd w:val="clear" w:color="auto" w:fill="FFFFFF"/>
        </w:rPr>
        <w:t>As h</w:t>
      </w:r>
      <w:r w:rsidRPr="00B05882">
        <w:rPr>
          <w:rStyle w:val="apple-converted-space"/>
          <w:rFonts w:ascii="Times New Roman" w:hAnsi="Times New Roman" w:cs="Times New Roman"/>
          <w:sz w:val="24"/>
          <w:szCs w:val="24"/>
          <w:shd w:val="clear" w:color="auto" w:fill="FFFFFF"/>
        </w:rPr>
        <w:t>e asserts the height of his desire</w:t>
      </w:r>
      <w:r>
        <w:rPr>
          <w:rStyle w:val="apple-converted-space"/>
          <w:rFonts w:ascii="Times New Roman" w:hAnsi="Times New Roman" w:cs="Times New Roman"/>
          <w:sz w:val="24"/>
          <w:szCs w:val="24"/>
          <w:shd w:val="clear" w:color="auto" w:fill="FFFFFF"/>
        </w:rPr>
        <w:t>,</w:t>
      </w:r>
      <w:r w:rsidRPr="00B05882">
        <w:rPr>
          <w:rStyle w:val="apple-converted-space"/>
          <w:rFonts w:ascii="Times New Roman" w:hAnsi="Times New Roman" w:cs="Times New Roman"/>
          <w:sz w:val="24"/>
          <w:szCs w:val="24"/>
          <w:shd w:val="clear" w:color="auto" w:fill="FFFFFF"/>
        </w:rPr>
        <w:t xml:space="preserve"> his</w:t>
      </w:r>
      <w:r>
        <w:rPr>
          <w:rStyle w:val="apple-converted-space"/>
          <w:rFonts w:ascii="Times New Roman" w:hAnsi="Times New Roman" w:cs="Times New Roman"/>
          <w:sz w:val="24"/>
          <w:szCs w:val="24"/>
          <w:shd w:val="clear" w:color="auto" w:fill="FFFFFF"/>
        </w:rPr>
        <w:t xml:space="preserve"> confidence is undercut by his structure</w:t>
      </w:r>
      <w:r w:rsidRPr="00B05882">
        <w:rPr>
          <w:rStyle w:val="apple-converted-space"/>
          <w:rFonts w:ascii="Times New Roman" w:hAnsi="Times New Roman" w:cs="Times New Roman"/>
          <w:sz w:val="24"/>
          <w:szCs w:val="24"/>
          <w:shd w:val="clear" w:color="auto" w:fill="FFFFFF"/>
        </w:rPr>
        <w:t xml:space="preserve"> as Owen positions the love of his competitors and his predecessors above his own</w:t>
      </w:r>
      <w:r w:rsidR="0033265A">
        <w:rPr>
          <w:rStyle w:val="apple-converted-space"/>
          <w:rFonts w:ascii="Times New Roman" w:hAnsi="Times New Roman" w:cs="Times New Roman"/>
          <w:sz w:val="24"/>
          <w:szCs w:val="24"/>
          <w:shd w:val="clear" w:color="auto" w:fill="FFFFFF"/>
        </w:rPr>
        <w:t xml:space="preserve">. Even his use of brackets in an </w:t>
      </w:r>
      <w:r w:rsidRPr="00B05882">
        <w:rPr>
          <w:rStyle w:val="apple-converted-space"/>
          <w:rFonts w:ascii="Times New Roman" w:hAnsi="Times New Roman" w:cs="Times New Roman"/>
          <w:sz w:val="24"/>
          <w:szCs w:val="24"/>
          <w:shd w:val="clear" w:color="auto" w:fill="FFFFFF"/>
        </w:rPr>
        <w:t xml:space="preserve">attempt to credit the old masters only results in a clunky interruption that stalls his own assertions. As Keats takes himself away from well-trodden poetic ground and questions his poetic capabilities on a private and individual level, Owen’s concern with his competitors in this opening line seems to overshadow the degree of his feeling and compromise his authority in his own poem. </w:t>
      </w:r>
    </w:p>
    <w:p w:rsidR="00DF3DD4" w:rsidRPr="00B05882" w:rsidRDefault="00DF3DD4" w:rsidP="00DF3DD4">
      <w:pPr>
        <w:spacing w:after="0" w:line="360" w:lineRule="auto"/>
        <w:rPr>
          <w:rStyle w:val="apple-converted-space"/>
          <w:rFonts w:ascii="Times New Roman" w:hAnsi="Times New Roman" w:cs="Times New Roman"/>
          <w:sz w:val="24"/>
          <w:szCs w:val="24"/>
          <w:shd w:val="clear" w:color="auto" w:fill="FFFFFF"/>
        </w:rPr>
      </w:pPr>
    </w:p>
    <w:p w:rsidR="00DF3DD4" w:rsidRPr="00B05882" w:rsidRDefault="00DF3DD4" w:rsidP="00BB6DBE">
      <w:pPr>
        <w:spacing w:after="0" w:line="360" w:lineRule="auto"/>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 xml:space="preserve">Struggling to have his poetic voice </w:t>
      </w:r>
      <w:proofErr w:type="gramStart"/>
      <w:r w:rsidRPr="00B05882">
        <w:rPr>
          <w:rStyle w:val="apple-converted-space"/>
          <w:rFonts w:ascii="Times New Roman" w:hAnsi="Times New Roman" w:cs="Times New Roman"/>
          <w:sz w:val="24"/>
          <w:szCs w:val="24"/>
          <w:shd w:val="clear" w:color="auto" w:fill="FFFFFF"/>
        </w:rPr>
        <w:t>heard,</w:t>
      </w:r>
      <w:proofErr w:type="gramEnd"/>
      <w:r w:rsidRPr="00B05882">
        <w:rPr>
          <w:rStyle w:val="apple-converted-space"/>
          <w:rFonts w:ascii="Times New Roman" w:hAnsi="Times New Roman" w:cs="Times New Roman"/>
          <w:sz w:val="24"/>
          <w:szCs w:val="24"/>
          <w:shd w:val="clear" w:color="auto" w:fill="FFFFFF"/>
        </w:rPr>
        <w:t xml:space="preserve"> Owen’s desperation for attention becomes increasingly forced and constrained in the passage quoted above. His juvenility swells in the opening lines, which open themselves to W. B. Yeats’s critique of Owen’s tenden</w:t>
      </w:r>
      <w:r w:rsidR="00775DC7">
        <w:rPr>
          <w:rStyle w:val="apple-converted-space"/>
          <w:rFonts w:ascii="Times New Roman" w:hAnsi="Times New Roman" w:cs="Times New Roman"/>
          <w:sz w:val="24"/>
          <w:szCs w:val="24"/>
          <w:shd w:val="clear" w:color="auto" w:fill="FFFFFF"/>
        </w:rPr>
        <w:t>cy towards weak, outmoded style:</w:t>
      </w:r>
      <w:r w:rsidRPr="00B05882">
        <w:rPr>
          <w:rStyle w:val="apple-converted-space"/>
          <w:rFonts w:ascii="Times New Roman" w:hAnsi="Times New Roman" w:cs="Times New Roman"/>
          <w:sz w:val="24"/>
          <w:szCs w:val="24"/>
          <w:shd w:val="clear" w:color="auto" w:fill="FFFFFF"/>
        </w:rPr>
        <w:t xml:space="preserve"> </w:t>
      </w:r>
      <w:r w:rsidRPr="00B05882">
        <w:rPr>
          <w:rFonts w:ascii="Times New Roman" w:hAnsi="Times New Roman" w:cs="Times New Roman"/>
          <w:sz w:val="24"/>
          <w:szCs w:val="24"/>
        </w:rPr>
        <w:t xml:space="preserve">‘He is all blood, dirt &amp; sucked sugar stick (look at the selection in Faber’s Anthology—he calls poets “bards,” a girl a “maid” &amp; talks about “Titanic wars”). There is every excuse for him but none for </w:t>
      </w:r>
      <w:r w:rsidRPr="00B05882">
        <w:rPr>
          <w:rFonts w:ascii="Times New Roman" w:hAnsi="Times New Roman" w:cs="Times New Roman"/>
          <w:sz w:val="24"/>
          <w:szCs w:val="24"/>
        </w:rPr>
        <w:lastRenderedPageBreak/>
        <w:t>those who like him’.</w:t>
      </w:r>
      <w:r w:rsidRPr="00B05882">
        <w:rPr>
          <w:rStyle w:val="FootnoteReference"/>
          <w:rFonts w:ascii="Times New Roman" w:hAnsi="Times New Roman" w:cs="Times New Roman"/>
          <w:sz w:val="24"/>
          <w:szCs w:val="24"/>
        </w:rPr>
        <w:footnoteReference w:id="188"/>
      </w:r>
      <w:r w:rsidRPr="00B05882">
        <w:rPr>
          <w:rFonts w:ascii="Times New Roman" w:hAnsi="Times New Roman" w:cs="Times New Roman"/>
          <w:sz w:val="24"/>
          <w:szCs w:val="24"/>
        </w:rPr>
        <w:t xml:space="preserve"> While Yeats encompasses Owen’s later poetry in this scathing rejection, it is an accurate appraisal of Owen’s self-characterisation in ‘To Poesy’. However, Owen’s diegetic weakness is strategic and paradoxically strengthens his ties to Keats’s writing.</w:t>
      </w:r>
      <w:r w:rsidRPr="00B05882">
        <w:t xml:space="preserve"> </w:t>
      </w:r>
      <w:r w:rsidRPr="00B05882">
        <w:rPr>
          <w:rStyle w:val="apple-converted-space"/>
          <w:rFonts w:ascii="Times New Roman" w:hAnsi="Times New Roman" w:cs="Times New Roman"/>
          <w:sz w:val="24"/>
          <w:szCs w:val="24"/>
          <w:shd w:val="clear" w:color="auto" w:fill="FFFFFF"/>
        </w:rPr>
        <w:t xml:space="preserve">Owen’s double rhyme ‘love for thee, O Poesy’ (‘To Poesy’, 2) amplifies the immaturity of a sixteen-year-old declaring his love, which makes even Owen self-consciously ‘groan’ (‘To Poesy’, 3). His helplessness </w:t>
      </w:r>
      <w:r>
        <w:rPr>
          <w:rStyle w:val="apple-converted-space"/>
          <w:rFonts w:ascii="Times New Roman" w:hAnsi="Times New Roman" w:cs="Times New Roman"/>
          <w:sz w:val="24"/>
          <w:szCs w:val="24"/>
          <w:shd w:val="clear" w:color="auto" w:fill="FFFFFF"/>
        </w:rPr>
        <w:t xml:space="preserve">is </w:t>
      </w:r>
      <w:r w:rsidRPr="00B05882">
        <w:rPr>
          <w:rStyle w:val="apple-converted-space"/>
          <w:rFonts w:ascii="Times New Roman" w:hAnsi="Times New Roman" w:cs="Times New Roman"/>
          <w:sz w:val="24"/>
          <w:szCs w:val="24"/>
          <w:shd w:val="clear" w:color="auto" w:fill="FFFFFF"/>
        </w:rPr>
        <w:t>such that his rhetorical address is littered with the language of illness, as the more he proclaims the strength of his love against that of others the weaker he becomes. Keats’s poetic encounters with love induce ‘agonies’ (</w:t>
      </w:r>
      <w:proofErr w:type="gramStart"/>
      <w:r w:rsidRPr="00B05882">
        <w:rPr>
          <w:rStyle w:val="apple-converted-space"/>
          <w:rFonts w:ascii="Times New Roman" w:hAnsi="Times New Roman" w:cs="Times New Roman"/>
          <w:sz w:val="24"/>
          <w:szCs w:val="24"/>
          <w:shd w:val="clear" w:color="auto" w:fill="FFFFFF"/>
        </w:rPr>
        <w:t>‘And</w:t>
      </w:r>
      <w:proofErr w:type="gramEnd"/>
      <w:r w:rsidRPr="00B05882">
        <w:rPr>
          <w:rStyle w:val="apple-converted-space"/>
          <w:rFonts w:ascii="Times New Roman" w:hAnsi="Times New Roman" w:cs="Times New Roman"/>
          <w:sz w:val="24"/>
          <w:szCs w:val="24"/>
          <w:shd w:val="clear" w:color="auto" w:fill="FFFFFF"/>
        </w:rPr>
        <w:t xml:space="preserve"> what is love? It is a doll dressed up’, 13),</w:t>
      </w:r>
      <w:r w:rsidRPr="00B05882">
        <w:rPr>
          <w:rStyle w:val="FootnoteReference"/>
          <w:rFonts w:ascii="Times New Roman" w:hAnsi="Times New Roman" w:cs="Times New Roman"/>
          <w:sz w:val="24"/>
          <w:szCs w:val="24"/>
          <w:shd w:val="clear" w:color="auto" w:fill="FFFFFF"/>
        </w:rPr>
        <w:footnoteReference w:id="189"/>
      </w:r>
      <w:r w:rsidRPr="00B05882">
        <w:rPr>
          <w:rStyle w:val="apple-converted-space"/>
          <w:rFonts w:ascii="Times New Roman" w:hAnsi="Times New Roman" w:cs="Times New Roman"/>
          <w:sz w:val="24"/>
          <w:szCs w:val="24"/>
          <w:shd w:val="clear" w:color="auto" w:fill="FFFFFF"/>
        </w:rPr>
        <w:t xml:space="preserve"> ‘anguish moist and fever-dew’ (‘La Belle Dame sans </w:t>
      </w:r>
      <w:proofErr w:type="spellStart"/>
      <w:r w:rsidRPr="00B05882">
        <w:rPr>
          <w:rStyle w:val="apple-converted-space"/>
          <w:rFonts w:ascii="Times New Roman" w:hAnsi="Times New Roman" w:cs="Times New Roman"/>
          <w:sz w:val="24"/>
          <w:szCs w:val="24"/>
          <w:shd w:val="clear" w:color="auto" w:fill="FFFFFF"/>
        </w:rPr>
        <w:t>Merci</w:t>
      </w:r>
      <w:proofErr w:type="spellEnd"/>
      <w:r w:rsidRPr="00B05882">
        <w:rPr>
          <w:rStyle w:val="apple-converted-space"/>
          <w:rFonts w:ascii="Times New Roman" w:hAnsi="Times New Roman" w:cs="Times New Roman"/>
          <w:sz w:val="24"/>
          <w:szCs w:val="24"/>
          <w:shd w:val="clear" w:color="auto" w:fill="FFFFFF"/>
        </w:rPr>
        <w:t>’, 10),</w:t>
      </w:r>
      <w:r w:rsidRPr="00B05882">
        <w:rPr>
          <w:rStyle w:val="FootnoteReference"/>
          <w:rFonts w:ascii="Times New Roman" w:hAnsi="Times New Roman" w:cs="Times New Roman"/>
          <w:sz w:val="24"/>
          <w:szCs w:val="24"/>
          <w:shd w:val="clear" w:color="auto" w:fill="FFFFFF"/>
        </w:rPr>
        <w:footnoteReference w:id="190"/>
      </w:r>
      <w:r w:rsidRPr="00B05882">
        <w:rPr>
          <w:rStyle w:val="apple-converted-space"/>
          <w:rFonts w:ascii="Times New Roman" w:hAnsi="Times New Roman" w:cs="Times New Roman"/>
          <w:sz w:val="24"/>
          <w:szCs w:val="24"/>
          <w:shd w:val="clear" w:color="auto" w:fill="FFFFFF"/>
        </w:rPr>
        <w:t xml:space="preserve"> and cause him to ‘[faint] at the </w:t>
      </w:r>
      <w:proofErr w:type="spellStart"/>
      <w:r w:rsidRPr="00B05882">
        <w:rPr>
          <w:rStyle w:val="apple-converted-space"/>
          <w:rFonts w:ascii="Times New Roman" w:hAnsi="Times New Roman" w:cs="Times New Roman"/>
          <w:sz w:val="24"/>
          <w:szCs w:val="24"/>
          <w:shd w:val="clear" w:color="auto" w:fill="FFFFFF"/>
        </w:rPr>
        <w:t>charmèd</w:t>
      </w:r>
      <w:proofErr w:type="spellEnd"/>
      <w:r w:rsidRPr="00B05882">
        <w:rPr>
          <w:rStyle w:val="apple-converted-space"/>
          <w:rFonts w:ascii="Times New Roman" w:hAnsi="Times New Roman" w:cs="Times New Roman"/>
          <w:sz w:val="24"/>
          <w:szCs w:val="24"/>
          <w:shd w:val="clear" w:color="auto" w:fill="FFFFFF"/>
        </w:rPr>
        <w:t xml:space="preserve"> touch’ (</w:t>
      </w:r>
      <w:r w:rsidRPr="00B05882">
        <w:rPr>
          <w:rStyle w:val="apple-converted-space"/>
          <w:rFonts w:ascii="Times New Roman" w:hAnsi="Times New Roman" w:cs="Times New Roman"/>
          <w:i/>
          <w:sz w:val="24"/>
          <w:szCs w:val="24"/>
          <w:shd w:val="clear" w:color="auto" w:fill="FFFFFF"/>
        </w:rPr>
        <w:t>Endymion</w:t>
      </w:r>
      <w:r w:rsidRPr="00B05882">
        <w:rPr>
          <w:rStyle w:val="apple-converted-space"/>
          <w:rFonts w:ascii="Times New Roman" w:hAnsi="Times New Roman" w:cs="Times New Roman"/>
          <w:sz w:val="24"/>
          <w:szCs w:val="24"/>
          <w:shd w:val="clear" w:color="auto" w:fill="FFFFFF"/>
        </w:rPr>
        <w:t>, 1. 637),</w:t>
      </w:r>
      <w:r w:rsidRPr="00B05882">
        <w:rPr>
          <w:rStyle w:val="FootnoteReference"/>
          <w:rFonts w:ascii="Times New Roman" w:hAnsi="Times New Roman" w:cs="Times New Roman"/>
          <w:sz w:val="24"/>
          <w:szCs w:val="24"/>
          <w:shd w:val="clear" w:color="auto" w:fill="FFFFFF"/>
        </w:rPr>
        <w:footnoteReference w:id="191"/>
      </w:r>
      <w:r w:rsidRPr="00B05882">
        <w:rPr>
          <w:rStyle w:val="apple-converted-space"/>
          <w:rFonts w:ascii="Times New Roman" w:hAnsi="Times New Roman" w:cs="Times New Roman"/>
          <w:sz w:val="24"/>
          <w:szCs w:val="24"/>
          <w:shd w:val="clear" w:color="auto" w:fill="FFFFFF"/>
        </w:rPr>
        <w:t xml:space="preserve"> and Owen carefully recreates this sense of morbidity in his and his competitors’ love for Poesy. They are ‘stricken’ with admiration </w:t>
      </w:r>
      <w:r>
        <w:rPr>
          <w:rStyle w:val="apple-converted-space"/>
          <w:rFonts w:ascii="Times New Roman" w:hAnsi="Times New Roman" w:cs="Times New Roman"/>
          <w:sz w:val="24"/>
          <w:szCs w:val="24"/>
          <w:shd w:val="clear" w:color="auto" w:fill="FFFFFF"/>
        </w:rPr>
        <w:t>as</w:t>
      </w:r>
      <w:r w:rsidRPr="00B05882">
        <w:rPr>
          <w:rStyle w:val="apple-converted-space"/>
          <w:rFonts w:ascii="Times New Roman" w:hAnsi="Times New Roman" w:cs="Times New Roman"/>
          <w:sz w:val="24"/>
          <w:szCs w:val="24"/>
          <w:shd w:val="clear" w:color="auto" w:fill="FFFFFF"/>
        </w:rPr>
        <w:t xml:space="preserve"> Owen ‘groans’, ‘stretch[</w:t>
      </w:r>
      <w:proofErr w:type="spellStart"/>
      <w:r w:rsidRPr="00B05882">
        <w:rPr>
          <w:rStyle w:val="apple-converted-space"/>
          <w:rFonts w:ascii="Times New Roman" w:hAnsi="Times New Roman" w:cs="Times New Roman"/>
          <w:sz w:val="24"/>
          <w:szCs w:val="24"/>
          <w:shd w:val="clear" w:color="auto" w:fill="FFFFFF"/>
        </w:rPr>
        <w:t>es</w:t>
      </w:r>
      <w:proofErr w:type="spellEnd"/>
      <w:r w:rsidRPr="00B05882">
        <w:rPr>
          <w:rStyle w:val="apple-converted-space"/>
          <w:rFonts w:ascii="Times New Roman" w:hAnsi="Times New Roman" w:cs="Times New Roman"/>
          <w:sz w:val="24"/>
          <w:szCs w:val="24"/>
          <w:shd w:val="clear" w:color="auto" w:fill="FFFFFF"/>
        </w:rPr>
        <w:t xml:space="preserve">] […] for help’, and asks for ‘pity’ all within two lines (‘To Poesy’, 2, 3, 4). </w:t>
      </w:r>
      <w:r w:rsidRPr="00BB6DBE">
        <w:rPr>
          <w:rStyle w:val="apple-converted-space"/>
          <w:rFonts w:ascii="Times New Roman" w:hAnsi="Times New Roman" w:cs="Times New Roman"/>
          <w:sz w:val="24"/>
          <w:szCs w:val="24"/>
          <w:shd w:val="clear" w:color="auto" w:fill="FFFFFF"/>
        </w:rPr>
        <w:t xml:space="preserve">Keats describes his attempt to overcome </w:t>
      </w:r>
      <w:r w:rsidR="00BB6DBE" w:rsidRPr="00BB6DBE">
        <w:rPr>
          <w:rStyle w:val="apple-converted-space"/>
          <w:rFonts w:ascii="Times New Roman" w:hAnsi="Times New Roman" w:cs="Times New Roman"/>
          <w:sz w:val="24"/>
          <w:szCs w:val="24"/>
          <w:shd w:val="clear" w:color="auto" w:fill="FFFFFF"/>
        </w:rPr>
        <w:t>suffering</w:t>
      </w:r>
      <w:r w:rsidRPr="00BB6DBE">
        <w:rPr>
          <w:rStyle w:val="apple-converted-space"/>
          <w:rFonts w:ascii="Times New Roman" w:hAnsi="Times New Roman" w:cs="Times New Roman"/>
          <w:sz w:val="24"/>
          <w:szCs w:val="24"/>
          <w:shd w:val="clear" w:color="auto" w:fill="FFFFFF"/>
        </w:rPr>
        <w:t xml:space="preserve"> in </w:t>
      </w:r>
      <w:r w:rsidRPr="00BB6DBE">
        <w:rPr>
          <w:rStyle w:val="apple-converted-space"/>
          <w:rFonts w:ascii="Times New Roman" w:hAnsi="Times New Roman" w:cs="Times New Roman"/>
          <w:i/>
          <w:sz w:val="24"/>
          <w:szCs w:val="24"/>
          <w:shd w:val="clear" w:color="auto" w:fill="FFFFFF"/>
        </w:rPr>
        <w:t>The Fall of Hyperion</w:t>
      </w:r>
      <w:r w:rsidR="00BB6DBE" w:rsidRPr="00BB6DBE">
        <w:rPr>
          <w:rStyle w:val="apple-converted-space"/>
          <w:rFonts w:ascii="Times New Roman" w:hAnsi="Times New Roman" w:cs="Times New Roman"/>
          <w:sz w:val="24"/>
          <w:szCs w:val="24"/>
          <w:shd w:val="clear" w:color="auto" w:fill="FFFFFF"/>
        </w:rPr>
        <w:t xml:space="preserve">, </w:t>
      </w:r>
      <w:r w:rsidRPr="00BB6DBE">
        <w:rPr>
          <w:rStyle w:val="apple-converted-space"/>
          <w:rFonts w:ascii="Times New Roman" w:hAnsi="Times New Roman" w:cs="Times New Roman"/>
          <w:sz w:val="24"/>
          <w:szCs w:val="24"/>
          <w:shd w:val="clear" w:color="auto" w:fill="FFFFFF"/>
        </w:rPr>
        <w:t>comment</w:t>
      </w:r>
      <w:r w:rsidR="00BB6DBE" w:rsidRPr="00BB6DBE">
        <w:rPr>
          <w:rStyle w:val="apple-converted-space"/>
          <w:rFonts w:ascii="Times New Roman" w:hAnsi="Times New Roman" w:cs="Times New Roman"/>
          <w:sz w:val="24"/>
          <w:szCs w:val="24"/>
          <w:shd w:val="clear" w:color="auto" w:fill="FFFFFF"/>
        </w:rPr>
        <w:t>ing</w:t>
      </w:r>
      <w:r w:rsidRPr="00BB6DBE">
        <w:rPr>
          <w:rStyle w:val="apple-converted-space"/>
          <w:rFonts w:ascii="Times New Roman" w:hAnsi="Times New Roman" w:cs="Times New Roman"/>
          <w:sz w:val="24"/>
          <w:szCs w:val="24"/>
          <w:shd w:val="clear" w:color="auto" w:fill="FFFFFF"/>
        </w:rPr>
        <w:t xml:space="preserve"> that ‘the sharp anguish of my shriek / […] I strove hard to escape’ (</w:t>
      </w:r>
      <w:r w:rsidRPr="00BB6DBE">
        <w:rPr>
          <w:rFonts w:ascii="Times New Roman" w:hAnsi="Times New Roman" w:cs="Times New Roman"/>
          <w:i/>
          <w:sz w:val="24"/>
          <w:szCs w:val="24"/>
        </w:rPr>
        <w:t>The Fall of Hyperion</w:t>
      </w:r>
      <w:r w:rsidRPr="00BB6DBE">
        <w:rPr>
          <w:rFonts w:ascii="Times New Roman" w:hAnsi="Times New Roman" w:cs="Times New Roman"/>
          <w:sz w:val="24"/>
          <w:szCs w:val="24"/>
        </w:rPr>
        <w:t xml:space="preserve">, </w:t>
      </w:r>
      <w:r w:rsidR="00BB6DBE" w:rsidRPr="00BB6DBE">
        <w:rPr>
          <w:rStyle w:val="apple-converted-space"/>
          <w:rFonts w:ascii="Times New Roman" w:hAnsi="Times New Roman" w:cs="Times New Roman"/>
          <w:sz w:val="24"/>
          <w:szCs w:val="24"/>
          <w:shd w:val="clear" w:color="auto" w:fill="FFFFFF"/>
        </w:rPr>
        <w:t>1. 126-7).</w:t>
      </w:r>
      <w:r w:rsidRPr="00BB6DBE">
        <w:rPr>
          <w:rStyle w:val="apple-converted-space"/>
          <w:rFonts w:ascii="Times New Roman" w:hAnsi="Times New Roman" w:cs="Times New Roman"/>
          <w:sz w:val="24"/>
          <w:szCs w:val="24"/>
          <w:shd w:val="clear" w:color="auto" w:fill="FFFFFF"/>
        </w:rPr>
        <w:t xml:space="preserve"> </w:t>
      </w:r>
      <w:r w:rsidR="00BB6DBE" w:rsidRPr="00BB6DBE">
        <w:rPr>
          <w:rStyle w:val="apple-converted-space"/>
          <w:rFonts w:ascii="Times New Roman" w:hAnsi="Times New Roman" w:cs="Times New Roman"/>
          <w:sz w:val="24"/>
          <w:szCs w:val="24"/>
          <w:shd w:val="clear" w:color="auto" w:fill="FFFFFF"/>
        </w:rPr>
        <w:t xml:space="preserve">Yet </w:t>
      </w:r>
      <w:r w:rsidRPr="00BB6DBE">
        <w:rPr>
          <w:rStyle w:val="apple-converted-space"/>
          <w:rFonts w:ascii="Times New Roman" w:hAnsi="Times New Roman" w:cs="Times New Roman"/>
          <w:sz w:val="24"/>
          <w:szCs w:val="24"/>
          <w:shd w:val="clear" w:color="auto" w:fill="FFFFFF"/>
        </w:rPr>
        <w:t xml:space="preserve">Owen wallows in </w:t>
      </w:r>
      <w:r w:rsidR="00BB6DBE" w:rsidRPr="00BB6DBE">
        <w:rPr>
          <w:rStyle w:val="apple-converted-space"/>
          <w:rFonts w:ascii="Times New Roman" w:hAnsi="Times New Roman" w:cs="Times New Roman"/>
          <w:sz w:val="24"/>
          <w:szCs w:val="24"/>
          <w:shd w:val="clear" w:color="auto" w:fill="FFFFFF"/>
        </w:rPr>
        <w:t xml:space="preserve">his </w:t>
      </w:r>
      <w:r w:rsidRPr="00BB6DBE">
        <w:rPr>
          <w:rStyle w:val="apple-converted-space"/>
          <w:rFonts w:ascii="Times New Roman" w:hAnsi="Times New Roman" w:cs="Times New Roman"/>
          <w:sz w:val="24"/>
          <w:szCs w:val="24"/>
          <w:shd w:val="clear" w:color="auto" w:fill="FFFFFF"/>
        </w:rPr>
        <w:t xml:space="preserve">helplessness, unaware of how to quell the sensations of pleasure and pain that course through the opening lines of ‘To Poesy’. </w:t>
      </w:r>
      <w:r w:rsidRPr="00B05882">
        <w:rPr>
          <w:rStyle w:val="apple-converted-space"/>
          <w:rFonts w:ascii="Times New Roman" w:hAnsi="Times New Roman" w:cs="Times New Roman"/>
          <w:sz w:val="24"/>
          <w:szCs w:val="24"/>
          <w:shd w:val="clear" w:color="auto" w:fill="FFFFFF"/>
        </w:rPr>
        <w:t>Owen requires his own poetry to ‘[pour] out a balm’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005A205B">
        <w:rPr>
          <w:rStyle w:val="apple-converted-space"/>
          <w:rFonts w:ascii="Times New Roman" w:hAnsi="Times New Roman" w:cs="Times New Roman"/>
          <w:sz w:val="24"/>
          <w:szCs w:val="24"/>
          <w:shd w:val="clear" w:color="auto" w:fill="FFFFFF"/>
        </w:rPr>
        <w:t>1. 201</w:t>
      </w:r>
      <w:r w:rsidRPr="00B05882">
        <w:rPr>
          <w:rStyle w:val="apple-converted-space"/>
          <w:rFonts w:ascii="Times New Roman" w:hAnsi="Times New Roman" w:cs="Times New Roman"/>
          <w:sz w:val="24"/>
          <w:szCs w:val="24"/>
          <w:shd w:val="clear" w:color="auto" w:fill="FFFFFF"/>
        </w:rPr>
        <w:t>) upon his sufferings, but in his dreamer status he only ‘vexes’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1. 202) his emotion. As he discusses the position of his predecessors who ‘sit with thee, ’</w:t>
      </w:r>
      <w:proofErr w:type="spellStart"/>
      <w:r w:rsidRPr="00B05882">
        <w:rPr>
          <w:rStyle w:val="apple-converted-space"/>
          <w:rFonts w:ascii="Times New Roman" w:hAnsi="Times New Roman" w:cs="Times New Roman"/>
          <w:sz w:val="24"/>
          <w:szCs w:val="24"/>
          <w:shd w:val="clear" w:color="auto" w:fill="FFFFFF"/>
        </w:rPr>
        <w:t>nointing</w:t>
      </w:r>
      <w:proofErr w:type="spellEnd"/>
      <w:r w:rsidRPr="00B05882">
        <w:rPr>
          <w:rStyle w:val="apple-converted-space"/>
          <w:rFonts w:ascii="Times New Roman" w:hAnsi="Times New Roman" w:cs="Times New Roman"/>
          <w:sz w:val="24"/>
          <w:szCs w:val="24"/>
          <w:shd w:val="clear" w:color="auto" w:fill="FFFFFF"/>
        </w:rPr>
        <w:t xml:space="preserve"> with unction fine’ (‘To Poesy’, 6), his poetic aim is to be soothed by the medicinal ‘unction’ of poetry. Yet the phrase is confused </w:t>
      </w:r>
      <w:r>
        <w:rPr>
          <w:rStyle w:val="apple-converted-space"/>
          <w:rFonts w:ascii="Times New Roman" w:hAnsi="Times New Roman" w:cs="Times New Roman"/>
          <w:sz w:val="24"/>
          <w:szCs w:val="24"/>
          <w:shd w:val="clear" w:color="auto" w:fill="FFFFFF"/>
        </w:rPr>
        <w:t>by</w:t>
      </w:r>
      <w:r w:rsidRPr="00B05882">
        <w:rPr>
          <w:rStyle w:val="apple-converted-space"/>
          <w:rFonts w:ascii="Times New Roman" w:hAnsi="Times New Roman" w:cs="Times New Roman"/>
          <w:sz w:val="24"/>
          <w:szCs w:val="24"/>
          <w:shd w:val="clear" w:color="auto" w:fill="FFFFFF"/>
        </w:rPr>
        <w:t xml:space="preserve"> the absence of a grammatical subject. It is unclear as to whether the poets anoint and venerate Poesy, or whether Poesy anoints them, rendering </w:t>
      </w:r>
      <w:r>
        <w:rPr>
          <w:rStyle w:val="apple-converted-space"/>
          <w:rFonts w:ascii="Times New Roman" w:hAnsi="Times New Roman" w:cs="Times New Roman"/>
          <w:sz w:val="24"/>
          <w:szCs w:val="24"/>
          <w:shd w:val="clear" w:color="auto" w:fill="FFFFFF"/>
        </w:rPr>
        <w:t>Owen</w:t>
      </w:r>
      <w:r w:rsidRPr="00B05882">
        <w:rPr>
          <w:rStyle w:val="apple-converted-space"/>
          <w:rFonts w:ascii="Times New Roman" w:hAnsi="Times New Roman" w:cs="Times New Roman"/>
          <w:sz w:val="24"/>
          <w:szCs w:val="24"/>
          <w:shd w:val="clear" w:color="auto" w:fill="FFFFFF"/>
        </w:rPr>
        <w:t xml:space="preserve"> undecided as to whether he serves poetry or if poetry serves him. Owen’s desired position is vague, as he remains unsure where to metaphorically and grammatically position himself in his own work. He accurately reads Keats in </w:t>
      </w:r>
      <w:r>
        <w:rPr>
          <w:rStyle w:val="apple-converted-space"/>
          <w:rFonts w:ascii="Times New Roman" w:hAnsi="Times New Roman" w:cs="Times New Roman"/>
          <w:sz w:val="24"/>
          <w:szCs w:val="24"/>
          <w:shd w:val="clear" w:color="auto" w:fill="FFFFFF"/>
        </w:rPr>
        <w:t>identifying a</w:t>
      </w:r>
      <w:r w:rsidRPr="00B05882">
        <w:rPr>
          <w:rStyle w:val="apple-converted-space"/>
          <w:rFonts w:ascii="Times New Roman" w:hAnsi="Times New Roman" w:cs="Times New Roman"/>
          <w:sz w:val="24"/>
          <w:szCs w:val="24"/>
          <w:shd w:val="clear" w:color="auto" w:fill="FFFFFF"/>
        </w:rPr>
        <w:t xml:space="preserve"> distinction between the soothing quality of the poet’s ‘fine spell of </w:t>
      </w:r>
      <w:r w:rsidR="005076B9">
        <w:rPr>
          <w:rStyle w:val="apple-converted-space"/>
          <w:rFonts w:ascii="Times New Roman" w:hAnsi="Times New Roman" w:cs="Times New Roman"/>
          <w:sz w:val="24"/>
          <w:szCs w:val="24"/>
          <w:shd w:val="clear" w:color="auto" w:fill="FFFFFF"/>
        </w:rPr>
        <w:t>words’ and the ravings of the ‘F</w:t>
      </w:r>
      <w:r w:rsidRPr="00B05882">
        <w:rPr>
          <w:rStyle w:val="apple-converted-space"/>
          <w:rFonts w:ascii="Times New Roman" w:hAnsi="Times New Roman" w:cs="Times New Roman"/>
          <w:sz w:val="24"/>
          <w:szCs w:val="24"/>
          <w:shd w:val="clear" w:color="auto" w:fill="FFFFFF"/>
        </w:rPr>
        <w:t>anatic’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 xml:space="preserve">1. 9, </w:t>
      </w:r>
      <w:r>
        <w:rPr>
          <w:rStyle w:val="apple-converted-space"/>
          <w:rFonts w:ascii="Times New Roman" w:hAnsi="Times New Roman" w:cs="Times New Roman"/>
          <w:sz w:val="24"/>
          <w:szCs w:val="24"/>
          <w:shd w:val="clear" w:color="auto" w:fill="FFFFFF"/>
        </w:rPr>
        <w:t xml:space="preserve">1. </w:t>
      </w:r>
      <w:r w:rsidRPr="00B05882">
        <w:rPr>
          <w:rStyle w:val="apple-converted-space"/>
          <w:rFonts w:ascii="Times New Roman" w:hAnsi="Times New Roman" w:cs="Times New Roman"/>
          <w:sz w:val="24"/>
          <w:szCs w:val="24"/>
          <w:shd w:val="clear" w:color="auto" w:fill="FFFFFF"/>
        </w:rPr>
        <w:lastRenderedPageBreak/>
        <w:t xml:space="preserve">1), but his </w:t>
      </w:r>
      <w:r>
        <w:rPr>
          <w:rStyle w:val="apple-converted-space"/>
          <w:rFonts w:ascii="Times New Roman" w:hAnsi="Times New Roman" w:cs="Times New Roman"/>
          <w:sz w:val="24"/>
          <w:szCs w:val="24"/>
          <w:shd w:val="clear" w:color="auto" w:fill="FFFFFF"/>
        </w:rPr>
        <w:t>awareness of his ‘dreamer’ status</w:t>
      </w:r>
      <w:r w:rsidRPr="00B05882">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w:t>
      </w:r>
      <w:r>
        <w:rPr>
          <w:rStyle w:val="apple-converted-space"/>
          <w:rFonts w:ascii="Times New Roman" w:hAnsi="Times New Roman" w:cs="Times New Roman"/>
          <w:i/>
          <w:sz w:val="24"/>
          <w:szCs w:val="24"/>
          <w:shd w:val="clear" w:color="auto" w:fill="FFFFFF"/>
        </w:rPr>
        <w:t xml:space="preserve">The Fall of </w:t>
      </w:r>
      <w:r w:rsidRPr="00E77CBA">
        <w:rPr>
          <w:rStyle w:val="apple-converted-space"/>
          <w:rFonts w:ascii="Times New Roman" w:hAnsi="Times New Roman" w:cs="Times New Roman"/>
          <w:i/>
          <w:sz w:val="24"/>
          <w:szCs w:val="24"/>
          <w:shd w:val="clear" w:color="auto" w:fill="FFFFFF"/>
        </w:rPr>
        <w:t>Hyperion</w:t>
      </w:r>
      <w:r>
        <w:rPr>
          <w:rStyle w:val="apple-converted-space"/>
          <w:rFonts w:ascii="Times New Roman" w:hAnsi="Times New Roman" w:cs="Times New Roman"/>
          <w:sz w:val="24"/>
          <w:szCs w:val="24"/>
          <w:shd w:val="clear" w:color="auto" w:fill="FFFFFF"/>
        </w:rPr>
        <w:t xml:space="preserve">, 1. 199) </w:t>
      </w:r>
      <w:r w:rsidRPr="00E77CBA">
        <w:rPr>
          <w:rStyle w:val="apple-converted-space"/>
          <w:rFonts w:ascii="Times New Roman" w:hAnsi="Times New Roman" w:cs="Times New Roman"/>
          <w:sz w:val="24"/>
          <w:szCs w:val="24"/>
          <w:shd w:val="clear" w:color="auto" w:fill="FFFFFF"/>
        </w:rPr>
        <w:t>only</w:t>
      </w:r>
      <w:r w:rsidRPr="00B05882">
        <w:rPr>
          <w:rStyle w:val="apple-converted-space"/>
          <w:rFonts w:ascii="Times New Roman" w:hAnsi="Times New Roman" w:cs="Times New Roman"/>
          <w:sz w:val="24"/>
          <w:szCs w:val="24"/>
          <w:shd w:val="clear" w:color="auto" w:fill="FFFFFF"/>
        </w:rPr>
        <w:t xml:space="preserve"> heightens his sense of inadequacy.</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Owen’s language and structure suffers under the burden of his ambition as he contemplates his desir</w:t>
      </w:r>
      <w:r>
        <w:rPr>
          <w:rFonts w:ascii="Times New Roman" w:hAnsi="Times New Roman" w:cs="Times New Roman"/>
          <w:sz w:val="24"/>
          <w:szCs w:val="24"/>
        </w:rPr>
        <w:t xml:space="preserve">e not only to attain the </w:t>
      </w:r>
      <w:r w:rsidRPr="00B05882">
        <w:rPr>
          <w:rFonts w:ascii="Times New Roman" w:hAnsi="Times New Roman" w:cs="Times New Roman"/>
          <w:sz w:val="24"/>
          <w:szCs w:val="24"/>
        </w:rPr>
        <w:t xml:space="preserve">status </w:t>
      </w:r>
      <w:r>
        <w:rPr>
          <w:rFonts w:ascii="Times New Roman" w:hAnsi="Times New Roman" w:cs="Times New Roman"/>
          <w:sz w:val="24"/>
          <w:szCs w:val="24"/>
        </w:rPr>
        <w:t>of</w:t>
      </w:r>
      <w:r w:rsidRPr="00B05882">
        <w:rPr>
          <w:rFonts w:ascii="Times New Roman" w:hAnsi="Times New Roman" w:cs="Times New Roman"/>
          <w:sz w:val="24"/>
          <w:szCs w:val="24"/>
        </w:rPr>
        <w:t xml:space="preserve"> a poet</w:t>
      </w:r>
      <w:r w:rsidR="00975E47">
        <w:rPr>
          <w:rFonts w:ascii="Times New Roman" w:hAnsi="Times New Roman" w:cs="Times New Roman"/>
          <w:sz w:val="24"/>
          <w:szCs w:val="24"/>
        </w:rPr>
        <w:t>, but to be ‘among the English P</w:t>
      </w:r>
      <w:r w:rsidRPr="00B05882">
        <w:rPr>
          <w:rFonts w:ascii="Times New Roman" w:hAnsi="Times New Roman" w:cs="Times New Roman"/>
          <w:sz w:val="24"/>
          <w:szCs w:val="24"/>
        </w:rPr>
        <w:t>oets after my death’</w:t>
      </w:r>
      <w:r>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92"/>
      </w:r>
      <w:r w:rsidRPr="00B05882">
        <w:rPr>
          <w:rFonts w:ascii="Times New Roman" w:hAnsi="Times New Roman" w:cs="Times New Roman"/>
          <w:sz w:val="24"/>
          <w:szCs w:val="24"/>
        </w:rPr>
        <w:t xml:space="preserve"> </w:t>
      </w:r>
      <w:r>
        <w:rPr>
          <w:rFonts w:ascii="Times New Roman" w:hAnsi="Times New Roman" w:cs="Times New Roman"/>
          <w:sz w:val="24"/>
          <w:szCs w:val="24"/>
        </w:rPr>
        <w:t>as expressed by Keats. Owen’s</w:t>
      </w:r>
      <w:r w:rsidRPr="00B05882">
        <w:rPr>
          <w:rFonts w:ascii="Times New Roman" w:hAnsi="Times New Roman" w:cs="Times New Roman"/>
          <w:sz w:val="24"/>
          <w:szCs w:val="24"/>
        </w:rPr>
        <w:t xml:space="preserve"> youthful impatience flickers through ‘To Poesy’ as he </w:t>
      </w:r>
      <w:r>
        <w:rPr>
          <w:rFonts w:ascii="Times New Roman" w:hAnsi="Times New Roman" w:cs="Times New Roman"/>
          <w:sz w:val="24"/>
          <w:szCs w:val="24"/>
        </w:rPr>
        <w:t>desires</w:t>
      </w:r>
      <w:r w:rsidRPr="00B05882">
        <w:rPr>
          <w:rFonts w:ascii="Times New Roman" w:hAnsi="Times New Roman" w:cs="Times New Roman"/>
          <w:sz w:val="24"/>
          <w:szCs w:val="24"/>
        </w:rPr>
        <w:t xml:space="preserve"> such poetic and conversational status instantly:</w:t>
      </w:r>
    </w:p>
    <w:p w:rsidR="00DF3DD4" w:rsidRPr="00B05882" w:rsidRDefault="00DF3DD4" w:rsidP="00DF3DD4">
      <w:pPr>
        <w:spacing w:after="0" w:line="360" w:lineRule="auto"/>
        <w:ind w:left="720" w:firstLine="720"/>
        <w:rPr>
          <w:rFonts w:ascii="Times New Roman" w:hAnsi="Times New Roman" w:cs="Times New Roman"/>
          <w:sz w:val="24"/>
          <w:szCs w:val="24"/>
        </w:rPr>
      </w:pPr>
      <w:r w:rsidRPr="00B05882">
        <w:rPr>
          <w:rFonts w:ascii="Times New Roman" w:hAnsi="Times New Roman" w:cs="Times New Roman"/>
          <w:sz w:val="24"/>
          <w:szCs w:val="24"/>
        </w:rPr>
        <w:t>Gorgeous memories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Of days far distant in the past can flower</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Afresh beneath thy touch; […]</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Where, midst the </w:t>
      </w:r>
      <w:proofErr w:type="spellStart"/>
      <w:r w:rsidRPr="00B05882">
        <w:rPr>
          <w:rFonts w:ascii="Times New Roman" w:hAnsi="Times New Roman" w:cs="Times New Roman"/>
          <w:sz w:val="24"/>
          <w:szCs w:val="24"/>
        </w:rPr>
        <w:t>heapèd</w:t>
      </w:r>
      <w:proofErr w:type="spellEnd"/>
      <w:r w:rsidRPr="00B05882">
        <w:rPr>
          <w:rFonts w:ascii="Times New Roman" w:hAnsi="Times New Roman" w:cs="Times New Roman"/>
          <w:sz w:val="24"/>
          <w:szCs w:val="24"/>
        </w:rPr>
        <w:t xml:space="preserve"> honours, thine the load</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Most richly prized, of all the crowns the best!</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No! </w:t>
      </w:r>
      <w:proofErr w:type="gramStart"/>
      <w:r w:rsidRPr="00B05882">
        <w:rPr>
          <w:rFonts w:ascii="Times New Roman" w:hAnsi="Times New Roman" w:cs="Times New Roman"/>
          <w:sz w:val="24"/>
          <w:szCs w:val="24"/>
        </w:rPr>
        <w:t>not</w:t>
      </w:r>
      <w:proofErr w:type="gramEnd"/>
      <w:r w:rsidRPr="00B05882">
        <w:rPr>
          <w:rFonts w:ascii="Times New Roman" w:hAnsi="Times New Roman" w:cs="Times New Roman"/>
          <w:sz w:val="24"/>
          <w:szCs w:val="24"/>
        </w:rPr>
        <w:t xml:space="preserve"> for these I long to win thee, Sweet!</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No more is this my fervent, hopeless quest –</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To stand among the great ones there, to meet</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The bards of old and greet them as my peers.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O impious thought! O I am mad to ask </w:t>
      </w:r>
    </w:p>
    <w:p w:rsidR="00DF3DD4" w:rsidRPr="00B05882" w:rsidRDefault="00DF3DD4" w:rsidP="00DF3DD4">
      <w:pPr>
        <w:spacing w:after="0" w:line="360" w:lineRule="auto"/>
        <w:ind w:left="720"/>
        <w:rPr>
          <w:rFonts w:ascii="Times New Roman" w:hAnsi="Times New Roman" w:cs="Times New Roman"/>
          <w:sz w:val="24"/>
          <w:szCs w:val="24"/>
        </w:rPr>
      </w:pPr>
      <w:proofErr w:type="spellStart"/>
      <w:proofErr w:type="gramStart"/>
      <w:r w:rsidRPr="00B05882">
        <w:rPr>
          <w:rFonts w:ascii="Times New Roman" w:hAnsi="Times New Roman" w:cs="Times New Roman"/>
          <w:sz w:val="24"/>
          <w:szCs w:val="24"/>
        </w:rPr>
        <w:t>E’en</w:t>
      </w:r>
      <w:proofErr w:type="spellEnd"/>
      <w:r w:rsidRPr="00B05882">
        <w:rPr>
          <w:rFonts w:ascii="Times New Roman" w:hAnsi="Times New Roman" w:cs="Times New Roman"/>
          <w:sz w:val="24"/>
          <w:szCs w:val="24"/>
        </w:rPr>
        <w:t xml:space="preserve"> that their voice may ever reach my ears.</w:t>
      </w:r>
      <w:proofErr w:type="gramEnd"/>
    </w:p>
    <w:p w:rsidR="00DF3DD4" w:rsidRPr="00B05882" w:rsidRDefault="00DF3DD4" w:rsidP="00DF3DD4">
      <w:pPr>
        <w:spacing w:after="0" w:line="360" w:lineRule="auto"/>
        <w:rPr>
          <w:rStyle w:val="apple-converted-space"/>
          <w:rFonts w:ascii="Times New Roman" w:hAnsi="Times New Roman" w:cs="Times New Roman"/>
          <w:sz w:val="24"/>
          <w:szCs w:val="24"/>
        </w:rPr>
      </w:pPr>
      <w:r w:rsidRPr="00B05882">
        <w:rPr>
          <w:rFonts w:ascii="Times New Roman" w:hAnsi="Times New Roman" w:cs="Times New Roman"/>
          <w:sz w:val="24"/>
          <w:szCs w:val="24"/>
        </w:rPr>
        <w:t>(‘To Poesy’, 26-39)</w:t>
      </w:r>
    </w:p>
    <w:p w:rsidR="00DF3DD4" w:rsidRPr="00B05882" w:rsidRDefault="00DF3DD4" w:rsidP="00DF3DD4">
      <w:pPr>
        <w:spacing w:after="0" w:line="360" w:lineRule="auto"/>
        <w:jc w:val="both"/>
        <w:rPr>
          <w:rStyle w:val="apple-converted-space"/>
          <w:rFonts w:ascii="Times New Roman" w:hAnsi="Times New Roman" w:cs="Times New Roman"/>
          <w:sz w:val="24"/>
          <w:szCs w:val="24"/>
          <w:shd w:val="clear" w:color="auto" w:fill="FFFFFF"/>
        </w:rPr>
      </w:pPr>
      <w:r w:rsidRPr="00B05882">
        <w:rPr>
          <w:rStyle w:val="apple-converted-space"/>
          <w:rFonts w:ascii="Times New Roman" w:hAnsi="Times New Roman" w:cs="Times New Roman"/>
          <w:sz w:val="24"/>
          <w:szCs w:val="24"/>
          <w:shd w:val="clear" w:color="auto" w:fill="FFFFFF"/>
        </w:rPr>
        <w:t xml:space="preserve">Owen strives to ‘hear the </w:t>
      </w:r>
      <w:proofErr w:type="spellStart"/>
      <w:r w:rsidRPr="00B05882">
        <w:rPr>
          <w:rStyle w:val="apple-converted-space"/>
          <w:rFonts w:ascii="Times New Roman" w:hAnsi="Times New Roman" w:cs="Times New Roman"/>
          <w:sz w:val="24"/>
          <w:szCs w:val="24"/>
          <w:shd w:val="clear" w:color="auto" w:fill="FFFFFF"/>
        </w:rPr>
        <w:t>belovèd</w:t>
      </w:r>
      <w:proofErr w:type="spellEnd"/>
      <w:r w:rsidRPr="00B05882">
        <w:rPr>
          <w:rStyle w:val="apple-converted-space"/>
          <w:rFonts w:ascii="Times New Roman" w:hAnsi="Times New Roman" w:cs="Times New Roman"/>
          <w:sz w:val="24"/>
          <w:szCs w:val="24"/>
          <w:shd w:val="clear" w:color="auto" w:fill="FFFFFF"/>
        </w:rPr>
        <w:t xml:space="preserve"> tunes of long ago’ (‘To Poesy’, 20)</w:t>
      </w:r>
      <w:r>
        <w:rPr>
          <w:rStyle w:val="apple-converted-space"/>
          <w:rFonts w:ascii="Times New Roman" w:hAnsi="Times New Roman" w:cs="Times New Roman"/>
          <w:sz w:val="24"/>
          <w:szCs w:val="24"/>
          <w:shd w:val="clear" w:color="auto" w:fill="FFFFFF"/>
        </w:rPr>
        <w:t>,</w:t>
      </w:r>
      <w:r w:rsidRPr="00B05882">
        <w:rPr>
          <w:rStyle w:val="apple-converted-space"/>
          <w:rFonts w:ascii="Times New Roman" w:hAnsi="Times New Roman" w:cs="Times New Roman"/>
          <w:sz w:val="24"/>
          <w:szCs w:val="24"/>
          <w:shd w:val="clear" w:color="auto" w:fill="FFFFFF"/>
        </w:rPr>
        <w:t xml:space="preserve"> and his fixation upon preceding poetry </w:t>
      </w:r>
      <w:r>
        <w:rPr>
          <w:rStyle w:val="apple-converted-space"/>
          <w:rFonts w:ascii="Times New Roman" w:hAnsi="Times New Roman" w:cs="Times New Roman"/>
          <w:sz w:val="24"/>
          <w:szCs w:val="24"/>
          <w:shd w:val="clear" w:color="auto" w:fill="FFFFFF"/>
        </w:rPr>
        <w:t>his reference to</w:t>
      </w:r>
      <w:r w:rsidRPr="00B05882">
        <w:rPr>
          <w:rStyle w:val="apple-converted-space"/>
          <w:rFonts w:ascii="Times New Roman" w:hAnsi="Times New Roman" w:cs="Times New Roman"/>
          <w:sz w:val="24"/>
          <w:szCs w:val="24"/>
          <w:shd w:val="clear" w:color="auto" w:fill="FFFFFF"/>
        </w:rPr>
        <w:t xml:space="preserve"> ‘Gorgeous memories / </w:t>
      </w:r>
      <w:proofErr w:type="gramStart"/>
      <w:r w:rsidRPr="00B05882">
        <w:rPr>
          <w:rStyle w:val="apple-converted-space"/>
          <w:rFonts w:ascii="Times New Roman" w:hAnsi="Times New Roman" w:cs="Times New Roman"/>
          <w:sz w:val="24"/>
          <w:szCs w:val="24"/>
          <w:shd w:val="clear" w:color="auto" w:fill="FFFFFF"/>
        </w:rPr>
        <w:t>Of</w:t>
      </w:r>
      <w:proofErr w:type="gramEnd"/>
      <w:r w:rsidRPr="00B05882">
        <w:rPr>
          <w:rStyle w:val="apple-converted-space"/>
          <w:rFonts w:ascii="Times New Roman" w:hAnsi="Times New Roman" w:cs="Times New Roman"/>
          <w:sz w:val="24"/>
          <w:szCs w:val="24"/>
          <w:shd w:val="clear" w:color="auto" w:fill="FFFFFF"/>
        </w:rPr>
        <w:t xml:space="preserve"> days far distant in the past’ causes him to stumble through his requests to Poesy. </w:t>
      </w:r>
      <w:r w:rsidR="008F60E6">
        <w:rPr>
          <w:rStyle w:val="apple-converted-space"/>
          <w:rFonts w:ascii="Times New Roman" w:hAnsi="Times New Roman" w:cs="Times New Roman"/>
          <w:sz w:val="24"/>
          <w:szCs w:val="24"/>
          <w:shd w:val="clear" w:color="auto" w:fill="FFFFFF"/>
        </w:rPr>
        <w:t>In these lines, t</w:t>
      </w:r>
      <w:r w:rsidRPr="00B05882">
        <w:rPr>
          <w:rStyle w:val="apple-converted-space"/>
          <w:rFonts w:ascii="Times New Roman" w:hAnsi="Times New Roman" w:cs="Times New Roman"/>
          <w:sz w:val="24"/>
          <w:szCs w:val="24"/>
          <w:shd w:val="clear" w:color="auto" w:fill="FFFFFF"/>
        </w:rPr>
        <w:t>he heaviness of repeated plosive breaks on the stress of the iambs jars against the ethereal quality of the delicate ‘flower[</w:t>
      </w:r>
      <w:proofErr w:type="spellStart"/>
      <w:r w:rsidRPr="00B05882">
        <w:rPr>
          <w:rStyle w:val="apple-converted-space"/>
          <w:rFonts w:ascii="Times New Roman" w:hAnsi="Times New Roman" w:cs="Times New Roman"/>
          <w:sz w:val="24"/>
          <w:szCs w:val="24"/>
          <w:shd w:val="clear" w:color="auto" w:fill="FFFFFF"/>
        </w:rPr>
        <w:t>ing</w:t>
      </w:r>
      <w:proofErr w:type="spellEnd"/>
      <w:r w:rsidRPr="00B05882">
        <w:rPr>
          <w:rStyle w:val="apple-converted-space"/>
          <w:rFonts w:ascii="Times New Roman" w:hAnsi="Times New Roman" w:cs="Times New Roman"/>
          <w:sz w:val="24"/>
          <w:szCs w:val="24"/>
          <w:shd w:val="clear" w:color="auto" w:fill="FFFFFF"/>
        </w:rPr>
        <w:t xml:space="preserve">]’ of memories, and the clunky addition of ‘in the past’ is unnecessary. </w:t>
      </w:r>
      <w:r>
        <w:rPr>
          <w:rStyle w:val="apple-converted-space"/>
          <w:rFonts w:ascii="Times New Roman" w:hAnsi="Times New Roman" w:cs="Times New Roman"/>
          <w:sz w:val="24"/>
          <w:szCs w:val="24"/>
          <w:shd w:val="clear" w:color="auto" w:fill="FFFFFF"/>
        </w:rPr>
        <w:t>The lines</w:t>
      </w:r>
      <w:r w:rsidRPr="00B05882">
        <w:rPr>
          <w:rStyle w:val="apple-converted-space"/>
          <w:rFonts w:ascii="Times New Roman" w:hAnsi="Times New Roman" w:cs="Times New Roman"/>
          <w:sz w:val="24"/>
          <w:szCs w:val="24"/>
          <w:shd w:val="clear" w:color="auto" w:fill="FFFFFF"/>
        </w:rPr>
        <w:t xml:space="preserve"> seem more </w:t>
      </w:r>
      <w:r>
        <w:rPr>
          <w:rStyle w:val="apple-converted-space"/>
          <w:rFonts w:ascii="Times New Roman" w:hAnsi="Times New Roman" w:cs="Times New Roman"/>
          <w:sz w:val="24"/>
          <w:szCs w:val="24"/>
          <w:shd w:val="clear" w:color="auto" w:fill="FFFFFF"/>
        </w:rPr>
        <w:t>a demand</w:t>
      </w:r>
      <w:r w:rsidRPr="00B05882">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for</w:t>
      </w:r>
      <w:r w:rsidRPr="00B05882">
        <w:rPr>
          <w:rStyle w:val="apple-converted-space"/>
          <w:rFonts w:ascii="Times New Roman" w:hAnsi="Times New Roman" w:cs="Times New Roman"/>
          <w:sz w:val="24"/>
          <w:szCs w:val="24"/>
          <w:shd w:val="clear" w:color="auto" w:fill="FFFFFF"/>
        </w:rPr>
        <w:t xml:space="preserve"> assent than an attempt to woo Poesy into agreement. Owen’s r</w:t>
      </w:r>
      <w:r w:rsidRPr="00B05882">
        <w:rPr>
          <w:rStyle w:val="apple-converted-space"/>
          <w:rFonts w:ascii="Times New Roman" w:hAnsi="Times New Roman" w:cs="Times New Roman"/>
          <w:bCs/>
          <w:sz w:val="24"/>
          <w:szCs w:val="24"/>
          <w:shd w:val="clear" w:color="auto" w:fill="FFFFFF"/>
        </w:rPr>
        <w:t>equests are undercut by his metre. He asks for ‘</w:t>
      </w:r>
      <w:proofErr w:type="spellStart"/>
      <w:r w:rsidRPr="00B05882">
        <w:rPr>
          <w:rStyle w:val="apple-converted-space"/>
          <w:rFonts w:ascii="Times New Roman" w:hAnsi="Times New Roman" w:cs="Times New Roman"/>
          <w:bCs/>
          <w:sz w:val="24"/>
          <w:szCs w:val="24"/>
          <w:shd w:val="clear" w:color="auto" w:fill="FFFFFF"/>
        </w:rPr>
        <w:t>heapèd</w:t>
      </w:r>
      <w:proofErr w:type="spellEnd"/>
      <w:r w:rsidRPr="00B05882">
        <w:rPr>
          <w:rStyle w:val="apple-converted-space"/>
          <w:rFonts w:ascii="Times New Roman" w:hAnsi="Times New Roman" w:cs="Times New Roman"/>
          <w:bCs/>
          <w:sz w:val="24"/>
          <w:szCs w:val="24"/>
          <w:shd w:val="clear" w:color="auto" w:fill="FFFFFF"/>
        </w:rPr>
        <w:t xml:space="preserve"> honours’, yet the grave accent on ‘</w:t>
      </w:r>
      <w:proofErr w:type="spellStart"/>
      <w:r w:rsidRPr="00B05882">
        <w:rPr>
          <w:rStyle w:val="apple-converted-space"/>
          <w:rFonts w:ascii="Times New Roman" w:hAnsi="Times New Roman" w:cs="Times New Roman"/>
          <w:bCs/>
          <w:sz w:val="24"/>
          <w:szCs w:val="24"/>
          <w:shd w:val="clear" w:color="auto" w:fill="FFFFFF"/>
        </w:rPr>
        <w:t>heapèd</w:t>
      </w:r>
      <w:proofErr w:type="spellEnd"/>
      <w:r w:rsidRPr="00B05882">
        <w:rPr>
          <w:rStyle w:val="apple-converted-space"/>
          <w:rFonts w:ascii="Times New Roman" w:hAnsi="Times New Roman" w:cs="Times New Roman"/>
          <w:bCs/>
          <w:sz w:val="24"/>
          <w:szCs w:val="24"/>
          <w:shd w:val="clear" w:color="auto" w:fill="FFFFFF"/>
        </w:rPr>
        <w:t>’ creates a downward intonation. As an adjective describing a piling up is oxymoronically brought down by its sound, Owen deflates his hopes just as he builds them up.</w:t>
      </w:r>
      <w:r w:rsidRPr="00B05882">
        <w:rPr>
          <w:rStyle w:val="apple-converted-space"/>
          <w:rFonts w:ascii="Times New Roman" w:hAnsi="Times New Roman" w:cs="Times New Roman"/>
          <w:b/>
          <w:bCs/>
          <w:sz w:val="24"/>
          <w:szCs w:val="24"/>
          <w:shd w:val="clear" w:color="auto" w:fill="FFFFFF"/>
        </w:rPr>
        <w:t xml:space="preserve"> </w:t>
      </w:r>
      <w:r>
        <w:rPr>
          <w:rStyle w:val="apple-converted-space"/>
          <w:rFonts w:ascii="Times New Roman" w:hAnsi="Times New Roman" w:cs="Times New Roman"/>
          <w:sz w:val="24"/>
          <w:szCs w:val="24"/>
          <w:shd w:val="clear" w:color="auto" w:fill="FFFFFF"/>
        </w:rPr>
        <w:t>Framing</w:t>
      </w:r>
      <w:r w:rsidRPr="00B05882">
        <w:rPr>
          <w:rStyle w:val="apple-converted-space"/>
          <w:rFonts w:ascii="Times New Roman" w:hAnsi="Times New Roman" w:cs="Times New Roman"/>
          <w:sz w:val="24"/>
          <w:szCs w:val="24"/>
          <w:shd w:val="clear" w:color="auto" w:fill="FFFFFF"/>
        </w:rPr>
        <w:t xml:space="preserve"> his aims </w:t>
      </w:r>
      <w:r>
        <w:rPr>
          <w:rStyle w:val="apple-converted-space"/>
          <w:rFonts w:ascii="Times New Roman" w:hAnsi="Times New Roman" w:cs="Times New Roman"/>
          <w:sz w:val="24"/>
          <w:szCs w:val="24"/>
          <w:shd w:val="clear" w:color="auto" w:fill="FFFFFF"/>
        </w:rPr>
        <w:t>with</w:t>
      </w:r>
      <w:r w:rsidRPr="00B05882">
        <w:rPr>
          <w:rStyle w:val="apple-converted-space"/>
          <w:rFonts w:ascii="Times New Roman" w:hAnsi="Times New Roman" w:cs="Times New Roman"/>
          <w:sz w:val="24"/>
          <w:szCs w:val="24"/>
          <w:shd w:val="clear" w:color="auto" w:fill="FFFFFF"/>
        </w:rPr>
        <w:t xml:space="preserve"> n</w:t>
      </w:r>
      <w:r>
        <w:rPr>
          <w:rStyle w:val="apple-converted-space"/>
          <w:rFonts w:ascii="Times New Roman" w:hAnsi="Times New Roman" w:cs="Times New Roman"/>
          <w:sz w:val="24"/>
          <w:szCs w:val="24"/>
          <w:shd w:val="clear" w:color="auto" w:fill="FFFFFF"/>
        </w:rPr>
        <w:t xml:space="preserve">egative sentiments reinforces this effect; </w:t>
      </w:r>
      <w:r w:rsidR="00F209F0">
        <w:rPr>
          <w:rStyle w:val="apple-converted-space"/>
          <w:rFonts w:ascii="Times New Roman" w:hAnsi="Times New Roman" w:cs="Times New Roman"/>
          <w:sz w:val="24"/>
          <w:szCs w:val="24"/>
          <w:shd w:val="clear" w:color="auto" w:fill="FFFFFF"/>
        </w:rPr>
        <w:t>Owen</w:t>
      </w:r>
      <w:r w:rsidRPr="00B05882">
        <w:rPr>
          <w:rStyle w:val="apple-converted-space"/>
          <w:rFonts w:ascii="Times New Roman" w:hAnsi="Times New Roman" w:cs="Times New Roman"/>
          <w:sz w:val="24"/>
          <w:szCs w:val="24"/>
          <w:shd w:val="clear" w:color="auto" w:fill="FFFFFF"/>
        </w:rPr>
        <w:t xml:space="preserve"> begins by stating his ‘hopeless quest’ and closes it with the melodramatic lamentation, ‘O </w:t>
      </w:r>
      <w:r w:rsidRPr="00B05882">
        <w:rPr>
          <w:rStyle w:val="apple-converted-space"/>
          <w:rFonts w:ascii="Times New Roman" w:hAnsi="Times New Roman" w:cs="Times New Roman"/>
          <w:sz w:val="24"/>
          <w:szCs w:val="24"/>
          <w:shd w:val="clear" w:color="auto" w:fill="FFFFFF"/>
        </w:rPr>
        <w:lastRenderedPageBreak/>
        <w:t>impious thought! O I am mad to ask’. Nevertheless his requests powerfully bleed through his forced humbleness, as he</w:t>
      </w:r>
      <w:r w:rsidR="008C3A38">
        <w:rPr>
          <w:rStyle w:val="apple-converted-space"/>
          <w:rFonts w:ascii="Times New Roman" w:hAnsi="Times New Roman" w:cs="Times New Roman"/>
          <w:sz w:val="24"/>
          <w:szCs w:val="24"/>
          <w:shd w:val="clear" w:color="auto" w:fill="FFFFFF"/>
        </w:rPr>
        <w:t xml:space="preserve"> casts himself as a poet-hero, </w:t>
      </w:r>
      <w:r w:rsidRPr="00B05882">
        <w:rPr>
          <w:rStyle w:val="apple-converted-space"/>
          <w:rFonts w:ascii="Times New Roman" w:hAnsi="Times New Roman" w:cs="Times New Roman"/>
          <w:sz w:val="24"/>
          <w:szCs w:val="24"/>
          <w:shd w:val="clear" w:color="auto" w:fill="FFFFFF"/>
        </w:rPr>
        <w:t xml:space="preserve">whose </w:t>
      </w:r>
      <w:r w:rsidR="008C3A38">
        <w:rPr>
          <w:rStyle w:val="apple-converted-space"/>
          <w:rFonts w:ascii="Times New Roman" w:hAnsi="Times New Roman" w:cs="Times New Roman"/>
          <w:sz w:val="24"/>
          <w:szCs w:val="24"/>
          <w:shd w:val="clear" w:color="auto" w:fill="FFFFFF"/>
        </w:rPr>
        <w:t>‘</w:t>
      </w:r>
      <w:r w:rsidRPr="00B05882">
        <w:rPr>
          <w:rStyle w:val="apple-converted-space"/>
          <w:rFonts w:ascii="Times New Roman" w:hAnsi="Times New Roman" w:cs="Times New Roman"/>
          <w:sz w:val="24"/>
          <w:szCs w:val="24"/>
          <w:shd w:val="clear" w:color="auto" w:fill="FFFFFF"/>
        </w:rPr>
        <w:t>words alone can save / Imagination’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Style w:val="apple-converted-space"/>
          <w:rFonts w:ascii="Times New Roman" w:hAnsi="Times New Roman" w:cs="Times New Roman"/>
          <w:sz w:val="24"/>
          <w:szCs w:val="24"/>
          <w:shd w:val="clear" w:color="auto" w:fill="FFFFFF"/>
        </w:rPr>
        <w:t xml:space="preserve">1. 9-10). Owen relentlessly outlines his aims in sporting terms, being fixated upon </w:t>
      </w:r>
      <w:r>
        <w:rPr>
          <w:rStyle w:val="apple-converted-space"/>
          <w:rFonts w:ascii="Times New Roman" w:hAnsi="Times New Roman" w:cs="Times New Roman"/>
          <w:sz w:val="24"/>
          <w:szCs w:val="24"/>
          <w:shd w:val="clear" w:color="auto" w:fill="FFFFFF"/>
        </w:rPr>
        <w:t>‘rich’ ‘prize[s]’ and ‘crowns’</w:t>
      </w:r>
      <w:r w:rsidRPr="00B05882">
        <w:rPr>
          <w:rStyle w:val="apple-converted-space"/>
          <w:rFonts w:ascii="Times New Roman" w:hAnsi="Times New Roman" w:cs="Times New Roman"/>
          <w:sz w:val="24"/>
          <w:szCs w:val="24"/>
          <w:shd w:val="clear" w:color="auto" w:fill="FFFFFF"/>
        </w:rPr>
        <w:t xml:space="preserve"> that he aims to ‘win’ on his ‘quest’. His assertion </w:t>
      </w:r>
      <w:r>
        <w:rPr>
          <w:rStyle w:val="apple-converted-space"/>
          <w:rFonts w:ascii="Times New Roman" w:hAnsi="Times New Roman" w:cs="Times New Roman"/>
          <w:sz w:val="24"/>
          <w:szCs w:val="24"/>
          <w:shd w:val="clear" w:color="auto" w:fill="FFFFFF"/>
        </w:rPr>
        <w:t xml:space="preserve">to Poesy </w:t>
      </w:r>
      <w:r w:rsidRPr="00B05882">
        <w:rPr>
          <w:rStyle w:val="apple-converted-space"/>
          <w:rFonts w:ascii="Times New Roman" w:hAnsi="Times New Roman" w:cs="Times New Roman"/>
          <w:sz w:val="24"/>
          <w:szCs w:val="24"/>
          <w:shd w:val="clear" w:color="auto" w:fill="FFFFFF"/>
        </w:rPr>
        <w:t xml:space="preserve">that no other ‘has loved thee with a purer love than mine’ (‘To Poesy’, 8) is compromised by the plaudits he hopes to win, implying that the glory and riches of poetic status are </w:t>
      </w:r>
      <w:r>
        <w:rPr>
          <w:rStyle w:val="apple-converted-space"/>
          <w:rFonts w:ascii="Times New Roman" w:hAnsi="Times New Roman" w:cs="Times New Roman"/>
          <w:sz w:val="24"/>
          <w:szCs w:val="24"/>
          <w:shd w:val="clear" w:color="auto" w:fill="FFFFFF"/>
        </w:rPr>
        <w:t>as important to him as his love</w:t>
      </w:r>
      <w:r w:rsidRPr="00B05882">
        <w:rPr>
          <w:rStyle w:val="apple-converted-space"/>
          <w:rFonts w:ascii="Times New Roman" w:hAnsi="Times New Roman" w:cs="Times New Roman"/>
          <w:sz w:val="24"/>
          <w:szCs w:val="24"/>
          <w:shd w:val="clear" w:color="auto" w:fill="FFFFFF"/>
        </w:rPr>
        <w:t xml:space="preserve">. Owen replicates Keats’s conflicting aims and anxieties in </w:t>
      </w:r>
      <w:r w:rsidRPr="00B05882">
        <w:rPr>
          <w:rStyle w:val="apple-converted-space"/>
          <w:rFonts w:ascii="Times New Roman" w:hAnsi="Times New Roman" w:cs="Times New Roman"/>
          <w:i/>
          <w:sz w:val="24"/>
          <w:szCs w:val="24"/>
          <w:shd w:val="clear" w:color="auto" w:fill="FFFFFF"/>
        </w:rPr>
        <w:t>The Fall</w:t>
      </w:r>
      <w:r w:rsidRPr="00B05882">
        <w:rPr>
          <w:rFonts w:ascii="Times New Roman" w:hAnsi="Times New Roman" w:cs="Times New Roman"/>
          <w:i/>
          <w:sz w:val="24"/>
          <w:szCs w:val="24"/>
        </w:rPr>
        <w:t xml:space="preserve"> of Hyperion</w:t>
      </w:r>
      <w:r w:rsidRPr="00B05882">
        <w:rPr>
          <w:rStyle w:val="apple-converted-space"/>
          <w:rFonts w:ascii="Times New Roman" w:hAnsi="Times New Roman" w:cs="Times New Roman"/>
          <w:i/>
          <w:sz w:val="24"/>
          <w:szCs w:val="24"/>
          <w:shd w:val="clear" w:color="auto" w:fill="FFFFFF"/>
        </w:rPr>
        <w:t xml:space="preserve"> </w:t>
      </w:r>
      <w:r w:rsidRPr="00B05882">
        <w:rPr>
          <w:rStyle w:val="apple-converted-space"/>
          <w:rFonts w:ascii="Times New Roman" w:hAnsi="Times New Roman" w:cs="Times New Roman"/>
          <w:sz w:val="24"/>
          <w:szCs w:val="24"/>
          <w:shd w:val="clear" w:color="auto" w:fill="FFFFFF"/>
        </w:rPr>
        <w:t>but compromises his poetic integrity in his bombastic rhetoric. Torn between ‘</w:t>
      </w:r>
      <w:r w:rsidRPr="00B05882">
        <w:rPr>
          <w:rFonts w:ascii="Times New Roman" w:hAnsi="Times New Roman" w:cs="Times New Roman"/>
          <w:sz w:val="24"/>
          <w:szCs w:val="24"/>
        </w:rPr>
        <w:t>self-aggrandisement and self-depreciation’,</w:t>
      </w:r>
      <w:r w:rsidRPr="00B05882">
        <w:rPr>
          <w:rStyle w:val="FootnoteReference"/>
          <w:rFonts w:ascii="Times New Roman" w:hAnsi="Times New Roman" w:cs="Times New Roman"/>
          <w:sz w:val="24"/>
          <w:szCs w:val="24"/>
        </w:rPr>
        <w:footnoteReference w:id="193"/>
      </w:r>
      <w:r w:rsidRPr="00B05882">
        <w:rPr>
          <w:rFonts w:ascii="Times New Roman" w:hAnsi="Times New Roman" w:cs="Times New Roman"/>
          <w:sz w:val="24"/>
          <w:szCs w:val="24"/>
        </w:rPr>
        <w:t xml:space="preserve"> the stanza is</w:t>
      </w:r>
      <w:r w:rsidRPr="00B05882">
        <w:rPr>
          <w:rStyle w:val="apple-converted-space"/>
          <w:rFonts w:ascii="Times New Roman" w:hAnsi="Times New Roman" w:cs="Times New Roman"/>
          <w:sz w:val="24"/>
          <w:szCs w:val="24"/>
          <w:shd w:val="clear" w:color="auto" w:fill="FFFFFF"/>
        </w:rPr>
        <w:t xml:space="preserve"> a heavy-handed attempt to balance ambition with humility.</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While Keats is conscious of the degree of suffering he must endure to fulfil ‘the hard task proposed’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120) and become a poet, Owen seeks more guidance: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Yet show thou me the task,</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That shall, as years advance, give power and skill,</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Firm hands; an eye which takes all beauty in,</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That I may woo thee thus, if thus thy will.</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Ah, gladly would I on such task begin</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But that I know this learning must be bought</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With gold as well as toil, and gold I lack.</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What then?  </w:t>
      </w:r>
      <w:proofErr w:type="spellStart"/>
      <w:r w:rsidRPr="00B05882">
        <w:rPr>
          <w:rFonts w:ascii="Times New Roman" w:hAnsi="Times New Roman" w:cs="Times New Roman"/>
          <w:sz w:val="24"/>
          <w:szCs w:val="24"/>
        </w:rPr>
        <w:t>Dost</w:t>
      </w:r>
      <w:proofErr w:type="spellEnd"/>
      <w:r w:rsidRPr="00B05882">
        <w:rPr>
          <w:rFonts w:ascii="Times New Roman" w:hAnsi="Times New Roman" w:cs="Times New Roman"/>
          <w:sz w:val="24"/>
          <w:szCs w:val="24"/>
        </w:rPr>
        <w:t xml:space="preserve"> bid me first seek out the Court […]</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hAnsi="Times New Roman" w:cs="Times New Roman"/>
          <w:sz w:val="24"/>
          <w:szCs w:val="24"/>
        </w:rPr>
        <w:t>(‘To Poesy’, 40-47)</w:t>
      </w: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Owen asks Poesy to play the role of Keats’s Moneta and ‘propose’ the </w:t>
      </w:r>
      <w:r>
        <w:rPr>
          <w:rFonts w:ascii="Times New Roman" w:hAnsi="Times New Roman" w:cs="Times New Roman"/>
          <w:sz w:val="24"/>
          <w:szCs w:val="24"/>
        </w:rPr>
        <w:t>‘</w:t>
      </w:r>
      <w:r w:rsidRPr="00B05882">
        <w:rPr>
          <w:rFonts w:ascii="Times New Roman" w:hAnsi="Times New Roman" w:cs="Times New Roman"/>
          <w:sz w:val="24"/>
          <w:szCs w:val="24"/>
        </w:rPr>
        <w:t>hard task’ that will hone his ‘power and skill’. Keats works through his existential and artistic crisis through the conversational structure of his ‘mind debate’,</w:t>
      </w:r>
      <w:r w:rsidRPr="00B05882">
        <w:rPr>
          <w:rStyle w:val="FootnoteReference"/>
          <w:rFonts w:ascii="Times New Roman" w:hAnsi="Times New Roman" w:cs="Times New Roman"/>
          <w:sz w:val="24"/>
          <w:szCs w:val="24"/>
        </w:rPr>
        <w:footnoteReference w:id="194"/>
      </w:r>
      <w:r w:rsidRPr="00B05882">
        <w:rPr>
          <w:rFonts w:ascii="Times New Roman" w:hAnsi="Times New Roman" w:cs="Times New Roman"/>
          <w:sz w:val="24"/>
          <w:szCs w:val="24"/>
        </w:rPr>
        <w:t xml:space="preserve"> yet Owen’s struggle is exacerbated by his </w:t>
      </w:r>
      <w:r>
        <w:rPr>
          <w:rFonts w:ascii="Times New Roman" w:hAnsi="Times New Roman" w:cs="Times New Roman"/>
          <w:sz w:val="24"/>
          <w:szCs w:val="24"/>
        </w:rPr>
        <w:t>unanswered</w:t>
      </w:r>
      <w:r w:rsidRPr="00B05882">
        <w:rPr>
          <w:rFonts w:ascii="Times New Roman" w:hAnsi="Times New Roman" w:cs="Times New Roman"/>
          <w:sz w:val="24"/>
          <w:szCs w:val="24"/>
        </w:rPr>
        <w:t xml:space="preserve"> </w:t>
      </w:r>
      <w:r>
        <w:rPr>
          <w:rFonts w:ascii="Times New Roman" w:hAnsi="Times New Roman" w:cs="Times New Roman"/>
          <w:sz w:val="24"/>
          <w:szCs w:val="24"/>
        </w:rPr>
        <w:t>invocation</w:t>
      </w:r>
      <w:r w:rsidRPr="00B05882">
        <w:rPr>
          <w:rFonts w:ascii="Times New Roman" w:hAnsi="Times New Roman" w:cs="Times New Roman"/>
          <w:sz w:val="24"/>
          <w:szCs w:val="24"/>
        </w:rPr>
        <w:t xml:space="preserve"> of Poesy. While Keats already had a vast body of work preceding his epic, in this, Owen’s earliest known poem, the younger poet has not yet developed nor earned the capability to invoke a response from a poetic muse. He asks Poesy for direction with ‘show thou me the task’, yet the consecutive positioning of pronouns is jarring as he attempts to overcome the </w:t>
      </w:r>
      <w:r w:rsidRPr="00B05882">
        <w:rPr>
          <w:rFonts w:ascii="Times New Roman" w:hAnsi="Times New Roman" w:cs="Times New Roman"/>
          <w:sz w:val="24"/>
          <w:szCs w:val="24"/>
        </w:rPr>
        <w:lastRenderedPageBreak/>
        <w:t xml:space="preserve">muse’s inaccessibility by positioning himself and Poesy in an uncomfortable grammatical proximity. His isolation in comparison to Keats is shown to be self-inflicted. Keats gives Moneta space to respond to his questions with clear distinctions between speakers, </w:t>
      </w:r>
      <w:r>
        <w:rPr>
          <w:rFonts w:ascii="Times New Roman" w:hAnsi="Times New Roman" w:cs="Times New Roman"/>
          <w:sz w:val="24"/>
          <w:szCs w:val="24"/>
        </w:rPr>
        <w:t xml:space="preserve">such as ‘Then said the </w:t>
      </w:r>
      <w:proofErr w:type="spellStart"/>
      <w:r>
        <w:rPr>
          <w:rFonts w:ascii="Times New Roman" w:hAnsi="Times New Roman" w:cs="Times New Roman"/>
          <w:sz w:val="24"/>
          <w:szCs w:val="24"/>
        </w:rPr>
        <w:t>veilèd</w:t>
      </w:r>
      <w:proofErr w:type="spellEnd"/>
      <w:r>
        <w:rPr>
          <w:rFonts w:ascii="Times New Roman" w:hAnsi="Times New Roman" w:cs="Times New Roman"/>
          <w:sz w:val="24"/>
          <w:szCs w:val="24"/>
        </w:rPr>
        <w:t xml:space="preserve"> shadow</w:t>
      </w:r>
      <w:r w:rsidRPr="00B05882">
        <w:rPr>
          <w:rFonts w:ascii="Times New Roman" w:hAnsi="Times New Roman" w:cs="Times New Roman"/>
          <w:sz w:val="24"/>
          <w:szCs w:val="24"/>
        </w:rPr>
        <w: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141)</w:t>
      </w:r>
      <w:r>
        <w:rPr>
          <w:rFonts w:ascii="Times New Roman" w:hAnsi="Times New Roman" w:cs="Times New Roman"/>
          <w:sz w:val="24"/>
          <w:szCs w:val="24"/>
        </w:rPr>
        <w:t>,</w:t>
      </w:r>
      <w:r w:rsidRPr="00B05882">
        <w:rPr>
          <w:rFonts w:ascii="Times New Roman" w:hAnsi="Times New Roman" w:cs="Times New Roman"/>
          <w:sz w:val="24"/>
          <w:szCs w:val="24"/>
        </w:rPr>
        <w:t xml:space="preserve"> and punctuates pa</w:t>
      </w:r>
      <w:r w:rsidR="00740488">
        <w:rPr>
          <w:rFonts w:ascii="Times New Roman" w:hAnsi="Times New Roman" w:cs="Times New Roman"/>
          <w:sz w:val="24"/>
          <w:szCs w:val="24"/>
        </w:rPr>
        <w:t>uses to break between voices: ‘</w:t>
      </w:r>
      <w:proofErr w:type="spellStart"/>
      <w:r w:rsidR="00740488">
        <w:rPr>
          <w:rFonts w:ascii="Times New Roman" w:hAnsi="Times New Roman" w:cs="Times New Roman"/>
          <w:sz w:val="24"/>
          <w:szCs w:val="24"/>
        </w:rPr>
        <w:t>R</w:t>
      </w:r>
      <w:r w:rsidRPr="00B05882">
        <w:rPr>
          <w:rFonts w:ascii="Times New Roman" w:hAnsi="Times New Roman" w:cs="Times New Roman"/>
          <w:sz w:val="24"/>
          <w:szCs w:val="24"/>
        </w:rPr>
        <w:t>ejoined</w:t>
      </w:r>
      <w:proofErr w:type="spellEnd"/>
      <w:r w:rsidRPr="00B05882">
        <w:rPr>
          <w:rFonts w:ascii="Times New Roman" w:hAnsi="Times New Roman" w:cs="Times New Roman"/>
          <w:sz w:val="24"/>
          <w:szCs w:val="24"/>
        </w:rPr>
        <w:t xml:space="preserve"> that voice</w:t>
      </w:r>
      <w:r w:rsidRPr="00B05882">
        <w:rPr>
          <w:rFonts w:ascii="Times New Roman" w:hAnsi="Times New Roman" w:cs="Times New Roman"/>
          <w:b/>
          <w:bCs/>
          <w:sz w:val="24"/>
          <w:szCs w:val="24"/>
        </w:rPr>
        <w:t>—</w:t>
      </w:r>
      <w:r w:rsidRPr="00B05882">
        <w:rPr>
          <w:rFonts w:ascii="Times New Roman" w:hAnsi="Times New Roman" w:cs="Times New Roman"/>
          <w:sz w:val="24"/>
          <w:szCs w:val="24"/>
        </w:rPr>
        <w: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162). However, Owen talks over the silences that would create space for Poesy’s response in a manner that suggests </w:t>
      </w:r>
      <w:proofErr w:type="gramStart"/>
      <w:r>
        <w:rPr>
          <w:rFonts w:ascii="Times New Roman" w:hAnsi="Times New Roman" w:cs="Times New Roman"/>
          <w:sz w:val="24"/>
          <w:szCs w:val="24"/>
        </w:rPr>
        <w:t>an awareness</w:t>
      </w:r>
      <w:proofErr w:type="gramEnd"/>
      <w:r>
        <w:rPr>
          <w:rFonts w:ascii="Times New Roman" w:hAnsi="Times New Roman" w:cs="Times New Roman"/>
          <w:sz w:val="24"/>
          <w:szCs w:val="24"/>
        </w:rPr>
        <w:t xml:space="preserve"> that</w:t>
      </w:r>
      <w:r w:rsidRPr="00B05882">
        <w:rPr>
          <w:rFonts w:ascii="Times New Roman" w:hAnsi="Times New Roman" w:cs="Times New Roman"/>
          <w:sz w:val="24"/>
          <w:szCs w:val="24"/>
        </w:rPr>
        <w:t xml:space="preserve"> his invocation has been unsuccessful. While Owen tentatively hopes for a response from his muse, he compensates for her silence with his own words to save his young hopes from being crushed under ‘The load of this eternal quietude’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390). The shift from the established pentameter to a trimeter line in ‘Yet show thou me the task’ accommodates a pause for him to listen to a potential response from Poesy, only for him to talk over the space where her explanation of the task w</w:t>
      </w:r>
      <w:r>
        <w:rPr>
          <w:rFonts w:ascii="Times New Roman" w:hAnsi="Times New Roman" w:cs="Times New Roman"/>
          <w:sz w:val="24"/>
          <w:szCs w:val="24"/>
        </w:rPr>
        <w:t>ould be with further elaboration:</w:t>
      </w:r>
      <w:r w:rsidRPr="00B05882">
        <w:rPr>
          <w:rFonts w:ascii="Times New Roman" w:hAnsi="Times New Roman" w:cs="Times New Roman"/>
          <w:sz w:val="24"/>
          <w:szCs w:val="24"/>
        </w:rPr>
        <w:t xml:space="preserve"> ‘That shall […] give power and skill’. Similarly, </w:t>
      </w:r>
      <w:r>
        <w:rPr>
          <w:rFonts w:ascii="Times New Roman" w:hAnsi="Times New Roman" w:cs="Times New Roman"/>
          <w:sz w:val="24"/>
          <w:szCs w:val="24"/>
        </w:rPr>
        <w:t xml:space="preserve">the interjection </w:t>
      </w:r>
      <w:r w:rsidRPr="00B05882">
        <w:rPr>
          <w:rFonts w:ascii="Times New Roman" w:hAnsi="Times New Roman" w:cs="Times New Roman"/>
          <w:sz w:val="24"/>
          <w:szCs w:val="24"/>
        </w:rPr>
        <w:t>‘</w:t>
      </w:r>
      <w:proofErr w:type="spellStart"/>
      <w:r w:rsidRPr="00B05882">
        <w:rPr>
          <w:rFonts w:ascii="Times New Roman" w:hAnsi="Times New Roman" w:cs="Times New Roman"/>
          <w:sz w:val="24"/>
          <w:szCs w:val="24"/>
        </w:rPr>
        <w:t>Dost</w:t>
      </w:r>
      <w:proofErr w:type="spellEnd"/>
      <w:r w:rsidRPr="00B05882">
        <w:rPr>
          <w:rFonts w:ascii="Times New Roman" w:hAnsi="Times New Roman" w:cs="Times New Roman"/>
          <w:sz w:val="24"/>
          <w:szCs w:val="24"/>
        </w:rPr>
        <w:t xml:space="preserve"> bid me first…’ cuts off Poesy’s potential response to his question, ‘What then?</w:t>
      </w:r>
      <w:proofErr w:type="gramStart"/>
      <w:r w:rsidRPr="00B05882">
        <w:rPr>
          <w:rFonts w:ascii="Times New Roman" w:hAnsi="Times New Roman" w:cs="Times New Roman"/>
          <w:sz w:val="24"/>
          <w:szCs w:val="24"/>
        </w:rPr>
        <w:t>’</w:t>
      </w:r>
      <w:r w:rsidR="004066C5">
        <w:rPr>
          <w:rFonts w:ascii="Times New Roman" w:hAnsi="Times New Roman" w:cs="Times New Roman"/>
          <w:sz w:val="24"/>
          <w:szCs w:val="24"/>
        </w:rPr>
        <w:t>.</w:t>
      </w:r>
      <w:proofErr w:type="gramEnd"/>
      <w:r w:rsidRPr="00B05882">
        <w:rPr>
          <w:rFonts w:ascii="Times New Roman" w:hAnsi="Times New Roman" w:cs="Times New Roman"/>
          <w:sz w:val="24"/>
          <w:szCs w:val="24"/>
        </w:rPr>
        <w:t xml:space="preserve"> Keats stoically </w:t>
      </w:r>
      <w:proofErr w:type="gramStart"/>
      <w:r w:rsidRPr="00B05882">
        <w:rPr>
          <w:rFonts w:ascii="Times New Roman" w:hAnsi="Times New Roman" w:cs="Times New Roman"/>
          <w:sz w:val="24"/>
          <w:szCs w:val="24"/>
        </w:rPr>
        <w:t>‘b[</w:t>
      </w:r>
      <w:proofErr w:type="gramEnd"/>
      <w:r w:rsidRPr="00B05882">
        <w:rPr>
          <w:rFonts w:ascii="Times New Roman" w:hAnsi="Times New Roman" w:cs="Times New Roman"/>
          <w:sz w:val="24"/>
          <w:szCs w:val="24"/>
        </w:rPr>
        <w:t>ears]’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389) the silence in </w:t>
      </w:r>
      <w:r w:rsidRPr="00B05882">
        <w:rPr>
          <w:rFonts w:ascii="Times New Roman" w:hAnsi="Times New Roman" w:cs="Times New Roman"/>
          <w:i/>
          <w:sz w:val="24"/>
          <w:szCs w:val="24"/>
        </w:rPr>
        <w:t>The Fall</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to make way for Moneta and Saturn’s voices. However, having not the same resilience and ‘power’ as his predecessor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143), Owen sustains his monologue throughout the pauses that would enable Poesy to speak, so that his fear that his invocations will remain unanswered b</w:t>
      </w:r>
      <w:r>
        <w:rPr>
          <w:rFonts w:ascii="Times New Roman" w:hAnsi="Times New Roman" w:cs="Times New Roman"/>
          <w:sz w:val="24"/>
          <w:szCs w:val="24"/>
        </w:rPr>
        <w:t>ecomes a self-fulfilling prophec</w:t>
      </w:r>
      <w:r w:rsidRPr="00B05882">
        <w:rPr>
          <w:rFonts w:ascii="Times New Roman" w:hAnsi="Times New Roman" w:cs="Times New Roman"/>
          <w:sz w:val="24"/>
          <w:szCs w:val="24"/>
        </w:rPr>
        <w:t>y.</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As Owen attempts to charge his poetic growth with increasing impetus in ‘To Poesy’, his forward movement and progression is undone by his use of rhyme. In the passage cited above he </w:t>
      </w:r>
      <w:r>
        <w:rPr>
          <w:rFonts w:ascii="Times New Roman" w:hAnsi="Times New Roman" w:cs="Times New Roman"/>
          <w:sz w:val="24"/>
          <w:szCs w:val="24"/>
        </w:rPr>
        <w:t>ends several lines with</w:t>
      </w:r>
      <w:r w:rsidRPr="00B05882">
        <w:rPr>
          <w:rFonts w:ascii="Times New Roman" w:hAnsi="Times New Roman" w:cs="Times New Roman"/>
          <w:sz w:val="24"/>
          <w:szCs w:val="24"/>
        </w:rPr>
        <w:t xml:space="preserve"> verb</w:t>
      </w:r>
      <w:r>
        <w:rPr>
          <w:rFonts w:ascii="Times New Roman" w:hAnsi="Times New Roman" w:cs="Times New Roman"/>
          <w:sz w:val="24"/>
          <w:szCs w:val="24"/>
        </w:rPr>
        <w:t>s</w:t>
      </w:r>
      <w:r w:rsidRPr="00B05882">
        <w:rPr>
          <w:rFonts w:ascii="Times New Roman" w:hAnsi="Times New Roman" w:cs="Times New Roman"/>
          <w:sz w:val="24"/>
          <w:szCs w:val="24"/>
        </w:rPr>
        <w:t xml:space="preserve"> </w:t>
      </w:r>
      <w:r>
        <w:rPr>
          <w:rFonts w:ascii="Times New Roman" w:hAnsi="Times New Roman" w:cs="Times New Roman"/>
          <w:sz w:val="24"/>
          <w:szCs w:val="24"/>
        </w:rPr>
        <w:t>such as</w:t>
      </w:r>
      <w:r w:rsidRPr="00B05882">
        <w:rPr>
          <w:rFonts w:ascii="Times New Roman" w:hAnsi="Times New Roman" w:cs="Times New Roman"/>
          <w:sz w:val="24"/>
          <w:szCs w:val="24"/>
        </w:rPr>
        <w:t xml:space="preserve"> ‘will’, ‘begin’, ‘bought’, </w:t>
      </w:r>
      <w:r>
        <w:rPr>
          <w:rFonts w:ascii="Times New Roman" w:hAnsi="Times New Roman" w:cs="Times New Roman"/>
          <w:sz w:val="24"/>
          <w:szCs w:val="24"/>
        </w:rPr>
        <w:t xml:space="preserve">and </w:t>
      </w:r>
      <w:r w:rsidRPr="00B05882">
        <w:rPr>
          <w:rFonts w:ascii="Times New Roman" w:hAnsi="Times New Roman" w:cs="Times New Roman"/>
          <w:sz w:val="24"/>
          <w:szCs w:val="24"/>
        </w:rPr>
        <w:t xml:space="preserve">‘lack’ (‘To Poesy’, 43, 44, 45, 46), contorting the syntax and delaying </w:t>
      </w:r>
      <w:r>
        <w:rPr>
          <w:rFonts w:ascii="Times New Roman" w:hAnsi="Times New Roman" w:cs="Times New Roman"/>
          <w:sz w:val="24"/>
          <w:szCs w:val="24"/>
        </w:rPr>
        <w:t>the action of each line</w:t>
      </w:r>
      <w:r w:rsidRPr="00B05882">
        <w:rPr>
          <w:rFonts w:ascii="Times New Roman" w:hAnsi="Times New Roman" w:cs="Times New Roman"/>
          <w:sz w:val="24"/>
          <w:szCs w:val="24"/>
        </w:rPr>
        <w:t xml:space="preserve">. David </w:t>
      </w:r>
      <w:proofErr w:type="spellStart"/>
      <w:r w:rsidRPr="00B05882">
        <w:rPr>
          <w:rFonts w:ascii="Times New Roman" w:hAnsi="Times New Roman" w:cs="Times New Roman"/>
          <w:sz w:val="24"/>
          <w:szCs w:val="24"/>
        </w:rPr>
        <w:t>Loewenstein</w:t>
      </w:r>
      <w:proofErr w:type="spellEnd"/>
      <w:r w:rsidRPr="00B05882">
        <w:rPr>
          <w:rFonts w:ascii="Times New Roman" w:hAnsi="Times New Roman" w:cs="Times New Roman"/>
          <w:sz w:val="24"/>
          <w:szCs w:val="24"/>
        </w:rPr>
        <w:t xml:space="preserve"> cites such a technique in the opening of </w:t>
      </w:r>
      <w:r w:rsidRPr="00B05882">
        <w:rPr>
          <w:rFonts w:ascii="Times New Roman" w:hAnsi="Times New Roman" w:cs="Times New Roman"/>
          <w:i/>
          <w:sz w:val="24"/>
          <w:szCs w:val="24"/>
        </w:rPr>
        <w:t>Paradise Lost</w:t>
      </w:r>
      <w:r w:rsidRPr="00FE7E5D">
        <w:rPr>
          <w:rFonts w:ascii="Times New Roman" w:hAnsi="Times New Roman" w:cs="Times New Roman"/>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in which Milton withholds the verb ‘Sing’ until the sixth line (</w:t>
      </w:r>
      <w:r w:rsidRPr="00B05882">
        <w:rPr>
          <w:rFonts w:ascii="Times New Roman" w:hAnsi="Times New Roman" w:cs="Times New Roman"/>
          <w:i/>
          <w:sz w:val="24"/>
          <w:szCs w:val="24"/>
        </w:rPr>
        <w:t>Paradise Lost</w:t>
      </w:r>
      <w:r w:rsidRPr="00B05882">
        <w:rPr>
          <w:rFonts w:ascii="Times New Roman" w:hAnsi="Times New Roman" w:cs="Times New Roman"/>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 xml:space="preserve">1. 6). </w:t>
      </w:r>
      <w:proofErr w:type="spellStart"/>
      <w:r w:rsidRPr="00B05882">
        <w:rPr>
          <w:rFonts w:ascii="Times New Roman" w:hAnsi="Times New Roman" w:cs="Times New Roman"/>
          <w:sz w:val="24"/>
          <w:szCs w:val="24"/>
        </w:rPr>
        <w:t>Loewenstein</w:t>
      </w:r>
      <w:proofErr w:type="spellEnd"/>
      <w:r w:rsidRPr="00B05882">
        <w:rPr>
          <w:rFonts w:ascii="Times New Roman" w:hAnsi="Times New Roman" w:cs="Times New Roman"/>
          <w:sz w:val="24"/>
          <w:szCs w:val="24"/>
        </w:rPr>
        <w:t xml:space="preserve"> surmises that this ‘flexible yet controlled structure enables Milton to achieve an astonishing sense of concentration, as well as lucidity, […] [highlighting] his ow</w:t>
      </w:r>
      <w:r>
        <w:rPr>
          <w:rFonts w:ascii="Times New Roman" w:hAnsi="Times New Roman" w:cs="Times New Roman"/>
          <w:sz w:val="24"/>
          <w:szCs w:val="24"/>
        </w:rPr>
        <w:t>n soaring and perilous ambition</w:t>
      </w:r>
      <w:r w:rsidRPr="00B05882">
        <w:rPr>
          <w:rFonts w:ascii="Times New Roman" w:hAnsi="Times New Roman" w:cs="Times New Roman"/>
          <w:sz w:val="24"/>
          <w:szCs w:val="24"/>
        </w:rPr>
        <w:t>’</w:t>
      </w:r>
      <w:r>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95"/>
      </w:r>
      <w:r w:rsidRPr="00B05882">
        <w:rPr>
          <w:rFonts w:ascii="Times New Roman" w:hAnsi="Times New Roman" w:cs="Times New Roman"/>
          <w:sz w:val="24"/>
          <w:szCs w:val="24"/>
        </w:rPr>
        <w:t xml:space="preserve"> Owen identifies this Miltonic strategy, yet his attempts to emulate such high design fall flat in their execution. The repetition of </w:t>
      </w:r>
      <w:r w:rsidRPr="00B05882">
        <w:rPr>
          <w:rFonts w:ascii="Times New Roman" w:hAnsi="Times New Roman" w:cs="Times New Roman"/>
          <w:sz w:val="24"/>
          <w:szCs w:val="24"/>
        </w:rPr>
        <w:lastRenderedPageBreak/>
        <w:t xml:space="preserve">this technique at the end of four successive lines reveals that </w:t>
      </w:r>
      <w:r>
        <w:rPr>
          <w:rFonts w:ascii="Times New Roman" w:hAnsi="Times New Roman" w:cs="Times New Roman"/>
          <w:sz w:val="24"/>
          <w:szCs w:val="24"/>
        </w:rPr>
        <w:t>Owen’s</w:t>
      </w:r>
      <w:r w:rsidRPr="00B05882">
        <w:rPr>
          <w:rFonts w:ascii="Times New Roman" w:hAnsi="Times New Roman" w:cs="Times New Roman"/>
          <w:sz w:val="24"/>
          <w:szCs w:val="24"/>
        </w:rPr>
        <w:t xml:space="preserve"> attempt to create anticipation and demonstrate his ‘soaring’ ‘ambition’ has been undercut by his youthful impatience. His ‘concentration’ upon each attempt to implement the technique repeatedly disintegrates, being unable to sustain such syntactical tension. While Keats’ physical ascension in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leads to his understanding of what it means to be a poet, Owen tries to create motion and progression through his psychological crisis through unnatural linguistic patterns, and the </w:t>
      </w:r>
      <w:r>
        <w:rPr>
          <w:rFonts w:ascii="Times New Roman" w:hAnsi="Times New Roman" w:cs="Times New Roman"/>
          <w:sz w:val="24"/>
          <w:szCs w:val="24"/>
        </w:rPr>
        <w:t>awkward</w:t>
      </w:r>
      <w:r w:rsidRPr="00B05882">
        <w:rPr>
          <w:rFonts w:ascii="Times New Roman" w:hAnsi="Times New Roman" w:cs="Times New Roman"/>
          <w:sz w:val="24"/>
          <w:szCs w:val="24"/>
        </w:rPr>
        <w:t xml:space="preserve"> positioning of his </w:t>
      </w:r>
      <w:r>
        <w:rPr>
          <w:rFonts w:ascii="Times New Roman" w:hAnsi="Times New Roman" w:cs="Times New Roman"/>
          <w:sz w:val="24"/>
          <w:szCs w:val="24"/>
        </w:rPr>
        <w:t>verbs</w:t>
      </w:r>
      <w:r w:rsidRPr="00B05882">
        <w:rPr>
          <w:rFonts w:ascii="Times New Roman" w:hAnsi="Times New Roman" w:cs="Times New Roman"/>
          <w:sz w:val="24"/>
          <w:szCs w:val="24"/>
        </w:rPr>
        <w:t xml:space="preserve"> compromises the controlled ‘lucidity’ at which he aims. Owen’s use of rhyme exacerbates his artistic inertia instead of enabling technical improvement. Despite the shift towards a new subject in a new stanza, his first line ending ‘task’ relies upon ‘ask’ (‘To Poesy’, 40, 38) in the one preceding it. Overlapping rhyme links the stanzas</w:t>
      </w:r>
      <w:r>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196"/>
      </w:r>
      <w:r w:rsidRPr="00B05882">
        <w:rPr>
          <w:rFonts w:ascii="Times New Roman" w:hAnsi="Times New Roman" w:cs="Times New Roman"/>
          <w:sz w:val="24"/>
          <w:szCs w:val="24"/>
        </w:rPr>
        <w:t xml:space="preserve"> </w:t>
      </w:r>
      <w:r>
        <w:rPr>
          <w:rFonts w:ascii="Times New Roman" w:hAnsi="Times New Roman" w:cs="Times New Roman"/>
          <w:sz w:val="24"/>
          <w:szCs w:val="24"/>
        </w:rPr>
        <w:t xml:space="preserve">showing that </w:t>
      </w:r>
      <w:r w:rsidRPr="00B05882">
        <w:rPr>
          <w:rFonts w:ascii="Times New Roman" w:hAnsi="Times New Roman" w:cs="Times New Roman"/>
          <w:sz w:val="24"/>
          <w:szCs w:val="24"/>
        </w:rPr>
        <w:t xml:space="preserve">Owen </w:t>
      </w:r>
      <w:r>
        <w:rPr>
          <w:rFonts w:ascii="Times New Roman" w:hAnsi="Times New Roman" w:cs="Times New Roman"/>
          <w:sz w:val="24"/>
          <w:szCs w:val="24"/>
        </w:rPr>
        <w:t>remains transfixed on</w:t>
      </w:r>
      <w:r w:rsidRPr="00B05882">
        <w:rPr>
          <w:rFonts w:ascii="Times New Roman" w:hAnsi="Times New Roman" w:cs="Times New Roman"/>
          <w:sz w:val="24"/>
          <w:szCs w:val="24"/>
        </w:rPr>
        <w:t xml:space="preserve"> the same theme</w:t>
      </w:r>
      <w:r>
        <w:rPr>
          <w:rFonts w:ascii="Times New Roman" w:hAnsi="Times New Roman" w:cs="Times New Roman"/>
          <w:sz w:val="24"/>
          <w:szCs w:val="24"/>
        </w:rPr>
        <w:t xml:space="preserve"> despite the visual separation of the sections</w:t>
      </w:r>
      <w:r w:rsidRPr="00B05882">
        <w:rPr>
          <w:rFonts w:ascii="Times New Roman" w:hAnsi="Times New Roman" w:cs="Times New Roman"/>
          <w:sz w:val="24"/>
          <w:szCs w:val="24"/>
        </w:rPr>
        <w:t xml:space="preserve">. He cannot detach himself fully from the prospect of </w:t>
      </w:r>
      <w:proofErr w:type="gramStart"/>
      <w:r w:rsidRPr="00B05882">
        <w:rPr>
          <w:rFonts w:ascii="Times New Roman" w:hAnsi="Times New Roman" w:cs="Times New Roman"/>
          <w:sz w:val="24"/>
          <w:szCs w:val="24"/>
        </w:rPr>
        <w:t>‘rich[</w:t>
      </w:r>
      <w:proofErr w:type="spellStart"/>
      <w:proofErr w:type="gramEnd"/>
      <w:r w:rsidRPr="00B05882">
        <w:rPr>
          <w:rFonts w:ascii="Times New Roman" w:hAnsi="Times New Roman" w:cs="Times New Roman"/>
          <w:sz w:val="24"/>
          <w:szCs w:val="24"/>
        </w:rPr>
        <w:t>es</w:t>
      </w:r>
      <w:proofErr w:type="spellEnd"/>
      <w:r w:rsidRPr="00B05882">
        <w:rPr>
          <w:rFonts w:ascii="Times New Roman" w:hAnsi="Times New Roman" w:cs="Times New Roman"/>
          <w:sz w:val="24"/>
          <w:szCs w:val="24"/>
        </w:rPr>
        <w:t xml:space="preserve">]’ (‘To Poesy’, 29) in the last stanza, and his focus upon monetary requirements is revealed here in his repeated need for ‘gold’ (‘To Poesy’, 46). The rhyme of ‘task’ with ‘ask’ locates the means of Owen achieving poetic status as something given to him by a higher order, emphasising his need for ‘gold’ twice as much as his consciousness of the ‘toil’ (‘To Poesy’, 46) necessary. Owen reads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correctly to the degree that he understands that ‘learning must be bought’ (‘To Poesy’, 45), and that he must lose something in return for his intellectual and spiritual gain. Yet his misprision of Keats lies in the identification of poetic currency as money, or ‘gold’, itself. At this stage, Owen’s humanist approach to learning his craft recalls Moneta’s chastisement of what Keats later defines as ‘mock lyricists’ and ‘careless </w:t>
      </w:r>
      <w:proofErr w:type="spellStart"/>
      <w:r w:rsidRPr="00B05882">
        <w:rPr>
          <w:rFonts w:ascii="Times New Roman" w:hAnsi="Times New Roman" w:cs="Times New Roman"/>
          <w:sz w:val="24"/>
          <w:szCs w:val="24"/>
        </w:rPr>
        <w:t>hectorers</w:t>
      </w:r>
      <w:proofErr w:type="spellEnd"/>
      <w:r w:rsidRPr="00B05882">
        <w:rPr>
          <w:rFonts w:ascii="Times New Roman" w:hAnsi="Times New Roman" w:cs="Times New Roman"/>
          <w:sz w:val="24"/>
          <w:szCs w:val="24"/>
        </w:rPr>
        <w: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207, 208): ‘They seek no wonder but the human […] / They come not here, they have no thought to come’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163-165). At this early stage in his career, Owen feels he merely needs to ‘toil’ and buy his way into respect, but he fails to consider the vital distinction which would render him a poet: to feel ‘the miseries of the world’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148). Through his misreading of Keats, Owen cements himself as part of ‘the dreamer tribe’ (</w:t>
      </w:r>
      <w:r w:rsidRPr="00B05882">
        <w:rPr>
          <w:rFonts w:ascii="Times New Roman" w:hAnsi="Times New Roman" w:cs="Times New Roman"/>
          <w:i/>
          <w:sz w:val="24"/>
          <w:szCs w:val="24"/>
        </w:rPr>
        <w:t>The Fall of Hyperion</w:t>
      </w:r>
      <w:r w:rsidR="008366CB">
        <w:rPr>
          <w:rFonts w:ascii="Times New Roman" w:hAnsi="Times New Roman" w:cs="Times New Roman"/>
          <w:sz w:val="24"/>
          <w:szCs w:val="24"/>
        </w:rPr>
        <w:t>, 1. 19</w:t>
      </w:r>
      <w:r w:rsidRPr="00B05882">
        <w:rPr>
          <w:rFonts w:ascii="Times New Roman" w:hAnsi="Times New Roman" w:cs="Times New Roman"/>
          <w:sz w:val="24"/>
          <w:szCs w:val="24"/>
        </w:rPr>
        <w:t xml:space="preserve">8), as he cannot yet look or listen beyond himself to feel with human concerns. </w:t>
      </w:r>
    </w:p>
    <w:p w:rsidR="00DF3DD4" w:rsidRPr="00B05882" w:rsidRDefault="00DF3DD4" w:rsidP="00DF3DD4">
      <w:pPr>
        <w:spacing w:after="0" w:line="360" w:lineRule="auto"/>
        <w:rPr>
          <w:rStyle w:val="apple-converted-space"/>
          <w:rFonts w:ascii="Times New Roman" w:hAnsi="Times New Roman" w:cs="Times New Roman"/>
          <w:sz w:val="24"/>
          <w:szCs w:val="24"/>
          <w:shd w:val="clear" w:color="auto" w:fill="FFFFFF"/>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Though Owen struggles to decipher the nature of ‘the hard task proposed’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120) in order to become a poet, he understands that it is one of great scale and a stern undertaking. The ‘glorious fear’ </w:t>
      </w:r>
      <w:r w:rsidR="00E724E2">
        <w:rPr>
          <w:rFonts w:ascii="Times New Roman" w:hAnsi="Times New Roman" w:cs="Times New Roman"/>
          <w:sz w:val="24"/>
          <w:szCs w:val="24"/>
        </w:rPr>
        <w:t xml:space="preserve">(‘To Poesy’, 52) </w:t>
      </w:r>
      <w:r w:rsidRPr="00B05882">
        <w:rPr>
          <w:rFonts w:ascii="Times New Roman" w:hAnsi="Times New Roman" w:cs="Times New Roman"/>
          <w:sz w:val="24"/>
          <w:szCs w:val="24"/>
        </w:rPr>
        <w:t>that preface</w:t>
      </w:r>
      <w:r w:rsidR="006F45A8">
        <w:rPr>
          <w:rFonts w:ascii="Times New Roman" w:hAnsi="Times New Roman" w:cs="Times New Roman"/>
          <w:sz w:val="24"/>
          <w:szCs w:val="24"/>
        </w:rPr>
        <w:t>s</w:t>
      </w:r>
      <w:r w:rsidRPr="00B05882">
        <w:rPr>
          <w:rFonts w:ascii="Times New Roman" w:hAnsi="Times New Roman" w:cs="Times New Roman"/>
          <w:sz w:val="24"/>
          <w:szCs w:val="24"/>
        </w:rPr>
        <w:t xml:space="preserve"> his envisioned journey demonstrates a balance between exhilaration and caution:</w:t>
      </w:r>
    </w:p>
    <w:p w:rsidR="00DF3DD4" w:rsidRPr="00B05882" w:rsidRDefault="00DF3DD4" w:rsidP="00DF3DD4">
      <w:pPr>
        <w:spacing w:after="0" w:line="360" w:lineRule="auto"/>
        <w:ind w:left="720" w:firstLine="720"/>
        <w:rPr>
          <w:rFonts w:ascii="Times New Roman" w:hAnsi="Times New Roman" w:cs="Times New Roman"/>
          <w:sz w:val="24"/>
          <w:szCs w:val="24"/>
        </w:rPr>
      </w:pPr>
      <w:r w:rsidRPr="00B05882">
        <w:rPr>
          <w:rFonts w:ascii="Times New Roman" w:hAnsi="Times New Roman" w:cs="Times New Roman"/>
          <w:sz w:val="24"/>
          <w:szCs w:val="24"/>
        </w:rPr>
        <w:t xml:space="preserve">    </w:t>
      </w:r>
      <w:proofErr w:type="gramStart"/>
      <w:r w:rsidRPr="00B05882">
        <w:rPr>
          <w:rFonts w:ascii="Times New Roman" w:hAnsi="Times New Roman" w:cs="Times New Roman"/>
          <w:sz w:val="24"/>
          <w:szCs w:val="24"/>
        </w:rPr>
        <w:t>my</w:t>
      </w:r>
      <w:proofErr w:type="gramEnd"/>
      <w:r w:rsidRPr="00B05882">
        <w:rPr>
          <w:rFonts w:ascii="Times New Roman" w:hAnsi="Times New Roman" w:cs="Times New Roman"/>
          <w:sz w:val="24"/>
          <w:szCs w:val="24"/>
        </w:rPr>
        <w:t xml:space="preserve"> heart is stirred</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With glorious fear and trembles in itself, </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When I look forth upon the </w:t>
      </w:r>
      <w:proofErr w:type="spellStart"/>
      <w:r w:rsidRPr="00B05882">
        <w:rPr>
          <w:rFonts w:ascii="Times New Roman" w:hAnsi="Times New Roman" w:cs="Times New Roman"/>
          <w:sz w:val="24"/>
          <w:szCs w:val="24"/>
        </w:rPr>
        <w:t>vasty</w:t>
      </w:r>
      <w:proofErr w:type="spellEnd"/>
      <w:r w:rsidRPr="00B05882">
        <w:rPr>
          <w:rFonts w:ascii="Times New Roman" w:hAnsi="Times New Roman" w:cs="Times New Roman"/>
          <w:sz w:val="24"/>
          <w:szCs w:val="24"/>
        </w:rPr>
        <w:t xml:space="preserve"> seas</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Of learning to be travelled o’er.</w:t>
      </w:r>
      <w:proofErr w:type="gramEnd"/>
    </w:p>
    <w:p w:rsidR="00DF3DD4" w:rsidRPr="00B05882" w:rsidRDefault="00D53520" w:rsidP="00DF3D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 fain</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Would know the hills, the founts, the very trees,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Where sang the Greeks of old. I would have plain</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Before my vision, heroes, poets, kings</w:t>
      </w:r>
      <w:r w:rsidR="00D53520">
        <w:rPr>
          <w:rFonts w:ascii="Times New Roman" w:hAnsi="Times New Roman" w:cs="Times New Roman"/>
          <w:sz w:val="24"/>
          <w:szCs w:val="24"/>
        </w:rPr>
        <w:t>,</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Hear their clear accents; then observe where trod</w:t>
      </w:r>
    </w:p>
    <w:p w:rsidR="00DF3DD4" w:rsidRPr="00B05882" w:rsidRDefault="00DF3DD4" w:rsidP="00DF3DD4">
      <w:pPr>
        <w:spacing w:after="0" w:line="360" w:lineRule="auto"/>
        <w:ind w:left="720"/>
        <w:rPr>
          <w:rFonts w:ascii="Times New Roman" w:hAnsi="Times New Roman" w:cs="Times New Roman"/>
          <w:sz w:val="24"/>
          <w:szCs w:val="24"/>
        </w:rPr>
      </w:pPr>
      <w:proofErr w:type="spellStart"/>
      <w:r w:rsidRPr="00B05882">
        <w:rPr>
          <w:rFonts w:ascii="Times New Roman" w:hAnsi="Times New Roman" w:cs="Times New Roman"/>
          <w:sz w:val="24"/>
          <w:szCs w:val="24"/>
        </w:rPr>
        <w:t>E’en</w:t>
      </w:r>
      <w:proofErr w:type="spellEnd"/>
      <w:r w:rsidRPr="00B05882">
        <w:rPr>
          <w:rFonts w:ascii="Times New Roman" w:hAnsi="Times New Roman" w:cs="Times New Roman"/>
          <w:sz w:val="24"/>
          <w:szCs w:val="24"/>
        </w:rPr>
        <w:t xml:space="preserve"> mythic men; yea, next on Hermes’ wings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Would mount Olympus and discern each god.</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hAnsi="Times New Roman" w:cs="Times New Roman"/>
          <w:sz w:val="24"/>
          <w:szCs w:val="24"/>
        </w:rPr>
        <w:t>(‘To Poesy’, 51-60)</w:t>
      </w: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Curbing his excitement, Owen’s reading of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helps him to review his poetic strategy. Mark Edmundson observes that in Keats’s epic every transition or realisation initiates</w:t>
      </w:r>
    </w:p>
    <w:p w:rsidR="00DF3DD4" w:rsidRPr="00B05882" w:rsidRDefault="00DF3DD4" w:rsidP="00DF3DD4">
      <w:pPr>
        <w:pStyle w:val="Default"/>
        <w:spacing w:line="360" w:lineRule="auto"/>
        <w:ind w:left="720"/>
        <w:jc w:val="both"/>
        <w:rPr>
          <w:rFonts w:ascii="Times New Roman" w:hAnsi="Times New Roman" w:cs="Times New Roman"/>
          <w:color w:val="auto"/>
        </w:rPr>
      </w:pPr>
      <w:proofErr w:type="gramStart"/>
      <w:r w:rsidRPr="00B05882">
        <w:rPr>
          <w:rFonts w:ascii="Times New Roman" w:hAnsi="Times New Roman" w:cs="Times New Roman"/>
          <w:color w:val="auto"/>
        </w:rPr>
        <w:t>[…] a version of physical ascent.</w:t>
      </w:r>
      <w:proofErr w:type="gramEnd"/>
      <w:r w:rsidRPr="00B05882">
        <w:rPr>
          <w:rFonts w:ascii="Times New Roman" w:hAnsi="Times New Roman" w:cs="Times New Roman"/>
          <w:color w:val="auto"/>
        </w:rPr>
        <w:t xml:space="preserve"> When the poet finally negotiates the </w:t>
      </w:r>
      <w:r w:rsidR="00C213D2">
        <w:rPr>
          <w:rFonts w:ascii="Times New Roman" w:hAnsi="Times New Roman" w:cs="Times New Roman"/>
          <w:color w:val="auto"/>
        </w:rPr>
        <w:t>altar, he mounts ‘As once fair A</w:t>
      </w:r>
      <w:r w:rsidRPr="00B05882">
        <w:rPr>
          <w:rFonts w:ascii="Times New Roman" w:hAnsi="Times New Roman" w:cs="Times New Roman"/>
          <w:color w:val="auto"/>
        </w:rPr>
        <w:t>ngels on a ladder</w:t>
      </w:r>
      <w:r w:rsidR="00C213D2">
        <w:rPr>
          <w:rFonts w:ascii="Times New Roman" w:hAnsi="Times New Roman" w:cs="Times New Roman"/>
          <w:color w:val="auto"/>
        </w:rPr>
        <w:t xml:space="preserve"> flew / </w:t>
      </w:r>
      <w:proofErr w:type="gramStart"/>
      <w:r w:rsidR="00C213D2">
        <w:rPr>
          <w:rFonts w:ascii="Times New Roman" w:hAnsi="Times New Roman" w:cs="Times New Roman"/>
          <w:color w:val="auto"/>
        </w:rPr>
        <w:t>From</w:t>
      </w:r>
      <w:proofErr w:type="gramEnd"/>
      <w:r w:rsidR="00C213D2">
        <w:rPr>
          <w:rFonts w:ascii="Times New Roman" w:hAnsi="Times New Roman" w:cs="Times New Roman"/>
          <w:color w:val="auto"/>
        </w:rPr>
        <w:t xml:space="preserve"> the green turf to H</w:t>
      </w:r>
      <w:r w:rsidRPr="00B05882">
        <w:rPr>
          <w:rFonts w:ascii="Times New Roman" w:hAnsi="Times New Roman" w:cs="Times New Roman"/>
          <w:color w:val="auto"/>
        </w:rPr>
        <w:t xml:space="preserve">eaven’ (1. 135-36). Awakening from his swoon at the crossing from garden to temple the poet says, ‘I started up / </w:t>
      </w:r>
      <w:proofErr w:type="gramStart"/>
      <w:r w:rsidRPr="00B05882">
        <w:rPr>
          <w:rFonts w:ascii="Times New Roman" w:hAnsi="Times New Roman" w:cs="Times New Roman"/>
          <w:color w:val="auto"/>
        </w:rPr>
        <w:t>As</w:t>
      </w:r>
      <w:proofErr w:type="gramEnd"/>
      <w:r w:rsidRPr="00B05882">
        <w:rPr>
          <w:rFonts w:ascii="Times New Roman" w:hAnsi="Times New Roman" w:cs="Times New Roman"/>
          <w:color w:val="auto"/>
        </w:rPr>
        <w:t xml:space="preserve"> if with wings ...’ (1. 58-59).</w:t>
      </w:r>
      <w:r w:rsidRPr="00B05882">
        <w:rPr>
          <w:rStyle w:val="FootnoteReference"/>
          <w:rFonts w:ascii="Times New Roman" w:hAnsi="Times New Roman" w:cs="Times New Roman"/>
          <w:color w:val="auto"/>
        </w:rPr>
        <w:footnoteReference w:id="197"/>
      </w:r>
      <w:r w:rsidRPr="00B05882">
        <w:rPr>
          <w:rFonts w:ascii="Times New Roman" w:hAnsi="Times New Roman" w:cs="Times New Roman"/>
          <w:color w:val="auto"/>
        </w:rPr>
        <w:t xml:space="preserve"> </w:t>
      </w: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Aware that he cannot yet fulfil Keats’s criteria to become a poet, for Owen this ascent can only be imagined through the conditional-perfect tense, ‘I would have plain / Before my vision’ (‘To Poesy’, 56). In doing so, he echoes the sense of belatedness felt by Keats when he arrives to the feast scene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29), lamenting the impossibility of ‘Hear[</w:t>
      </w:r>
      <w:proofErr w:type="spellStart"/>
      <w:r w:rsidRPr="00B05882">
        <w:rPr>
          <w:rFonts w:ascii="Times New Roman" w:hAnsi="Times New Roman" w:cs="Times New Roman"/>
          <w:sz w:val="24"/>
          <w:szCs w:val="24"/>
        </w:rPr>
        <w:t>ing</w:t>
      </w:r>
      <w:proofErr w:type="spellEnd"/>
      <w:r w:rsidRPr="00B05882">
        <w:rPr>
          <w:rFonts w:ascii="Times New Roman" w:hAnsi="Times New Roman" w:cs="Times New Roman"/>
          <w:sz w:val="24"/>
          <w:szCs w:val="24"/>
        </w:rPr>
        <w:t>] the clear accents’ (‘To Poesy’, 5</w:t>
      </w:r>
      <w:r w:rsidR="00754576">
        <w:rPr>
          <w:rFonts w:ascii="Times New Roman" w:hAnsi="Times New Roman" w:cs="Times New Roman"/>
          <w:sz w:val="24"/>
          <w:szCs w:val="24"/>
        </w:rPr>
        <w:t>8</w:t>
      </w:r>
      <w:r w:rsidRPr="00B05882">
        <w:rPr>
          <w:rFonts w:ascii="Times New Roman" w:hAnsi="Times New Roman" w:cs="Times New Roman"/>
          <w:sz w:val="24"/>
          <w:szCs w:val="24"/>
        </w:rPr>
        <w:t xml:space="preserve">) of the mythical figures of the past. Owen understands that to transcend his dreamer status he </w:t>
      </w:r>
      <w:r>
        <w:rPr>
          <w:rFonts w:ascii="Times New Roman" w:hAnsi="Times New Roman" w:cs="Times New Roman"/>
          <w:sz w:val="24"/>
          <w:szCs w:val="24"/>
        </w:rPr>
        <w:t>must be elevated in some manner:</w:t>
      </w:r>
      <w:r w:rsidRPr="00B05882">
        <w:rPr>
          <w:rFonts w:ascii="Times New Roman" w:hAnsi="Times New Roman" w:cs="Times New Roman"/>
          <w:sz w:val="24"/>
          <w:szCs w:val="24"/>
        </w:rPr>
        <w:t xml:space="preserve"> ‘yea, next on Hermes’ wings / </w:t>
      </w:r>
      <w:proofErr w:type="gramStart"/>
      <w:r w:rsidRPr="00B05882">
        <w:rPr>
          <w:rFonts w:ascii="Times New Roman" w:hAnsi="Times New Roman" w:cs="Times New Roman"/>
          <w:sz w:val="24"/>
          <w:szCs w:val="24"/>
        </w:rPr>
        <w:t>Would</w:t>
      </w:r>
      <w:proofErr w:type="gramEnd"/>
      <w:r w:rsidRPr="00B05882">
        <w:rPr>
          <w:rFonts w:ascii="Times New Roman" w:hAnsi="Times New Roman" w:cs="Times New Roman"/>
          <w:sz w:val="24"/>
          <w:szCs w:val="24"/>
        </w:rPr>
        <w:t xml:space="preserve"> mount Olympus and discern each god’ (‘To Poesy’, 59-60). Yet where Keats mounts </w:t>
      </w:r>
      <w:r w:rsidRPr="00B05882">
        <w:rPr>
          <w:rFonts w:ascii="Times New Roman" w:hAnsi="Times New Roman" w:cs="Times New Roman"/>
          <w:sz w:val="24"/>
          <w:szCs w:val="24"/>
        </w:rPr>
        <w:lastRenderedPageBreak/>
        <w:t>the step in Moneta’s temple himself and arises from his slumber using his own ‘wings’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59), for Owen such ascent requires assistance; he needs Hermes’ wings to swiftly take him up Olympus rather than aiming to scale the mountain himself. Owen appreciates the importance of status </w:t>
      </w:r>
      <w:r>
        <w:rPr>
          <w:rFonts w:ascii="Times New Roman" w:hAnsi="Times New Roman" w:cs="Times New Roman"/>
          <w:sz w:val="24"/>
          <w:szCs w:val="24"/>
        </w:rPr>
        <w:t>being determined by positioning. He</w:t>
      </w:r>
      <w:r w:rsidRPr="00B05882">
        <w:rPr>
          <w:rFonts w:ascii="Times New Roman" w:hAnsi="Times New Roman" w:cs="Times New Roman"/>
          <w:sz w:val="24"/>
          <w:szCs w:val="24"/>
        </w:rPr>
        <w:t xml:space="preserve"> r</w:t>
      </w:r>
      <w:r>
        <w:rPr>
          <w:rFonts w:ascii="Times New Roman" w:hAnsi="Times New Roman" w:cs="Times New Roman"/>
          <w:sz w:val="24"/>
          <w:szCs w:val="24"/>
        </w:rPr>
        <w:t>egisters</w:t>
      </w:r>
      <w:r w:rsidRPr="00B05882">
        <w:rPr>
          <w:rFonts w:ascii="Times New Roman" w:hAnsi="Times New Roman" w:cs="Times New Roman"/>
          <w:sz w:val="24"/>
          <w:szCs w:val="24"/>
        </w:rPr>
        <w:t xml:space="preserve"> the role of ascent in poetic developme</w:t>
      </w:r>
      <w:r>
        <w:rPr>
          <w:rFonts w:ascii="Times New Roman" w:hAnsi="Times New Roman" w:cs="Times New Roman"/>
          <w:sz w:val="24"/>
          <w:szCs w:val="24"/>
        </w:rPr>
        <w:t>nt in the opening of ‘To Poesy’ when he writes</w:t>
      </w:r>
      <w:r w:rsidRPr="00B05882">
        <w:rPr>
          <w:rFonts w:ascii="Times New Roman" w:hAnsi="Times New Roman" w:cs="Times New Roman"/>
          <w:sz w:val="24"/>
          <w:szCs w:val="24"/>
        </w:rPr>
        <w:t xml:space="preserve"> ‘No man (save those thou </w:t>
      </w:r>
      <w:proofErr w:type="spellStart"/>
      <w:r w:rsidRPr="00B05882">
        <w:rPr>
          <w:rFonts w:ascii="Times New Roman" w:hAnsi="Times New Roman" w:cs="Times New Roman"/>
          <w:sz w:val="24"/>
          <w:szCs w:val="24"/>
        </w:rPr>
        <w:t>gav’st</w:t>
      </w:r>
      <w:proofErr w:type="spellEnd"/>
      <w:r w:rsidRPr="00B05882">
        <w:rPr>
          <w:rFonts w:ascii="Times New Roman" w:hAnsi="Times New Roman" w:cs="Times New Roman"/>
          <w:sz w:val="24"/>
          <w:szCs w:val="24"/>
        </w:rPr>
        <w:t xml:space="preserve"> the right to ascend […])’ (‘To Poesy’, 5), and </w:t>
      </w:r>
      <w:r>
        <w:rPr>
          <w:rFonts w:ascii="Times New Roman" w:hAnsi="Times New Roman" w:cs="Times New Roman"/>
          <w:sz w:val="24"/>
          <w:szCs w:val="24"/>
        </w:rPr>
        <w:t>understands</w:t>
      </w:r>
      <w:r w:rsidRPr="00B05882">
        <w:rPr>
          <w:rFonts w:ascii="Times New Roman" w:hAnsi="Times New Roman" w:cs="Times New Roman"/>
          <w:sz w:val="24"/>
          <w:szCs w:val="24"/>
        </w:rPr>
        <w:t xml:space="preserve"> that he must learn to ‘see as a God sees’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304) and ‘discern each god’ on their own level. Yet he enacts this understanding in literal terms by positioning himself on top of Olympus instead of by empathising with the sufferings of beings higher than himself as Keats had demonstrated in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Owen simultaneously reads and misreads Keats, envisaging a poetic destination but not the correct means of getting there.</w:t>
      </w:r>
    </w:p>
    <w:p w:rsidR="00DF3DD4" w:rsidRPr="00B05882"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While Owen repeatedly attempts and fails to align himself with the poet status attained by a mature Keats in </w:t>
      </w:r>
      <w:r w:rsidRPr="00B05882">
        <w:rPr>
          <w:rFonts w:ascii="Times New Roman" w:hAnsi="Times New Roman" w:cs="Times New Roman"/>
          <w:i/>
          <w:sz w:val="24"/>
          <w:szCs w:val="24"/>
        </w:rPr>
        <w:t>The Fall</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he more strikingly resembles the Keats who wrote </w:t>
      </w:r>
      <w:r w:rsidRPr="00B05882">
        <w:rPr>
          <w:rFonts w:ascii="Times New Roman" w:hAnsi="Times New Roman" w:cs="Times New Roman"/>
          <w:i/>
          <w:sz w:val="24"/>
          <w:szCs w:val="24"/>
        </w:rPr>
        <w:t>Endymion</w:t>
      </w:r>
      <w:r w:rsidRPr="00B05882">
        <w:rPr>
          <w:rFonts w:ascii="Times New Roman" w:hAnsi="Times New Roman" w:cs="Times New Roman"/>
          <w:sz w:val="24"/>
          <w:szCs w:val="24"/>
        </w:rPr>
        <w:t xml:space="preserve">. The early reception of </w:t>
      </w:r>
      <w:r w:rsidRPr="00B05882">
        <w:rPr>
          <w:rFonts w:ascii="Times New Roman" w:hAnsi="Times New Roman" w:cs="Times New Roman"/>
          <w:i/>
          <w:iCs/>
          <w:sz w:val="24"/>
          <w:szCs w:val="24"/>
        </w:rPr>
        <w:t xml:space="preserve">Endymion </w:t>
      </w:r>
      <w:r w:rsidRPr="00B05882">
        <w:rPr>
          <w:rFonts w:ascii="Times New Roman" w:hAnsi="Times New Roman" w:cs="Times New Roman"/>
          <w:sz w:val="24"/>
          <w:szCs w:val="24"/>
        </w:rPr>
        <w:t xml:space="preserve">offers criticism strikingly apt for Owen’s own poetic shortcomings in ‘To Poesy’. For Leigh Hunt, </w:t>
      </w:r>
      <w:r w:rsidRPr="00B05882">
        <w:rPr>
          <w:rFonts w:ascii="Times New Roman" w:hAnsi="Times New Roman" w:cs="Times New Roman"/>
          <w:i/>
          <w:sz w:val="24"/>
          <w:szCs w:val="24"/>
        </w:rPr>
        <w:t xml:space="preserve">Endymion </w:t>
      </w:r>
      <w:r w:rsidRPr="00B05882">
        <w:rPr>
          <w:rFonts w:ascii="Times New Roman" w:hAnsi="Times New Roman" w:cs="Times New Roman"/>
          <w:sz w:val="24"/>
          <w:szCs w:val="24"/>
        </w:rPr>
        <w:t>reveals Keats as ‘a young poet giving himself up to his own impressions’,</w:t>
      </w:r>
      <w:r w:rsidRPr="00B05882">
        <w:rPr>
          <w:rStyle w:val="FootnoteReference"/>
          <w:rFonts w:ascii="Times New Roman" w:hAnsi="Times New Roman" w:cs="Times New Roman"/>
          <w:sz w:val="24"/>
          <w:szCs w:val="24"/>
        </w:rPr>
        <w:footnoteReference w:id="198"/>
      </w:r>
      <w:r w:rsidRPr="00B05882">
        <w:rPr>
          <w:rFonts w:ascii="Times New Roman" w:hAnsi="Times New Roman" w:cs="Times New Roman"/>
          <w:sz w:val="24"/>
          <w:szCs w:val="24"/>
        </w:rPr>
        <w:t xml:space="preserve"> and an anonymous reviewer viewed the poet as expressing ‘sentiments sometimes bordering upon childishness’.</w:t>
      </w:r>
      <w:r w:rsidRPr="00B05882">
        <w:rPr>
          <w:rStyle w:val="FootnoteReference"/>
          <w:rFonts w:ascii="Times New Roman" w:hAnsi="Times New Roman" w:cs="Times New Roman"/>
          <w:sz w:val="24"/>
          <w:szCs w:val="24"/>
        </w:rPr>
        <w:footnoteReference w:id="199"/>
      </w:r>
      <w:r w:rsidRPr="00B05882">
        <w:rPr>
          <w:rFonts w:ascii="Times New Roman" w:hAnsi="Times New Roman" w:cs="Times New Roman"/>
        </w:rPr>
        <w:t xml:space="preserve"> </w:t>
      </w:r>
      <w:r w:rsidRPr="00B05882">
        <w:rPr>
          <w:rFonts w:ascii="Times New Roman" w:hAnsi="Times New Roman" w:cs="Times New Roman"/>
          <w:sz w:val="24"/>
          <w:szCs w:val="24"/>
        </w:rPr>
        <w:t xml:space="preserve">Owen is aware of his ‘youth’ (‘To Poesy’, 91) and his dreamer status in ‘To Poesy’, being on the brink of the ‘task’ (‘To Poesy’, 40) that will elevate him. His ‘groans’ and </w:t>
      </w:r>
      <w:proofErr w:type="gramStart"/>
      <w:r w:rsidRPr="00B05882">
        <w:rPr>
          <w:rFonts w:ascii="Times New Roman" w:hAnsi="Times New Roman" w:cs="Times New Roman"/>
          <w:sz w:val="24"/>
          <w:szCs w:val="24"/>
        </w:rPr>
        <w:t>‘stretch[</w:t>
      </w:r>
      <w:proofErr w:type="spellStart"/>
      <w:proofErr w:type="gramEnd"/>
      <w:r w:rsidRPr="00B05882">
        <w:rPr>
          <w:rFonts w:ascii="Times New Roman" w:hAnsi="Times New Roman" w:cs="Times New Roman"/>
          <w:sz w:val="24"/>
          <w:szCs w:val="24"/>
        </w:rPr>
        <w:t>es</w:t>
      </w:r>
      <w:proofErr w:type="spellEnd"/>
      <w:r w:rsidRPr="00B05882">
        <w:rPr>
          <w:rFonts w:ascii="Times New Roman" w:hAnsi="Times New Roman" w:cs="Times New Roman"/>
          <w:sz w:val="24"/>
          <w:szCs w:val="24"/>
        </w:rPr>
        <w:t xml:space="preserve">] […] for help’ (‘To Poesy’, 3, 4) in the first stanza are analogous with Keats’s ‘feverish attempt’ to write </w:t>
      </w:r>
      <w:r w:rsidRPr="00B05882">
        <w:rPr>
          <w:rFonts w:ascii="Times New Roman" w:hAnsi="Times New Roman" w:cs="Times New Roman"/>
          <w:i/>
          <w:sz w:val="24"/>
          <w:szCs w:val="24"/>
        </w:rPr>
        <w:t>Endymion</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200"/>
      </w:r>
      <w:r w:rsidRPr="00B05882">
        <w:rPr>
          <w:rFonts w:ascii="Times New Roman" w:hAnsi="Times New Roman" w:cs="Times New Roman"/>
          <w:sz w:val="24"/>
          <w:szCs w:val="24"/>
        </w:rPr>
        <w:t xml:space="preserve"> Owen’s consciousness of his similarity to a less experienced Keats is recognised in a letter to his mother written in September 1911, over a year after he wrote ‘To Poesy’, as he experiences the same epiphany as his predecessor:</w:t>
      </w:r>
    </w:p>
    <w:p w:rsidR="00DF3DD4" w:rsidRPr="00B05882" w:rsidRDefault="00DF3DD4" w:rsidP="00DF3DD4">
      <w:pPr>
        <w:spacing w:after="0" w:line="360" w:lineRule="auto"/>
        <w:ind w:left="720"/>
        <w:jc w:val="both"/>
        <w:rPr>
          <w:rFonts w:ascii="Times New Roman" w:hAnsi="Times New Roman" w:cs="Times New Roman"/>
          <w:b/>
          <w:sz w:val="24"/>
          <w:szCs w:val="24"/>
        </w:rPr>
      </w:pPr>
      <w:r w:rsidRPr="00B05882">
        <w:rPr>
          <w:rFonts w:ascii="Times New Roman" w:hAnsi="Times New Roman" w:cs="Times New Roman"/>
          <w:sz w:val="24"/>
          <w:szCs w:val="24"/>
        </w:rPr>
        <w:t>May I quote you a sentence of a Poet</w:t>
      </w:r>
      <w:r>
        <w:rPr>
          <w:rFonts w:ascii="Times New Roman" w:hAnsi="Times New Roman" w:cs="Times New Roman"/>
          <w:sz w:val="24"/>
          <w:szCs w:val="24"/>
        </w:rPr>
        <w:t>—</w:t>
      </w:r>
      <w:r w:rsidRPr="00B05882">
        <w:rPr>
          <w:rFonts w:ascii="Times New Roman" w:hAnsi="Times New Roman" w:cs="Times New Roman"/>
          <w:sz w:val="24"/>
          <w:szCs w:val="24"/>
        </w:rPr>
        <w:t xml:space="preserve">(need I name which?) that is marvellously expressive of what I want to say: ‘The imagination of a boy is healthy, and the mature imagination of a man is healthy; but there is a space </w:t>
      </w:r>
      <w:r w:rsidRPr="00B05882">
        <w:rPr>
          <w:rFonts w:ascii="Times New Roman" w:hAnsi="Times New Roman" w:cs="Times New Roman"/>
          <w:sz w:val="24"/>
          <w:szCs w:val="24"/>
        </w:rPr>
        <w:lastRenderedPageBreak/>
        <w:t>of life between in which the soul is in a ferment, the character undecided, the way of life uncertain, (yes!), and the ambition thick-sighted (yes indeed!)’</w:t>
      </w:r>
      <w:r w:rsidRPr="00B05882">
        <w:rPr>
          <w:rStyle w:val="FootnoteReference"/>
          <w:rFonts w:ascii="Times New Roman" w:hAnsi="Times New Roman" w:cs="Times New Roman"/>
          <w:sz w:val="24"/>
          <w:szCs w:val="24"/>
        </w:rPr>
        <w:footnoteReference w:id="201"/>
      </w:r>
      <w:r w:rsidRPr="00B05882">
        <w:rPr>
          <w:rFonts w:ascii="Times New Roman" w:hAnsi="Times New Roman" w:cs="Times New Roman"/>
          <w:sz w:val="24"/>
          <w:szCs w:val="24"/>
        </w:rPr>
        <w:t xml:space="preserve"> </w:t>
      </w:r>
    </w:p>
    <w:p w:rsidR="00DF3DD4" w:rsidRPr="00B05882" w:rsidRDefault="00DF3DD4" w:rsidP="00DF3DD4">
      <w:pPr>
        <w:spacing w:after="0" w:line="360" w:lineRule="auto"/>
        <w:jc w:val="both"/>
        <w:rPr>
          <w:rFonts w:ascii="Times New Roman" w:hAnsi="Times New Roman" w:cs="Times New Roman"/>
          <w:i/>
          <w:sz w:val="24"/>
          <w:szCs w:val="24"/>
        </w:rPr>
      </w:pPr>
      <w:r w:rsidRPr="00B05882">
        <w:rPr>
          <w:rFonts w:ascii="Times New Roman" w:hAnsi="Times New Roman" w:cs="Times New Roman"/>
          <w:sz w:val="24"/>
          <w:szCs w:val="24"/>
        </w:rPr>
        <w:t xml:space="preserve">Revealing a ‘character undecided’, the young Owen strives to assume the qualities of the mature Keats in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yet it is </w:t>
      </w:r>
      <w:r w:rsidRPr="00B05882">
        <w:rPr>
          <w:rFonts w:ascii="Times New Roman" w:hAnsi="Times New Roman" w:cs="Times New Roman"/>
          <w:i/>
          <w:sz w:val="24"/>
          <w:szCs w:val="24"/>
        </w:rPr>
        <w:t xml:space="preserve">Endymion </w:t>
      </w:r>
      <w:r w:rsidRPr="00B05882">
        <w:rPr>
          <w:rFonts w:ascii="Times New Roman" w:hAnsi="Times New Roman" w:cs="Times New Roman"/>
          <w:sz w:val="24"/>
          <w:szCs w:val="24"/>
        </w:rPr>
        <w:t>that unconsciously bleeds into his poetic mode and tone. Much like Owen’s first poem, Keats’s earlier work is ‘a youthful supplication torn between hope and fear, self-aggrandisement and self-depreciation’,</w:t>
      </w:r>
      <w:r w:rsidRPr="00B05882">
        <w:rPr>
          <w:rStyle w:val="FootnoteReference"/>
          <w:rFonts w:ascii="Times New Roman" w:hAnsi="Times New Roman" w:cs="Times New Roman"/>
          <w:sz w:val="24"/>
          <w:szCs w:val="24"/>
        </w:rPr>
        <w:footnoteReference w:id="202"/>
      </w:r>
      <w:r w:rsidRPr="00B05882">
        <w:rPr>
          <w:rFonts w:ascii="Times New Roman" w:hAnsi="Times New Roman" w:cs="Times New Roman"/>
          <w:sz w:val="24"/>
          <w:szCs w:val="24"/>
        </w:rPr>
        <w:t xml:space="preserve"> as </w:t>
      </w:r>
      <w:r w:rsidR="00663D42">
        <w:rPr>
          <w:rFonts w:ascii="Times New Roman" w:hAnsi="Times New Roman" w:cs="Times New Roman"/>
          <w:sz w:val="24"/>
          <w:szCs w:val="24"/>
        </w:rPr>
        <w:t>Keats</w:t>
      </w:r>
      <w:r w:rsidRPr="00B05882">
        <w:rPr>
          <w:rFonts w:ascii="Times New Roman" w:hAnsi="Times New Roman" w:cs="Times New Roman"/>
          <w:sz w:val="24"/>
          <w:szCs w:val="24"/>
        </w:rPr>
        <w:t xml:space="preserve"> vacillates between asserting his soaring ambition and undercutting his</w:t>
      </w:r>
      <w:r>
        <w:rPr>
          <w:rFonts w:ascii="Times New Roman" w:hAnsi="Times New Roman" w:cs="Times New Roman"/>
          <w:sz w:val="24"/>
          <w:szCs w:val="24"/>
        </w:rPr>
        <w:t xml:space="preserve"> own</w:t>
      </w:r>
      <w:r w:rsidRPr="00B05882">
        <w:rPr>
          <w:rFonts w:ascii="Times New Roman" w:hAnsi="Times New Roman" w:cs="Times New Roman"/>
          <w:sz w:val="24"/>
          <w:szCs w:val="24"/>
        </w:rPr>
        <w:t xml:space="preserve"> poetic strategy with </w:t>
      </w:r>
      <w:r>
        <w:rPr>
          <w:rFonts w:ascii="Times New Roman" w:hAnsi="Times New Roman" w:cs="Times New Roman"/>
          <w:sz w:val="24"/>
          <w:szCs w:val="24"/>
        </w:rPr>
        <w:t>self-</w:t>
      </w:r>
      <w:r w:rsidRPr="00B05882">
        <w:rPr>
          <w:rFonts w:ascii="Times New Roman" w:hAnsi="Times New Roman" w:cs="Times New Roman"/>
          <w:sz w:val="24"/>
          <w:szCs w:val="24"/>
        </w:rPr>
        <w:t xml:space="preserve">doubt. Though </w:t>
      </w:r>
      <w:r>
        <w:rPr>
          <w:rFonts w:ascii="Times New Roman" w:hAnsi="Times New Roman" w:cs="Times New Roman"/>
          <w:sz w:val="24"/>
          <w:szCs w:val="24"/>
        </w:rPr>
        <w:t>‘To Poesy’</w:t>
      </w:r>
      <w:r w:rsidRPr="00B05882">
        <w:rPr>
          <w:rFonts w:ascii="Times New Roman" w:hAnsi="Times New Roman" w:cs="Times New Roman"/>
          <w:sz w:val="24"/>
          <w:szCs w:val="24"/>
        </w:rPr>
        <w:t xml:space="preserve"> </w:t>
      </w:r>
      <w:r>
        <w:rPr>
          <w:rFonts w:ascii="Times New Roman" w:hAnsi="Times New Roman" w:cs="Times New Roman"/>
          <w:sz w:val="24"/>
          <w:szCs w:val="24"/>
        </w:rPr>
        <w:t>explicitly</w:t>
      </w:r>
      <w:r w:rsidRPr="00B05882">
        <w:rPr>
          <w:rFonts w:ascii="Times New Roman" w:hAnsi="Times New Roman" w:cs="Times New Roman"/>
          <w:sz w:val="24"/>
          <w:szCs w:val="24"/>
        </w:rPr>
        <w:t xml:space="preserve"> alludes to key moments in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poem’s</w:t>
      </w:r>
      <w:proofErr w:type="gramEnd"/>
      <w:r w:rsidRPr="00B05882">
        <w:rPr>
          <w:rFonts w:ascii="Times New Roman" w:hAnsi="Times New Roman" w:cs="Times New Roman"/>
          <w:sz w:val="24"/>
          <w:szCs w:val="24"/>
        </w:rPr>
        <w:t xml:space="preserve"> structural patterns reveal a faltering self-assertion that echoes the opening arrangement of </w:t>
      </w:r>
      <w:r w:rsidRPr="00B05882">
        <w:rPr>
          <w:rFonts w:ascii="Times New Roman" w:hAnsi="Times New Roman" w:cs="Times New Roman"/>
          <w:i/>
          <w:sz w:val="24"/>
          <w:szCs w:val="24"/>
        </w:rPr>
        <w:t>Endymion.</w:t>
      </w:r>
      <w:r w:rsidRPr="00B05882">
        <w:rPr>
          <w:rFonts w:ascii="Times New Roman" w:hAnsi="Times New Roman" w:cs="Times New Roman"/>
          <w:sz w:val="24"/>
          <w:szCs w:val="24"/>
        </w:rPr>
        <w:t xml:space="preserve"> Owen addresses his ambition ‘to stand among t</w:t>
      </w:r>
      <w:r>
        <w:rPr>
          <w:rFonts w:ascii="Times New Roman" w:hAnsi="Times New Roman" w:cs="Times New Roman"/>
          <w:sz w:val="24"/>
          <w:szCs w:val="24"/>
        </w:rPr>
        <w:t>he great ones’ (‘To Poesy’, 36)</w:t>
      </w:r>
      <w:r w:rsidRPr="00B05882">
        <w:rPr>
          <w:rFonts w:ascii="Times New Roman" w:hAnsi="Times New Roman" w:cs="Times New Roman"/>
          <w:sz w:val="24"/>
          <w:szCs w:val="24"/>
        </w:rPr>
        <w:t xml:space="preserve"> only to counter such positivity at the stanza’s end by admitting that such aspiration is an ‘impious thought’ (‘To Poesy’, 38). Keats reveals a similar tension in Book One of his f</w:t>
      </w:r>
      <w:r>
        <w:rPr>
          <w:rFonts w:ascii="Times New Roman" w:hAnsi="Times New Roman" w:cs="Times New Roman"/>
          <w:sz w:val="24"/>
          <w:szCs w:val="24"/>
        </w:rPr>
        <w:t xml:space="preserve">irst extended poetic project, asserting </w:t>
      </w:r>
      <w:r w:rsidRPr="00B05882">
        <w:rPr>
          <w:rFonts w:ascii="Times New Roman" w:hAnsi="Times New Roman" w:cs="Times New Roman"/>
          <w:sz w:val="24"/>
          <w:szCs w:val="24"/>
        </w:rPr>
        <w:t xml:space="preserve">‘I’ll smoothly steer / </w:t>
      </w:r>
      <w:proofErr w:type="gramStart"/>
      <w:r w:rsidRPr="00B05882">
        <w:rPr>
          <w:rFonts w:ascii="Times New Roman" w:hAnsi="Times New Roman" w:cs="Times New Roman"/>
          <w:sz w:val="24"/>
          <w:szCs w:val="24"/>
        </w:rPr>
        <w:t>My</w:t>
      </w:r>
      <w:proofErr w:type="gramEnd"/>
      <w:r w:rsidRPr="00B05882">
        <w:rPr>
          <w:rFonts w:ascii="Times New Roman" w:hAnsi="Times New Roman" w:cs="Times New Roman"/>
          <w:sz w:val="24"/>
          <w:szCs w:val="24"/>
        </w:rPr>
        <w:t xml:space="preserve"> little boat […] Many and many a verse I hope to write’ (</w:t>
      </w:r>
      <w:r w:rsidRPr="00B05882">
        <w:rPr>
          <w:rFonts w:ascii="Times New Roman" w:hAnsi="Times New Roman" w:cs="Times New Roman"/>
          <w:i/>
          <w:sz w:val="24"/>
          <w:szCs w:val="24"/>
        </w:rPr>
        <w:t>Endymion</w:t>
      </w:r>
      <w:r w:rsidRPr="00B05882">
        <w:rPr>
          <w:rFonts w:ascii="Times New Roman" w:hAnsi="Times New Roman" w:cs="Times New Roman"/>
          <w:sz w:val="24"/>
          <w:szCs w:val="24"/>
        </w:rPr>
        <w:t>, 1. 46-49). He swiftly affirms his artistic skill and authority through the certainty of the future tense, as he independently drives and navigates his poetic voyage with cool control.</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Yet, like Owen, he undercuts his ‘adventuresome’ poetry (</w:t>
      </w:r>
      <w:r w:rsidRPr="00B05882">
        <w:rPr>
          <w:rFonts w:ascii="Times New Roman" w:hAnsi="Times New Roman" w:cs="Times New Roman"/>
          <w:i/>
          <w:sz w:val="24"/>
          <w:szCs w:val="24"/>
        </w:rPr>
        <w:t>Endymion</w:t>
      </w:r>
      <w:r w:rsidRPr="00B05882">
        <w:rPr>
          <w:rFonts w:ascii="Times New Roman" w:hAnsi="Times New Roman" w:cs="Times New Roman"/>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 xml:space="preserve">1. 58) at the end of the </w:t>
      </w:r>
      <w:r>
        <w:rPr>
          <w:rFonts w:ascii="Times New Roman" w:hAnsi="Times New Roman" w:cs="Times New Roman"/>
          <w:sz w:val="24"/>
          <w:szCs w:val="24"/>
        </w:rPr>
        <w:t>verse paragraph</w:t>
      </w:r>
      <w:r w:rsidRPr="00B05882">
        <w:rPr>
          <w:rFonts w:ascii="Times New Roman" w:hAnsi="Times New Roman" w:cs="Times New Roman"/>
          <w:sz w:val="24"/>
          <w:szCs w:val="24"/>
        </w:rPr>
        <w:t xml:space="preserve">. In </w:t>
      </w:r>
      <w:r>
        <w:rPr>
          <w:rFonts w:ascii="Times New Roman" w:hAnsi="Times New Roman" w:cs="Times New Roman"/>
          <w:sz w:val="24"/>
          <w:szCs w:val="24"/>
        </w:rPr>
        <w:t>the</w:t>
      </w:r>
      <w:r w:rsidRPr="00B05882">
        <w:rPr>
          <w:rFonts w:ascii="Times New Roman" w:hAnsi="Times New Roman" w:cs="Times New Roman"/>
          <w:sz w:val="24"/>
          <w:szCs w:val="24"/>
        </w:rPr>
        <w:t xml:space="preserve"> unanticipated invocation ‘quickly dress </w:t>
      </w:r>
      <w:r w:rsidR="00663D42">
        <w:rPr>
          <w:rFonts w:ascii="Times New Roman" w:hAnsi="Times New Roman" w:cs="Times New Roman"/>
          <w:sz w:val="24"/>
          <w:szCs w:val="24"/>
        </w:rPr>
        <w:t>/ M</w:t>
      </w:r>
      <w:r w:rsidRPr="00B05882">
        <w:rPr>
          <w:rFonts w:ascii="Times New Roman" w:hAnsi="Times New Roman" w:cs="Times New Roman"/>
          <w:sz w:val="24"/>
          <w:szCs w:val="24"/>
        </w:rPr>
        <w:t>y uncertain path with green, that I may speed  / Easily onward’ (</w:t>
      </w:r>
      <w:r w:rsidRPr="00B05882">
        <w:rPr>
          <w:rFonts w:ascii="Times New Roman" w:hAnsi="Times New Roman" w:cs="Times New Roman"/>
          <w:i/>
          <w:sz w:val="24"/>
          <w:szCs w:val="24"/>
        </w:rPr>
        <w:t>Endymion</w:t>
      </w:r>
      <w:r w:rsidRPr="00B05882">
        <w:rPr>
          <w:rFonts w:ascii="Times New Roman" w:hAnsi="Times New Roman" w:cs="Times New Roman"/>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1. 61-2), the repetition of elongated ‘</w:t>
      </w:r>
      <w:proofErr w:type="spellStart"/>
      <w:r w:rsidRPr="00B05882">
        <w:rPr>
          <w:rFonts w:ascii="Times New Roman" w:hAnsi="Times New Roman" w:cs="Times New Roman"/>
          <w:sz w:val="24"/>
          <w:szCs w:val="24"/>
        </w:rPr>
        <w:t>ee</w:t>
      </w:r>
      <w:proofErr w:type="spellEnd"/>
      <w:r w:rsidRPr="00B05882">
        <w:rPr>
          <w:rFonts w:ascii="Times New Roman" w:hAnsi="Times New Roman" w:cs="Times New Roman"/>
          <w:sz w:val="24"/>
          <w:szCs w:val="24"/>
        </w:rPr>
        <w:t>’ sounds</w:t>
      </w:r>
      <w:r>
        <w:rPr>
          <w:rFonts w:ascii="Times New Roman" w:hAnsi="Times New Roman" w:cs="Times New Roman"/>
          <w:sz w:val="24"/>
          <w:szCs w:val="24"/>
        </w:rPr>
        <w:t xml:space="preserve"> </w:t>
      </w:r>
      <w:r w:rsidRPr="00B05882">
        <w:rPr>
          <w:rFonts w:ascii="Times New Roman" w:hAnsi="Times New Roman" w:cs="Times New Roman"/>
          <w:sz w:val="24"/>
          <w:szCs w:val="24"/>
        </w:rPr>
        <w:t xml:space="preserve">in ‘green’, ‘speed’, and ‘easily’ demonstrate Keats’s navigation as mere circling, </w:t>
      </w:r>
      <w:r>
        <w:rPr>
          <w:rFonts w:ascii="Times New Roman" w:hAnsi="Times New Roman" w:cs="Times New Roman"/>
          <w:sz w:val="24"/>
          <w:szCs w:val="24"/>
        </w:rPr>
        <w:t>with the poet</w:t>
      </w:r>
      <w:r w:rsidRPr="00B05882">
        <w:rPr>
          <w:rFonts w:ascii="Times New Roman" w:hAnsi="Times New Roman" w:cs="Times New Roman"/>
          <w:sz w:val="24"/>
          <w:szCs w:val="24"/>
        </w:rPr>
        <w:t xml:space="preserve"> unable to release himself and progress from such articulatory flux. Keats undoes his </w:t>
      </w:r>
      <w:proofErr w:type="gramStart"/>
      <w:r w:rsidRPr="00B05882">
        <w:rPr>
          <w:rFonts w:ascii="Times New Roman" w:hAnsi="Times New Roman" w:cs="Times New Roman"/>
          <w:sz w:val="24"/>
          <w:szCs w:val="24"/>
        </w:rPr>
        <w:t>‘</w:t>
      </w:r>
      <w:proofErr w:type="spellStart"/>
      <w:r w:rsidRPr="00B05882">
        <w:rPr>
          <w:rFonts w:ascii="Times New Roman" w:hAnsi="Times New Roman" w:cs="Times New Roman"/>
          <w:sz w:val="24"/>
          <w:szCs w:val="24"/>
        </w:rPr>
        <w:t>smoo</w:t>
      </w:r>
      <w:proofErr w:type="spellEnd"/>
      <w:r w:rsidRPr="00B05882">
        <w:rPr>
          <w:rFonts w:ascii="Times New Roman" w:hAnsi="Times New Roman" w:cs="Times New Roman"/>
          <w:sz w:val="24"/>
          <w:szCs w:val="24"/>
        </w:rPr>
        <w:t>[</w:t>
      </w:r>
      <w:proofErr w:type="spellStart"/>
      <w:proofErr w:type="gramEnd"/>
      <w:r w:rsidRPr="00B05882">
        <w:rPr>
          <w:rFonts w:ascii="Times New Roman" w:hAnsi="Times New Roman" w:cs="Times New Roman"/>
          <w:sz w:val="24"/>
          <w:szCs w:val="24"/>
        </w:rPr>
        <w:t>th</w:t>
      </w:r>
      <w:proofErr w:type="spellEnd"/>
      <w:r w:rsidRPr="00B05882">
        <w:rPr>
          <w:rFonts w:ascii="Times New Roman" w:hAnsi="Times New Roman" w:cs="Times New Roman"/>
          <w:sz w:val="24"/>
          <w:szCs w:val="24"/>
        </w:rPr>
        <w:t>] steer[</w:t>
      </w:r>
      <w:proofErr w:type="spellStart"/>
      <w:r w:rsidRPr="00B05882">
        <w:rPr>
          <w:rFonts w:ascii="Times New Roman" w:hAnsi="Times New Roman" w:cs="Times New Roman"/>
          <w:sz w:val="24"/>
          <w:szCs w:val="24"/>
        </w:rPr>
        <w:t>ing</w:t>
      </w:r>
      <w:proofErr w:type="spellEnd"/>
      <w:r w:rsidRPr="00B05882">
        <w:rPr>
          <w:rFonts w:ascii="Times New Roman" w:hAnsi="Times New Roman" w:cs="Times New Roman"/>
          <w:sz w:val="24"/>
          <w:szCs w:val="24"/>
        </w:rPr>
        <w:t xml:space="preserve">]’ championed earlier in the </w:t>
      </w:r>
      <w:r>
        <w:rPr>
          <w:rFonts w:ascii="Times New Roman" w:hAnsi="Times New Roman" w:cs="Times New Roman"/>
          <w:sz w:val="24"/>
          <w:szCs w:val="24"/>
        </w:rPr>
        <w:t>verse paragraph</w:t>
      </w:r>
      <w:r w:rsidRPr="00B05882">
        <w:rPr>
          <w:rFonts w:ascii="Times New Roman" w:hAnsi="Times New Roman" w:cs="Times New Roman"/>
          <w:sz w:val="24"/>
          <w:szCs w:val="24"/>
        </w:rPr>
        <w:t xml:space="preserve"> with a sudden and desperate need for direction, </w:t>
      </w:r>
      <w:r w:rsidR="0094017B">
        <w:rPr>
          <w:rFonts w:ascii="Times New Roman" w:hAnsi="Times New Roman" w:cs="Times New Roman"/>
          <w:sz w:val="24"/>
          <w:szCs w:val="24"/>
        </w:rPr>
        <w:t xml:space="preserve">and like Owen he is </w:t>
      </w:r>
      <w:r w:rsidRPr="00B05882">
        <w:rPr>
          <w:rFonts w:ascii="Times New Roman" w:hAnsi="Times New Roman" w:cs="Times New Roman"/>
          <w:sz w:val="24"/>
          <w:szCs w:val="24"/>
        </w:rPr>
        <w:t>aware that the unresponsive muse ‘</w:t>
      </w:r>
      <w:proofErr w:type="spellStart"/>
      <w:r w:rsidRPr="00B05882">
        <w:rPr>
          <w:rFonts w:ascii="Times New Roman" w:hAnsi="Times New Roman" w:cs="Times New Roman"/>
          <w:sz w:val="24"/>
          <w:szCs w:val="24"/>
        </w:rPr>
        <w:t>know’st</w:t>
      </w:r>
      <w:proofErr w:type="spellEnd"/>
      <w:r w:rsidRPr="00B05882">
        <w:rPr>
          <w:rFonts w:ascii="Times New Roman" w:hAnsi="Times New Roman" w:cs="Times New Roman"/>
          <w:sz w:val="24"/>
          <w:szCs w:val="24"/>
        </w:rPr>
        <w:t xml:space="preserve"> the unseen road’ (‘To Poesy’, 30). Being ‘mad to ask’ that they ‘may dare’ to pursue their poetic ambition (‘To Poesy’, 38; </w:t>
      </w:r>
      <w:r w:rsidRPr="00B05882">
        <w:rPr>
          <w:rFonts w:ascii="Times New Roman" w:hAnsi="Times New Roman" w:cs="Times New Roman"/>
          <w:i/>
          <w:sz w:val="24"/>
          <w:szCs w:val="24"/>
        </w:rPr>
        <w:t>Endymion</w:t>
      </w:r>
      <w:r w:rsidRPr="00B05882">
        <w:rPr>
          <w:rFonts w:ascii="Times New Roman" w:hAnsi="Times New Roman" w:cs="Times New Roman"/>
          <w:iCs/>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1. 133)</w:t>
      </w:r>
      <w:proofErr w:type="gramStart"/>
      <w:r w:rsidRPr="00B05882">
        <w:rPr>
          <w:rFonts w:ascii="Times New Roman" w:hAnsi="Times New Roman" w:cs="Times New Roman"/>
          <w:sz w:val="24"/>
          <w:szCs w:val="24"/>
        </w:rPr>
        <w:t>,</w:t>
      </w:r>
      <w:proofErr w:type="gramEnd"/>
      <w:r w:rsidRPr="00B05882">
        <w:rPr>
          <w:rFonts w:ascii="Times New Roman" w:hAnsi="Times New Roman" w:cs="Times New Roman"/>
          <w:sz w:val="24"/>
          <w:szCs w:val="24"/>
        </w:rPr>
        <w:t xml:space="preserve"> both poets expose their youthful inexperience in being equally tentative </w:t>
      </w:r>
      <w:r>
        <w:rPr>
          <w:rFonts w:ascii="Times New Roman" w:hAnsi="Times New Roman" w:cs="Times New Roman"/>
          <w:sz w:val="24"/>
          <w:szCs w:val="24"/>
        </w:rPr>
        <w:t>in</w:t>
      </w:r>
      <w:r w:rsidRPr="00B05882">
        <w:rPr>
          <w:rFonts w:ascii="Times New Roman" w:hAnsi="Times New Roman" w:cs="Times New Roman"/>
          <w:sz w:val="24"/>
          <w:szCs w:val="24"/>
        </w:rPr>
        <w:t xml:space="preserve"> addressing their muse. Owen inherits Keats’s masochistic procedure of building self-confidence and</w:t>
      </w:r>
      <w:r>
        <w:rPr>
          <w:rFonts w:ascii="Times New Roman" w:hAnsi="Times New Roman" w:cs="Times New Roman"/>
          <w:sz w:val="24"/>
          <w:szCs w:val="24"/>
        </w:rPr>
        <w:t xml:space="preserve"> establishing a</w:t>
      </w:r>
      <w:r w:rsidRPr="00B05882">
        <w:rPr>
          <w:rFonts w:ascii="Times New Roman" w:hAnsi="Times New Roman" w:cs="Times New Roman"/>
          <w:sz w:val="24"/>
          <w:szCs w:val="24"/>
        </w:rPr>
        <w:t xml:space="preserve"> </w:t>
      </w:r>
      <w:r>
        <w:rPr>
          <w:rFonts w:ascii="Times New Roman" w:hAnsi="Times New Roman" w:cs="Times New Roman"/>
          <w:sz w:val="24"/>
          <w:szCs w:val="24"/>
        </w:rPr>
        <w:t>resolute sense</w:t>
      </w:r>
      <w:r w:rsidRPr="00B05882">
        <w:rPr>
          <w:rFonts w:ascii="Times New Roman" w:hAnsi="Times New Roman" w:cs="Times New Roman"/>
          <w:sz w:val="24"/>
          <w:szCs w:val="24"/>
        </w:rPr>
        <w:t xml:space="preserve"> of poetic direction mid-stanza </w:t>
      </w:r>
      <w:r>
        <w:rPr>
          <w:rFonts w:ascii="Times New Roman" w:hAnsi="Times New Roman" w:cs="Times New Roman"/>
          <w:sz w:val="24"/>
          <w:szCs w:val="24"/>
        </w:rPr>
        <w:t>before sabotaging it through a</w:t>
      </w:r>
      <w:r w:rsidRPr="00B05882">
        <w:rPr>
          <w:rFonts w:ascii="Times New Roman" w:hAnsi="Times New Roman" w:cs="Times New Roman"/>
          <w:sz w:val="24"/>
          <w:szCs w:val="24"/>
        </w:rPr>
        <w:t xml:space="preserve"> humble qualification at </w:t>
      </w:r>
      <w:r>
        <w:rPr>
          <w:rFonts w:ascii="Times New Roman" w:hAnsi="Times New Roman" w:cs="Times New Roman"/>
          <w:sz w:val="24"/>
          <w:szCs w:val="24"/>
        </w:rPr>
        <w:t>the stanza’s close</w:t>
      </w:r>
      <w:r w:rsidRPr="00B05882">
        <w:rPr>
          <w:rFonts w:ascii="Times New Roman" w:hAnsi="Times New Roman" w:cs="Times New Roman"/>
          <w:sz w:val="24"/>
          <w:szCs w:val="24"/>
        </w:rPr>
        <w:t xml:space="preserve">. </w:t>
      </w:r>
      <w:r w:rsidRPr="00B05882">
        <w:rPr>
          <w:rFonts w:ascii="Times New Roman" w:hAnsi="Times New Roman" w:cs="Times New Roman"/>
          <w:i/>
          <w:iCs/>
          <w:sz w:val="24"/>
          <w:szCs w:val="24"/>
        </w:rPr>
        <w:t xml:space="preserve">Endymion </w:t>
      </w:r>
      <w:r w:rsidRPr="00B05882">
        <w:rPr>
          <w:rFonts w:ascii="Times New Roman" w:hAnsi="Times New Roman" w:cs="Times New Roman"/>
          <w:sz w:val="24"/>
          <w:szCs w:val="24"/>
        </w:rPr>
        <w:t xml:space="preserve">unconsciously influences Owen’s </w:t>
      </w:r>
      <w:r w:rsidRPr="00B05882">
        <w:rPr>
          <w:rFonts w:ascii="Times New Roman" w:hAnsi="Times New Roman" w:cs="Times New Roman"/>
          <w:sz w:val="24"/>
          <w:szCs w:val="24"/>
        </w:rPr>
        <w:lastRenderedPageBreak/>
        <w:t>structural practice as both poets credit former masters. While Owen delays his voice in ‘To Poesy’ by positioning the supplications of others before his own in his opening stanza (‘To Poesy’, 1-8), Keats foresees this anxiety with the possibility that he will ‘stammer where old Chaucer used to sing’ (</w:t>
      </w:r>
      <w:r w:rsidRPr="00B05882">
        <w:rPr>
          <w:rFonts w:ascii="Times New Roman" w:hAnsi="Times New Roman" w:cs="Times New Roman"/>
          <w:i/>
          <w:sz w:val="24"/>
          <w:szCs w:val="24"/>
        </w:rPr>
        <w:t>Endymion</w:t>
      </w:r>
      <w:r w:rsidRPr="00B05882">
        <w:rPr>
          <w:rFonts w:ascii="Times New Roman" w:hAnsi="Times New Roman" w:cs="Times New Roman"/>
          <w:iCs/>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1. 134). Raising this concern is self-undermining; Keats positions this vocalised anxiety as an interruption of the opening of the central narrative, in which he ardently sought to establish ‘smooth[ness]’ and control (</w:t>
      </w:r>
      <w:r w:rsidRPr="00B05882">
        <w:rPr>
          <w:rFonts w:ascii="Times New Roman" w:hAnsi="Times New Roman" w:cs="Times New Roman"/>
          <w:i/>
          <w:sz w:val="24"/>
          <w:szCs w:val="24"/>
        </w:rPr>
        <w:t>Endymion</w:t>
      </w:r>
      <w:r w:rsidRPr="00B05882">
        <w:rPr>
          <w:rFonts w:ascii="Times New Roman" w:hAnsi="Times New Roman" w:cs="Times New Roman"/>
          <w:iCs/>
          <w:sz w:val="24"/>
          <w:szCs w:val="24"/>
        </w:rPr>
        <w:t>,</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 xml:space="preserve">1. 46). Keats effectively incorporates an awkward stammer in structural terms as he raises his concern about the possibility of him doing so. While Keats struggles to sustain his poetic voice, Owen’s preoccupation with other poets compromises his ability to even establish his in the opening stanza of ‘To Poesy’, as both poets tentatively ‘stammer’ in the structure of their respective works. While Owen alludes to the works of a mature, experienced Keats in ‘To Poesy’, the fissures of self-doubt in the poem are more analogous with the poetry of the younger version of his predecessor in </w:t>
      </w:r>
      <w:r w:rsidRPr="00B05882">
        <w:rPr>
          <w:rFonts w:ascii="Times New Roman" w:hAnsi="Times New Roman" w:cs="Times New Roman"/>
          <w:i/>
          <w:sz w:val="24"/>
          <w:szCs w:val="24"/>
        </w:rPr>
        <w:t>Endymion.</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As Owen realises the immensity of the task before him, he shifts from invoking Poesy to addressing himself: ‘All this to speed my suit with Poesy / </w:t>
      </w:r>
      <w:proofErr w:type="spellStart"/>
      <w:r w:rsidRPr="00B05882">
        <w:rPr>
          <w:rFonts w:ascii="Times New Roman" w:hAnsi="Times New Roman" w:cs="Times New Roman"/>
          <w:sz w:val="24"/>
          <w:szCs w:val="24"/>
        </w:rPr>
        <w:t>Meseems</w:t>
      </w:r>
      <w:proofErr w:type="spellEnd"/>
      <w:r w:rsidRPr="00B05882">
        <w:rPr>
          <w:rFonts w:ascii="Times New Roman" w:hAnsi="Times New Roman" w:cs="Times New Roman"/>
          <w:sz w:val="24"/>
          <w:szCs w:val="24"/>
        </w:rPr>
        <w:t xml:space="preserve"> must do; and far, far more than this’ (‘To Poesy’, 61-2). Michael O’Neill and Madeleine Callaghan note of the opening stanza of Book Four of </w:t>
      </w:r>
      <w:r w:rsidRPr="00E027BF">
        <w:rPr>
          <w:rFonts w:ascii="Times New Roman" w:hAnsi="Times New Roman" w:cs="Times New Roman"/>
          <w:i/>
          <w:sz w:val="24"/>
          <w:szCs w:val="24"/>
        </w:rPr>
        <w:t>Endymion</w:t>
      </w:r>
      <w:r w:rsidRPr="00B05882">
        <w:rPr>
          <w:rFonts w:ascii="Times New Roman" w:hAnsi="Times New Roman" w:cs="Times New Roman"/>
          <w:sz w:val="24"/>
          <w:szCs w:val="24"/>
        </w:rPr>
        <w:t xml:space="preserve"> that, despite </w:t>
      </w:r>
      <w:r>
        <w:rPr>
          <w:rFonts w:ascii="Times New Roman" w:hAnsi="Times New Roman" w:cs="Times New Roman"/>
          <w:sz w:val="24"/>
          <w:szCs w:val="24"/>
        </w:rPr>
        <w:t>Keats’s</w:t>
      </w:r>
      <w:r w:rsidRPr="00B05882">
        <w:rPr>
          <w:rFonts w:ascii="Times New Roman" w:hAnsi="Times New Roman" w:cs="Times New Roman"/>
          <w:sz w:val="24"/>
          <w:szCs w:val="24"/>
        </w:rPr>
        <w:t xml:space="preserve"> ‘longing to give himself to his </w:t>
      </w:r>
      <w:proofErr w:type="gramStart"/>
      <w:r w:rsidRPr="00B05882">
        <w:rPr>
          <w:rFonts w:ascii="Times New Roman" w:hAnsi="Times New Roman" w:cs="Times New Roman"/>
          <w:sz w:val="24"/>
          <w:szCs w:val="24"/>
        </w:rPr>
        <w:t>muse’,</w:t>
      </w:r>
      <w:proofErr w:type="gramEnd"/>
      <w:r w:rsidRPr="00B05882">
        <w:rPr>
          <w:rFonts w:ascii="Times New Roman" w:hAnsi="Times New Roman" w:cs="Times New Roman"/>
          <w:sz w:val="24"/>
          <w:szCs w:val="24"/>
        </w:rPr>
        <w:t xml:space="preserve"> there remains ‘the haunting fear that </w:t>
      </w:r>
      <w:r w:rsidRPr="00B05882">
        <w:rPr>
          <w:rFonts w:ascii="Times New Roman" w:hAnsi="Times New Roman" w:cs="Times New Roman"/>
          <w:i/>
          <w:sz w:val="24"/>
          <w:szCs w:val="24"/>
        </w:rPr>
        <w:t xml:space="preserve">Endymion </w:t>
      </w:r>
      <w:r w:rsidRPr="00B05882">
        <w:rPr>
          <w:rFonts w:ascii="Times New Roman" w:hAnsi="Times New Roman" w:cs="Times New Roman"/>
          <w:sz w:val="24"/>
          <w:szCs w:val="24"/>
        </w:rPr>
        <w:t>has failed even as it is being composed’.</w:t>
      </w:r>
      <w:r w:rsidRPr="00B05882">
        <w:rPr>
          <w:rStyle w:val="FootnoteReference"/>
          <w:rFonts w:ascii="Times New Roman" w:hAnsi="Times New Roman" w:cs="Times New Roman"/>
          <w:sz w:val="24"/>
          <w:szCs w:val="24"/>
        </w:rPr>
        <w:footnoteReference w:id="203"/>
      </w:r>
      <w:r w:rsidRPr="00B05882">
        <w:rPr>
          <w:rFonts w:ascii="Times New Roman" w:hAnsi="Times New Roman" w:cs="Times New Roman"/>
          <w:sz w:val="24"/>
          <w:szCs w:val="24"/>
        </w:rPr>
        <w:t xml:space="preserve"> Here, Keats ‘could not pray […]</w:t>
      </w:r>
      <w:r>
        <w:rPr>
          <w:rFonts w:ascii="Times New Roman" w:hAnsi="Times New Roman" w:cs="Times New Roman"/>
          <w:sz w:val="24"/>
          <w:szCs w:val="24"/>
        </w:rPr>
        <w:t>—</w:t>
      </w:r>
      <w:r w:rsidRPr="00B05882">
        <w:rPr>
          <w:rFonts w:ascii="Times New Roman" w:hAnsi="Times New Roman" w:cs="Times New Roman"/>
          <w:sz w:val="24"/>
          <w:szCs w:val="24"/>
        </w:rPr>
        <w:t>so on / I move to the end in lowliness of heart’ (</w:t>
      </w:r>
      <w:r w:rsidRPr="00B05882">
        <w:rPr>
          <w:rFonts w:ascii="Times New Roman" w:hAnsi="Times New Roman" w:cs="Times New Roman"/>
          <w:i/>
          <w:sz w:val="24"/>
          <w:szCs w:val="24"/>
        </w:rPr>
        <w:t>Endymion</w:t>
      </w:r>
      <w:r w:rsidRPr="00B05882">
        <w:rPr>
          <w:rFonts w:ascii="Times New Roman" w:hAnsi="Times New Roman" w:cs="Times New Roman"/>
          <w:sz w:val="24"/>
          <w:szCs w:val="24"/>
        </w:rPr>
        <w:t xml:space="preserve">, 4. 28-29). In a similar realisation, Owen </w:t>
      </w:r>
      <w:r>
        <w:rPr>
          <w:rFonts w:ascii="Times New Roman" w:hAnsi="Times New Roman" w:cs="Times New Roman"/>
          <w:sz w:val="24"/>
          <w:szCs w:val="24"/>
        </w:rPr>
        <w:t>concedes that</w:t>
      </w:r>
      <w:r w:rsidRPr="00B05882">
        <w:rPr>
          <w:rFonts w:ascii="Times New Roman" w:hAnsi="Times New Roman" w:cs="Times New Roman"/>
          <w:sz w:val="24"/>
          <w:szCs w:val="24"/>
        </w:rPr>
        <w:t xml:space="preserve"> his invocation to his muse </w:t>
      </w:r>
      <w:r>
        <w:rPr>
          <w:rFonts w:ascii="Times New Roman" w:hAnsi="Times New Roman" w:cs="Times New Roman"/>
          <w:sz w:val="24"/>
          <w:szCs w:val="24"/>
        </w:rPr>
        <w:t>i</w:t>
      </w:r>
      <w:r w:rsidRPr="00B05882">
        <w:rPr>
          <w:rFonts w:ascii="Times New Roman" w:hAnsi="Times New Roman" w:cs="Times New Roman"/>
          <w:sz w:val="24"/>
          <w:szCs w:val="24"/>
        </w:rPr>
        <w:t xml:space="preserve">s a failure. Resigning himself to Poesy’s silence, he realises that the onus falls back onto himself to find a way through ‘the unseen road’ (‘To Poesy’, 30) with only his reading of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 xml:space="preserve">to move him forwards. Owen strives to overcome the ‘failure’ Keats feared for </w:t>
      </w:r>
      <w:r w:rsidRPr="00B05882">
        <w:rPr>
          <w:rFonts w:ascii="Times New Roman" w:hAnsi="Times New Roman" w:cs="Times New Roman"/>
          <w:i/>
          <w:sz w:val="24"/>
          <w:szCs w:val="24"/>
        </w:rPr>
        <w:t xml:space="preserve">Endymion </w:t>
      </w:r>
      <w:r w:rsidRPr="00B05882">
        <w:rPr>
          <w:rFonts w:ascii="Times New Roman" w:hAnsi="Times New Roman" w:cs="Times New Roman"/>
          <w:sz w:val="24"/>
          <w:szCs w:val="24"/>
        </w:rPr>
        <w:t>as he systematically plans his poetic strategy:</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In divers tongues my thoughts must flow out free;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And, </w:t>
      </w:r>
      <w:r w:rsidR="00C76332">
        <w:rPr>
          <w:rFonts w:ascii="Times New Roman" w:hAnsi="Times New Roman" w:cs="Times New Roman"/>
          <w:sz w:val="24"/>
          <w:szCs w:val="24"/>
        </w:rPr>
        <w:t>in</w:t>
      </w:r>
      <w:r w:rsidRPr="00B05882">
        <w:rPr>
          <w:rFonts w:ascii="Times New Roman" w:hAnsi="Times New Roman" w:cs="Times New Roman"/>
          <w:sz w:val="24"/>
          <w:szCs w:val="24"/>
        </w:rPr>
        <w:t xml:space="preserve"> my own tongue, with no word amiss,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For all its writers must be known to me.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My hand must wield the critic’s weapons, too,</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To save myself, or strike an enemy.</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lastRenderedPageBreak/>
        <w:t>Oh grant that this long training ne’er undo</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My simple, ardent love! </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hAnsi="Times New Roman" w:cs="Times New Roman"/>
          <w:sz w:val="24"/>
          <w:szCs w:val="24"/>
        </w:rPr>
        <w:t>(‘To Poesy’, 63-9)</w:t>
      </w: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The rhetoric of battle enlists Owen to play a dual role in act</w:t>
      </w:r>
      <w:r>
        <w:rPr>
          <w:rFonts w:ascii="Times New Roman" w:hAnsi="Times New Roman" w:cs="Times New Roman"/>
          <w:sz w:val="24"/>
          <w:szCs w:val="24"/>
        </w:rPr>
        <w:t>s</w:t>
      </w:r>
      <w:r w:rsidRPr="00B05882">
        <w:rPr>
          <w:rFonts w:ascii="Times New Roman" w:hAnsi="Times New Roman" w:cs="Times New Roman"/>
          <w:sz w:val="24"/>
          <w:szCs w:val="24"/>
        </w:rPr>
        <w:t xml:space="preserve"> of self-preservation and artistic advancement. Just as Keats subjects himself to scrutiny through the judgement of Moneta, Owen realises that he must become both a poet and a ‘critic’ in order to hone his artistic skill. While Owen registers that there is ‘far more’ to becoming a poet than mere ‘toil’ and ‘gold’ (‘To Poesy’, 46), he does not </w:t>
      </w:r>
      <w:r>
        <w:rPr>
          <w:rFonts w:ascii="Times New Roman" w:hAnsi="Times New Roman" w:cs="Times New Roman"/>
          <w:sz w:val="24"/>
          <w:szCs w:val="24"/>
        </w:rPr>
        <w:t>yet recognise</w:t>
      </w:r>
      <w:r w:rsidRPr="00B05882">
        <w:rPr>
          <w:rFonts w:ascii="Times New Roman" w:hAnsi="Times New Roman" w:cs="Times New Roman"/>
          <w:sz w:val="24"/>
          <w:szCs w:val="24"/>
        </w:rPr>
        <w:t xml:space="preserve"> that such elevation requires the artist himself to suffer. Owen depicts poetry and the mind as forms of water </w:t>
      </w:r>
      <w:r>
        <w:rPr>
          <w:rFonts w:ascii="Times New Roman" w:hAnsi="Times New Roman" w:cs="Times New Roman"/>
          <w:sz w:val="24"/>
          <w:szCs w:val="24"/>
        </w:rPr>
        <w:t>where</w:t>
      </w:r>
      <w:r w:rsidRPr="00B05882">
        <w:rPr>
          <w:rFonts w:ascii="Times New Roman" w:hAnsi="Times New Roman" w:cs="Times New Roman"/>
          <w:sz w:val="24"/>
          <w:szCs w:val="24"/>
        </w:rPr>
        <w:t xml:space="preserve"> his ‘thoughts must flow free’, yet his defensive military rhetoric usurps the peacefulness of the voiceless ‘f’ breaks, with </w:t>
      </w:r>
      <w:r>
        <w:rPr>
          <w:rFonts w:ascii="Times New Roman" w:hAnsi="Times New Roman" w:cs="Times New Roman"/>
          <w:sz w:val="24"/>
          <w:szCs w:val="24"/>
        </w:rPr>
        <w:t xml:space="preserve">the </w:t>
      </w:r>
      <w:r w:rsidRPr="00B05882">
        <w:rPr>
          <w:rFonts w:ascii="Times New Roman" w:hAnsi="Times New Roman" w:cs="Times New Roman"/>
          <w:sz w:val="24"/>
          <w:szCs w:val="24"/>
        </w:rPr>
        <w:t>harsh monosyllabic verbs ‘wield’, ‘save’, and ‘strike’ falling on each of the lines’ central stresses. If Owen fails to understa</w:t>
      </w:r>
      <w:r>
        <w:rPr>
          <w:rFonts w:ascii="Times New Roman" w:hAnsi="Times New Roman" w:cs="Times New Roman"/>
          <w:sz w:val="24"/>
          <w:szCs w:val="24"/>
        </w:rPr>
        <w:t>nd that the experience of suffering i</w:t>
      </w:r>
      <w:r w:rsidRPr="00B05882">
        <w:rPr>
          <w:rFonts w:ascii="Times New Roman" w:hAnsi="Times New Roman" w:cs="Times New Roman"/>
          <w:sz w:val="24"/>
          <w:szCs w:val="24"/>
        </w:rPr>
        <w:t xml:space="preserve">s </w:t>
      </w:r>
      <w:r>
        <w:rPr>
          <w:rFonts w:ascii="Times New Roman" w:hAnsi="Times New Roman" w:cs="Times New Roman"/>
          <w:sz w:val="24"/>
          <w:szCs w:val="24"/>
        </w:rPr>
        <w:t>a precondition for</w:t>
      </w:r>
      <w:r w:rsidRPr="00B05882">
        <w:rPr>
          <w:rFonts w:ascii="Times New Roman" w:hAnsi="Times New Roman" w:cs="Times New Roman"/>
          <w:sz w:val="24"/>
          <w:szCs w:val="24"/>
        </w:rPr>
        <w:t xml:space="preserve"> Keats’s </w:t>
      </w:r>
      <w:proofErr w:type="spellStart"/>
      <w:r>
        <w:rPr>
          <w:rFonts w:ascii="Times New Roman" w:hAnsi="Times New Roman" w:cs="Times New Roman"/>
          <w:sz w:val="24"/>
          <w:szCs w:val="24"/>
        </w:rPr>
        <w:t>poethood</w:t>
      </w:r>
      <w:proofErr w:type="spellEnd"/>
      <w:r w:rsidRPr="00B05882">
        <w:rPr>
          <w:rFonts w:ascii="Times New Roman" w:hAnsi="Times New Roman" w:cs="Times New Roman"/>
          <w:sz w:val="24"/>
          <w:szCs w:val="24"/>
        </w:rPr>
        <w:t xml:space="preserve">, it is unintentionally foreboding that he should use the military terms ‘weapons’, ‘enemy’, and ‘training’ to describe his poetic journey </w:t>
      </w:r>
      <w:r>
        <w:rPr>
          <w:rFonts w:ascii="Times New Roman" w:hAnsi="Times New Roman" w:cs="Times New Roman"/>
          <w:sz w:val="24"/>
          <w:szCs w:val="24"/>
        </w:rPr>
        <w:t>given</w:t>
      </w:r>
      <w:r w:rsidRPr="00B05882">
        <w:rPr>
          <w:rFonts w:ascii="Times New Roman" w:hAnsi="Times New Roman" w:cs="Times New Roman"/>
          <w:sz w:val="24"/>
          <w:szCs w:val="24"/>
        </w:rPr>
        <w:t xml:space="preserve"> the hindsight that the First World War serves as the context of </w:t>
      </w:r>
      <w:r w:rsidR="00C76332">
        <w:rPr>
          <w:rFonts w:ascii="Times New Roman" w:hAnsi="Times New Roman" w:cs="Times New Roman"/>
          <w:sz w:val="24"/>
          <w:szCs w:val="24"/>
        </w:rPr>
        <w:t xml:space="preserve">the </w:t>
      </w:r>
      <w:r w:rsidRPr="00B05882">
        <w:rPr>
          <w:rFonts w:ascii="Times New Roman" w:hAnsi="Times New Roman" w:cs="Times New Roman"/>
          <w:sz w:val="24"/>
          <w:szCs w:val="24"/>
        </w:rPr>
        <w:t xml:space="preserve">suffering that inspires his mature poetry. Owen’s metaphors in this passage may be ‘undecided’ and ‘uncertain’ in a manner that aligns himself with Keats in </w:t>
      </w:r>
      <w:r w:rsidRPr="00B05882">
        <w:rPr>
          <w:rFonts w:ascii="Times New Roman" w:hAnsi="Times New Roman" w:cs="Times New Roman"/>
          <w:i/>
          <w:sz w:val="24"/>
          <w:szCs w:val="24"/>
        </w:rPr>
        <w:t>Endymion</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204"/>
      </w:r>
      <w:r w:rsidRPr="00B05882">
        <w:rPr>
          <w:rFonts w:ascii="Times New Roman" w:hAnsi="Times New Roman" w:cs="Times New Roman"/>
          <w:sz w:val="24"/>
          <w:szCs w:val="24"/>
        </w:rPr>
        <w:t xml:space="preserve"> </w:t>
      </w:r>
      <w:r>
        <w:rPr>
          <w:rFonts w:ascii="Times New Roman" w:hAnsi="Times New Roman" w:cs="Times New Roman"/>
          <w:sz w:val="24"/>
          <w:szCs w:val="24"/>
        </w:rPr>
        <w:t>but,</w:t>
      </w:r>
      <w:r w:rsidRPr="00B05882">
        <w:rPr>
          <w:rFonts w:ascii="Times New Roman" w:hAnsi="Times New Roman" w:cs="Times New Roman"/>
          <w:sz w:val="24"/>
          <w:szCs w:val="24"/>
        </w:rPr>
        <w:t xml:space="preserve"> rather than continuing ‘To Poesy’ with </w:t>
      </w:r>
      <w:r>
        <w:rPr>
          <w:rFonts w:ascii="Times New Roman" w:hAnsi="Times New Roman" w:cs="Times New Roman"/>
          <w:sz w:val="24"/>
          <w:szCs w:val="24"/>
        </w:rPr>
        <w:t xml:space="preserve">a </w:t>
      </w:r>
      <w:r w:rsidRPr="00B05882">
        <w:rPr>
          <w:rFonts w:ascii="Times New Roman" w:hAnsi="Times New Roman" w:cs="Times New Roman"/>
          <w:sz w:val="24"/>
          <w:szCs w:val="24"/>
        </w:rPr>
        <w:t>‘lowliness of heart’</w:t>
      </w:r>
      <w:r>
        <w:rPr>
          <w:rFonts w:ascii="Times New Roman" w:hAnsi="Times New Roman" w:cs="Times New Roman"/>
          <w:sz w:val="24"/>
          <w:szCs w:val="24"/>
        </w:rPr>
        <w:t xml:space="preserve"> (</w:t>
      </w:r>
      <w:r>
        <w:rPr>
          <w:rFonts w:ascii="Times New Roman" w:hAnsi="Times New Roman" w:cs="Times New Roman"/>
          <w:i/>
          <w:sz w:val="24"/>
          <w:szCs w:val="24"/>
        </w:rPr>
        <w:t>Endymion</w:t>
      </w:r>
      <w:r>
        <w:rPr>
          <w:rFonts w:ascii="Times New Roman" w:hAnsi="Times New Roman" w:cs="Times New Roman"/>
          <w:sz w:val="24"/>
          <w:szCs w:val="24"/>
        </w:rPr>
        <w:t>, 4. 29),</w:t>
      </w:r>
      <w:r w:rsidRPr="00B05882">
        <w:rPr>
          <w:rFonts w:ascii="Times New Roman" w:hAnsi="Times New Roman" w:cs="Times New Roman"/>
          <w:sz w:val="24"/>
          <w:szCs w:val="24"/>
        </w:rPr>
        <w:t xml:space="preserve"> Owen’s ambition and awareness of his potential </w:t>
      </w:r>
      <w:r>
        <w:rPr>
          <w:rFonts w:ascii="Times New Roman" w:hAnsi="Times New Roman" w:cs="Times New Roman"/>
          <w:sz w:val="24"/>
          <w:szCs w:val="24"/>
        </w:rPr>
        <w:t>emerges from this confusion</w:t>
      </w:r>
      <w:r w:rsidRPr="00B05882">
        <w:rPr>
          <w:rFonts w:ascii="Times New Roman" w:hAnsi="Times New Roman" w:cs="Times New Roman"/>
          <w:sz w:val="24"/>
          <w:szCs w:val="24"/>
        </w:rPr>
        <w:t xml:space="preserve"> unscathed.</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sz w:val="24"/>
          <w:szCs w:val="24"/>
        </w:rPr>
      </w:pPr>
      <w:r w:rsidRPr="00B05882">
        <w:rPr>
          <w:rFonts w:ascii="Times New Roman" w:hAnsi="Times New Roman" w:cs="Times New Roman"/>
          <w:sz w:val="24"/>
          <w:szCs w:val="24"/>
        </w:rPr>
        <w:t xml:space="preserve">Recalling Keats’s view of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 xml:space="preserve">as a </w:t>
      </w:r>
      <w:proofErr w:type="gramStart"/>
      <w:r w:rsidRPr="00B05882">
        <w:rPr>
          <w:rFonts w:ascii="Times New Roman" w:hAnsi="Times New Roman" w:cs="Times New Roman"/>
          <w:sz w:val="24"/>
          <w:szCs w:val="24"/>
        </w:rPr>
        <w:t>‘rehears[</w:t>
      </w:r>
      <w:proofErr w:type="gramEnd"/>
      <w:r w:rsidRPr="00B05882">
        <w:rPr>
          <w:rFonts w:ascii="Times New Roman" w:hAnsi="Times New Roman" w:cs="Times New Roman"/>
          <w:sz w:val="24"/>
          <w:szCs w:val="24"/>
        </w:rPr>
        <w:t>al]’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16), Owen views ‘To Poesy’ as a poetic testing ground and subjects much of his images to constant alteration. Aware of the incongruity between his images of fluidity and battle, and realising that the power of his war metaphors has run dry, Owen settles on </w:t>
      </w:r>
      <w:r>
        <w:rPr>
          <w:rFonts w:ascii="Times New Roman" w:hAnsi="Times New Roman" w:cs="Times New Roman"/>
          <w:sz w:val="24"/>
          <w:szCs w:val="24"/>
        </w:rPr>
        <w:t xml:space="preserve">the image of </w:t>
      </w:r>
      <w:r w:rsidRPr="00B05882">
        <w:rPr>
          <w:rFonts w:ascii="Times New Roman" w:hAnsi="Times New Roman" w:cs="Times New Roman"/>
          <w:sz w:val="24"/>
          <w:szCs w:val="24"/>
        </w:rPr>
        <w:t xml:space="preserve">poetry and the mind as forms of water. Natural imagery usurps </w:t>
      </w:r>
      <w:r>
        <w:rPr>
          <w:rFonts w:ascii="Times New Roman" w:hAnsi="Times New Roman" w:cs="Times New Roman"/>
          <w:sz w:val="24"/>
          <w:szCs w:val="24"/>
        </w:rPr>
        <w:t>militaristic</w:t>
      </w:r>
      <w:r w:rsidRPr="00B05882">
        <w:rPr>
          <w:rFonts w:ascii="Times New Roman" w:hAnsi="Times New Roman" w:cs="Times New Roman"/>
          <w:sz w:val="24"/>
          <w:szCs w:val="24"/>
        </w:rPr>
        <w:t xml:space="preserve"> terms </w:t>
      </w:r>
      <w:r>
        <w:rPr>
          <w:rFonts w:ascii="Times New Roman" w:hAnsi="Times New Roman" w:cs="Times New Roman"/>
          <w:sz w:val="24"/>
          <w:szCs w:val="24"/>
        </w:rPr>
        <w:t>as a more effective means of clarifying</w:t>
      </w:r>
      <w:r w:rsidRPr="00B05882">
        <w:rPr>
          <w:rFonts w:ascii="Times New Roman" w:hAnsi="Times New Roman" w:cs="Times New Roman"/>
          <w:sz w:val="24"/>
          <w:szCs w:val="24"/>
        </w:rPr>
        <w:t xml:space="preserve"> </w:t>
      </w:r>
      <w:r>
        <w:rPr>
          <w:rFonts w:ascii="Times New Roman" w:hAnsi="Times New Roman" w:cs="Times New Roman"/>
          <w:sz w:val="24"/>
          <w:szCs w:val="24"/>
        </w:rPr>
        <w:t>Owen’s</w:t>
      </w:r>
      <w:r w:rsidRPr="00B05882">
        <w:rPr>
          <w:rFonts w:ascii="Times New Roman" w:hAnsi="Times New Roman" w:cs="Times New Roman"/>
          <w:sz w:val="24"/>
          <w:szCs w:val="24"/>
        </w:rPr>
        <w:t xml:space="preserve"> demands to Poesy. As he beseeches her for ‘dews / </w:t>
      </w:r>
      <w:proofErr w:type="gramStart"/>
      <w:r w:rsidRPr="00B05882">
        <w:rPr>
          <w:rFonts w:ascii="Times New Roman" w:hAnsi="Times New Roman" w:cs="Times New Roman"/>
          <w:sz w:val="24"/>
          <w:szCs w:val="24"/>
        </w:rPr>
        <w:t>Of</w:t>
      </w:r>
      <w:proofErr w:type="gramEnd"/>
      <w:r w:rsidRPr="00B05882">
        <w:rPr>
          <w:rFonts w:ascii="Times New Roman" w:hAnsi="Times New Roman" w:cs="Times New Roman"/>
          <w:sz w:val="24"/>
          <w:szCs w:val="24"/>
        </w:rPr>
        <w:t xml:space="preserve"> inspiration’ (‘To Poesy’, 69-70), </w:t>
      </w:r>
      <w:r w:rsidRPr="00B05882">
        <w:rPr>
          <w:rFonts w:ascii="Times New Roman" w:hAnsi="Times New Roman"/>
          <w:sz w:val="24"/>
          <w:szCs w:val="24"/>
        </w:rPr>
        <w:t xml:space="preserve">Owen identifies Poesy as a pastoral muse. He is aware that she cannot directly answer </w:t>
      </w:r>
      <w:r>
        <w:rPr>
          <w:rFonts w:ascii="Times New Roman" w:hAnsi="Times New Roman"/>
          <w:sz w:val="24"/>
          <w:szCs w:val="24"/>
        </w:rPr>
        <w:t>his entreaties</w:t>
      </w:r>
      <w:r w:rsidRPr="00B05882">
        <w:rPr>
          <w:rFonts w:ascii="Times New Roman" w:hAnsi="Times New Roman"/>
          <w:sz w:val="24"/>
          <w:szCs w:val="24"/>
        </w:rPr>
        <w:t xml:space="preserve"> and instead aspires to listen to </w:t>
      </w:r>
      <w:r>
        <w:rPr>
          <w:rFonts w:ascii="Times New Roman" w:hAnsi="Times New Roman"/>
          <w:sz w:val="24"/>
          <w:szCs w:val="24"/>
        </w:rPr>
        <w:t>Poesy</w:t>
      </w:r>
      <w:r w:rsidRPr="00B05882">
        <w:rPr>
          <w:rFonts w:ascii="Times New Roman" w:hAnsi="Times New Roman"/>
          <w:sz w:val="24"/>
          <w:szCs w:val="24"/>
        </w:rPr>
        <w:t xml:space="preserve"> through </w:t>
      </w:r>
      <w:r>
        <w:rPr>
          <w:rFonts w:ascii="Times New Roman" w:hAnsi="Times New Roman"/>
          <w:sz w:val="24"/>
          <w:szCs w:val="24"/>
        </w:rPr>
        <w:t>an</w:t>
      </w:r>
      <w:r w:rsidRPr="00B05882">
        <w:rPr>
          <w:rFonts w:ascii="Times New Roman" w:hAnsi="Times New Roman"/>
          <w:sz w:val="24"/>
          <w:szCs w:val="24"/>
        </w:rPr>
        <w:t xml:space="preserve"> engagement with his environment. Owen’s imagery becomes more lucid and flowing in his use of </w:t>
      </w:r>
      <w:r w:rsidRPr="00B05882">
        <w:rPr>
          <w:rFonts w:ascii="Times New Roman" w:hAnsi="Times New Roman"/>
          <w:sz w:val="24"/>
          <w:szCs w:val="24"/>
        </w:rPr>
        <w:lastRenderedPageBreak/>
        <w:t xml:space="preserve">natural metaphors to support his requests. In his appeal to Poesy to ‘Throw early dews / </w:t>
      </w:r>
      <w:proofErr w:type="gramStart"/>
      <w:r w:rsidRPr="00B05882">
        <w:rPr>
          <w:rFonts w:ascii="Times New Roman" w:hAnsi="Times New Roman"/>
          <w:sz w:val="24"/>
          <w:szCs w:val="24"/>
        </w:rPr>
        <w:t>Of</w:t>
      </w:r>
      <w:proofErr w:type="gramEnd"/>
      <w:r w:rsidRPr="00B05882">
        <w:rPr>
          <w:rFonts w:ascii="Times New Roman" w:hAnsi="Times New Roman"/>
          <w:sz w:val="24"/>
          <w:szCs w:val="24"/>
        </w:rPr>
        <w:t xml:space="preserve"> inspiration oft-times on my brow’ </w:t>
      </w:r>
      <w:r w:rsidRPr="00B05882">
        <w:rPr>
          <w:rFonts w:ascii="Times New Roman" w:hAnsi="Times New Roman" w:cs="Times New Roman"/>
          <w:sz w:val="24"/>
          <w:szCs w:val="24"/>
        </w:rPr>
        <w:t>(‘To Poesy’, 69-70)</w:t>
      </w:r>
      <w:r w:rsidRPr="00B05882">
        <w:rPr>
          <w:rFonts w:ascii="Times New Roman" w:hAnsi="Times New Roman"/>
          <w:sz w:val="24"/>
          <w:szCs w:val="24"/>
        </w:rPr>
        <w:t xml:space="preserve"> he </w:t>
      </w:r>
      <w:r>
        <w:rPr>
          <w:rFonts w:ascii="Times New Roman" w:hAnsi="Times New Roman"/>
          <w:sz w:val="24"/>
          <w:szCs w:val="24"/>
        </w:rPr>
        <w:t xml:space="preserve">simultaneously </w:t>
      </w:r>
      <w:r w:rsidRPr="00B05882">
        <w:rPr>
          <w:rFonts w:ascii="Times New Roman" w:hAnsi="Times New Roman"/>
          <w:sz w:val="24"/>
          <w:szCs w:val="24"/>
        </w:rPr>
        <w:t>invokes</w:t>
      </w:r>
      <w:r>
        <w:rPr>
          <w:rFonts w:ascii="Times New Roman" w:hAnsi="Times New Roman"/>
          <w:sz w:val="24"/>
          <w:szCs w:val="24"/>
        </w:rPr>
        <w:t xml:space="preserve"> an</w:t>
      </w:r>
      <w:r w:rsidRPr="00B05882">
        <w:rPr>
          <w:rFonts w:ascii="Times New Roman" w:hAnsi="Times New Roman"/>
          <w:sz w:val="24"/>
          <w:szCs w:val="24"/>
        </w:rPr>
        <w:t xml:space="preserve"> image of the muse triggering his ‘toil’ (‘To Poesy’, 46), with beads of sweat forming on his </w:t>
      </w:r>
      <w:r>
        <w:rPr>
          <w:rFonts w:ascii="Times New Roman" w:hAnsi="Times New Roman"/>
          <w:sz w:val="24"/>
          <w:szCs w:val="24"/>
        </w:rPr>
        <w:t xml:space="preserve">brow, alongside </w:t>
      </w:r>
      <w:r w:rsidRPr="00B05882">
        <w:rPr>
          <w:rFonts w:ascii="Times New Roman" w:hAnsi="Times New Roman"/>
          <w:sz w:val="24"/>
          <w:szCs w:val="24"/>
        </w:rPr>
        <w:t xml:space="preserve">the image of him as a flower upon which the morning dew rests. Here Owen </w:t>
      </w:r>
      <w:r>
        <w:rPr>
          <w:rFonts w:ascii="Times New Roman" w:hAnsi="Times New Roman"/>
          <w:sz w:val="24"/>
          <w:szCs w:val="24"/>
        </w:rPr>
        <w:t>recalls</w:t>
      </w:r>
      <w:r w:rsidRPr="00B05882">
        <w:rPr>
          <w:rFonts w:ascii="Times New Roman" w:hAnsi="Times New Roman"/>
          <w:sz w:val="24"/>
          <w:szCs w:val="24"/>
        </w:rPr>
        <w:t xml:space="preserve"> an idea expressed by Keats in </w:t>
      </w:r>
      <w:r w:rsidR="00083E42">
        <w:rPr>
          <w:rFonts w:ascii="Times New Roman" w:hAnsi="Times New Roman"/>
          <w:sz w:val="24"/>
          <w:szCs w:val="24"/>
        </w:rPr>
        <w:t>February</w:t>
      </w:r>
      <w:r w:rsidRPr="00B05882">
        <w:rPr>
          <w:rFonts w:ascii="Times New Roman" w:hAnsi="Times New Roman"/>
          <w:sz w:val="24"/>
          <w:szCs w:val="24"/>
        </w:rPr>
        <w:t xml:space="preserve"> 1818: ‘let us not […] go hurrying about and collecting honey-bee like, buzzing here and there impatiently from a knowledge of what is to be arrived at: but let us open our leaves like a flower and be passive and receptive’.</w:t>
      </w:r>
      <w:r w:rsidRPr="00B05882">
        <w:rPr>
          <w:rStyle w:val="FootnoteReference"/>
          <w:rFonts w:ascii="Times New Roman" w:hAnsi="Times New Roman"/>
          <w:sz w:val="24"/>
          <w:szCs w:val="24"/>
        </w:rPr>
        <w:footnoteReference w:id="205"/>
      </w:r>
      <w:r w:rsidRPr="00B05882">
        <w:rPr>
          <w:rFonts w:ascii="Times New Roman" w:hAnsi="Times New Roman"/>
          <w:sz w:val="24"/>
          <w:szCs w:val="24"/>
        </w:rPr>
        <w:t xml:space="preserve"> Owen becomes ‘passive’ in all activity in these lines </w:t>
      </w:r>
      <w:r>
        <w:rPr>
          <w:rFonts w:ascii="Times New Roman" w:hAnsi="Times New Roman"/>
          <w:sz w:val="24"/>
          <w:szCs w:val="24"/>
        </w:rPr>
        <w:t>as he opts to become receptive to</w:t>
      </w:r>
      <w:r w:rsidRPr="00B05882">
        <w:rPr>
          <w:rFonts w:ascii="Times New Roman" w:hAnsi="Times New Roman"/>
          <w:sz w:val="24"/>
          <w:szCs w:val="24"/>
        </w:rPr>
        <w:t xml:space="preserve"> the world </w:t>
      </w:r>
      <w:r>
        <w:rPr>
          <w:rFonts w:ascii="Times New Roman" w:hAnsi="Times New Roman"/>
          <w:sz w:val="24"/>
          <w:szCs w:val="24"/>
        </w:rPr>
        <w:t xml:space="preserve">as a means of nourishing </w:t>
      </w:r>
      <w:r w:rsidRPr="00B05882">
        <w:rPr>
          <w:rFonts w:ascii="Times New Roman" w:hAnsi="Times New Roman"/>
          <w:sz w:val="24"/>
          <w:szCs w:val="24"/>
        </w:rPr>
        <w:t xml:space="preserve">his artistic growth. However, though he articulates such a belief, this idea is not fully developed in ‘To Poesy’. While </w:t>
      </w:r>
      <w:r>
        <w:rPr>
          <w:rFonts w:ascii="Times New Roman" w:hAnsi="Times New Roman"/>
          <w:sz w:val="24"/>
          <w:szCs w:val="24"/>
        </w:rPr>
        <w:t>Owen</w:t>
      </w:r>
      <w:r w:rsidRPr="00B05882">
        <w:rPr>
          <w:rFonts w:ascii="Times New Roman" w:hAnsi="Times New Roman"/>
          <w:sz w:val="24"/>
          <w:szCs w:val="24"/>
        </w:rPr>
        <w:t xml:space="preserve"> alludes to his </w:t>
      </w:r>
      <w:proofErr w:type="gramStart"/>
      <w:r w:rsidRPr="00B05882">
        <w:rPr>
          <w:rFonts w:ascii="Times New Roman" w:hAnsi="Times New Roman"/>
          <w:sz w:val="24"/>
          <w:szCs w:val="24"/>
        </w:rPr>
        <w:t>‘receptive[</w:t>
      </w:r>
      <w:proofErr w:type="gramEnd"/>
      <w:r w:rsidRPr="00B05882">
        <w:rPr>
          <w:rFonts w:ascii="Times New Roman" w:hAnsi="Times New Roman"/>
          <w:sz w:val="24"/>
          <w:szCs w:val="24"/>
        </w:rPr>
        <w:t xml:space="preserve">ness]’, </w:t>
      </w:r>
      <w:r>
        <w:rPr>
          <w:rFonts w:ascii="Times New Roman" w:hAnsi="Times New Roman"/>
          <w:sz w:val="24"/>
          <w:szCs w:val="24"/>
        </w:rPr>
        <w:t>he</w:t>
      </w:r>
      <w:r w:rsidRPr="00B05882">
        <w:rPr>
          <w:rFonts w:ascii="Times New Roman" w:hAnsi="Times New Roman"/>
          <w:sz w:val="24"/>
          <w:szCs w:val="24"/>
        </w:rPr>
        <w:t xml:space="preserve"> ignores the contribution Poesy would </w:t>
      </w:r>
      <w:r>
        <w:rPr>
          <w:rFonts w:ascii="Times New Roman" w:hAnsi="Times New Roman"/>
          <w:sz w:val="24"/>
          <w:szCs w:val="24"/>
        </w:rPr>
        <w:t>make</w:t>
      </w:r>
      <w:r w:rsidRPr="00B05882">
        <w:rPr>
          <w:rFonts w:ascii="Times New Roman" w:hAnsi="Times New Roman"/>
          <w:sz w:val="24"/>
          <w:szCs w:val="24"/>
        </w:rPr>
        <w:t xml:space="preserve"> herself if she were able to speak in his monologue. Having been ‘mad to ask’ (‘To Poesy’, 38) anything of Poesy and repeatedly using the conditional ‘would’ in the previous stanza (‘To Poesy’, 55, 56), </w:t>
      </w:r>
      <w:r>
        <w:rPr>
          <w:rFonts w:ascii="Times New Roman" w:hAnsi="Times New Roman"/>
          <w:sz w:val="24"/>
          <w:szCs w:val="24"/>
        </w:rPr>
        <w:t>Owen’s</w:t>
      </w:r>
      <w:r w:rsidRPr="00B05882">
        <w:rPr>
          <w:rFonts w:ascii="Times New Roman" w:hAnsi="Times New Roman"/>
          <w:sz w:val="24"/>
          <w:szCs w:val="24"/>
        </w:rPr>
        <w:t xml:space="preserve"> shift to the modal voice marks his assumption that if Poesy could answer she would agree to his requests. While Keats ascends the steps in </w:t>
      </w:r>
      <w:r w:rsidRPr="00B05882">
        <w:rPr>
          <w:rFonts w:ascii="Times New Roman" w:hAnsi="Times New Roman"/>
          <w:i/>
          <w:sz w:val="24"/>
          <w:szCs w:val="24"/>
        </w:rPr>
        <w:t xml:space="preserve">The Fall </w:t>
      </w:r>
      <w:r w:rsidRPr="00B05882">
        <w:rPr>
          <w:rFonts w:ascii="Times New Roman" w:hAnsi="Times New Roman" w:cs="Times New Roman"/>
          <w:i/>
          <w:sz w:val="24"/>
          <w:szCs w:val="24"/>
        </w:rPr>
        <w:t>of Hyperion</w:t>
      </w:r>
      <w:r w:rsidRPr="00B05882">
        <w:rPr>
          <w:rFonts w:ascii="Times New Roman" w:hAnsi="Times New Roman"/>
          <w:sz w:val="24"/>
          <w:szCs w:val="24"/>
        </w:rPr>
        <w:t>,</w:t>
      </w:r>
      <w:r w:rsidRPr="00B05882">
        <w:rPr>
          <w:rFonts w:ascii="Times New Roman" w:hAnsi="Times New Roman"/>
          <w:i/>
          <w:sz w:val="24"/>
          <w:szCs w:val="24"/>
        </w:rPr>
        <w:t xml:space="preserve"> </w:t>
      </w:r>
      <w:r w:rsidRPr="00B05882">
        <w:rPr>
          <w:rFonts w:ascii="Times New Roman" w:hAnsi="Times New Roman"/>
          <w:sz w:val="24"/>
          <w:szCs w:val="24"/>
        </w:rPr>
        <w:t>being ‘Encouraged by the sooth voice of the shade’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sz w:val="24"/>
          <w:szCs w:val="24"/>
        </w:rPr>
        <w:t xml:space="preserve">1. 132-4, 1. 155), for Owen there has been no </w:t>
      </w:r>
      <w:r>
        <w:rPr>
          <w:rFonts w:ascii="Times New Roman" w:hAnsi="Times New Roman"/>
          <w:sz w:val="24"/>
          <w:szCs w:val="24"/>
        </w:rPr>
        <w:t xml:space="preserve">such </w:t>
      </w:r>
      <w:r w:rsidRPr="00B05882">
        <w:rPr>
          <w:rFonts w:ascii="Times New Roman" w:hAnsi="Times New Roman"/>
          <w:sz w:val="24"/>
          <w:szCs w:val="24"/>
        </w:rPr>
        <w:t xml:space="preserve">categorical action or conversational impetus in the poem that would elevate his poetic status, and his shift in tone here seems unprompted as a result. Again, Owen positions himself in line with the young Keats </w:t>
      </w:r>
      <w:r>
        <w:rPr>
          <w:rFonts w:ascii="Times New Roman" w:hAnsi="Times New Roman"/>
          <w:sz w:val="24"/>
          <w:szCs w:val="24"/>
        </w:rPr>
        <w:t xml:space="preserve">rather </w:t>
      </w:r>
      <w:r w:rsidRPr="00B05882">
        <w:rPr>
          <w:rFonts w:ascii="Times New Roman" w:hAnsi="Times New Roman"/>
          <w:sz w:val="24"/>
          <w:szCs w:val="24"/>
        </w:rPr>
        <w:t xml:space="preserve">than the more experienced poet of </w:t>
      </w:r>
      <w:r w:rsidRPr="00B05882">
        <w:rPr>
          <w:rFonts w:ascii="Times New Roman" w:hAnsi="Times New Roman"/>
          <w:i/>
          <w:sz w:val="24"/>
          <w:szCs w:val="24"/>
        </w:rPr>
        <w:t xml:space="preserve">The Fall </w:t>
      </w:r>
      <w:r w:rsidRPr="00B05882">
        <w:rPr>
          <w:rFonts w:ascii="Times New Roman" w:hAnsi="Times New Roman" w:cs="Times New Roman"/>
          <w:i/>
          <w:sz w:val="24"/>
          <w:szCs w:val="24"/>
        </w:rPr>
        <w:t>of Hyperion</w:t>
      </w:r>
      <w:r w:rsidRPr="00B05882">
        <w:rPr>
          <w:rFonts w:ascii="Times New Roman" w:hAnsi="Times New Roman"/>
          <w:sz w:val="24"/>
          <w:szCs w:val="24"/>
        </w:rPr>
        <w:t xml:space="preserve">. Owen has not </w:t>
      </w:r>
      <w:r>
        <w:rPr>
          <w:rFonts w:ascii="Times New Roman" w:hAnsi="Times New Roman"/>
          <w:sz w:val="24"/>
          <w:szCs w:val="24"/>
        </w:rPr>
        <w:t xml:space="preserve">sufficiently </w:t>
      </w:r>
      <w:r w:rsidRPr="00B05882">
        <w:rPr>
          <w:rFonts w:ascii="Times New Roman" w:hAnsi="Times New Roman"/>
          <w:sz w:val="24"/>
          <w:szCs w:val="24"/>
        </w:rPr>
        <w:t xml:space="preserve">proved himself enough to successfully make such requests from Poesy at this stage in the poem and in his poetic career. Hunt’s critique of </w:t>
      </w:r>
      <w:r w:rsidRPr="00B05882">
        <w:rPr>
          <w:rFonts w:ascii="Times New Roman" w:hAnsi="Times New Roman"/>
          <w:i/>
          <w:sz w:val="24"/>
          <w:szCs w:val="24"/>
        </w:rPr>
        <w:t xml:space="preserve">Endymion </w:t>
      </w:r>
      <w:r w:rsidRPr="00B05882">
        <w:rPr>
          <w:rFonts w:ascii="Times New Roman" w:hAnsi="Times New Roman"/>
          <w:sz w:val="24"/>
          <w:szCs w:val="24"/>
        </w:rPr>
        <w:t xml:space="preserve">is </w:t>
      </w:r>
      <w:r>
        <w:rPr>
          <w:rFonts w:ascii="Times New Roman" w:hAnsi="Times New Roman"/>
          <w:sz w:val="24"/>
          <w:szCs w:val="24"/>
        </w:rPr>
        <w:t>applicable to</w:t>
      </w:r>
      <w:r w:rsidRPr="00B05882">
        <w:rPr>
          <w:rFonts w:ascii="Times New Roman" w:hAnsi="Times New Roman"/>
          <w:sz w:val="24"/>
          <w:szCs w:val="24"/>
        </w:rPr>
        <w:t xml:space="preserve"> Owen, who equally reveals himself as ‘a young poet giving himself up to his own impressions’,</w:t>
      </w:r>
      <w:r w:rsidRPr="00B05882">
        <w:rPr>
          <w:rStyle w:val="FootnoteReference"/>
          <w:rFonts w:ascii="Times New Roman" w:hAnsi="Times New Roman"/>
          <w:sz w:val="24"/>
          <w:szCs w:val="24"/>
        </w:rPr>
        <w:footnoteReference w:id="206"/>
      </w:r>
      <w:r w:rsidRPr="00B05882">
        <w:rPr>
          <w:rFonts w:ascii="Times New Roman" w:hAnsi="Times New Roman"/>
          <w:sz w:val="24"/>
          <w:szCs w:val="24"/>
        </w:rPr>
        <w:t xml:space="preserve"> ignoring the wishes of the interlocutor he desires to please in favour of a reality that he has not yet earned. However, in ‘Sleep and Poetry’, written four years before </w:t>
      </w:r>
      <w:r w:rsidRPr="00B05882">
        <w:rPr>
          <w:rFonts w:ascii="Times New Roman" w:hAnsi="Times New Roman"/>
          <w:i/>
          <w:sz w:val="24"/>
          <w:szCs w:val="24"/>
        </w:rPr>
        <w:t>The Fall of Hyperion</w:t>
      </w:r>
      <w:r w:rsidRPr="00B05882">
        <w:rPr>
          <w:rFonts w:ascii="Times New Roman" w:hAnsi="Times New Roman"/>
          <w:sz w:val="24"/>
          <w:szCs w:val="24"/>
        </w:rPr>
        <w:t xml:space="preserve">, Keats invokes Poesy despite not being ‘a glorious denizen / </w:t>
      </w:r>
      <w:proofErr w:type="gramStart"/>
      <w:r w:rsidRPr="00B05882">
        <w:rPr>
          <w:rFonts w:ascii="Times New Roman" w:hAnsi="Times New Roman"/>
          <w:sz w:val="24"/>
          <w:szCs w:val="24"/>
        </w:rPr>
        <w:t>Of</w:t>
      </w:r>
      <w:proofErr w:type="gramEnd"/>
      <w:r w:rsidRPr="00B05882">
        <w:rPr>
          <w:rFonts w:ascii="Times New Roman" w:hAnsi="Times New Roman"/>
          <w:sz w:val="24"/>
          <w:szCs w:val="24"/>
        </w:rPr>
        <w:t xml:space="preserve"> thy wide heaven’ (‘Sleep and Poetry’, 54-55).</w:t>
      </w:r>
      <w:r w:rsidRPr="00B05882">
        <w:rPr>
          <w:rStyle w:val="FootnoteReference"/>
          <w:rFonts w:ascii="Times New Roman" w:hAnsi="Times New Roman"/>
          <w:sz w:val="24"/>
          <w:szCs w:val="24"/>
        </w:rPr>
        <w:footnoteReference w:id="207"/>
      </w:r>
      <w:r w:rsidRPr="00B05882">
        <w:rPr>
          <w:rFonts w:ascii="Times New Roman" w:hAnsi="Times New Roman"/>
          <w:sz w:val="24"/>
          <w:szCs w:val="24"/>
        </w:rPr>
        <w:t xml:space="preserve"> If Owen overcompensates in ‘To Poesy’, he follows his predecessor’s example to ‘strive / </w:t>
      </w:r>
      <w:proofErr w:type="gramStart"/>
      <w:r w:rsidRPr="00B05882">
        <w:rPr>
          <w:rFonts w:ascii="Times New Roman" w:hAnsi="Times New Roman"/>
          <w:sz w:val="24"/>
          <w:szCs w:val="24"/>
        </w:rPr>
        <w:t>Against</w:t>
      </w:r>
      <w:proofErr w:type="gramEnd"/>
      <w:r w:rsidRPr="00B05882">
        <w:rPr>
          <w:rFonts w:ascii="Times New Roman" w:hAnsi="Times New Roman"/>
          <w:sz w:val="24"/>
          <w:szCs w:val="24"/>
        </w:rPr>
        <w:t xml:space="preserve"> all </w:t>
      </w:r>
      <w:proofErr w:type="spellStart"/>
      <w:r w:rsidRPr="00B05882">
        <w:rPr>
          <w:rFonts w:ascii="Times New Roman" w:hAnsi="Times New Roman"/>
          <w:sz w:val="24"/>
          <w:szCs w:val="24"/>
        </w:rPr>
        <w:t>doubtings</w:t>
      </w:r>
      <w:proofErr w:type="spellEnd"/>
      <w:r w:rsidRPr="00B05882">
        <w:rPr>
          <w:rFonts w:ascii="Times New Roman" w:hAnsi="Times New Roman"/>
          <w:sz w:val="24"/>
          <w:szCs w:val="24"/>
        </w:rPr>
        <w:t>’ (‘Sleep and Poetry’, 159-160) and test the limits of his poetic reach.</w:t>
      </w:r>
    </w:p>
    <w:p w:rsidR="00DF3DD4" w:rsidRPr="00B05882" w:rsidRDefault="00DF3DD4" w:rsidP="00DF3DD4">
      <w:pPr>
        <w:pStyle w:val="CommentText"/>
        <w:spacing w:after="0" w:line="360" w:lineRule="auto"/>
        <w:jc w:val="both"/>
        <w:rPr>
          <w:rFonts w:ascii="Times New Roman" w:hAnsi="Times New Roman"/>
          <w:sz w:val="24"/>
          <w:szCs w:val="24"/>
        </w:rPr>
      </w:pPr>
    </w:p>
    <w:p w:rsidR="00DF3DD4" w:rsidRPr="00B05882" w:rsidRDefault="00DF3DD4" w:rsidP="00DF3DD4">
      <w:pPr>
        <w:pStyle w:val="CommentText"/>
        <w:spacing w:after="0" w:line="360" w:lineRule="auto"/>
        <w:jc w:val="both"/>
        <w:rPr>
          <w:rFonts w:ascii="Times New Roman" w:hAnsi="Times New Roman"/>
          <w:sz w:val="24"/>
          <w:szCs w:val="24"/>
        </w:rPr>
      </w:pPr>
      <w:r w:rsidRPr="00B05882">
        <w:rPr>
          <w:rFonts w:ascii="Times New Roman" w:hAnsi="Times New Roman"/>
          <w:sz w:val="24"/>
          <w:szCs w:val="24"/>
        </w:rPr>
        <w:t xml:space="preserve">The tension between Owen’s desire to become a passive and receptive entity and his inability to relinquish command of his poetic journey </w:t>
      </w:r>
      <w:r>
        <w:rPr>
          <w:rFonts w:ascii="Times New Roman" w:hAnsi="Times New Roman"/>
          <w:sz w:val="24"/>
          <w:szCs w:val="24"/>
        </w:rPr>
        <w:t>comes to a climax</w:t>
      </w:r>
      <w:r w:rsidRPr="00B05882">
        <w:rPr>
          <w:rFonts w:ascii="Times New Roman" w:hAnsi="Times New Roman"/>
          <w:sz w:val="24"/>
          <w:szCs w:val="24"/>
        </w:rPr>
        <w:t xml:space="preserve">. </w:t>
      </w:r>
      <w:r>
        <w:rPr>
          <w:rFonts w:ascii="Times New Roman" w:hAnsi="Times New Roman"/>
          <w:sz w:val="24"/>
          <w:szCs w:val="24"/>
        </w:rPr>
        <w:t xml:space="preserve">Though Owen affects to surrender </w:t>
      </w:r>
      <w:r w:rsidRPr="00B05882">
        <w:rPr>
          <w:rFonts w:ascii="Times New Roman" w:hAnsi="Times New Roman"/>
          <w:sz w:val="24"/>
          <w:szCs w:val="24"/>
        </w:rPr>
        <w:t xml:space="preserve">control </w:t>
      </w:r>
      <w:r>
        <w:rPr>
          <w:rFonts w:ascii="Times New Roman" w:hAnsi="Times New Roman"/>
          <w:sz w:val="24"/>
          <w:szCs w:val="24"/>
        </w:rPr>
        <w:t>and</w:t>
      </w:r>
      <w:r w:rsidRPr="00B05882">
        <w:rPr>
          <w:rFonts w:ascii="Times New Roman" w:hAnsi="Times New Roman"/>
          <w:sz w:val="24"/>
          <w:szCs w:val="24"/>
        </w:rPr>
        <w:t xml:space="preserve"> allow Poesy to do her bidding, in the ensuing seventeen lines he goes on to meticulously describe what he wants to ‘Let’ </w:t>
      </w:r>
      <w:r>
        <w:rPr>
          <w:rFonts w:ascii="Times New Roman" w:hAnsi="Times New Roman"/>
          <w:sz w:val="24"/>
          <w:szCs w:val="24"/>
        </w:rPr>
        <w:t>Poesy</w:t>
      </w:r>
      <w:r w:rsidRPr="00B05882">
        <w:rPr>
          <w:rFonts w:ascii="Times New Roman" w:hAnsi="Times New Roman"/>
          <w:sz w:val="24"/>
          <w:szCs w:val="24"/>
        </w:rPr>
        <w:t xml:space="preserve"> do: </w:t>
      </w:r>
    </w:p>
    <w:p w:rsidR="00DF3DD4" w:rsidRPr="00B05882" w:rsidRDefault="00DF3DD4" w:rsidP="00DF3DD4">
      <w:pPr>
        <w:spacing w:after="0" w:line="360" w:lineRule="auto"/>
        <w:ind w:left="720" w:firstLine="720"/>
        <w:rPr>
          <w:rFonts w:ascii="Times New Roman" w:hAnsi="Times New Roman" w:cs="Times New Roman"/>
          <w:sz w:val="24"/>
          <w:szCs w:val="24"/>
        </w:rPr>
      </w:pPr>
      <w:r w:rsidRPr="00B05882">
        <w:rPr>
          <w:rFonts w:ascii="Times New Roman" w:hAnsi="Times New Roman" w:cs="Times New Roman"/>
          <w:sz w:val="24"/>
          <w:szCs w:val="24"/>
        </w:rPr>
        <w:t>Throw early dews</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Of inspiration oft-times on my brow.</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Let them fall suddenly and darkly as thou choose, </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U</w:t>
      </w:r>
      <w:r w:rsidR="00AB5FDC">
        <w:rPr>
          <w:rFonts w:ascii="Times New Roman" w:hAnsi="Times New Roman" w:cs="Times New Roman"/>
          <w:sz w:val="24"/>
          <w:szCs w:val="24"/>
        </w:rPr>
        <w:t>ncertain, fitful as the thunder-</w:t>
      </w:r>
      <w:r w:rsidRPr="00B05882">
        <w:rPr>
          <w:rFonts w:ascii="Times New Roman" w:hAnsi="Times New Roman" w:cs="Times New Roman"/>
          <w:sz w:val="24"/>
          <w:szCs w:val="24"/>
        </w:rPr>
        <w:t>drops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Which sprinkle us then cease, to splash once </w:t>
      </w:r>
      <w:proofErr w:type="gramStart"/>
      <w:r w:rsidRPr="00B05882">
        <w:rPr>
          <w:rFonts w:ascii="Times New Roman" w:hAnsi="Times New Roman" w:cs="Times New Roman"/>
          <w:sz w:val="24"/>
          <w:szCs w:val="24"/>
        </w:rPr>
        <w:t>more</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Rapidly round, still pausing for long stops,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Not knowing if to vent their heavy store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Upon the parching ground, or wait awhile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Till hasty travelling winds bring increased worth. </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hAnsi="Times New Roman" w:cs="Times New Roman"/>
          <w:sz w:val="24"/>
          <w:szCs w:val="24"/>
        </w:rPr>
        <w:t>(‘To Poesy’, 69-77)</w:t>
      </w:r>
    </w:p>
    <w:p w:rsidR="00DF3DD4" w:rsidRPr="00B05882" w:rsidRDefault="00DF3DD4" w:rsidP="00DF3DD4">
      <w:pPr>
        <w:pStyle w:val="CommentText"/>
        <w:spacing w:after="0" w:line="360" w:lineRule="auto"/>
        <w:jc w:val="both"/>
        <w:rPr>
          <w:rFonts w:ascii="Times New Roman" w:hAnsi="Times New Roman"/>
          <w:sz w:val="24"/>
          <w:szCs w:val="24"/>
        </w:rPr>
      </w:pPr>
      <w:r w:rsidRPr="00B05882">
        <w:rPr>
          <w:rFonts w:ascii="Times New Roman" w:hAnsi="Times New Roman"/>
          <w:sz w:val="24"/>
          <w:szCs w:val="24"/>
        </w:rPr>
        <w:t xml:space="preserve">While the Keats of </w:t>
      </w:r>
      <w:r w:rsidRPr="00B05882">
        <w:rPr>
          <w:rFonts w:ascii="Times New Roman" w:hAnsi="Times New Roman"/>
          <w:i/>
          <w:sz w:val="24"/>
          <w:szCs w:val="24"/>
        </w:rPr>
        <w:t xml:space="preserve">The Fall of Hyperion </w:t>
      </w:r>
      <w:r w:rsidRPr="00B05882">
        <w:rPr>
          <w:rFonts w:ascii="Times New Roman" w:hAnsi="Times New Roman"/>
          <w:sz w:val="24"/>
          <w:szCs w:val="24"/>
        </w:rPr>
        <w:t>claims his source of inspiration as Milton’s ‘paradise’ (</w:t>
      </w:r>
      <w:r w:rsidRPr="00B05882">
        <w:rPr>
          <w:rFonts w:ascii="Times New Roman" w:hAnsi="Times New Roman"/>
          <w:i/>
          <w:sz w:val="24"/>
          <w:szCs w:val="24"/>
        </w:rPr>
        <w:t>The Fall of Hyperion</w:t>
      </w:r>
      <w:r w:rsidRPr="00B05882">
        <w:rPr>
          <w:rFonts w:ascii="Times New Roman" w:hAnsi="Times New Roman"/>
          <w:sz w:val="24"/>
          <w:szCs w:val="24"/>
        </w:rPr>
        <w:t xml:space="preserve">, 1. 2), Owen has not yet attained such vision and must request it from the muse. He asks her to ‘throw early dews / </w:t>
      </w:r>
      <w:proofErr w:type="gramStart"/>
      <w:r w:rsidRPr="00B05882">
        <w:rPr>
          <w:rFonts w:ascii="Times New Roman" w:hAnsi="Times New Roman"/>
          <w:sz w:val="24"/>
          <w:szCs w:val="24"/>
        </w:rPr>
        <w:t>Of</w:t>
      </w:r>
      <w:proofErr w:type="gramEnd"/>
      <w:r w:rsidRPr="00B05882">
        <w:rPr>
          <w:rFonts w:ascii="Times New Roman" w:hAnsi="Times New Roman"/>
          <w:sz w:val="24"/>
          <w:szCs w:val="24"/>
        </w:rPr>
        <w:t xml:space="preserve"> inspiration’, and this request betrays his connection to a younger Keats. </w:t>
      </w:r>
      <w:r>
        <w:rPr>
          <w:rFonts w:ascii="Times New Roman" w:hAnsi="Times New Roman"/>
          <w:sz w:val="24"/>
          <w:szCs w:val="24"/>
        </w:rPr>
        <w:t>The lines</w:t>
      </w:r>
      <w:r w:rsidRPr="00B05882">
        <w:rPr>
          <w:rFonts w:ascii="Times New Roman" w:hAnsi="Times New Roman"/>
          <w:sz w:val="24"/>
          <w:szCs w:val="24"/>
        </w:rPr>
        <w:t xml:space="preserve"> echo imagery used by </w:t>
      </w:r>
      <w:r>
        <w:rPr>
          <w:rFonts w:ascii="Times New Roman" w:hAnsi="Times New Roman"/>
          <w:sz w:val="24"/>
          <w:szCs w:val="24"/>
        </w:rPr>
        <w:t>Owen’s</w:t>
      </w:r>
      <w:r w:rsidRPr="00B05882">
        <w:rPr>
          <w:rFonts w:ascii="Times New Roman" w:hAnsi="Times New Roman"/>
          <w:sz w:val="24"/>
          <w:szCs w:val="24"/>
        </w:rPr>
        <w:t xml:space="preserve"> precursor in </w:t>
      </w:r>
      <w:r w:rsidRPr="00B05882">
        <w:rPr>
          <w:rFonts w:ascii="Times New Roman" w:hAnsi="Times New Roman"/>
          <w:i/>
          <w:sz w:val="24"/>
          <w:szCs w:val="24"/>
        </w:rPr>
        <w:t>Endymion</w:t>
      </w:r>
      <w:r w:rsidRPr="00B05882">
        <w:rPr>
          <w:rFonts w:ascii="Times New Roman" w:hAnsi="Times New Roman"/>
          <w:sz w:val="24"/>
          <w:szCs w:val="24"/>
        </w:rPr>
        <w:t>:</w:t>
      </w:r>
      <w:r w:rsidRPr="00B05882">
        <w:rPr>
          <w:rFonts w:ascii="Times New Roman" w:hAnsi="Times New Roman"/>
          <w:i/>
          <w:sz w:val="24"/>
          <w:szCs w:val="24"/>
        </w:rPr>
        <w:t xml:space="preserve"> </w:t>
      </w:r>
      <w:r w:rsidR="005B7F3C">
        <w:rPr>
          <w:rFonts w:ascii="Times New Roman" w:hAnsi="Times New Roman"/>
          <w:sz w:val="24"/>
          <w:szCs w:val="24"/>
        </w:rPr>
        <w:t>‘l</w:t>
      </w:r>
      <w:r w:rsidRPr="00B05882">
        <w:rPr>
          <w:rFonts w:ascii="Times New Roman" w:hAnsi="Times New Roman"/>
          <w:sz w:val="24"/>
          <w:szCs w:val="24"/>
        </w:rPr>
        <w:t>et a p</w:t>
      </w:r>
      <w:r w:rsidR="009904D7">
        <w:rPr>
          <w:rFonts w:ascii="Times New Roman" w:hAnsi="Times New Roman"/>
          <w:sz w:val="24"/>
          <w:szCs w:val="24"/>
        </w:rPr>
        <w:t xml:space="preserve">ortion of ethereal dew / </w:t>
      </w:r>
      <w:proofErr w:type="gramStart"/>
      <w:r w:rsidR="009904D7">
        <w:rPr>
          <w:rFonts w:ascii="Times New Roman" w:hAnsi="Times New Roman"/>
          <w:sz w:val="24"/>
          <w:szCs w:val="24"/>
        </w:rPr>
        <w:t>Fall</w:t>
      </w:r>
      <w:proofErr w:type="gramEnd"/>
      <w:r w:rsidR="009904D7">
        <w:rPr>
          <w:rFonts w:ascii="Times New Roman" w:hAnsi="Times New Roman"/>
          <w:sz w:val="24"/>
          <w:szCs w:val="24"/>
        </w:rPr>
        <w:t xml:space="preserve"> </w:t>
      </w:r>
      <w:r w:rsidRPr="00B05882">
        <w:rPr>
          <w:rFonts w:ascii="Times New Roman" w:hAnsi="Times New Roman"/>
          <w:sz w:val="24"/>
          <w:szCs w:val="24"/>
        </w:rPr>
        <w:t>on my head’ (</w:t>
      </w:r>
      <w:r w:rsidRPr="00B05882">
        <w:rPr>
          <w:rFonts w:ascii="Times New Roman" w:hAnsi="Times New Roman"/>
          <w:i/>
          <w:sz w:val="24"/>
          <w:szCs w:val="24"/>
        </w:rPr>
        <w:t>Endymion</w:t>
      </w:r>
      <w:r w:rsidRPr="00B05882">
        <w:rPr>
          <w:rFonts w:ascii="Times New Roman" w:hAnsi="Times New Roman"/>
          <w:sz w:val="24"/>
          <w:szCs w:val="24"/>
        </w:rPr>
        <w:t>, 1. 131-132). Looking to nature for Poesy’s response through this allusion, rather than through the stark</w:t>
      </w:r>
      <w:r>
        <w:rPr>
          <w:rFonts w:ascii="Times New Roman" w:hAnsi="Times New Roman"/>
          <w:sz w:val="24"/>
          <w:szCs w:val="24"/>
        </w:rPr>
        <w:t>, militaristic</w:t>
      </w:r>
      <w:r w:rsidRPr="00B05882">
        <w:rPr>
          <w:rFonts w:ascii="Times New Roman" w:hAnsi="Times New Roman"/>
          <w:sz w:val="24"/>
          <w:szCs w:val="24"/>
        </w:rPr>
        <w:t xml:space="preserve"> rhetoric employed previously (‘To Poesy’, 66-68), allows Owen’s language to become more naturally embellished with adverbs and adjectives. However, his use of the water metaphor to wash away his ‘thick-sighted’ vision for more clarity paradoxically clouds his imagery.</w:t>
      </w:r>
      <w:r w:rsidRPr="00B05882">
        <w:rPr>
          <w:rStyle w:val="FootnoteReference"/>
          <w:rFonts w:ascii="Times New Roman" w:hAnsi="Times New Roman"/>
          <w:sz w:val="24"/>
          <w:szCs w:val="24"/>
        </w:rPr>
        <w:footnoteReference w:id="208"/>
      </w:r>
      <w:r w:rsidRPr="00B05882">
        <w:rPr>
          <w:rFonts w:ascii="Times New Roman" w:hAnsi="Times New Roman"/>
          <w:sz w:val="24"/>
          <w:szCs w:val="24"/>
        </w:rPr>
        <w:t xml:space="preserve"> While Owen turns to nature to listen to Poesy, his sentiments overtake her ‘trembling voice’ (‘To Poesy’, 17) as nature begins to imitate the poet rather than his muse. Owen trips over alliterative breaks,</w:t>
      </w:r>
      <w:r>
        <w:rPr>
          <w:rFonts w:ascii="Times New Roman" w:hAnsi="Times New Roman"/>
          <w:sz w:val="24"/>
          <w:szCs w:val="24"/>
        </w:rPr>
        <w:t xml:space="preserve"> such as</w:t>
      </w:r>
      <w:r w:rsidRPr="00B05882">
        <w:rPr>
          <w:rFonts w:ascii="Times New Roman" w:hAnsi="Times New Roman"/>
          <w:sz w:val="24"/>
          <w:szCs w:val="24"/>
        </w:rPr>
        <w:t xml:space="preserve"> ‘sprinkle us then cease, to splash once’, ‘Rapidly round’, ‘still pausing for long stops’, </w:t>
      </w:r>
      <w:r>
        <w:rPr>
          <w:rFonts w:ascii="Times New Roman" w:hAnsi="Times New Roman"/>
          <w:sz w:val="24"/>
          <w:szCs w:val="24"/>
        </w:rPr>
        <w:t xml:space="preserve">and </w:t>
      </w:r>
      <w:r w:rsidRPr="00B05882">
        <w:rPr>
          <w:rFonts w:ascii="Times New Roman" w:hAnsi="Times New Roman"/>
          <w:sz w:val="24"/>
          <w:szCs w:val="24"/>
        </w:rPr>
        <w:t>‘Not knowing’, and is unable to decide whether the drops ‘splash once’, fall ‘rapidly’, or ‘paus[e]’. His linguistic excitement comes at the cost of his eloquence, leading to a ‘stammer’ (</w:t>
      </w:r>
      <w:r w:rsidRPr="00B05882">
        <w:rPr>
          <w:rFonts w:ascii="Times New Roman" w:hAnsi="Times New Roman"/>
          <w:i/>
          <w:sz w:val="24"/>
          <w:szCs w:val="24"/>
        </w:rPr>
        <w:t>Endymion</w:t>
      </w:r>
      <w:r w:rsidRPr="00B05882">
        <w:rPr>
          <w:rFonts w:ascii="Times New Roman" w:hAnsi="Times New Roman"/>
          <w:iCs/>
          <w:sz w:val="24"/>
          <w:szCs w:val="24"/>
        </w:rPr>
        <w:t>,</w:t>
      </w:r>
      <w:r w:rsidRPr="00B05882">
        <w:rPr>
          <w:rFonts w:ascii="Times New Roman" w:hAnsi="Times New Roman"/>
          <w:i/>
          <w:sz w:val="24"/>
          <w:szCs w:val="24"/>
        </w:rPr>
        <w:t xml:space="preserve"> </w:t>
      </w:r>
      <w:r w:rsidRPr="00B05882">
        <w:rPr>
          <w:rFonts w:ascii="Times New Roman" w:hAnsi="Times New Roman"/>
          <w:sz w:val="24"/>
          <w:szCs w:val="24"/>
        </w:rPr>
        <w:t xml:space="preserve">1. 134) that Keats foresaw after using the same image in </w:t>
      </w:r>
      <w:r w:rsidRPr="00B05882">
        <w:rPr>
          <w:rFonts w:ascii="Times New Roman" w:hAnsi="Times New Roman"/>
          <w:i/>
          <w:sz w:val="24"/>
          <w:szCs w:val="24"/>
        </w:rPr>
        <w:t>Endymion</w:t>
      </w:r>
      <w:r w:rsidRPr="00B05882">
        <w:rPr>
          <w:rFonts w:ascii="Times New Roman" w:hAnsi="Times New Roman"/>
          <w:sz w:val="24"/>
          <w:szCs w:val="24"/>
        </w:rPr>
        <w:t xml:space="preserve">. While such </w:t>
      </w:r>
      <w:r w:rsidRPr="00B05882">
        <w:rPr>
          <w:rFonts w:ascii="Times New Roman" w:hAnsi="Times New Roman"/>
          <w:sz w:val="24"/>
          <w:szCs w:val="24"/>
        </w:rPr>
        <w:lastRenderedPageBreak/>
        <w:t xml:space="preserve">experimentation with sound patterns at this early stage in </w:t>
      </w:r>
      <w:r>
        <w:rPr>
          <w:rFonts w:ascii="Times New Roman" w:hAnsi="Times New Roman"/>
          <w:sz w:val="24"/>
          <w:szCs w:val="24"/>
        </w:rPr>
        <w:t>Owen’s</w:t>
      </w:r>
      <w:r w:rsidRPr="00B05882">
        <w:rPr>
          <w:rFonts w:ascii="Times New Roman" w:hAnsi="Times New Roman"/>
          <w:sz w:val="24"/>
          <w:szCs w:val="24"/>
        </w:rPr>
        <w:t xml:space="preserve"> poetic career anticipates the ‘incredible sound texturing’ that characterises his later poetry,</w:t>
      </w:r>
      <w:r w:rsidRPr="00B05882">
        <w:rPr>
          <w:rStyle w:val="FootnoteReference"/>
          <w:rFonts w:ascii="Times New Roman" w:hAnsi="Times New Roman"/>
          <w:sz w:val="24"/>
          <w:szCs w:val="24"/>
        </w:rPr>
        <w:footnoteReference w:id="209"/>
      </w:r>
      <w:r w:rsidRPr="00B05882">
        <w:rPr>
          <w:rFonts w:ascii="Times New Roman" w:hAnsi="Times New Roman"/>
          <w:sz w:val="24"/>
          <w:szCs w:val="24"/>
        </w:rPr>
        <w:t xml:space="preserve"> here the abundance of chiming sounds creates chaos rather than control. </w:t>
      </w:r>
      <w:r>
        <w:rPr>
          <w:rFonts w:ascii="Times New Roman" w:hAnsi="Times New Roman"/>
          <w:sz w:val="24"/>
          <w:szCs w:val="24"/>
        </w:rPr>
        <w:t xml:space="preserve">Owen’s </w:t>
      </w:r>
      <w:r w:rsidRPr="00B05882">
        <w:rPr>
          <w:rFonts w:ascii="Times New Roman" w:hAnsi="Times New Roman"/>
          <w:sz w:val="24"/>
          <w:szCs w:val="24"/>
        </w:rPr>
        <w:t xml:space="preserve">use of </w:t>
      </w:r>
      <w:r>
        <w:rPr>
          <w:rFonts w:ascii="Times New Roman" w:hAnsi="Times New Roman"/>
          <w:sz w:val="24"/>
          <w:szCs w:val="24"/>
        </w:rPr>
        <w:t>commas amplifies this effect. The lines</w:t>
      </w:r>
      <w:r w:rsidRPr="00B05882">
        <w:rPr>
          <w:rFonts w:ascii="Times New Roman" w:hAnsi="Times New Roman"/>
          <w:sz w:val="24"/>
          <w:szCs w:val="24"/>
        </w:rPr>
        <w:t xml:space="preserve"> ‘then cease, to splash once more / Rapidly round, still pausing for long stops’,</w:t>
      </w:r>
      <w:r>
        <w:rPr>
          <w:rFonts w:ascii="Times New Roman" w:hAnsi="Times New Roman"/>
          <w:sz w:val="24"/>
          <w:szCs w:val="24"/>
        </w:rPr>
        <w:t xml:space="preserve"> </w:t>
      </w:r>
      <w:r w:rsidRPr="00B05882">
        <w:rPr>
          <w:rFonts w:ascii="Times New Roman" w:hAnsi="Times New Roman"/>
          <w:sz w:val="24"/>
          <w:szCs w:val="24"/>
        </w:rPr>
        <w:t xml:space="preserve">metrically imitates the intermittency of the falling water drops, </w:t>
      </w:r>
      <w:r>
        <w:rPr>
          <w:rFonts w:ascii="Times New Roman" w:hAnsi="Times New Roman"/>
          <w:sz w:val="24"/>
          <w:szCs w:val="24"/>
        </w:rPr>
        <w:t>and</w:t>
      </w:r>
      <w:r w:rsidRPr="00B05882">
        <w:rPr>
          <w:rFonts w:ascii="Times New Roman" w:hAnsi="Times New Roman"/>
          <w:sz w:val="24"/>
          <w:szCs w:val="24"/>
        </w:rPr>
        <w:t xml:space="preserve"> </w:t>
      </w:r>
      <w:r>
        <w:rPr>
          <w:rFonts w:ascii="Times New Roman" w:hAnsi="Times New Roman"/>
          <w:sz w:val="24"/>
          <w:szCs w:val="24"/>
        </w:rPr>
        <w:t>the</w:t>
      </w:r>
      <w:r w:rsidRPr="00B05882">
        <w:rPr>
          <w:rFonts w:ascii="Times New Roman" w:hAnsi="Times New Roman"/>
          <w:sz w:val="24"/>
          <w:szCs w:val="24"/>
        </w:rPr>
        <w:t xml:space="preserve"> sporadic positioning</w:t>
      </w:r>
      <w:r>
        <w:rPr>
          <w:rFonts w:ascii="Times New Roman" w:hAnsi="Times New Roman"/>
          <w:sz w:val="24"/>
          <w:szCs w:val="24"/>
        </w:rPr>
        <w:t xml:space="preserve"> of commas</w:t>
      </w:r>
      <w:r w:rsidRPr="00B05882">
        <w:rPr>
          <w:rFonts w:ascii="Times New Roman" w:hAnsi="Times New Roman"/>
          <w:sz w:val="24"/>
          <w:szCs w:val="24"/>
        </w:rPr>
        <w:t xml:space="preserve"> allows Owen to catch his breath through his excitement. It is Owen</w:t>
      </w:r>
      <w:r>
        <w:rPr>
          <w:rFonts w:ascii="Times New Roman" w:hAnsi="Times New Roman"/>
          <w:sz w:val="24"/>
          <w:szCs w:val="24"/>
        </w:rPr>
        <w:t>’s presence</w:t>
      </w:r>
      <w:r w:rsidRPr="00B05882">
        <w:rPr>
          <w:rFonts w:ascii="Times New Roman" w:hAnsi="Times New Roman"/>
          <w:sz w:val="24"/>
          <w:szCs w:val="24"/>
        </w:rPr>
        <w:t xml:space="preserve"> </w:t>
      </w:r>
      <w:r>
        <w:rPr>
          <w:rFonts w:ascii="Times New Roman" w:hAnsi="Times New Roman"/>
          <w:sz w:val="24"/>
          <w:szCs w:val="24"/>
        </w:rPr>
        <w:t>that</w:t>
      </w:r>
      <w:r w:rsidRPr="00B05882">
        <w:rPr>
          <w:rFonts w:ascii="Times New Roman" w:hAnsi="Times New Roman"/>
          <w:sz w:val="24"/>
          <w:szCs w:val="24"/>
        </w:rPr>
        <w:t xml:space="preserve"> permeates through the activity of the water</w:t>
      </w:r>
      <w:r>
        <w:rPr>
          <w:rFonts w:ascii="Times New Roman" w:hAnsi="Times New Roman"/>
          <w:sz w:val="24"/>
          <w:szCs w:val="24"/>
        </w:rPr>
        <w:t>,</w:t>
      </w:r>
      <w:r w:rsidRPr="00B05882">
        <w:rPr>
          <w:rFonts w:ascii="Times New Roman" w:hAnsi="Times New Roman"/>
          <w:sz w:val="24"/>
          <w:szCs w:val="24"/>
        </w:rPr>
        <w:t xml:space="preserve"> rather than Poesy as he originally intended, with </w:t>
      </w:r>
      <w:r>
        <w:rPr>
          <w:rFonts w:ascii="Times New Roman" w:hAnsi="Times New Roman"/>
          <w:sz w:val="24"/>
          <w:szCs w:val="24"/>
        </w:rPr>
        <w:t>the</w:t>
      </w:r>
      <w:r w:rsidRPr="00B05882">
        <w:rPr>
          <w:rFonts w:ascii="Times New Roman" w:hAnsi="Times New Roman"/>
          <w:sz w:val="24"/>
          <w:szCs w:val="24"/>
        </w:rPr>
        <w:t xml:space="preserve"> repeated ‘Not knowing’ and ‘or’ conjunction marking natural processes as indecisive and unclear. While Owen intends to give Poesy a medium through which to voice her potential actions, it is his own </w:t>
      </w:r>
      <w:proofErr w:type="gramStart"/>
      <w:r w:rsidRPr="00B05882">
        <w:rPr>
          <w:rFonts w:ascii="Times New Roman" w:hAnsi="Times New Roman"/>
          <w:sz w:val="24"/>
          <w:szCs w:val="24"/>
        </w:rPr>
        <w:t>‘uncertain[</w:t>
      </w:r>
      <w:proofErr w:type="gramEnd"/>
      <w:r w:rsidRPr="00B05882">
        <w:rPr>
          <w:rFonts w:ascii="Times New Roman" w:hAnsi="Times New Roman"/>
          <w:sz w:val="24"/>
          <w:szCs w:val="24"/>
        </w:rPr>
        <w:t xml:space="preserve">ty]’ and ‘thick-sighted[ness]’, shared by Keats in </w:t>
      </w:r>
      <w:r w:rsidRPr="00B05882">
        <w:rPr>
          <w:rFonts w:ascii="Times New Roman" w:hAnsi="Times New Roman"/>
          <w:i/>
          <w:sz w:val="24"/>
          <w:szCs w:val="24"/>
        </w:rPr>
        <w:t>Endymion</w:t>
      </w:r>
      <w:r w:rsidRPr="00B05882">
        <w:rPr>
          <w:rFonts w:ascii="Times New Roman" w:hAnsi="Times New Roman"/>
          <w:sz w:val="24"/>
          <w:szCs w:val="24"/>
        </w:rPr>
        <w:t>,</w:t>
      </w:r>
      <w:r w:rsidRPr="00B05882">
        <w:rPr>
          <w:rFonts w:ascii="Times New Roman" w:hAnsi="Times New Roman"/>
          <w:i/>
          <w:sz w:val="24"/>
          <w:szCs w:val="24"/>
        </w:rPr>
        <w:t xml:space="preserve"> </w:t>
      </w:r>
      <w:r w:rsidRPr="00B05882">
        <w:rPr>
          <w:rFonts w:ascii="Times New Roman" w:hAnsi="Times New Roman"/>
          <w:sz w:val="24"/>
          <w:szCs w:val="24"/>
        </w:rPr>
        <w:t>that leaks into his imagery.</w:t>
      </w:r>
      <w:r w:rsidRPr="00B05882">
        <w:rPr>
          <w:rStyle w:val="FootnoteReference"/>
          <w:rFonts w:ascii="Times New Roman" w:hAnsi="Times New Roman"/>
          <w:sz w:val="24"/>
          <w:szCs w:val="24"/>
          <w:lang w:eastAsia="zh-TW"/>
        </w:rPr>
        <w:footnoteReference w:id="210"/>
      </w:r>
      <w:r w:rsidRPr="00B05882">
        <w:rPr>
          <w:rFonts w:ascii="Times New Roman" w:hAnsi="Times New Roman"/>
          <w:sz w:val="24"/>
          <w:szCs w:val="24"/>
        </w:rPr>
        <w:t xml:space="preserve">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Just as Owen acknowledges</w:t>
      </w:r>
      <w:r>
        <w:rPr>
          <w:rFonts w:ascii="Times New Roman" w:hAnsi="Times New Roman" w:cs="Times New Roman"/>
          <w:sz w:val="24"/>
          <w:szCs w:val="24"/>
        </w:rPr>
        <w:t xml:space="preserve"> that</w:t>
      </w:r>
      <w:r w:rsidRPr="00B05882">
        <w:rPr>
          <w:rFonts w:ascii="Times New Roman" w:hAnsi="Times New Roman" w:cs="Times New Roman"/>
          <w:sz w:val="24"/>
          <w:szCs w:val="24"/>
        </w:rPr>
        <w:t xml:space="preserve"> ‘To Poesy’</w:t>
      </w:r>
      <w:r>
        <w:rPr>
          <w:rFonts w:ascii="Times New Roman" w:hAnsi="Times New Roman" w:cs="Times New Roman"/>
          <w:sz w:val="24"/>
          <w:szCs w:val="24"/>
        </w:rPr>
        <w:t xml:space="preserve"> wa</w:t>
      </w:r>
      <w:r w:rsidRPr="00B05882">
        <w:rPr>
          <w:rFonts w:ascii="Times New Roman" w:hAnsi="Times New Roman" w:cs="Times New Roman"/>
          <w:sz w:val="24"/>
          <w:szCs w:val="24"/>
        </w:rPr>
        <w:t xml:space="preserve">s written at a time in which ‘the soul </w:t>
      </w:r>
      <w:r>
        <w:rPr>
          <w:rFonts w:ascii="Times New Roman" w:hAnsi="Times New Roman" w:cs="Times New Roman"/>
          <w:sz w:val="24"/>
          <w:szCs w:val="24"/>
        </w:rPr>
        <w:t>[was]</w:t>
      </w:r>
      <w:r w:rsidRPr="00B05882">
        <w:rPr>
          <w:rFonts w:ascii="Times New Roman" w:hAnsi="Times New Roman" w:cs="Times New Roman"/>
          <w:sz w:val="24"/>
          <w:szCs w:val="24"/>
        </w:rPr>
        <w:t xml:space="preserve"> in </w:t>
      </w:r>
      <w:proofErr w:type="gramStart"/>
      <w:r w:rsidRPr="00B05882">
        <w:rPr>
          <w:rFonts w:ascii="Times New Roman" w:hAnsi="Times New Roman" w:cs="Times New Roman"/>
          <w:sz w:val="24"/>
          <w:szCs w:val="24"/>
        </w:rPr>
        <w:t>a ferment</w:t>
      </w:r>
      <w:proofErr w:type="gramEnd"/>
      <w:r w:rsidRPr="00B05882">
        <w:rPr>
          <w:rFonts w:ascii="Times New Roman" w:hAnsi="Times New Roman" w:cs="Times New Roman"/>
          <w:sz w:val="24"/>
          <w:szCs w:val="24"/>
        </w:rPr>
        <w:t>, [and] the character undecided’,</w:t>
      </w:r>
      <w:r w:rsidRPr="00B05882">
        <w:rPr>
          <w:rStyle w:val="FootnoteReference"/>
          <w:rFonts w:ascii="Times New Roman" w:hAnsi="Times New Roman" w:cs="Times New Roman"/>
          <w:sz w:val="24"/>
          <w:szCs w:val="24"/>
        </w:rPr>
        <w:footnoteReference w:id="211"/>
      </w:r>
      <w:r w:rsidRPr="00B05882">
        <w:rPr>
          <w:rFonts w:ascii="Times New Roman" w:hAnsi="Times New Roman" w:cs="Times New Roman"/>
          <w:sz w:val="24"/>
          <w:szCs w:val="24"/>
        </w:rPr>
        <w:t xml:space="preserve"> in a letter to Percy Bysshe Shelley Keats </w:t>
      </w:r>
      <w:r>
        <w:rPr>
          <w:rFonts w:ascii="Times New Roman" w:hAnsi="Times New Roman" w:cs="Times New Roman"/>
          <w:sz w:val="24"/>
          <w:szCs w:val="24"/>
        </w:rPr>
        <w:t>views</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Endymion</w:t>
      </w:r>
      <w:r w:rsidRPr="00B05882">
        <w:rPr>
          <w:rFonts w:ascii="Times New Roman" w:hAnsi="Times New Roman" w:cs="Times New Roman"/>
          <w:sz w:val="24"/>
          <w:szCs w:val="24"/>
        </w:rPr>
        <w:t xml:space="preserve"> </w:t>
      </w:r>
      <w:r w:rsidR="00F40218">
        <w:rPr>
          <w:rFonts w:ascii="Times New Roman" w:hAnsi="Times New Roman" w:cs="Times New Roman"/>
          <w:sz w:val="24"/>
          <w:szCs w:val="24"/>
        </w:rPr>
        <w:t xml:space="preserve">as written by </w:t>
      </w:r>
      <w:r w:rsidR="00573BC7">
        <w:rPr>
          <w:rFonts w:ascii="Times New Roman" w:hAnsi="Times New Roman" w:cs="Times New Roman"/>
          <w:sz w:val="24"/>
          <w:szCs w:val="24"/>
        </w:rPr>
        <w:t>a poet ‘whose mind</w:t>
      </w:r>
      <w:r w:rsidR="00F40218">
        <w:rPr>
          <w:rFonts w:ascii="Times New Roman" w:hAnsi="Times New Roman" w:cs="Times New Roman"/>
          <w:sz w:val="24"/>
          <w:szCs w:val="24"/>
        </w:rPr>
        <w:t xml:space="preserve"> was</w:t>
      </w:r>
      <w:r w:rsidRPr="00B05882">
        <w:rPr>
          <w:rFonts w:ascii="Times New Roman" w:hAnsi="Times New Roman" w:cs="Times New Roman"/>
          <w:sz w:val="24"/>
          <w:szCs w:val="24"/>
        </w:rPr>
        <w:t xml:space="preserve"> like a pack of scattered cards’.</w:t>
      </w:r>
      <w:r w:rsidRPr="00B05882">
        <w:rPr>
          <w:rStyle w:val="FootnoteReference"/>
          <w:rFonts w:ascii="Times New Roman" w:hAnsi="Times New Roman" w:cs="Times New Roman"/>
          <w:sz w:val="24"/>
          <w:szCs w:val="24"/>
        </w:rPr>
        <w:footnoteReference w:id="212"/>
      </w:r>
      <w:r w:rsidRPr="00B05882">
        <w:rPr>
          <w:rFonts w:ascii="Times New Roman" w:hAnsi="Times New Roman" w:cs="Times New Roman"/>
          <w:sz w:val="24"/>
          <w:szCs w:val="24"/>
        </w:rPr>
        <w:t xml:space="preserve"> As Owen’s demands to Poesy become increasingly ambitious, the density of his imagery and its arrangement affects the </w:t>
      </w:r>
      <w:r>
        <w:rPr>
          <w:rFonts w:ascii="Times New Roman" w:hAnsi="Times New Roman" w:cs="Times New Roman"/>
          <w:sz w:val="24"/>
          <w:szCs w:val="24"/>
        </w:rPr>
        <w:t>logic and structure</w:t>
      </w:r>
      <w:r w:rsidRPr="00B05882">
        <w:rPr>
          <w:rFonts w:ascii="Times New Roman" w:hAnsi="Times New Roman" w:cs="Times New Roman"/>
          <w:sz w:val="24"/>
          <w:szCs w:val="24"/>
        </w:rPr>
        <w:t xml:space="preserve"> of his supplication:   </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But as at last the concentrated pile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Of seet</w:t>
      </w:r>
      <w:r w:rsidR="00904918">
        <w:rPr>
          <w:rFonts w:ascii="Times New Roman" w:hAnsi="Times New Roman" w:cs="Times New Roman"/>
          <w:sz w:val="24"/>
          <w:szCs w:val="24"/>
        </w:rPr>
        <w:t>hing vapours flings its might to</w:t>
      </w:r>
      <w:r w:rsidRPr="00B05882">
        <w:rPr>
          <w:rFonts w:ascii="Times New Roman" w:hAnsi="Times New Roman" w:cs="Times New Roman"/>
          <w:sz w:val="24"/>
          <w:szCs w:val="24"/>
        </w:rPr>
        <w:t xml:space="preserve"> earth</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In spurts of fire and rain, and to the ground</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Flashes its energy, yields up its very soul,</w:t>
      </w:r>
    </w:p>
    <w:p w:rsidR="00DF3DD4" w:rsidRPr="00B05882" w:rsidRDefault="0040402E" w:rsidP="00DF3D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So, midst long triumph-</w:t>
      </w:r>
      <w:r w:rsidR="00DF3DD4" w:rsidRPr="00B05882">
        <w:rPr>
          <w:rFonts w:ascii="Times New Roman" w:hAnsi="Times New Roman" w:cs="Times New Roman"/>
          <w:sz w:val="24"/>
          <w:szCs w:val="24"/>
        </w:rPr>
        <w:t>roars of awful sound,</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Flash thou thy soul to me at last, and roll</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Torrential streams of thought upon my brain,</w:t>
      </w:r>
    </w:p>
    <w:p w:rsidR="00DF3DD4" w:rsidRPr="00B05882" w:rsidRDefault="00DF3DD4" w:rsidP="00DF3DD4">
      <w:pPr>
        <w:spacing w:after="0" w:line="360" w:lineRule="auto"/>
        <w:rPr>
          <w:rFonts w:ascii="Times New Roman" w:hAnsi="Times New Roman" w:cs="Times New Roman"/>
          <w:sz w:val="24"/>
          <w:szCs w:val="24"/>
        </w:rPr>
      </w:pPr>
      <w:r w:rsidRPr="00B05882">
        <w:rPr>
          <w:rFonts w:ascii="Times New Roman" w:hAnsi="Times New Roman" w:cs="Times New Roman"/>
          <w:sz w:val="24"/>
          <w:szCs w:val="24"/>
        </w:rPr>
        <w:t>(‘To Poesy’, 78-84)</w:t>
      </w:r>
    </w:p>
    <w:p w:rsidR="00DF3DD4" w:rsidRPr="00B05882" w:rsidRDefault="00DF3DD4" w:rsidP="00BB6DBE">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rPr>
        <w:t xml:space="preserve">Keats’s use of paradox and oxymoron in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 xml:space="preserve">demonstrates </w:t>
      </w:r>
      <w:r>
        <w:rPr>
          <w:rFonts w:ascii="Times New Roman" w:hAnsi="Times New Roman" w:cs="Times New Roman"/>
          <w:sz w:val="24"/>
          <w:szCs w:val="24"/>
        </w:rPr>
        <w:t>the</w:t>
      </w:r>
      <w:r w:rsidRPr="00B05882">
        <w:rPr>
          <w:rFonts w:ascii="Times New Roman" w:hAnsi="Times New Roman" w:cs="Times New Roman"/>
          <w:sz w:val="24"/>
          <w:szCs w:val="24"/>
        </w:rPr>
        <w:t xml:space="preserve"> resilience and control </w:t>
      </w:r>
      <w:r>
        <w:rPr>
          <w:rFonts w:ascii="Times New Roman" w:hAnsi="Times New Roman" w:cs="Times New Roman"/>
          <w:sz w:val="24"/>
          <w:szCs w:val="24"/>
        </w:rPr>
        <w:t>of</w:t>
      </w:r>
      <w:r w:rsidRPr="00B05882">
        <w:rPr>
          <w:rFonts w:ascii="Times New Roman" w:hAnsi="Times New Roman" w:cs="Times New Roman"/>
          <w:sz w:val="24"/>
          <w:szCs w:val="24"/>
        </w:rPr>
        <w:t xml:space="preserve"> his style as he sustains their tension</w:t>
      </w:r>
      <w:r>
        <w:rPr>
          <w:rFonts w:ascii="Times New Roman" w:hAnsi="Times New Roman" w:cs="Times New Roman"/>
          <w:sz w:val="24"/>
          <w:szCs w:val="24"/>
        </w:rPr>
        <w:t>s</w:t>
      </w:r>
      <w:r w:rsidRPr="00B05882">
        <w:rPr>
          <w:rFonts w:ascii="Times New Roman" w:hAnsi="Times New Roman" w:cs="Times New Roman"/>
          <w:sz w:val="24"/>
          <w:szCs w:val="24"/>
        </w:rPr>
        <w:t xml:space="preserve"> over enjambment: ‘deathwards progressing / </w:t>
      </w:r>
      <w:proofErr w:type="gramStart"/>
      <w:r w:rsidRPr="00B05882">
        <w:rPr>
          <w:rFonts w:ascii="Times New Roman" w:hAnsi="Times New Roman" w:cs="Times New Roman"/>
          <w:sz w:val="24"/>
          <w:szCs w:val="24"/>
        </w:rPr>
        <w:t>To</w:t>
      </w:r>
      <w:proofErr w:type="gramEnd"/>
      <w:r w:rsidRPr="00B05882">
        <w:rPr>
          <w:rFonts w:ascii="Times New Roman" w:hAnsi="Times New Roman" w:cs="Times New Roman"/>
          <w:sz w:val="24"/>
          <w:szCs w:val="24"/>
        </w:rPr>
        <w:t xml:space="preserve"> no death was that visage’, ‘</w:t>
      </w:r>
      <w:r w:rsidR="00987A42">
        <w:rPr>
          <w:rFonts w:ascii="Times New Roman" w:hAnsi="Times New Roman" w:cs="Times New Roman"/>
          <w:sz w:val="24"/>
          <w:szCs w:val="24"/>
        </w:rPr>
        <w:t xml:space="preserve">what things the hollow </w:t>
      </w:r>
      <w:r w:rsidR="00987A42">
        <w:rPr>
          <w:rFonts w:ascii="Times New Roman" w:hAnsi="Times New Roman" w:cs="Times New Roman"/>
          <w:sz w:val="24"/>
          <w:szCs w:val="24"/>
        </w:rPr>
        <w:lastRenderedPageBreak/>
        <w:t>brain / B</w:t>
      </w:r>
      <w:r w:rsidRPr="00B05882">
        <w:rPr>
          <w:rFonts w:ascii="Times New Roman" w:hAnsi="Times New Roman" w:cs="Times New Roman"/>
          <w:sz w:val="24"/>
          <w:szCs w:val="24"/>
        </w:rPr>
        <w:t xml:space="preserve">ehind </w:t>
      </w:r>
      <w:proofErr w:type="spellStart"/>
      <w:r w:rsidRPr="00B05882">
        <w:rPr>
          <w:rFonts w:ascii="Times New Roman" w:hAnsi="Times New Roman" w:cs="Times New Roman"/>
          <w:sz w:val="24"/>
          <w:szCs w:val="24"/>
        </w:rPr>
        <w:t>enwomb</w:t>
      </w:r>
      <w:r w:rsidR="00987A42">
        <w:rPr>
          <w:rFonts w:ascii="Times New Roman" w:hAnsi="Times New Roman" w:cs="Times New Roman"/>
          <w:sz w:val="24"/>
          <w:szCs w:val="24"/>
        </w:rPr>
        <w:t>è</w:t>
      </w:r>
      <w:r w:rsidRPr="00B05882">
        <w:rPr>
          <w:rFonts w:ascii="Times New Roman" w:hAnsi="Times New Roman" w:cs="Times New Roman"/>
          <w:sz w:val="24"/>
          <w:szCs w:val="24"/>
        </w:rPr>
        <w:t>d</w:t>
      </w:r>
      <w:proofErr w:type="spellEnd"/>
      <w:r w:rsidRPr="00B05882">
        <w:rPr>
          <w:rFonts w:ascii="Times New Roman" w:hAnsi="Times New Roman" w:cs="Times New Roman"/>
          <w:sz w:val="24"/>
          <w:szCs w:val="24"/>
        </w:rPr>
        <w:t>’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260-1, 1. 276-7). George Yost deconstructs this structural dexterity as dependent upon a balance between the syntactical proximity and the slight disengagement of contradictory images: ‘to allow time for the impact, Keats began to interpose a verb between t</w:t>
      </w:r>
      <w:r w:rsidR="00C07C14">
        <w:rPr>
          <w:rFonts w:ascii="Times New Roman" w:hAnsi="Times New Roman" w:cs="Times New Roman"/>
          <w:sz w:val="24"/>
          <w:szCs w:val="24"/>
        </w:rPr>
        <w:t>he two parts of the oxymoron’ while</w:t>
      </w:r>
      <w:r w:rsidRPr="00B05882">
        <w:rPr>
          <w:rFonts w:ascii="Times New Roman" w:hAnsi="Times New Roman" w:cs="Times New Roman"/>
          <w:sz w:val="24"/>
          <w:szCs w:val="24"/>
        </w:rPr>
        <w:t xml:space="preserve"> </w:t>
      </w:r>
      <w:r w:rsidR="00C07C14">
        <w:rPr>
          <w:rFonts w:ascii="Times New Roman" w:hAnsi="Times New Roman" w:cs="Times New Roman"/>
          <w:sz w:val="24"/>
          <w:szCs w:val="24"/>
        </w:rPr>
        <w:t>‘</w:t>
      </w:r>
      <w:r w:rsidRPr="00B05882">
        <w:rPr>
          <w:rFonts w:ascii="Times New Roman" w:hAnsi="Times New Roman" w:cs="Times New Roman"/>
          <w:sz w:val="24"/>
          <w:szCs w:val="24"/>
        </w:rPr>
        <w:t>At the same time the contrasting elements are near enough to each other to remain in effective contact’.</w:t>
      </w:r>
      <w:r w:rsidRPr="00B05882">
        <w:rPr>
          <w:rStyle w:val="FootnoteReference"/>
          <w:rFonts w:ascii="Times New Roman" w:hAnsi="Times New Roman" w:cs="Times New Roman"/>
          <w:sz w:val="24"/>
          <w:szCs w:val="24"/>
        </w:rPr>
        <w:footnoteReference w:id="213"/>
      </w:r>
      <w:r w:rsidRPr="00B05882">
        <w:rPr>
          <w:rFonts w:ascii="Times New Roman" w:hAnsi="Times New Roman" w:cs="Times New Roman"/>
          <w:sz w:val="24"/>
          <w:szCs w:val="24"/>
        </w:rPr>
        <w:t xml:space="preserve"> Owen employs </w:t>
      </w:r>
      <w:r>
        <w:rPr>
          <w:rFonts w:ascii="Times New Roman" w:hAnsi="Times New Roman" w:cs="Times New Roman"/>
          <w:sz w:val="24"/>
          <w:szCs w:val="24"/>
        </w:rPr>
        <w:t>a similar</w:t>
      </w:r>
      <w:r w:rsidRPr="00B05882">
        <w:rPr>
          <w:rFonts w:ascii="Times New Roman" w:hAnsi="Times New Roman" w:cs="Times New Roman"/>
          <w:sz w:val="24"/>
          <w:szCs w:val="24"/>
        </w:rPr>
        <w:t xml:space="preserve"> tension between proximity and space in his use of oxymoron as he describes ‘the concentrated pile / </w:t>
      </w:r>
      <w:proofErr w:type="gramStart"/>
      <w:r w:rsidRPr="00B05882">
        <w:rPr>
          <w:rFonts w:ascii="Times New Roman" w:hAnsi="Times New Roman" w:cs="Times New Roman"/>
          <w:sz w:val="24"/>
          <w:szCs w:val="24"/>
        </w:rPr>
        <w:t>Of</w:t>
      </w:r>
      <w:proofErr w:type="gramEnd"/>
      <w:r w:rsidRPr="00B05882">
        <w:rPr>
          <w:rFonts w:ascii="Times New Roman" w:hAnsi="Times New Roman" w:cs="Times New Roman"/>
          <w:sz w:val="24"/>
          <w:szCs w:val="24"/>
        </w:rPr>
        <w:t xml:space="preserve"> seething vapours’. His emulation of </w:t>
      </w:r>
      <w:proofErr w:type="spellStart"/>
      <w:r w:rsidRPr="00B05882">
        <w:rPr>
          <w:rFonts w:ascii="Times New Roman" w:hAnsi="Times New Roman" w:cs="Times New Roman"/>
          <w:sz w:val="24"/>
          <w:szCs w:val="24"/>
        </w:rPr>
        <w:t>Keatsian</w:t>
      </w:r>
      <w:proofErr w:type="spellEnd"/>
      <w:r w:rsidRPr="00B05882">
        <w:rPr>
          <w:rFonts w:ascii="Times New Roman" w:hAnsi="Times New Roman" w:cs="Times New Roman"/>
          <w:sz w:val="24"/>
          <w:szCs w:val="24"/>
        </w:rPr>
        <w:t xml:space="preserve"> technique is an excited modulation of the ‘dews’ invoked several lines previously (‘To Poesy’, 69). </w:t>
      </w:r>
      <w:proofErr w:type="gramStart"/>
      <w:r w:rsidRPr="00B05882">
        <w:rPr>
          <w:rFonts w:ascii="Times New Roman" w:hAnsi="Times New Roman" w:cs="Times New Roman"/>
          <w:sz w:val="24"/>
          <w:szCs w:val="24"/>
        </w:rPr>
        <w:t xml:space="preserve">The notion of ‘concentrated’ ‘vapours’ </w:t>
      </w:r>
      <w:r w:rsidR="007C1D2C">
        <w:rPr>
          <w:rFonts w:ascii="Times New Roman" w:hAnsi="Times New Roman" w:cs="Times New Roman"/>
          <w:sz w:val="24"/>
          <w:szCs w:val="24"/>
        </w:rPr>
        <w:t>gestures towards</w:t>
      </w:r>
      <w:r w:rsidRPr="00B05882">
        <w:rPr>
          <w:rFonts w:ascii="Times New Roman" w:hAnsi="Times New Roman" w:cs="Times New Roman"/>
          <w:sz w:val="24"/>
          <w:szCs w:val="24"/>
        </w:rPr>
        <w:t xml:space="preserve"> the contradictory sensations of exhilaration and anxiety in taking on ‘the hard task proposed’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120).</w:t>
      </w:r>
      <w:proofErr w:type="gramEnd"/>
      <w:r w:rsidRPr="00B05882">
        <w:rPr>
          <w:rFonts w:ascii="Times New Roman" w:hAnsi="Times New Roman" w:cs="Times New Roman"/>
          <w:sz w:val="24"/>
          <w:szCs w:val="24"/>
        </w:rPr>
        <w:t xml:space="preserve"> The oxymoronic tension reveals the task as both a burden, in its form as a dense, ‘concentrated pile’, but also as an intangible ‘vapour’; it weighs down </w:t>
      </w:r>
      <w:r>
        <w:rPr>
          <w:rFonts w:ascii="Times New Roman" w:hAnsi="Times New Roman" w:cs="Times New Roman"/>
          <w:sz w:val="24"/>
          <w:szCs w:val="24"/>
        </w:rPr>
        <w:t>the poet even as it</w:t>
      </w:r>
      <w:r w:rsidRPr="00B05882">
        <w:rPr>
          <w:rFonts w:ascii="Times New Roman" w:hAnsi="Times New Roman" w:cs="Times New Roman"/>
          <w:sz w:val="24"/>
          <w:szCs w:val="24"/>
        </w:rPr>
        <w:t xml:space="preserve"> remains undefined and ungraspable. Owen’s replication of Keats’s method here is unsuccessful, with the complexity of the image preventing Poesy from understanding his meaning. While Keats uses this technique in </w:t>
      </w:r>
      <w:r w:rsidRPr="00B05882">
        <w:rPr>
          <w:rFonts w:ascii="Times New Roman" w:hAnsi="Times New Roman" w:cs="Times New Roman"/>
          <w:i/>
          <w:sz w:val="24"/>
          <w:szCs w:val="24"/>
        </w:rPr>
        <w:t>The Fall</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to muse upon his aims privately, Owen’s dreamer status ‘vexes’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202) his poetic </w:t>
      </w:r>
      <w:r>
        <w:rPr>
          <w:rFonts w:ascii="Times New Roman" w:hAnsi="Times New Roman" w:cs="Times New Roman"/>
          <w:sz w:val="24"/>
          <w:szCs w:val="24"/>
        </w:rPr>
        <w:t xml:space="preserve">method through this positioning, serving to </w:t>
      </w:r>
      <w:r w:rsidRPr="00B05882">
        <w:rPr>
          <w:rFonts w:ascii="Times New Roman" w:hAnsi="Times New Roman" w:cs="Times New Roman"/>
          <w:sz w:val="24"/>
          <w:szCs w:val="24"/>
        </w:rPr>
        <w:t>cloud his requests</w:t>
      </w:r>
      <w:r>
        <w:rPr>
          <w:rFonts w:ascii="Times New Roman" w:hAnsi="Times New Roman" w:cs="Times New Roman"/>
          <w:sz w:val="24"/>
          <w:szCs w:val="24"/>
        </w:rPr>
        <w:t xml:space="preserve"> to Poesy rather than clarify</w:t>
      </w:r>
      <w:r w:rsidRPr="00B05882">
        <w:rPr>
          <w:rFonts w:ascii="Times New Roman" w:hAnsi="Times New Roman" w:cs="Times New Roman"/>
          <w:sz w:val="24"/>
          <w:szCs w:val="24"/>
        </w:rPr>
        <w:t xml:space="preserve"> them. Owen inadvertently makes his inexperience of invoking a muse overt in </w:t>
      </w:r>
      <w:r>
        <w:rPr>
          <w:rFonts w:ascii="Times New Roman" w:hAnsi="Times New Roman" w:cs="Times New Roman"/>
          <w:sz w:val="24"/>
          <w:szCs w:val="24"/>
        </w:rPr>
        <w:t>his uncertainty regarding</w:t>
      </w:r>
      <w:r w:rsidRPr="00B05882">
        <w:rPr>
          <w:rFonts w:ascii="Times New Roman" w:hAnsi="Times New Roman" w:cs="Times New Roman"/>
          <w:sz w:val="24"/>
          <w:szCs w:val="24"/>
        </w:rPr>
        <w:t xml:space="preserve"> what to ask for, and in doing so he overcompensates and asks for everything he can imagine and its inverse. John Barnard notes that the use of oxymoron by the young Keats of </w:t>
      </w:r>
      <w:r w:rsidRPr="00B05882">
        <w:rPr>
          <w:rFonts w:ascii="Times New Roman" w:hAnsi="Times New Roman" w:cs="Times New Roman"/>
          <w:i/>
          <w:sz w:val="24"/>
          <w:szCs w:val="24"/>
        </w:rPr>
        <w:t>Endymion</w:t>
      </w:r>
      <w:r w:rsidRPr="00B05882">
        <w:rPr>
          <w:rFonts w:ascii="Times New Roman" w:hAnsi="Times New Roman" w:cs="Times New Roman"/>
          <w:sz w:val="24"/>
          <w:szCs w:val="24"/>
        </w:rPr>
        <w:t xml:space="preserve"> ‘suffer[s] from […] obscurity and excitement’,</w:t>
      </w:r>
      <w:r w:rsidRPr="00B05882">
        <w:rPr>
          <w:rStyle w:val="FootnoteReference"/>
          <w:rFonts w:ascii="Times New Roman" w:hAnsi="Times New Roman" w:cs="Times New Roman"/>
          <w:sz w:val="24"/>
          <w:szCs w:val="24"/>
        </w:rPr>
        <w:footnoteReference w:id="214"/>
      </w:r>
      <w:r w:rsidRPr="00B05882">
        <w:rPr>
          <w:rFonts w:ascii="Times New Roman" w:hAnsi="Times New Roman" w:cs="Times New Roman"/>
          <w:sz w:val="24"/>
          <w:szCs w:val="24"/>
        </w:rPr>
        <w:t xml:space="preserve"> a condition to which Owen swiftly succumbs in the passage cited above. While Keats in </w:t>
      </w:r>
      <w:r w:rsidRPr="00B05882">
        <w:rPr>
          <w:rFonts w:ascii="Times New Roman" w:hAnsi="Times New Roman" w:cs="Times New Roman"/>
          <w:i/>
          <w:sz w:val="24"/>
          <w:szCs w:val="24"/>
        </w:rPr>
        <w:t>The Fall</w:t>
      </w:r>
      <w:r w:rsidRPr="00B05882">
        <w:rPr>
          <w:rFonts w:ascii="Times New Roman" w:hAnsi="Times New Roman" w:cs="Times New Roman"/>
          <w:sz w:val="24"/>
          <w:szCs w:val="24"/>
        </w:rPr>
        <w:t xml:space="preserve"> </w:t>
      </w:r>
      <w:r w:rsidRPr="00B05882">
        <w:rPr>
          <w:rFonts w:ascii="Times New Roman" w:hAnsi="Times New Roman" w:cs="Times New Roman"/>
          <w:i/>
          <w:sz w:val="24"/>
          <w:szCs w:val="24"/>
        </w:rPr>
        <w:t>of Hyperion</w:t>
      </w:r>
      <w:r w:rsidRPr="00B05882">
        <w:rPr>
          <w:rFonts w:ascii="Times New Roman" w:hAnsi="Times New Roman" w:cs="Times New Roman"/>
          <w:sz w:val="24"/>
          <w:szCs w:val="24"/>
        </w:rPr>
        <w:t xml:space="preserve"> achingly draws out the tension within his developing poetic consciousness and muses fully over his conflicting vision, Owen haphazardly welds </w:t>
      </w:r>
      <w:proofErr w:type="spellStart"/>
      <w:r w:rsidRPr="00B05882">
        <w:rPr>
          <w:rFonts w:ascii="Times New Roman" w:hAnsi="Times New Roman" w:cs="Times New Roman"/>
          <w:sz w:val="24"/>
          <w:szCs w:val="24"/>
        </w:rPr>
        <w:t>Keatsian</w:t>
      </w:r>
      <w:proofErr w:type="spellEnd"/>
      <w:r w:rsidRPr="00B05882">
        <w:rPr>
          <w:rFonts w:ascii="Times New Roman" w:hAnsi="Times New Roman" w:cs="Times New Roman"/>
          <w:sz w:val="24"/>
          <w:szCs w:val="24"/>
        </w:rPr>
        <w:t xml:space="preserve"> paradoxes together, with contradictory images presented as ‘scattered cards’ rather than coherent and sustained sensations.</w:t>
      </w:r>
      <w:r w:rsidRPr="00B05882">
        <w:rPr>
          <w:rStyle w:val="FootnoteReference"/>
          <w:rFonts w:ascii="Times New Roman" w:hAnsi="Times New Roman" w:cs="Times New Roman"/>
          <w:sz w:val="24"/>
          <w:szCs w:val="24"/>
        </w:rPr>
        <w:footnoteReference w:id="215"/>
      </w:r>
      <w:r w:rsidRPr="00B05882">
        <w:rPr>
          <w:rFonts w:ascii="Times New Roman" w:hAnsi="Times New Roman" w:cs="Times New Roman"/>
          <w:sz w:val="24"/>
          <w:szCs w:val="24"/>
        </w:rPr>
        <w:t xml:space="preserve"> </w:t>
      </w:r>
      <w:r>
        <w:rPr>
          <w:rFonts w:ascii="Times New Roman" w:hAnsi="Times New Roman" w:cs="Times New Roman"/>
          <w:sz w:val="24"/>
          <w:szCs w:val="24"/>
        </w:rPr>
        <w:t>Owen</w:t>
      </w:r>
      <w:r w:rsidRPr="00B05882">
        <w:rPr>
          <w:rFonts w:ascii="Times New Roman" w:hAnsi="Times New Roman" w:cs="Times New Roman"/>
          <w:sz w:val="24"/>
          <w:szCs w:val="24"/>
        </w:rPr>
        <w:t xml:space="preserve"> loses the spacing that made Keats’s use of oxymoron in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 xml:space="preserve">have such a lasting effect; invoking ‘Torrential streams’, he at once demands a delicate, unobtrusive body of water to fall upon him with the invasive power of ‘torrents’. Owen maintains the </w:t>
      </w:r>
      <w:r w:rsidRPr="00B05882">
        <w:rPr>
          <w:rFonts w:ascii="Times New Roman" w:hAnsi="Times New Roman" w:cs="Times New Roman"/>
          <w:i/>
          <w:sz w:val="24"/>
          <w:szCs w:val="24"/>
        </w:rPr>
        <w:t>Endymion-</w:t>
      </w:r>
      <w:proofErr w:type="spellStart"/>
      <w:r w:rsidRPr="00B05882">
        <w:rPr>
          <w:rFonts w:ascii="Times New Roman" w:hAnsi="Times New Roman" w:cs="Times New Roman"/>
          <w:sz w:val="24"/>
          <w:szCs w:val="24"/>
        </w:rPr>
        <w:t>esque</w:t>
      </w:r>
      <w:proofErr w:type="spellEnd"/>
      <w:r w:rsidRPr="00B05882">
        <w:rPr>
          <w:rFonts w:ascii="Times New Roman" w:hAnsi="Times New Roman" w:cs="Times New Roman"/>
          <w:sz w:val="24"/>
          <w:szCs w:val="24"/>
        </w:rPr>
        <w:t xml:space="preserve"> </w:t>
      </w:r>
      <w:r w:rsidRPr="00B05882">
        <w:rPr>
          <w:rFonts w:ascii="Times New Roman" w:hAnsi="Times New Roman" w:cs="Times New Roman"/>
          <w:sz w:val="24"/>
          <w:szCs w:val="24"/>
        </w:rPr>
        <w:lastRenderedPageBreak/>
        <w:t>‘character undecided’ by embedding this oxymoron within another paradox; he asks Poesy to</w:t>
      </w:r>
      <w:r>
        <w:rPr>
          <w:rFonts w:ascii="Times New Roman" w:hAnsi="Times New Roman" w:cs="Times New Roman"/>
          <w:sz w:val="24"/>
          <w:szCs w:val="24"/>
        </w:rPr>
        <w:t xml:space="preserve"> simultaneously</w:t>
      </w:r>
      <w:r w:rsidRPr="00B05882">
        <w:rPr>
          <w:rFonts w:ascii="Times New Roman" w:hAnsi="Times New Roman" w:cs="Times New Roman"/>
          <w:sz w:val="24"/>
          <w:szCs w:val="24"/>
        </w:rPr>
        <w:t xml:space="preserve"> ‘Flash thou thy soul’ and ‘roll / Torrential streams of thought upon my brain’, desiring both fleeting vision and unrelenting inspiration. </w:t>
      </w:r>
      <w:r>
        <w:rPr>
          <w:rFonts w:ascii="Times New Roman" w:hAnsi="Times New Roman" w:cs="Times New Roman"/>
          <w:sz w:val="24"/>
          <w:szCs w:val="24"/>
        </w:rPr>
        <w:t>The</w:t>
      </w:r>
      <w:r w:rsidRPr="00B05882">
        <w:rPr>
          <w:rFonts w:ascii="Times New Roman" w:hAnsi="Times New Roman" w:cs="Times New Roman"/>
          <w:sz w:val="24"/>
          <w:szCs w:val="24"/>
        </w:rPr>
        <w:t xml:space="preserve"> simple longing for ‘passing pleasures’ </w:t>
      </w:r>
      <w:r>
        <w:rPr>
          <w:rFonts w:ascii="Times New Roman" w:hAnsi="Times New Roman" w:cs="Times New Roman"/>
          <w:sz w:val="24"/>
          <w:szCs w:val="24"/>
        </w:rPr>
        <w:t xml:space="preserve">expressed previously </w:t>
      </w:r>
      <w:r w:rsidRPr="00B05882">
        <w:rPr>
          <w:rFonts w:ascii="Times New Roman" w:hAnsi="Times New Roman" w:cs="Times New Roman"/>
          <w:sz w:val="24"/>
          <w:szCs w:val="24"/>
        </w:rPr>
        <w:t xml:space="preserve">(‘To Poesy’, 16) is no longer enough as Owen vocalises an excess of demands. Yet he loses the proximal balance of his first oxymoron, this time by increasing the distance of the momentary ‘Flash’ and the continuous ‘roll’ by positioning them in separate clauses. Owen does not sustain the linguistic tension that Keats displayed in </w:t>
      </w:r>
      <w:r w:rsidRPr="00B05882">
        <w:rPr>
          <w:rFonts w:ascii="Times New Roman" w:hAnsi="Times New Roman" w:cs="Times New Roman"/>
          <w:i/>
          <w:sz w:val="24"/>
          <w:szCs w:val="24"/>
        </w:rPr>
        <w:t xml:space="preserve">The Fall of Hyperion </w:t>
      </w:r>
      <w:r w:rsidRPr="00B05882">
        <w:rPr>
          <w:rFonts w:ascii="Times New Roman" w:hAnsi="Times New Roman" w:cs="Times New Roman"/>
          <w:sz w:val="24"/>
          <w:szCs w:val="24"/>
        </w:rPr>
        <w:t xml:space="preserve">by placing conflicting images in ‘effective contact’; instead, he vacillates between contradictory images. His call upon Poesy to ‘Flash’ her soul is undercut as the verb is repeated in the same position </w:t>
      </w:r>
      <w:r>
        <w:rPr>
          <w:rFonts w:ascii="Times New Roman" w:hAnsi="Times New Roman" w:cs="Times New Roman"/>
          <w:sz w:val="24"/>
          <w:szCs w:val="24"/>
        </w:rPr>
        <w:t>as it appeared two lines previously</w:t>
      </w:r>
      <w:r w:rsidRPr="00B05882">
        <w:rPr>
          <w:rFonts w:ascii="Times New Roman" w:hAnsi="Times New Roman" w:cs="Times New Roman"/>
          <w:sz w:val="24"/>
          <w:szCs w:val="24"/>
        </w:rPr>
        <w:t xml:space="preserve"> in ‘Flashes its energy’. Sustaining the fleeting nature of a ‘Flash’ over such an elongated period is a self-defeating exercise, as the ‘contact’ between images expands and loses its value. Though Owen identifies the intricacy of his precursor’s oxymoron and tasks himself with recreating the technique, he falls short of reproducing the effect mastered by the mature Keats. The increasing disparity of Owen’s attempts at paradox and oxymoron is more in line with the ‘scattered’ ‘obscurity’ of </w:t>
      </w:r>
      <w:r w:rsidRPr="00B05882">
        <w:rPr>
          <w:rFonts w:ascii="Times New Roman" w:hAnsi="Times New Roman" w:cs="Times New Roman"/>
          <w:i/>
          <w:sz w:val="24"/>
          <w:szCs w:val="24"/>
        </w:rPr>
        <w:t xml:space="preserve">Endymion </w:t>
      </w:r>
      <w:r w:rsidRPr="00B05882">
        <w:rPr>
          <w:rFonts w:ascii="Times New Roman" w:hAnsi="Times New Roman" w:cs="Times New Roman"/>
          <w:sz w:val="24"/>
          <w:szCs w:val="24"/>
        </w:rPr>
        <w:t xml:space="preserve">than the ‘effective contact’ of such images in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216"/>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While Keats entreats Moneta to ‘purge off / […] my mind’s film’ (</w:t>
      </w:r>
      <w:r w:rsidRPr="00B05882">
        <w:rPr>
          <w:rFonts w:ascii="Times New Roman" w:hAnsi="Times New Roman" w:cs="Times New Roman"/>
          <w:i/>
          <w:sz w:val="24"/>
          <w:szCs w:val="24"/>
        </w:rPr>
        <w:t>The Fall of Hyperion</w:t>
      </w:r>
      <w:r w:rsidR="008447A9">
        <w:rPr>
          <w:rFonts w:ascii="Times New Roman" w:hAnsi="Times New Roman" w:cs="Times New Roman"/>
          <w:sz w:val="24"/>
          <w:szCs w:val="24"/>
        </w:rPr>
        <w:t>, 1. 14</w:t>
      </w:r>
      <w:r w:rsidRPr="00B05882">
        <w:rPr>
          <w:rFonts w:ascii="Times New Roman" w:hAnsi="Times New Roman" w:cs="Times New Roman"/>
          <w:sz w:val="24"/>
          <w:szCs w:val="24"/>
        </w:rPr>
        <w:t xml:space="preserve">5-6) to </w:t>
      </w:r>
      <w:r>
        <w:rPr>
          <w:rFonts w:ascii="Times New Roman" w:hAnsi="Times New Roman" w:cs="Times New Roman"/>
          <w:sz w:val="24"/>
          <w:szCs w:val="24"/>
        </w:rPr>
        <w:t xml:space="preserve">enable him to </w:t>
      </w:r>
      <w:r w:rsidRPr="00B05882">
        <w:rPr>
          <w:rFonts w:ascii="Times New Roman" w:hAnsi="Times New Roman" w:cs="Times New Roman"/>
          <w:sz w:val="24"/>
          <w:szCs w:val="24"/>
        </w:rPr>
        <w:t xml:space="preserve">visualise clearly his poetic task, Owen prioritises ‘inspiration’ over poetic control and fails to </w:t>
      </w:r>
      <w:r>
        <w:rPr>
          <w:rFonts w:ascii="Times New Roman" w:hAnsi="Times New Roman" w:cs="Times New Roman"/>
          <w:sz w:val="24"/>
          <w:szCs w:val="24"/>
        </w:rPr>
        <w:t xml:space="preserve">successfully </w:t>
      </w:r>
      <w:r w:rsidRPr="00B05882">
        <w:rPr>
          <w:rFonts w:ascii="Times New Roman" w:hAnsi="Times New Roman" w:cs="Times New Roman"/>
          <w:sz w:val="24"/>
          <w:szCs w:val="24"/>
        </w:rPr>
        <w:t>enlist Poesy’s help because of the incoherence of his requests.</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 xml:space="preserve">Owen attempts to curb the cumulative effect of his demands with a heavy-handed </w:t>
      </w:r>
      <w:proofErr w:type="spellStart"/>
      <w:r w:rsidRPr="00B05882">
        <w:rPr>
          <w:rFonts w:ascii="Times New Roman" w:hAnsi="Times New Roman" w:cs="Times New Roman"/>
          <w:sz w:val="24"/>
          <w:szCs w:val="24"/>
          <w:lang w:eastAsia="zh-TW"/>
        </w:rPr>
        <w:t>rallentando</w:t>
      </w:r>
      <w:proofErr w:type="spellEnd"/>
      <w:r w:rsidRPr="00B05882">
        <w:rPr>
          <w:rFonts w:ascii="Times New Roman" w:hAnsi="Times New Roman" w:cs="Times New Roman"/>
          <w:sz w:val="24"/>
          <w:szCs w:val="24"/>
          <w:lang w:eastAsia="zh-TW"/>
        </w:rPr>
        <w:t xml:space="preserve">, </w:t>
      </w:r>
      <w:r w:rsidR="00FB7B76">
        <w:rPr>
          <w:rFonts w:ascii="Times New Roman" w:hAnsi="Times New Roman" w:cs="Times New Roman"/>
          <w:sz w:val="24"/>
          <w:szCs w:val="24"/>
          <w:lang w:eastAsia="zh-TW"/>
        </w:rPr>
        <w:t xml:space="preserve">yet </w:t>
      </w:r>
      <w:r>
        <w:rPr>
          <w:rFonts w:ascii="Times New Roman" w:hAnsi="Times New Roman" w:cs="Times New Roman"/>
          <w:sz w:val="24"/>
          <w:szCs w:val="24"/>
          <w:lang w:eastAsia="zh-TW"/>
        </w:rPr>
        <w:t>he</w:t>
      </w:r>
      <w:r w:rsidRPr="00B05882">
        <w:rPr>
          <w:rFonts w:ascii="Times New Roman" w:hAnsi="Times New Roman" w:cs="Times New Roman"/>
          <w:sz w:val="24"/>
          <w:szCs w:val="24"/>
          <w:lang w:eastAsia="zh-TW"/>
        </w:rPr>
        <w:t xml:space="preserve"> remains the same ‘thick-sighted’ ‘boy’ identified by Keats in his self-critique of </w:t>
      </w:r>
      <w:r w:rsidRPr="00B05882">
        <w:rPr>
          <w:rFonts w:ascii="Times New Roman" w:hAnsi="Times New Roman" w:cs="Times New Roman"/>
          <w:i/>
          <w:sz w:val="24"/>
          <w:szCs w:val="24"/>
          <w:lang w:eastAsia="zh-TW"/>
        </w:rPr>
        <w:t>Endymion</w:t>
      </w:r>
      <w:r w:rsidRPr="00B05882">
        <w:rPr>
          <w:rFonts w:ascii="Times New Roman" w:hAnsi="Times New Roman" w:cs="Times New Roman"/>
          <w:sz w:val="24"/>
          <w:szCs w:val="24"/>
          <w:lang w:eastAsia="zh-TW"/>
        </w:rPr>
        <w:t>:</w:t>
      </w:r>
      <w:r w:rsidRPr="00B05882">
        <w:rPr>
          <w:rStyle w:val="FootnoteReference"/>
          <w:rFonts w:ascii="Times New Roman" w:hAnsi="Times New Roman" w:cs="Times New Roman"/>
          <w:sz w:val="24"/>
          <w:szCs w:val="24"/>
          <w:lang w:eastAsia="zh-TW"/>
        </w:rPr>
        <w:footnoteReference w:id="217"/>
      </w:r>
      <w:r w:rsidRPr="00B05882">
        <w:rPr>
          <w:rFonts w:ascii="Times New Roman" w:hAnsi="Times New Roman" w:cs="Times New Roman"/>
          <w:sz w:val="24"/>
          <w:szCs w:val="24"/>
          <w:lang w:eastAsia="zh-TW"/>
        </w:rPr>
        <w:t xml:space="preserve"> </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So give, yea give </w:t>
      </w:r>
      <w:proofErr w:type="gramStart"/>
      <w:r w:rsidRPr="00B05882">
        <w:rPr>
          <w:rFonts w:ascii="Times New Roman" w:hAnsi="Times New Roman" w:cs="Times New Roman"/>
          <w:sz w:val="24"/>
          <w:szCs w:val="24"/>
        </w:rPr>
        <w:t>Thyself</w:t>
      </w:r>
      <w:proofErr w:type="gramEnd"/>
      <w:r w:rsidRPr="00B05882">
        <w:rPr>
          <w:rFonts w:ascii="Times New Roman" w:hAnsi="Times New Roman" w:cs="Times New Roman"/>
          <w:sz w:val="24"/>
          <w:szCs w:val="24"/>
        </w:rPr>
        <w:t xml:space="preserve"> to me</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At last.</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We shall be happy, thou and I. In me</w:t>
      </w:r>
    </w:p>
    <w:p w:rsidR="00DF3DD4" w:rsidRPr="00B05882" w:rsidRDefault="00DF3DD4" w:rsidP="00DF3DD4">
      <w:pPr>
        <w:spacing w:after="0" w:line="360" w:lineRule="auto"/>
        <w:ind w:left="720"/>
        <w:rPr>
          <w:rFonts w:ascii="Times New Roman" w:hAnsi="Times New Roman" w:cs="Times New Roman"/>
          <w:sz w:val="24"/>
          <w:szCs w:val="24"/>
        </w:rPr>
      </w:pPr>
      <w:proofErr w:type="spellStart"/>
      <w:r w:rsidRPr="00B05882">
        <w:rPr>
          <w:rFonts w:ascii="Times New Roman" w:hAnsi="Times New Roman" w:cs="Times New Roman"/>
          <w:sz w:val="24"/>
          <w:szCs w:val="24"/>
        </w:rPr>
        <w:t>Thou’lt</w:t>
      </w:r>
      <w:proofErr w:type="spellEnd"/>
      <w:r w:rsidRPr="00B05882">
        <w:rPr>
          <w:rFonts w:ascii="Times New Roman" w:hAnsi="Times New Roman" w:cs="Times New Roman"/>
          <w:sz w:val="24"/>
          <w:szCs w:val="24"/>
        </w:rPr>
        <w:t xml:space="preserve"> </w:t>
      </w:r>
      <w:proofErr w:type="gramStart"/>
      <w:r w:rsidRPr="00B05882">
        <w:rPr>
          <w:rFonts w:ascii="Times New Roman" w:hAnsi="Times New Roman" w:cs="Times New Roman"/>
          <w:sz w:val="24"/>
          <w:szCs w:val="24"/>
        </w:rPr>
        <w:t>find</w:t>
      </w:r>
      <w:proofErr w:type="gramEnd"/>
      <w:r w:rsidRPr="00B05882">
        <w:rPr>
          <w:rFonts w:ascii="Times New Roman" w:hAnsi="Times New Roman" w:cs="Times New Roman"/>
          <w:sz w:val="24"/>
          <w:szCs w:val="24"/>
        </w:rPr>
        <w:t xml:space="preserve"> a jealous guardian of thy charms,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A doting master, leaving all to be</w:t>
      </w:r>
    </w:p>
    <w:p w:rsidR="00DF3DD4" w:rsidRPr="00B05882" w:rsidRDefault="00DF3DD4" w:rsidP="00DF3DD4">
      <w:pPr>
        <w:spacing w:after="0" w:line="360" w:lineRule="auto"/>
        <w:ind w:left="720"/>
        <w:rPr>
          <w:rFonts w:ascii="Times New Roman" w:hAnsi="Times New Roman" w:cs="Times New Roman"/>
          <w:sz w:val="24"/>
          <w:szCs w:val="24"/>
        </w:rPr>
      </w:pPr>
      <w:proofErr w:type="gramStart"/>
      <w:r w:rsidRPr="00B05882">
        <w:rPr>
          <w:rFonts w:ascii="Times New Roman" w:hAnsi="Times New Roman" w:cs="Times New Roman"/>
          <w:sz w:val="24"/>
          <w:szCs w:val="24"/>
        </w:rPr>
        <w:t>Ever with thee, ever in thine arms.</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lastRenderedPageBreak/>
        <w:t>Forget my youth, forget my ignorance,</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Spurn not my lowliness, and lack of friends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 xml:space="preserve">Who might help on my progress and </w:t>
      </w:r>
      <w:proofErr w:type="gramStart"/>
      <w:r w:rsidRPr="00B05882">
        <w:rPr>
          <w:rFonts w:ascii="Times New Roman" w:hAnsi="Times New Roman" w:cs="Times New Roman"/>
          <w:sz w:val="24"/>
          <w:szCs w:val="24"/>
        </w:rPr>
        <w:t>perchance</w:t>
      </w:r>
      <w:proofErr w:type="gramEnd"/>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Present me fearless at the throne where bends</w:t>
      </w:r>
    </w:p>
    <w:p w:rsidR="00DF3DD4" w:rsidRPr="00B05882" w:rsidRDefault="00DF3DD4" w:rsidP="00DF3DD4">
      <w:pPr>
        <w:spacing w:after="0" w:line="360" w:lineRule="auto"/>
        <w:ind w:left="720"/>
        <w:rPr>
          <w:rFonts w:ascii="Times New Roman" w:hAnsi="Times New Roman" w:cs="Times New Roman"/>
          <w:sz w:val="24"/>
          <w:szCs w:val="24"/>
        </w:rPr>
      </w:pPr>
      <w:r w:rsidRPr="00B05882">
        <w:rPr>
          <w:rFonts w:ascii="Times New Roman" w:hAnsi="Times New Roman" w:cs="Times New Roman"/>
          <w:sz w:val="24"/>
          <w:szCs w:val="24"/>
        </w:rPr>
        <w:t>Full timidly my lonely being now.</w:t>
      </w:r>
    </w:p>
    <w:p w:rsidR="00DF3DD4" w:rsidRPr="00B05882" w:rsidRDefault="00DF3DD4" w:rsidP="00DF3DD4">
      <w:pPr>
        <w:spacing w:after="0" w:line="360" w:lineRule="auto"/>
        <w:rPr>
          <w:rFonts w:ascii="Times New Roman" w:hAnsi="Times New Roman" w:cs="Times New Roman"/>
          <w:b/>
          <w:bCs/>
          <w:sz w:val="24"/>
          <w:szCs w:val="24"/>
          <w:lang w:eastAsia="zh-TW"/>
        </w:rPr>
      </w:pPr>
      <w:r w:rsidRPr="00B05882">
        <w:rPr>
          <w:rFonts w:ascii="Times New Roman" w:hAnsi="Times New Roman" w:cs="Times New Roman"/>
        </w:rPr>
        <w:t>(‘To Poesy’, 85-95)</w:t>
      </w:r>
    </w:p>
    <w:p w:rsidR="00DF3DD4" w:rsidRPr="00B05882" w:rsidRDefault="00DF3DD4" w:rsidP="00DF3DD4">
      <w:pPr>
        <w:spacing w:after="0" w:line="360" w:lineRule="auto"/>
        <w:jc w:val="both"/>
        <w:rPr>
          <w:rFonts w:ascii="Times New Roman" w:hAnsi="Times New Roman" w:cs="Times New Roman"/>
          <w:bCs/>
          <w:sz w:val="24"/>
          <w:szCs w:val="24"/>
          <w:lang w:eastAsia="zh-TW"/>
        </w:rPr>
      </w:pPr>
      <w:r w:rsidRPr="00B05882">
        <w:rPr>
          <w:rFonts w:ascii="Times New Roman" w:hAnsi="Times New Roman" w:cs="Times New Roman"/>
          <w:bCs/>
          <w:sz w:val="24"/>
          <w:szCs w:val="24"/>
          <w:lang w:eastAsia="zh-TW"/>
        </w:rPr>
        <w:t xml:space="preserve">Owen catches his breath in the evocation of their consummation: ‘So give, yea give </w:t>
      </w:r>
      <w:proofErr w:type="gramStart"/>
      <w:r w:rsidRPr="00B05882">
        <w:rPr>
          <w:rFonts w:ascii="Times New Roman" w:hAnsi="Times New Roman" w:cs="Times New Roman"/>
          <w:bCs/>
          <w:sz w:val="24"/>
          <w:szCs w:val="24"/>
          <w:lang w:eastAsia="zh-TW"/>
        </w:rPr>
        <w:t>Thyself</w:t>
      </w:r>
      <w:proofErr w:type="gramEnd"/>
      <w:r w:rsidRPr="00B05882">
        <w:rPr>
          <w:rFonts w:ascii="Times New Roman" w:hAnsi="Times New Roman" w:cs="Times New Roman"/>
          <w:bCs/>
          <w:sz w:val="24"/>
          <w:szCs w:val="24"/>
          <w:lang w:eastAsia="zh-TW"/>
        </w:rPr>
        <w:t xml:space="preserve"> to me / At last.’ Yet the force behind this instruction is also undercut by the stammering of the previous stanza as Owen echoes words from three lines before: ‘Flash thou thy soul to me at last’ (‘To Poesy’, 83). The force behind his </w:t>
      </w:r>
      <w:r>
        <w:rPr>
          <w:rFonts w:ascii="Times New Roman" w:hAnsi="Times New Roman" w:cs="Times New Roman"/>
          <w:bCs/>
          <w:sz w:val="24"/>
          <w:szCs w:val="24"/>
          <w:lang w:eastAsia="zh-TW"/>
        </w:rPr>
        <w:t>unearned</w:t>
      </w:r>
      <w:r w:rsidRPr="00B05882">
        <w:rPr>
          <w:rFonts w:ascii="Times New Roman" w:hAnsi="Times New Roman" w:cs="Times New Roman"/>
          <w:bCs/>
          <w:sz w:val="24"/>
          <w:szCs w:val="24"/>
          <w:lang w:eastAsia="zh-TW"/>
        </w:rPr>
        <w:t xml:space="preserve"> demands collapses in the fissure between ‘to me / </w:t>
      </w:r>
      <w:proofErr w:type="gramStart"/>
      <w:r w:rsidRPr="00B05882">
        <w:rPr>
          <w:rFonts w:ascii="Times New Roman" w:hAnsi="Times New Roman" w:cs="Times New Roman"/>
          <w:bCs/>
          <w:sz w:val="24"/>
          <w:szCs w:val="24"/>
          <w:lang w:eastAsia="zh-TW"/>
        </w:rPr>
        <w:t>At</w:t>
      </w:r>
      <w:proofErr w:type="gramEnd"/>
      <w:r w:rsidRPr="00B05882">
        <w:rPr>
          <w:rFonts w:ascii="Times New Roman" w:hAnsi="Times New Roman" w:cs="Times New Roman"/>
          <w:bCs/>
          <w:sz w:val="24"/>
          <w:szCs w:val="24"/>
          <w:lang w:eastAsia="zh-TW"/>
        </w:rPr>
        <w:t xml:space="preserve"> last’. Unable to clearly envision his task he </w:t>
      </w:r>
      <w:r>
        <w:rPr>
          <w:rFonts w:ascii="Times New Roman" w:hAnsi="Times New Roman" w:cs="Times New Roman"/>
          <w:bCs/>
          <w:sz w:val="24"/>
          <w:szCs w:val="24"/>
          <w:lang w:eastAsia="zh-TW"/>
        </w:rPr>
        <w:t>attempts to compose</w:t>
      </w:r>
      <w:r w:rsidRPr="00B05882">
        <w:rPr>
          <w:rFonts w:ascii="Times New Roman" w:hAnsi="Times New Roman" w:cs="Times New Roman"/>
          <w:bCs/>
          <w:sz w:val="24"/>
          <w:szCs w:val="24"/>
          <w:lang w:eastAsia="zh-TW"/>
        </w:rPr>
        <w:t xml:space="preserve"> himself in the tetrameter and monometer</w:t>
      </w:r>
      <w:r>
        <w:rPr>
          <w:rFonts w:ascii="Times New Roman" w:hAnsi="Times New Roman" w:cs="Times New Roman"/>
          <w:bCs/>
          <w:sz w:val="24"/>
          <w:szCs w:val="24"/>
          <w:lang w:eastAsia="zh-TW"/>
        </w:rPr>
        <w:t xml:space="preserve"> lines</w:t>
      </w:r>
      <w:r w:rsidRPr="00B05882">
        <w:rPr>
          <w:rFonts w:ascii="Times New Roman" w:hAnsi="Times New Roman" w:cs="Times New Roman"/>
          <w:bCs/>
          <w:sz w:val="24"/>
          <w:szCs w:val="24"/>
          <w:lang w:eastAsia="zh-TW"/>
        </w:rPr>
        <w:t>. Abandoning th</w:t>
      </w:r>
      <w:r>
        <w:rPr>
          <w:rFonts w:ascii="Times New Roman" w:hAnsi="Times New Roman" w:cs="Times New Roman"/>
          <w:bCs/>
          <w:sz w:val="24"/>
          <w:szCs w:val="24"/>
          <w:lang w:eastAsia="zh-TW"/>
        </w:rPr>
        <w:t>e water imagery used previously,</w:t>
      </w:r>
      <w:r w:rsidRPr="00B05882">
        <w:rPr>
          <w:rFonts w:ascii="Times New Roman" w:hAnsi="Times New Roman" w:cs="Times New Roman"/>
          <w:bCs/>
          <w:sz w:val="24"/>
          <w:szCs w:val="24"/>
          <w:lang w:eastAsia="zh-TW"/>
        </w:rPr>
        <w:t xml:space="preserve"> </w:t>
      </w:r>
      <w:r>
        <w:rPr>
          <w:rFonts w:ascii="Times New Roman" w:hAnsi="Times New Roman" w:cs="Times New Roman"/>
          <w:bCs/>
          <w:sz w:val="24"/>
          <w:szCs w:val="24"/>
          <w:lang w:eastAsia="zh-TW"/>
        </w:rPr>
        <w:t>Owen</w:t>
      </w:r>
      <w:r w:rsidRPr="00B05882">
        <w:rPr>
          <w:rFonts w:ascii="Times New Roman" w:hAnsi="Times New Roman" w:cs="Times New Roman"/>
          <w:bCs/>
          <w:sz w:val="24"/>
          <w:szCs w:val="24"/>
          <w:lang w:eastAsia="zh-TW"/>
        </w:rPr>
        <w:t xml:space="preserve"> changes </w:t>
      </w:r>
      <w:r>
        <w:rPr>
          <w:rFonts w:ascii="Times New Roman" w:hAnsi="Times New Roman" w:cs="Times New Roman"/>
          <w:bCs/>
          <w:sz w:val="24"/>
          <w:szCs w:val="24"/>
          <w:lang w:eastAsia="zh-TW"/>
        </w:rPr>
        <w:t xml:space="preserve">his strategy in his attempt to parallel </w:t>
      </w:r>
      <w:r w:rsidRPr="00B05882">
        <w:rPr>
          <w:rFonts w:ascii="Times New Roman" w:hAnsi="Times New Roman" w:cs="Times New Roman"/>
          <w:bCs/>
          <w:sz w:val="24"/>
          <w:szCs w:val="24"/>
          <w:lang w:eastAsia="zh-TW"/>
        </w:rPr>
        <w:t xml:space="preserve">the </w:t>
      </w:r>
      <w:proofErr w:type="spellStart"/>
      <w:r>
        <w:rPr>
          <w:rFonts w:ascii="Times New Roman" w:hAnsi="Times New Roman" w:cs="Times New Roman"/>
          <w:bCs/>
          <w:sz w:val="24"/>
          <w:szCs w:val="24"/>
          <w:lang w:eastAsia="zh-TW"/>
        </w:rPr>
        <w:t>Keatsian</w:t>
      </w:r>
      <w:proofErr w:type="spellEnd"/>
      <w:r>
        <w:rPr>
          <w:rFonts w:ascii="Times New Roman" w:hAnsi="Times New Roman" w:cs="Times New Roman"/>
          <w:bCs/>
          <w:sz w:val="24"/>
          <w:szCs w:val="24"/>
          <w:lang w:eastAsia="zh-TW"/>
        </w:rPr>
        <w:t xml:space="preserve"> </w:t>
      </w:r>
      <w:r w:rsidRPr="00B05882">
        <w:rPr>
          <w:rFonts w:ascii="Times New Roman" w:hAnsi="Times New Roman" w:cs="Times New Roman"/>
          <w:bCs/>
          <w:sz w:val="24"/>
          <w:szCs w:val="24"/>
          <w:lang w:eastAsia="zh-TW"/>
        </w:rPr>
        <w:t xml:space="preserve">progression from dreamer to poet </w:t>
      </w:r>
      <w:r>
        <w:rPr>
          <w:rFonts w:ascii="Times New Roman" w:hAnsi="Times New Roman" w:cs="Times New Roman"/>
          <w:bCs/>
          <w:sz w:val="24"/>
          <w:szCs w:val="24"/>
          <w:lang w:eastAsia="zh-TW"/>
        </w:rPr>
        <w:t>by invoking</w:t>
      </w:r>
      <w:r w:rsidRPr="00B05882">
        <w:rPr>
          <w:rFonts w:ascii="Times New Roman" w:hAnsi="Times New Roman" w:cs="Times New Roman"/>
          <w:bCs/>
          <w:sz w:val="24"/>
          <w:szCs w:val="24"/>
          <w:lang w:eastAsia="zh-TW"/>
        </w:rPr>
        <w:t xml:space="preserve"> the transition </w:t>
      </w:r>
      <w:r>
        <w:rPr>
          <w:rFonts w:ascii="Times New Roman" w:hAnsi="Times New Roman" w:cs="Times New Roman"/>
          <w:bCs/>
          <w:sz w:val="24"/>
          <w:szCs w:val="24"/>
          <w:lang w:eastAsia="zh-TW"/>
        </w:rPr>
        <w:t>from</w:t>
      </w:r>
      <w:r w:rsidRPr="00B05882">
        <w:rPr>
          <w:rFonts w:ascii="Times New Roman" w:hAnsi="Times New Roman" w:cs="Times New Roman"/>
          <w:bCs/>
          <w:sz w:val="24"/>
          <w:szCs w:val="24"/>
          <w:lang w:eastAsia="zh-TW"/>
        </w:rPr>
        <w:t xml:space="preserve"> boyhood to manhood that comes with marriage. Yet the double</w:t>
      </w:r>
      <w:r w:rsidRPr="00B05882">
        <w:rPr>
          <w:rFonts w:ascii="Times New Roman" w:hAnsi="Times New Roman" w:cs="Times New Roman"/>
          <w:b/>
          <w:sz w:val="24"/>
          <w:szCs w:val="24"/>
          <w:lang w:eastAsia="zh-TW"/>
        </w:rPr>
        <w:t>-</w:t>
      </w:r>
      <w:r w:rsidRPr="00B05882">
        <w:rPr>
          <w:rFonts w:ascii="Times New Roman" w:hAnsi="Times New Roman" w:cs="Times New Roman"/>
          <w:bCs/>
          <w:sz w:val="24"/>
          <w:szCs w:val="24"/>
          <w:lang w:eastAsia="zh-TW"/>
        </w:rPr>
        <w:t xml:space="preserve">pause that follows the climax of Owen’s demands </w:t>
      </w:r>
      <w:r>
        <w:rPr>
          <w:rFonts w:ascii="Times New Roman" w:hAnsi="Times New Roman" w:cs="Times New Roman"/>
          <w:bCs/>
          <w:sz w:val="24"/>
          <w:szCs w:val="24"/>
          <w:lang w:eastAsia="zh-TW"/>
        </w:rPr>
        <w:t>spotlights</w:t>
      </w:r>
      <w:r w:rsidRPr="00B05882">
        <w:rPr>
          <w:rFonts w:ascii="Times New Roman" w:hAnsi="Times New Roman" w:cs="Times New Roman"/>
          <w:bCs/>
          <w:sz w:val="24"/>
          <w:szCs w:val="24"/>
          <w:lang w:eastAsia="zh-TW"/>
        </w:rPr>
        <w:t xml:space="preserve"> the immaturity of his conduct by revealing the distinct lack of a proposal from the speaker to his muse. While Keats must confront and digest Moneta’s critique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cs="Times New Roman"/>
          <w:bCs/>
          <w:sz w:val="24"/>
          <w:szCs w:val="24"/>
          <w:lang w:eastAsia="zh-TW"/>
        </w:rPr>
        <w:t xml:space="preserve">1. 191-4), Owen takes advantage of his unsuccessful invocation of Poesy and his subsequent lack of an interlocutor. This poetic infirmity allows him the illusion of generic and narrative freedom, so that his tone reveals a cavalier assumption that Poesy has agreed to his requests. Seeking to buffer the failure of his invocation, Owen’s use of assonance and repetition in ‘be / […] thee’, ‘Ever […] ever’, and ‘Forget […] forget’ creates an echo chamber that attempts to compensate for the absence of Poesy’s voice. His assertions in this passage constantly work against themselves, as his struggle to </w:t>
      </w:r>
      <w:r>
        <w:rPr>
          <w:rFonts w:ascii="Times New Roman" w:hAnsi="Times New Roman" w:cs="Times New Roman"/>
          <w:bCs/>
          <w:sz w:val="24"/>
          <w:szCs w:val="24"/>
          <w:lang w:eastAsia="zh-TW"/>
        </w:rPr>
        <w:t>overcome</w:t>
      </w:r>
      <w:r w:rsidRPr="00B05882">
        <w:rPr>
          <w:rFonts w:ascii="Times New Roman" w:hAnsi="Times New Roman" w:cs="Times New Roman"/>
          <w:bCs/>
          <w:sz w:val="24"/>
          <w:szCs w:val="24"/>
          <w:lang w:eastAsia="zh-TW"/>
        </w:rPr>
        <w:t xml:space="preserve"> his artistic uncertainty inhibits any form of poetic and narrative progression. This explodes in his unfounded insistence that the muse must ‘Forget my youth, forget my ignorance, / Spurn not my lowliness or lack of friends’. While Keats exposes his </w:t>
      </w:r>
      <w:r>
        <w:rPr>
          <w:rFonts w:ascii="Times New Roman" w:hAnsi="Times New Roman" w:cs="Times New Roman"/>
          <w:bCs/>
          <w:sz w:val="24"/>
          <w:szCs w:val="24"/>
          <w:lang w:eastAsia="zh-TW"/>
        </w:rPr>
        <w:t>self-doubt</w:t>
      </w:r>
      <w:r w:rsidRPr="00B05882">
        <w:rPr>
          <w:rFonts w:ascii="Times New Roman" w:hAnsi="Times New Roman" w:cs="Times New Roman"/>
          <w:bCs/>
          <w:sz w:val="24"/>
          <w:szCs w:val="24"/>
          <w:lang w:eastAsia="zh-TW"/>
        </w:rPr>
        <w:t xml:space="preserve"> in </w:t>
      </w:r>
      <w:r w:rsidRPr="00B05882">
        <w:rPr>
          <w:rFonts w:ascii="Times New Roman" w:hAnsi="Times New Roman" w:cs="Times New Roman"/>
          <w:bCs/>
          <w:i/>
          <w:sz w:val="24"/>
          <w:szCs w:val="24"/>
          <w:lang w:eastAsia="zh-TW"/>
        </w:rPr>
        <w:t xml:space="preserve">The Fall </w:t>
      </w:r>
      <w:r w:rsidRPr="00B05882">
        <w:rPr>
          <w:rFonts w:ascii="Times New Roman" w:hAnsi="Times New Roman" w:cs="Times New Roman"/>
          <w:i/>
          <w:sz w:val="24"/>
          <w:szCs w:val="24"/>
        </w:rPr>
        <w:t>of Hyperion</w:t>
      </w:r>
      <w:r w:rsidRPr="00B05882">
        <w:rPr>
          <w:rFonts w:ascii="Times New Roman" w:hAnsi="Times New Roman" w:cs="Times New Roman"/>
          <w:bCs/>
          <w:sz w:val="24"/>
          <w:szCs w:val="24"/>
          <w:lang w:eastAsia="zh-TW"/>
        </w:rPr>
        <w:t xml:space="preserve"> in order to assuage </w:t>
      </w:r>
      <w:r>
        <w:rPr>
          <w:rFonts w:ascii="Times New Roman" w:hAnsi="Times New Roman" w:cs="Times New Roman"/>
          <w:bCs/>
          <w:sz w:val="24"/>
          <w:szCs w:val="24"/>
          <w:lang w:eastAsia="zh-TW"/>
        </w:rPr>
        <w:t>it</w:t>
      </w:r>
      <w:r w:rsidRPr="00B05882">
        <w:rPr>
          <w:rFonts w:ascii="Times New Roman" w:hAnsi="Times New Roman" w:cs="Times New Roman"/>
          <w:bCs/>
          <w:sz w:val="24"/>
          <w:szCs w:val="24"/>
          <w:lang w:eastAsia="zh-TW"/>
        </w:rPr>
        <w:t xml:space="preserve"> through dialogue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t>
      </w:r>
      <w:r w:rsidRPr="00B05882">
        <w:rPr>
          <w:rFonts w:ascii="Times New Roman" w:hAnsi="Times New Roman" w:cs="Times New Roman"/>
          <w:bCs/>
          <w:sz w:val="24"/>
          <w:szCs w:val="24"/>
          <w:lang w:eastAsia="zh-TW"/>
        </w:rPr>
        <w:t xml:space="preserve">1. 191-4), Owen attempts to elevate himself prematurely into poetic status without </w:t>
      </w:r>
      <w:r>
        <w:rPr>
          <w:rFonts w:ascii="Times New Roman" w:hAnsi="Times New Roman" w:cs="Times New Roman"/>
          <w:bCs/>
          <w:sz w:val="24"/>
          <w:szCs w:val="24"/>
          <w:lang w:eastAsia="zh-TW"/>
        </w:rPr>
        <w:t xml:space="preserve">convincingly </w:t>
      </w:r>
      <w:r w:rsidRPr="00B05882">
        <w:rPr>
          <w:rFonts w:ascii="Times New Roman" w:hAnsi="Times New Roman" w:cs="Times New Roman"/>
          <w:bCs/>
          <w:sz w:val="24"/>
          <w:szCs w:val="24"/>
          <w:lang w:eastAsia="zh-TW"/>
        </w:rPr>
        <w:t xml:space="preserve">dispelling his weaknesses. Though Owen adopts a command over Poesy, in his excitement he skips a step in his poetic development and showcases a rhetoric that transcends his dreamer status.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rPr>
      </w:pPr>
      <w:r w:rsidRPr="00B05882">
        <w:rPr>
          <w:rFonts w:ascii="Times New Roman" w:hAnsi="Times New Roman" w:cs="Times New Roman"/>
          <w:sz w:val="24"/>
          <w:szCs w:val="24"/>
          <w:lang w:eastAsia="zh-TW"/>
        </w:rPr>
        <w:lastRenderedPageBreak/>
        <w:t>Along with the stylistic similarities to Keats’s early work, Owen’s veneration of Poesy also echoes the juvenility of Endymion himself. As Keats’s protagonist reflects upon his relationship with the Indian Maiden in Book Four (</w:t>
      </w:r>
      <w:r w:rsidRPr="00B05882">
        <w:rPr>
          <w:rFonts w:ascii="Times New Roman" w:hAnsi="Times New Roman" w:cs="Times New Roman"/>
          <w:i/>
          <w:sz w:val="24"/>
          <w:szCs w:val="24"/>
          <w:lang w:eastAsia="zh-TW"/>
        </w:rPr>
        <w:t>Endymion</w:t>
      </w:r>
      <w:r w:rsidRPr="00B05882">
        <w:rPr>
          <w:rFonts w:ascii="Times New Roman" w:hAnsi="Times New Roman" w:cs="Times New Roman"/>
          <w:sz w:val="24"/>
          <w:szCs w:val="24"/>
          <w:lang w:eastAsia="zh-TW"/>
        </w:rPr>
        <w:t>,</w:t>
      </w:r>
      <w:r w:rsidRPr="00B05882">
        <w:rPr>
          <w:rFonts w:ascii="Times New Roman" w:hAnsi="Times New Roman" w:cs="Times New Roman"/>
          <w:i/>
          <w:sz w:val="24"/>
          <w:szCs w:val="24"/>
          <w:lang w:eastAsia="zh-TW"/>
        </w:rPr>
        <w:t xml:space="preserve"> </w:t>
      </w:r>
      <w:r w:rsidRPr="00B05882">
        <w:rPr>
          <w:rFonts w:ascii="Times New Roman" w:hAnsi="Times New Roman" w:cs="Times New Roman"/>
          <w:sz w:val="24"/>
          <w:szCs w:val="24"/>
          <w:lang w:eastAsia="zh-TW"/>
        </w:rPr>
        <w:t>4. 636-43), Sperry observes that ‘The very intensity of Endymion’s otherworldly longing has fatally overtaxed the sustaining, elemental power of those bands of natural association and human affection that prompt man’s higher intimations even while they bind him more securely to the earth’.</w:t>
      </w:r>
      <w:r w:rsidRPr="00B05882">
        <w:rPr>
          <w:rStyle w:val="FootnoteReference"/>
          <w:rFonts w:ascii="Times New Roman" w:hAnsi="Times New Roman" w:cs="Times New Roman"/>
          <w:sz w:val="24"/>
          <w:szCs w:val="24"/>
          <w:lang w:eastAsia="zh-TW"/>
        </w:rPr>
        <w:footnoteReference w:id="218"/>
      </w:r>
      <w:r w:rsidRPr="00B05882">
        <w:rPr>
          <w:rFonts w:ascii="Times New Roman" w:hAnsi="Times New Roman" w:cs="Times New Roman"/>
          <w:sz w:val="24"/>
          <w:szCs w:val="24"/>
          <w:lang w:eastAsia="zh-TW"/>
        </w:rPr>
        <w:t xml:space="preserve"> Owen emulates Endymion’s situation in the final two stanzas of ‘To Poesy’, in which the problematic nature of pursuing a transcendental relationship compromises Owen’s assertions. In </w:t>
      </w:r>
      <w:r w:rsidRPr="00B05882">
        <w:rPr>
          <w:rFonts w:ascii="Times New Roman" w:hAnsi="Times New Roman" w:cs="Times New Roman"/>
          <w:i/>
          <w:sz w:val="24"/>
          <w:szCs w:val="24"/>
          <w:lang w:eastAsia="zh-TW"/>
        </w:rPr>
        <w:t>The Fall of Hyperion</w:t>
      </w:r>
      <w:r w:rsidRPr="00B05882">
        <w:rPr>
          <w:rFonts w:ascii="Times New Roman" w:hAnsi="Times New Roman" w:cs="Times New Roman"/>
          <w:sz w:val="24"/>
          <w:szCs w:val="24"/>
          <w:lang w:eastAsia="zh-TW"/>
        </w:rPr>
        <w:t xml:space="preserve"> Keats separates himself from </w:t>
      </w:r>
      <w:r w:rsidRPr="00B05882">
        <w:rPr>
          <w:rFonts w:ascii="Times New Roman" w:hAnsi="Times New Roman" w:cs="Times New Roman"/>
          <w:sz w:val="24"/>
          <w:szCs w:val="24"/>
        </w:rPr>
        <w:t>‘mock lyricists’ and ‘large self-worshippers’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1. 207), yet Owen</w:t>
      </w:r>
      <w:r>
        <w:rPr>
          <w:rFonts w:ascii="Times New Roman" w:hAnsi="Times New Roman" w:cs="Times New Roman"/>
          <w:sz w:val="24"/>
          <w:szCs w:val="24"/>
        </w:rPr>
        <w:t>’s</w:t>
      </w:r>
      <w:r w:rsidRPr="00B05882">
        <w:rPr>
          <w:rFonts w:ascii="Times New Roman" w:hAnsi="Times New Roman" w:cs="Times New Roman"/>
          <w:sz w:val="24"/>
          <w:szCs w:val="24"/>
        </w:rPr>
        <w:t xml:space="preserve"> attempts to emulate this process </w:t>
      </w:r>
      <w:r>
        <w:rPr>
          <w:rFonts w:ascii="Times New Roman" w:hAnsi="Times New Roman" w:cs="Times New Roman"/>
          <w:sz w:val="24"/>
          <w:szCs w:val="24"/>
        </w:rPr>
        <w:t>have a</w:t>
      </w:r>
      <w:r w:rsidRPr="00B05882">
        <w:rPr>
          <w:rFonts w:ascii="Times New Roman" w:hAnsi="Times New Roman" w:cs="Times New Roman"/>
          <w:sz w:val="24"/>
          <w:szCs w:val="24"/>
        </w:rPr>
        <w:t xml:space="preserve"> troubling effect. </w:t>
      </w:r>
      <w:r w:rsidRPr="00B05882">
        <w:rPr>
          <w:rFonts w:ascii="Times New Roman" w:hAnsi="Times New Roman" w:cs="Times New Roman"/>
          <w:sz w:val="24"/>
          <w:szCs w:val="24"/>
          <w:lang w:eastAsia="zh-TW"/>
        </w:rPr>
        <w:t>Just as Endymion proclaims to the Indian Maiden ‘Let us aye love each other […]  and never, never go / Among the abodes of mortals’ (</w:t>
      </w:r>
      <w:r w:rsidRPr="00B05882">
        <w:rPr>
          <w:rFonts w:ascii="Times New Roman" w:hAnsi="Times New Roman" w:cs="Times New Roman"/>
          <w:i/>
          <w:sz w:val="24"/>
          <w:szCs w:val="24"/>
          <w:lang w:eastAsia="zh-TW"/>
        </w:rPr>
        <w:t>Endymion</w:t>
      </w:r>
      <w:r w:rsidRPr="00B05882">
        <w:rPr>
          <w:rFonts w:ascii="Times New Roman" w:hAnsi="Times New Roman" w:cs="Times New Roman"/>
          <w:sz w:val="24"/>
          <w:szCs w:val="24"/>
          <w:lang w:eastAsia="zh-TW"/>
        </w:rPr>
        <w:t>,</w:t>
      </w:r>
      <w:r w:rsidRPr="00B05882">
        <w:rPr>
          <w:rFonts w:ascii="Times New Roman" w:hAnsi="Times New Roman" w:cs="Times New Roman"/>
          <w:i/>
          <w:sz w:val="24"/>
          <w:szCs w:val="24"/>
          <w:lang w:eastAsia="zh-TW"/>
        </w:rPr>
        <w:t xml:space="preserve"> </w:t>
      </w:r>
      <w:r w:rsidRPr="00B05882">
        <w:rPr>
          <w:rFonts w:ascii="Times New Roman" w:hAnsi="Times New Roman" w:cs="Times New Roman"/>
          <w:sz w:val="24"/>
          <w:szCs w:val="24"/>
          <w:lang w:eastAsia="zh-TW"/>
        </w:rPr>
        <w:t>4. 626-8), Owen foresees his and Poesy’s detachment from the rest of the world, imagining that ‘</w:t>
      </w:r>
      <w:r w:rsidRPr="00B05882">
        <w:rPr>
          <w:rFonts w:ascii="Times New Roman" w:hAnsi="Times New Roman" w:cs="Times New Roman"/>
          <w:sz w:val="24"/>
          <w:szCs w:val="24"/>
        </w:rPr>
        <w:t xml:space="preserve">Round us the world may drift, </w:t>
      </w:r>
      <w:r w:rsidRPr="00B05882">
        <w:rPr>
          <w:rFonts w:ascii="Times New Roman" w:hAnsi="Times New Roman" w:cs="Times New Roman"/>
          <w:sz w:val="24"/>
          <w:szCs w:val="24"/>
          <w:lang w:eastAsia="zh-TW"/>
        </w:rPr>
        <w:t xml:space="preserve">/ </w:t>
      </w:r>
      <w:r w:rsidRPr="00B05882">
        <w:rPr>
          <w:rFonts w:ascii="Times New Roman" w:hAnsi="Times New Roman" w:cs="Times New Roman"/>
          <w:sz w:val="24"/>
          <w:szCs w:val="24"/>
        </w:rPr>
        <w:t>Some with scoffs</w:t>
      </w:r>
      <w:r>
        <w:rPr>
          <w:rFonts w:ascii="Times New Roman" w:hAnsi="Times New Roman" w:cs="Times New Roman"/>
          <w:sz w:val="24"/>
          <w:szCs w:val="24"/>
        </w:rPr>
        <w:t xml:space="preserve"> and frowns, with laughter some</w:t>
      </w:r>
      <w:r w:rsidRPr="00B05882">
        <w:rPr>
          <w:rFonts w:ascii="Times New Roman" w:hAnsi="Times New Roman" w:cs="Times New Roman"/>
          <w:sz w:val="24"/>
          <w:szCs w:val="24"/>
        </w:rPr>
        <w:t>’</w:t>
      </w:r>
      <w:r>
        <w:rPr>
          <w:rFonts w:ascii="Times New Roman" w:hAnsi="Times New Roman" w:cs="Times New Roman"/>
          <w:sz w:val="24"/>
          <w:szCs w:val="24"/>
        </w:rPr>
        <w:t>,</w:t>
      </w:r>
      <w:r w:rsidRPr="00B05882">
        <w:rPr>
          <w:rFonts w:ascii="Times New Roman" w:hAnsi="Times New Roman" w:cs="Times New Roman"/>
          <w:sz w:val="24"/>
          <w:szCs w:val="24"/>
        </w:rPr>
        <w:t xml:space="preserve"> with the ultimate intention to ‘shun / The </w:t>
      </w:r>
      <w:r w:rsidR="007343D2">
        <w:rPr>
          <w:rFonts w:ascii="Times New Roman" w:hAnsi="Times New Roman" w:cs="Times New Roman"/>
          <w:sz w:val="24"/>
          <w:szCs w:val="24"/>
        </w:rPr>
        <w:t>world’ (‘To Poesy’, 101-2, 106-7</w:t>
      </w:r>
      <w:r w:rsidRPr="00B05882">
        <w:rPr>
          <w:rFonts w:ascii="Times New Roman" w:hAnsi="Times New Roman" w:cs="Times New Roman"/>
          <w:sz w:val="24"/>
          <w:szCs w:val="24"/>
        </w:rPr>
        <w:t xml:space="preserve">). In outlining his intention to isolate himself and his beloved </w:t>
      </w:r>
      <w:r>
        <w:rPr>
          <w:rFonts w:ascii="Times New Roman" w:hAnsi="Times New Roman" w:cs="Times New Roman"/>
          <w:sz w:val="24"/>
          <w:szCs w:val="24"/>
        </w:rPr>
        <w:t xml:space="preserve">Poesy </w:t>
      </w:r>
      <w:r w:rsidRPr="00B05882">
        <w:rPr>
          <w:rFonts w:ascii="Times New Roman" w:hAnsi="Times New Roman" w:cs="Times New Roman"/>
          <w:sz w:val="24"/>
          <w:szCs w:val="24"/>
        </w:rPr>
        <w:t>Owen misreads the poetic criteria Keats asserts in</w:t>
      </w:r>
      <w:r w:rsidRPr="00B05882">
        <w:rPr>
          <w:rFonts w:ascii="Times New Roman" w:hAnsi="Times New Roman" w:cs="Times New Roman"/>
          <w:i/>
          <w:sz w:val="24"/>
          <w:szCs w:val="24"/>
        </w:rPr>
        <w:t xml:space="preserve"> The Fall of Hyperion</w:t>
      </w:r>
      <w:r w:rsidRPr="00B05882">
        <w:rPr>
          <w:rFonts w:ascii="Times New Roman" w:hAnsi="Times New Roman" w:cs="Times New Roman"/>
          <w:sz w:val="24"/>
          <w:szCs w:val="24"/>
        </w:rPr>
        <w:t>, as</w:t>
      </w:r>
      <w:r w:rsidRPr="00B05882">
        <w:rPr>
          <w:rFonts w:ascii="Times New Roman" w:hAnsi="Times New Roman" w:cs="Times New Roman"/>
          <w:i/>
          <w:sz w:val="24"/>
          <w:szCs w:val="24"/>
        </w:rPr>
        <w:t xml:space="preserve"> </w:t>
      </w:r>
      <w:r w:rsidRPr="00B05882">
        <w:rPr>
          <w:rFonts w:ascii="Times New Roman" w:hAnsi="Times New Roman" w:cs="Times New Roman"/>
          <w:sz w:val="24"/>
          <w:szCs w:val="24"/>
        </w:rPr>
        <w:t>the last two stanzas of ‘To Poesy’ ‘drift’ further away</w:t>
      </w:r>
      <w:r w:rsidR="009C04B9">
        <w:rPr>
          <w:rFonts w:ascii="Times New Roman" w:hAnsi="Times New Roman" w:cs="Times New Roman"/>
          <w:sz w:val="24"/>
          <w:szCs w:val="24"/>
        </w:rPr>
        <w:t xml:space="preserve"> from his predecessor’s aim to </w:t>
      </w:r>
      <w:r w:rsidRPr="00B05882">
        <w:rPr>
          <w:rFonts w:ascii="Times New Roman" w:hAnsi="Times New Roman" w:cs="Times New Roman"/>
          <w:sz w:val="24"/>
          <w:szCs w:val="24"/>
        </w:rPr>
        <w:t xml:space="preserve">do </w:t>
      </w:r>
      <w:r w:rsidR="009C04B9">
        <w:rPr>
          <w:rFonts w:ascii="Times New Roman" w:hAnsi="Times New Roman" w:cs="Times New Roman"/>
          <w:sz w:val="24"/>
          <w:szCs w:val="24"/>
        </w:rPr>
        <w:t>‘</w:t>
      </w:r>
      <w:r w:rsidRPr="00B05882">
        <w:rPr>
          <w:rFonts w:ascii="Times New Roman" w:hAnsi="Times New Roman" w:cs="Times New Roman"/>
          <w:sz w:val="24"/>
          <w:szCs w:val="24"/>
        </w:rPr>
        <w:t>some good for the world’.</w:t>
      </w:r>
      <w:r w:rsidRPr="00B05882">
        <w:rPr>
          <w:rStyle w:val="FootnoteReference"/>
          <w:rFonts w:ascii="Times New Roman" w:hAnsi="Times New Roman" w:cs="Times New Roman"/>
          <w:sz w:val="24"/>
          <w:szCs w:val="24"/>
        </w:rPr>
        <w:footnoteReference w:id="219"/>
      </w:r>
      <w:r w:rsidRPr="00B05882">
        <w:rPr>
          <w:rFonts w:ascii="Times New Roman" w:hAnsi="Times New Roman" w:cs="Times New Roman"/>
          <w:sz w:val="24"/>
          <w:szCs w:val="24"/>
        </w:rPr>
        <w:t xml:space="preserve"> While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demonstrates Keats physically positioning himself away from other poets, his greater poetic aims are inherently inclusive. </w:t>
      </w:r>
      <w:r>
        <w:rPr>
          <w:rFonts w:ascii="Times New Roman" w:hAnsi="Times New Roman" w:cs="Times New Roman"/>
          <w:sz w:val="24"/>
          <w:szCs w:val="24"/>
        </w:rPr>
        <w:t>Keats</w:t>
      </w:r>
      <w:r w:rsidRPr="00B05882">
        <w:rPr>
          <w:rFonts w:ascii="Times New Roman" w:hAnsi="Times New Roman" w:cs="Times New Roman"/>
          <w:sz w:val="24"/>
          <w:szCs w:val="24"/>
        </w:rPr>
        <w:t xml:space="preserve"> retracts and reverses </w:t>
      </w:r>
      <w:r w:rsidRPr="00B05882">
        <w:rPr>
          <w:rFonts w:ascii="Times New Roman" w:hAnsi="Times New Roman" w:cs="Times New Roman"/>
          <w:i/>
          <w:iCs/>
          <w:sz w:val="24"/>
          <w:szCs w:val="24"/>
        </w:rPr>
        <w:t>Endymion</w:t>
      </w:r>
      <w:r w:rsidRPr="00B05882">
        <w:rPr>
          <w:rFonts w:ascii="Times New Roman" w:hAnsi="Times New Roman" w:cs="Times New Roman"/>
          <w:sz w:val="24"/>
          <w:szCs w:val="24"/>
        </w:rPr>
        <w:t>’s desire to escape ‘the abodes of mortals’, and instead accepts his responsibility in his ‘pledge’ to ‘all the mortals of the world’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44). In Owen’s excitement, he </w:t>
      </w:r>
      <w:r>
        <w:rPr>
          <w:rFonts w:ascii="Times New Roman" w:hAnsi="Times New Roman" w:cs="Times New Roman"/>
          <w:sz w:val="24"/>
          <w:szCs w:val="24"/>
        </w:rPr>
        <w:t xml:space="preserve">overlooks the duty Keats undertakes in </w:t>
      </w:r>
      <w:r w:rsidRPr="00B05882">
        <w:rPr>
          <w:rFonts w:ascii="Times New Roman" w:hAnsi="Times New Roman" w:cs="Times New Roman"/>
          <w:i/>
          <w:sz w:val="24"/>
          <w:szCs w:val="24"/>
        </w:rPr>
        <w:t>The Fall of Hyperion</w:t>
      </w:r>
      <w:r>
        <w:rPr>
          <w:rFonts w:ascii="Times New Roman" w:hAnsi="Times New Roman" w:cs="Times New Roman"/>
          <w:sz w:val="24"/>
          <w:szCs w:val="24"/>
        </w:rPr>
        <w:t xml:space="preserve"> by withholding the</w:t>
      </w:r>
      <w:r w:rsidRPr="00B05882">
        <w:rPr>
          <w:rFonts w:ascii="Times New Roman" w:hAnsi="Times New Roman" w:cs="Times New Roman"/>
          <w:sz w:val="24"/>
          <w:szCs w:val="24"/>
        </w:rPr>
        <w:t xml:space="preserve"> </w:t>
      </w:r>
      <w:r>
        <w:rPr>
          <w:rFonts w:ascii="Times New Roman" w:hAnsi="Times New Roman" w:cs="Times New Roman"/>
          <w:sz w:val="24"/>
          <w:szCs w:val="24"/>
        </w:rPr>
        <w:t>benevolent</w:t>
      </w:r>
      <w:r w:rsidRPr="00B05882">
        <w:rPr>
          <w:rFonts w:ascii="Times New Roman" w:hAnsi="Times New Roman" w:cs="Times New Roman"/>
          <w:sz w:val="24"/>
          <w:szCs w:val="24"/>
        </w:rPr>
        <w:t xml:space="preserve"> presence </w:t>
      </w:r>
      <w:r>
        <w:rPr>
          <w:rFonts w:ascii="Times New Roman" w:hAnsi="Times New Roman" w:cs="Times New Roman"/>
          <w:sz w:val="24"/>
          <w:szCs w:val="24"/>
        </w:rPr>
        <w:t xml:space="preserve">of Poesy </w:t>
      </w:r>
      <w:r w:rsidRPr="00B05882">
        <w:rPr>
          <w:rFonts w:ascii="Times New Roman" w:hAnsi="Times New Roman" w:cs="Times New Roman"/>
          <w:sz w:val="24"/>
          <w:szCs w:val="24"/>
        </w:rPr>
        <w:t>from the rest of the world: ‘no more would I […] [show] men</w:t>
      </w:r>
      <w:r w:rsidR="004F3CF6">
        <w:rPr>
          <w:rFonts w:ascii="Times New Roman" w:hAnsi="Times New Roman" w:cs="Times New Roman"/>
          <w:sz w:val="24"/>
          <w:szCs w:val="24"/>
        </w:rPr>
        <w:t xml:space="preserve"> / Thy power’ (‘To Poesy’, 107-9</w:t>
      </w:r>
      <w:r w:rsidRPr="00B05882">
        <w:rPr>
          <w:rFonts w:ascii="Times New Roman" w:hAnsi="Times New Roman" w:cs="Times New Roman"/>
          <w:sz w:val="24"/>
          <w:szCs w:val="24"/>
        </w:rPr>
        <w:t>). Owen’s longing to be ‘unseen’ and ‘far from men’s gaze’ with Poesy inadvertently excludes the reader from their</w:t>
      </w:r>
      <w:r>
        <w:rPr>
          <w:rFonts w:ascii="Times New Roman" w:hAnsi="Times New Roman" w:cs="Times New Roman"/>
          <w:sz w:val="24"/>
          <w:szCs w:val="24"/>
        </w:rPr>
        <w:t xml:space="preserve"> sequestered relationship. The reader is i</w:t>
      </w:r>
      <w:r w:rsidRPr="00B05882">
        <w:rPr>
          <w:rFonts w:ascii="Times New Roman" w:hAnsi="Times New Roman" w:cs="Times New Roman"/>
          <w:sz w:val="24"/>
          <w:szCs w:val="24"/>
        </w:rPr>
        <w:t>mplicated as one numbered among the ‘men’s gaze</w:t>
      </w:r>
      <w:r>
        <w:rPr>
          <w:rFonts w:ascii="Times New Roman" w:hAnsi="Times New Roman" w:cs="Times New Roman"/>
          <w:sz w:val="24"/>
          <w:szCs w:val="24"/>
        </w:rPr>
        <w:t xml:space="preserve">’ and </w:t>
      </w:r>
      <w:r w:rsidRPr="00B05882">
        <w:rPr>
          <w:rFonts w:ascii="Times New Roman" w:hAnsi="Times New Roman" w:cs="Times New Roman"/>
          <w:sz w:val="24"/>
          <w:szCs w:val="24"/>
        </w:rPr>
        <w:t>is b</w:t>
      </w:r>
      <w:r>
        <w:rPr>
          <w:rFonts w:ascii="Times New Roman" w:hAnsi="Times New Roman" w:cs="Times New Roman"/>
          <w:sz w:val="24"/>
          <w:szCs w:val="24"/>
        </w:rPr>
        <w:t>arred f</w:t>
      </w:r>
      <w:r w:rsidR="00D8787A">
        <w:rPr>
          <w:rFonts w:ascii="Times New Roman" w:hAnsi="Times New Roman" w:cs="Times New Roman"/>
          <w:sz w:val="24"/>
          <w:szCs w:val="24"/>
        </w:rPr>
        <w:t>rom this imagined union</w:t>
      </w:r>
      <w:r w:rsidR="00735E1B">
        <w:rPr>
          <w:rFonts w:ascii="Times New Roman" w:hAnsi="Times New Roman" w:cs="Times New Roman"/>
          <w:sz w:val="24"/>
          <w:szCs w:val="24"/>
        </w:rPr>
        <w:t>,</w:t>
      </w:r>
      <w:r w:rsidR="00D8787A">
        <w:rPr>
          <w:rFonts w:ascii="Times New Roman" w:hAnsi="Times New Roman" w:cs="Times New Roman"/>
          <w:sz w:val="24"/>
          <w:szCs w:val="24"/>
        </w:rPr>
        <w:t xml:space="preserve"> </w:t>
      </w:r>
      <w:r w:rsidR="00735E1B">
        <w:rPr>
          <w:rFonts w:ascii="Times New Roman" w:hAnsi="Times New Roman" w:cs="Times New Roman"/>
          <w:sz w:val="24"/>
          <w:szCs w:val="24"/>
        </w:rPr>
        <w:t>so that</w:t>
      </w:r>
      <w:r w:rsidR="00D8787A">
        <w:rPr>
          <w:rFonts w:ascii="Times New Roman" w:hAnsi="Times New Roman" w:cs="Times New Roman"/>
          <w:sz w:val="24"/>
          <w:szCs w:val="24"/>
        </w:rPr>
        <w:t xml:space="preserve"> </w:t>
      </w:r>
      <w:r w:rsidRPr="00B05882">
        <w:rPr>
          <w:rFonts w:ascii="Times New Roman" w:hAnsi="Times New Roman" w:cs="Times New Roman"/>
          <w:sz w:val="24"/>
          <w:szCs w:val="24"/>
        </w:rPr>
        <w:t xml:space="preserve">the last two stanzas seem voyeuristic as a result. </w:t>
      </w:r>
      <w:r w:rsidRPr="00B05882">
        <w:rPr>
          <w:rFonts w:ascii="Times New Roman" w:hAnsi="Times New Roman" w:cs="Times New Roman"/>
          <w:bCs/>
          <w:sz w:val="24"/>
          <w:szCs w:val="24"/>
        </w:rPr>
        <w:t>Owen’s desire for isolation is to his own self-</w:t>
      </w:r>
      <w:r w:rsidRPr="00B05882">
        <w:rPr>
          <w:rFonts w:ascii="Times New Roman" w:hAnsi="Times New Roman" w:cs="Times New Roman"/>
          <w:bCs/>
          <w:sz w:val="24"/>
          <w:szCs w:val="24"/>
        </w:rPr>
        <w:lastRenderedPageBreak/>
        <w:t>detriment</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220"/>
      </w:r>
      <w:r w:rsidRPr="00B05882">
        <w:rPr>
          <w:rFonts w:ascii="Times New Roman" w:hAnsi="Times New Roman" w:cs="Times New Roman"/>
          <w:sz w:val="24"/>
          <w:szCs w:val="24"/>
        </w:rPr>
        <w:t xml:space="preserve"> as he denies himself </w:t>
      </w:r>
      <w:r>
        <w:rPr>
          <w:rFonts w:ascii="Times New Roman" w:hAnsi="Times New Roman" w:cs="Times New Roman"/>
          <w:sz w:val="24"/>
          <w:szCs w:val="24"/>
        </w:rPr>
        <w:t xml:space="preserve">the </w:t>
      </w:r>
      <w:r w:rsidRPr="00B05882">
        <w:rPr>
          <w:rFonts w:ascii="Times New Roman" w:hAnsi="Times New Roman" w:cs="Times New Roman"/>
          <w:sz w:val="24"/>
          <w:szCs w:val="24"/>
        </w:rPr>
        <w:t xml:space="preserve">‘human affection that </w:t>
      </w:r>
      <w:proofErr w:type="gramStart"/>
      <w:r w:rsidRPr="00B05882">
        <w:rPr>
          <w:rFonts w:ascii="Times New Roman" w:hAnsi="Times New Roman" w:cs="Times New Roman"/>
          <w:sz w:val="24"/>
          <w:szCs w:val="24"/>
        </w:rPr>
        <w:t>prompt[</w:t>
      </w:r>
      <w:proofErr w:type="gramEnd"/>
      <w:r w:rsidRPr="00B05882">
        <w:rPr>
          <w:rFonts w:ascii="Times New Roman" w:hAnsi="Times New Roman" w:cs="Times New Roman"/>
          <w:sz w:val="24"/>
          <w:szCs w:val="24"/>
        </w:rPr>
        <w:t>s] man’s higher intimations’.</w:t>
      </w:r>
      <w:r>
        <w:rPr>
          <w:rStyle w:val="FootnoteReference"/>
          <w:rFonts w:ascii="Times New Roman" w:hAnsi="Times New Roman" w:cs="Times New Roman"/>
          <w:sz w:val="24"/>
          <w:szCs w:val="24"/>
        </w:rPr>
        <w:footnoteReference w:id="221"/>
      </w:r>
      <w:r w:rsidRPr="00B05882">
        <w:rPr>
          <w:rFonts w:ascii="Times New Roman" w:hAnsi="Times New Roman" w:cs="Times New Roman"/>
          <w:sz w:val="24"/>
          <w:szCs w:val="24"/>
        </w:rPr>
        <w:t xml:space="preserve"> If the mature Keats of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works with</w:t>
      </w:r>
      <w:r>
        <w:rPr>
          <w:rFonts w:ascii="Times New Roman" w:hAnsi="Times New Roman" w:cs="Times New Roman"/>
          <w:sz w:val="24"/>
          <w:szCs w:val="24"/>
        </w:rPr>
        <w:t xml:space="preserve"> and for humanity, aiming to ‘[pour] out</w:t>
      </w:r>
      <w:r w:rsidRPr="00B05882">
        <w:rPr>
          <w:rFonts w:ascii="Times New Roman" w:hAnsi="Times New Roman" w:cs="Times New Roman"/>
          <w:sz w:val="24"/>
          <w:szCs w:val="24"/>
        </w:rPr>
        <w:t xml:space="preserve"> a balm’ to </w:t>
      </w:r>
      <w:r>
        <w:rPr>
          <w:rFonts w:ascii="Times New Roman" w:hAnsi="Times New Roman" w:cs="Times New Roman"/>
          <w:sz w:val="24"/>
          <w:szCs w:val="24"/>
        </w:rPr>
        <w:t xml:space="preserve">at once </w:t>
      </w:r>
      <w:r w:rsidRPr="00B05882">
        <w:rPr>
          <w:rFonts w:ascii="Times New Roman" w:hAnsi="Times New Roman" w:cs="Times New Roman"/>
          <w:sz w:val="24"/>
          <w:szCs w:val="24"/>
        </w:rPr>
        <w:t xml:space="preserve">soothe </w:t>
      </w:r>
      <w:r>
        <w:rPr>
          <w:rFonts w:ascii="Times New Roman" w:hAnsi="Times New Roman" w:cs="Times New Roman"/>
          <w:sz w:val="24"/>
          <w:szCs w:val="24"/>
        </w:rPr>
        <w:t>the world’s</w:t>
      </w:r>
      <w:r w:rsidRPr="00B05882">
        <w:rPr>
          <w:rFonts w:ascii="Times New Roman" w:hAnsi="Times New Roman" w:cs="Times New Roman"/>
          <w:sz w:val="24"/>
          <w:szCs w:val="24"/>
        </w:rPr>
        <w:t xml:space="preserve"> misery and improve his poetry (</w:t>
      </w:r>
      <w:r w:rsidRPr="00B05882">
        <w:rPr>
          <w:rFonts w:ascii="Times New Roman" w:hAnsi="Times New Roman" w:cs="Times New Roman"/>
          <w:i/>
          <w:sz w:val="24"/>
          <w:szCs w:val="24"/>
        </w:rPr>
        <w:t>The Fall of Hyperion</w:t>
      </w:r>
      <w:r w:rsidRPr="00B05882">
        <w:rPr>
          <w:rFonts w:ascii="Times New Roman" w:hAnsi="Times New Roman" w:cs="Times New Roman"/>
          <w:sz w:val="24"/>
          <w:szCs w:val="24"/>
        </w:rPr>
        <w:t xml:space="preserve">, 1. 201), Owen inadvertently fights against </w:t>
      </w:r>
      <w:r>
        <w:rPr>
          <w:rFonts w:ascii="Times New Roman" w:hAnsi="Times New Roman" w:cs="Times New Roman"/>
          <w:sz w:val="24"/>
          <w:szCs w:val="24"/>
        </w:rPr>
        <w:t>the world, stifling</w:t>
      </w:r>
      <w:r w:rsidRPr="00B05882">
        <w:rPr>
          <w:rFonts w:ascii="Times New Roman" w:hAnsi="Times New Roman" w:cs="Times New Roman"/>
          <w:sz w:val="24"/>
          <w:szCs w:val="24"/>
        </w:rPr>
        <w:t xml:space="preserve"> his artistic progression and </w:t>
      </w:r>
      <w:r>
        <w:rPr>
          <w:rFonts w:ascii="Times New Roman" w:hAnsi="Times New Roman" w:cs="Times New Roman"/>
          <w:sz w:val="24"/>
          <w:szCs w:val="24"/>
        </w:rPr>
        <w:t xml:space="preserve">exacerbating </w:t>
      </w:r>
      <w:r w:rsidRPr="00B05882">
        <w:rPr>
          <w:rFonts w:ascii="Times New Roman" w:hAnsi="Times New Roman" w:cs="Times New Roman"/>
          <w:sz w:val="24"/>
          <w:szCs w:val="24"/>
        </w:rPr>
        <w:t xml:space="preserve">the world’s sufferings by denying it access to Poesy. </w:t>
      </w:r>
    </w:p>
    <w:p w:rsidR="00DF3DD4" w:rsidRPr="00B05882" w:rsidRDefault="00DF3DD4" w:rsidP="00DF3DD4">
      <w:pPr>
        <w:spacing w:after="0" w:line="360" w:lineRule="auto"/>
        <w:jc w:val="both"/>
        <w:rPr>
          <w:rFonts w:ascii="Times New Roman" w:hAnsi="Times New Roman" w:cs="Times New Roman"/>
          <w:sz w:val="24"/>
          <w:szCs w:val="24"/>
        </w:rPr>
      </w:pPr>
    </w:p>
    <w:p w:rsidR="00DF3DD4" w:rsidRPr="00B05882" w:rsidRDefault="00DF3DD4" w:rsidP="00DF3DD4">
      <w:pPr>
        <w:spacing w:after="0" w:line="360" w:lineRule="auto"/>
        <w:jc w:val="both"/>
        <w:rPr>
          <w:rFonts w:ascii="Times New Roman" w:hAnsi="Times New Roman" w:cs="Times New Roman"/>
          <w:sz w:val="24"/>
          <w:szCs w:val="24"/>
          <w:lang w:eastAsia="zh-TW"/>
        </w:rPr>
      </w:pPr>
      <w:r w:rsidRPr="00B05882">
        <w:rPr>
          <w:rFonts w:ascii="Times New Roman" w:hAnsi="Times New Roman" w:cs="Times New Roman"/>
          <w:sz w:val="24"/>
          <w:szCs w:val="24"/>
        </w:rPr>
        <w:t>However, Owen</w:t>
      </w:r>
      <w:r w:rsidRPr="00B05882">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concludes ‘To Poesy’</w:t>
      </w:r>
      <w:r w:rsidRPr="00B05882">
        <w:rPr>
          <w:rFonts w:ascii="Times New Roman" w:hAnsi="Times New Roman" w:cs="Times New Roman"/>
          <w:sz w:val="24"/>
          <w:szCs w:val="24"/>
          <w:lang w:eastAsia="zh-TW"/>
        </w:rPr>
        <w:t xml:space="preserve"> conscious that his aim to create his own version of </w:t>
      </w:r>
      <w:r w:rsidRPr="00B05882">
        <w:rPr>
          <w:rFonts w:ascii="Times New Roman" w:hAnsi="Times New Roman" w:cs="Times New Roman"/>
          <w:i/>
          <w:sz w:val="24"/>
          <w:szCs w:val="24"/>
          <w:lang w:eastAsia="zh-TW"/>
        </w:rPr>
        <w:t>The Fall of Hyperion</w:t>
      </w:r>
      <w:r w:rsidR="00227E73">
        <w:rPr>
          <w:rFonts w:ascii="Times New Roman" w:hAnsi="Times New Roman" w:cs="Times New Roman"/>
          <w:sz w:val="24"/>
          <w:szCs w:val="24"/>
          <w:lang w:eastAsia="zh-TW"/>
        </w:rPr>
        <w:t xml:space="preserve"> has drifted off-course:</w:t>
      </w:r>
    </w:p>
    <w:p w:rsidR="00DF3DD4" w:rsidRPr="00B05882" w:rsidRDefault="00DF3DD4" w:rsidP="00DF3DD4">
      <w:pPr>
        <w:spacing w:after="0" w:line="360" w:lineRule="auto"/>
        <w:ind w:left="720"/>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And far from men’s gaze would I feel thy kiss;</w:t>
      </w:r>
    </w:p>
    <w:p w:rsidR="00DF3DD4" w:rsidRPr="00B05882" w:rsidRDefault="00DF3DD4" w:rsidP="00DF3DD4">
      <w:pPr>
        <w:spacing w:after="0" w:line="360" w:lineRule="auto"/>
        <w:ind w:left="720"/>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 xml:space="preserve">No </w:t>
      </w:r>
      <w:proofErr w:type="gramStart"/>
      <w:r w:rsidRPr="00B05882">
        <w:rPr>
          <w:rFonts w:ascii="Times New Roman" w:hAnsi="Times New Roman" w:cs="Times New Roman"/>
          <w:sz w:val="24"/>
          <w:szCs w:val="24"/>
          <w:lang w:eastAsia="zh-TW"/>
        </w:rPr>
        <w:t>witness save</w:t>
      </w:r>
      <w:proofErr w:type="gramEnd"/>
      <w:r w:rsidRPr="00B05882">
        <w:rPr>
          <w:rFonts w:ascii="Times New Roman" w:hAnsi="Times New Roman" w:cs="Times New Roman"/>
          <w:sz w:val="24"/>
          <w:szCs w:val="24"/>
          <w:lang w:eastAsia="zh-TW"/>
        </w:rPr>
        <w:t xml:space="preserve"> the speechless star-lamps keen</w:t>
      </w:r>
    </w:p>
    <w:p w:rsidR="00DF3DD4" w:rsidRPr="00B05882" w:rsidRDefault="00DF3DD4" w:rsidP="00DF3DD4">
      <w:pPr>
        <w:spacing w:after="0" w:line="360" w:lineRule="auto"/>
        <w:ind w:left="720"/>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 xml:space="preserve">When thou </w:t>
      </w:r>
      <w:proofErr w:type="spellStart"/>
      <w:r w:rsidRPr="00B05882">
        <w:rPr>
          <w:rFonts w:ascii="Times New Roman" w:hAnsi="Times New Roman" w:cs="Times New Roman"/>
          <w:sz w:val="24"/>
          <w:szCs w:val="24"/>
          <w:lang w:eastAsia="zh-TW"/>
        </w:rPr>
        <w:t>stoop’st</w:t>
      </w:r>
      <w:proofErr w:type="spellEnd"/>
      <w:r w:rsidRPr="00B05882">
        <w:rPr>
          <w:rFonts w:ascii="Times New Roman" w:hAnsi="Times New Roman" w:cs="Times New Roman"/>
          <w:sz w:val="24"/>
          <w:szCs w:val="24"/>
          <w:lang w:eastAsia="zh-TW"/>
        </w:rPr>
        <w:t xml:space="preserve"> over me. No eye</w:t>
      </w:r>
    </w:p>
    <w:p w:rsidR="00DF3DD4" w:rsidRPr="00B05882" w:rsidRDefault="00DF3DD4" w:rsidP="00DF3DD4">
      <w:pPr>
        <w:spacing w:after="0" w:line="360" w:lineRule="auto"/>
        <w:ind w:left="720"/>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But Cynthia’s look on us, when through the night</w:t>
      </w:r>
    </w:p>
    <w:p w:rsidR="00DF3DD4" w:rsidRPr="00B05882" w:rsidRDefault="00DF3DD4" w:rsidP="00DF3DD4">
      <w:pPr>
        <w:spacing w:after="0" w:line="360" w:lineRule="auto"/>
        <w:ind w:left="720"/>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We sit alone, our faces pressing nigh,</w:t>
      </w:r>
    </w:p>
    <w:p w:rsidR="00DF3DD4" w:rsidRPr="00B05882" w:rsidRDefault="00DF3DD4" w:rsidP="00DF3DD4">
      <w:pPr>
        <w:spacing w:after="0" w:line="360" w:lineRule="auto"/>
        <w:ind w:left="720"/>
        <w:jc w:val="both"/>
        <w:rPr>
          <w:rFonts w:ascii="Times New Roman" w:hAnsi="Times New Roman" w:cs="Times New Roman"/>
          <w:sz w:val="24"/>
          <w:szCs w:val="24"/>
          <w:lang w:eastAsia="zh-TW"/>
        </w:rPr>
      </w:pPr>
      <w:proofErr w:type="gramStart"/>
      <w:r w:rsidRPr="00B05882">
        <w:rPr>
          <w:rFonts w:ascii="Times New Roman" w:hAnsi="Times New Roman" w:cs="Times New Roman"/>
          <w:sz w:val="24"/>
          <w:szCs w:val="24"/>
          <w:lang w:eastAsia="zh-TW"/>
        </w:rPr>
        <w:t>Quietly shining in her quiet light.</w:t>
      </w:r>
      <w:proofErr w:type="gramEnd"/>
    </w:p>
    <w:p w:rsidR="00DF3DD4" w:rsidRPr="00B05882" w:rsidRDefault="00DF3DD4" w:rsidP="00DF3DD4">
      <w:pPr>
        <w:spacing w:after="0" w:line="360" w:lineRule="auto"/>
        <w:jc w:val="both"/>
        <w:rPr>
          <w:rFonts w:ascii="Times New Roman" w:hAnsi="Times New Roman" w:cs="Times New Roman"/>
          <w:sz w:val="24"/>
          <w:szCs w:val="24"/>
          <w:lang w:eastAsia="zh-TW"/>
        </w:rPr>
      </w:pPr>
      <w:r w:rsidRPr="00B05882">
        <w:rPr>
          <w:rFonts w:ascii="Times New Roman" w:hAnsi="Times New Roman" w:cs="Times New Roman"/>
          <w:sz w:val="24"/>
          <w:szCs w:val="24"/>
          <w:lang w:eastAsia="zh-TW"/>
        </w:rPr>
        <w:t>(‘To Poesy’, 113-118)</w:t>
      </w:r>
    </w:p>
    <w:p w:rsidR="00DF3DD4" w:rsidRPr="00B05882" w:rsidRDefault="00DF3DD4" w:rsidP="00DF3DD4">
      <w:pPr>
        <w:spacing w:after="0" w:line="360" w:lineRule="auto"/>
        <w:jc w:val="both"/>
        <w:rPr>
          <w:rFonts w:ascii="Times New Roman" w:hAnsi="Times New Roman" w:cs="Times New Roman"/>
          <w:b/>
          <w:bCs/>
          <w:sz w:val="24"/>
          <w:szCs w:val="24"/>
        </w:rPr>
      </w:pPr>
      <w:r w:rsidRPr="00B05882">
        <w:rPr>
          <w:rFonts w:ascii="Times New Roman" w:hAnsi="Times New Roman" w:cs="Times New Roman"/>
          <w:sz w:val="24"/>
          <w:szCs w:val="24"/>
          <w:lang w:eastAsia="zh-TW"/>
        </w:rPr>
        <w:t xml:space="preserve">Where the final lines of </w:t>
      </w:r>
      <w:r w:rsidRPr="00B05882">
        <w:rPr>
          <w:rFonts w:ascii="Times New Roman" w:hAnsi="Times New Roman" w:cs="Times New Roman"/>
          <w:i/>
          <w:sz w:val="24"/>
          <w:szCs w:val="24"/>
          <w:lang w:eastAsia="zh-TW"/>
        </w:rPr>
        <w:t>The Fall of Hyperion</w:t>
      </w:r>
      <w:r w:rsidR="004332F8">
        <w:rPr>
          <w:rFonts w:ascii="Times New Roman" w:hAnsi="Times New Roman" w:cs="Times New Roman"/>
          <w:sz w:val="24"/>
          <w:szCs w:val="24"/>
          <w:lang w:eastAsia="zh-TW"/>
        </w:rPr>
        <w:t xml:space="preserve"> show Keats amidst the </w:t>
      </w:r>
      <w:proofErr w:type="gramStart"/>
      <w:r w:rsidR="004332F8">
        <w:rPr>
          <w:rFonts w:ascii="Times New Roman" w:hAnsi="Times New Roman" w:cs="Times New Roman"/>
          <w:sz w:val="24"/>
          <w:szCs w:val="24"/>
          <w:lang w:eastAsia="zh-TW"/>
        </w:rPr>
        <w:t>‘flam[</w:t>
      </w:r>
      <w:proofErr w:type="spellStart"/>
      <w:proofErr w:type="gramEnd"/>
      <w:r w:rsidR="004332F8">
        <w:rPr>
          <w:rFonts w:ascii="Times New Roman" w:hAnsi="Times New Roman" w:cs="Times New Roman"/>
          <w:sz w:val="24"/>
          <w:szCs w:val="24"/>
          <w:lang w:eastAsia="zh-TW"/>
        </w:rPr>
        <w:t>e</w:t>
      </w:r>
      <w:r w:rsidRPr="00B05882">
        <w:rPr>
          <w:rFonts w:ascii="Times New Roman" w:hAnsi="Times New Roman" w:cs="Times New Roman"/>
          <w:sz w:val="24"/>
          <w:szCs w:val="24"/>
          <w:lang w:eastAsia="zh-TW"/>
        </w:rPr>
        <w:t>s</w:t>
      </w:r>
      <w:proofErr w:type="spellEnd"/>
      <w:r w:rsidRPr="00B05882">
        <w:rPr>
          <w:rFonts w:ascii="Times New Roman" w:hAnsi="Times New Roman" w:cs="Times New Roman"/>
          <w:sz w:val="24"/>
          <w:szCs w:val="24"/>
          <w:lang w:eastAsia="zh-TW"/>
        </w:rPr>
        <w:t>]’, ‘fire’, and ‘flare’ (</w:t>
      </w:r>
      <w:r w:rsidRPr="00B05882">
        <w:rPr>
          <w:rFonts w:ascii="Times New Roman" w:hAnsi="Times New Roman" w:cs="Times New Roman"/>
          <w:i/>
          <w:sz w:val="24"/>
          <w:szCs w:val="24"/>
          <w:lang w:eastAsia="zh-TW"/>
        </w:rPr>
        <w:t>The Fall of Hyperion</w:t>
      </w:r>
      <w:r w:rsidRPr="00B05882">
        <w:rPr>
          <w:rFonts w:ascii="Times New Roman" w:hAnsi="Times New Roman" w:cs="Times New Roman"/>
          <w:sz w:val="24"/>
          <w:szCs w:val="24"/>
          <w:lang w:eastAsia="zh-TW"/>
        </w:rPr>
        <w:t>, 2. 58, 59, 61) of the eponymous Titan, Owen ‘Quietly shin[</w:t>
      </w:r>
      <w:proofErr w:type="spellStart"/>
      <w:r w:rsidRPr="00B05882">
        <w:rPr>
          <w:rFonts w:ascii="Times New Roman" w:hAnsi="Times New Roman" w:cs="Times New Roman"/>
          <w:sz w:val="24"/>
          <w:szCs w:val="24"/>
          <w:lang w:eastAsia="zh-TW"/>
        </w:rPr>
        <w:t>es</w:t>
      </w:r>
      <w:proofErr w:type="spellEnd"/>
      <w:r w:rsidRPr="00B05882">
        <w:rPr>
          <w:rFonts w:ascii="Times New Roman" w:hAnsi="Times New Roman" w:cs="Times New Roman"/>
          <w:sz w:val="24"/>
          <w:szCs w:val="24"/>
          <w:lang w:eastAsia="zh-TW"/>
        </w:rPr>
        <w:t xml:space="preserve">]’. Keats ends his epic on a blaze of visionary glory that marks his ascension to </w:t>
      </w:r>
      <w:proofErr w:type="spellStart"/>
      <w:r w:rsidRPr="00B05882">
        <w:rPr>
          <w:rFonts w:ascii="Times New Roman" w:hAnsi="Times New Roman" w:cs="Times New Roman"/>
          <w:sz w:val="24"/>
          <w:szCs w:val="24"/>
          <w:lang w:eastAsia="zh-TW"/>
        </w:rPr>
        <w:t>poethood</w:t>
      </w:r>
      <w:proofErr w:type="spellEnd"/>
      <w:r w:rsidRPr="00B05882">
        <w:rPr>
          <w:rFonts w:ascii="Times New Roman" w:hAnsi="Times New Roman" w:cs="Times New Roman"/>
          <w:sz w:val="24"/>
          <w:szCs w:val="24"/>
          <w:lang w:eastAsia="zh-TW"/>
        </w:rPr>
        <w:t>, and, though he has not come close to the same transformation, Owen’s poetic</w:t>
      </w:r>
      <w:r>
        <w:rPr>
          <w:rFonts w:ascii="Times New Roman" w:hAnsi="Times New Roman" w:cs="Times New Roman"/>
          <w:sz w:val="24"/>
          <w:szCs w:val="24"/>
          <w:lang w:eastAsia="zh-TW"/>
        </w:rPr>
        <w:t xml:space="preserve"> identity is revealed to him</w:t>
      </w:r>
      <w:r w:rsidRPr="00B05882">
        <w:rPr>
          <w:rFonts w:ascii="Times New Roman" w:hAnsi="Times New Roman" w:cs="Times New Roman"/>
          <w:sz w:val="24"/>
          <w:szCs w:val="24"/>
          <w:lang w:eastAsia="zh-TW"/>
        </w:rPr>
        <w:t xml:space="preserve"> in the soft illuminations of the ‘star[s]’ and moon. Here, the younger poet consciously takes a step back from </w:t>
      </w:r>
      <w:r>
        <w:rPr>
          <w:rFonts w:ascii="Times New Roman" w:hAnsi="Times New Roman" w:cs="Times New Roman"/>
          <w:sz w:val="24"/>
          <w:szCs w:val="24"/>
          <w:lang w:eastAsia="zh-TW"/>
        </w:rPr>
        <w:t>attempting to fulfil</w:t>
      </w:r>
      <w:r w:rsidRPr="00B05882">
        <w:rPr>
          <w:rFonts w:ascii="Times New Roman" w:hAnsi="Times New Roman" w:cs="Times New Roman"/>
          <w:sz w:val="24"/>
          <w:szCs w:val="24"/>
          <w:lang w:eastAsia="zh-TW"/>
        </w:rPr>
        <w:t xml:space="preserve"> Keats’s criteria </w:t>
      </w:r>
      <w:r>
        <w:rPr>
          <w:rFonts w:ascii="Times New Roman" w:hAnsi="Times New Roman" w:cs="Times New Roman"/>
          <w:sz w:val="24"/>
          <w:szCs w:val="24"/>
          <w:lang w:eastAsia="zh-TW"/>
        </w:rPr>
        <w:t xml:space="preserve">on how </w:t>
      </w:r>
      <w:r w:rsidRPr="00B05882">
        <w:rPr>
          <w:rFonts w:ascii="Times New Roman" w:hAnsi="Times New Roman" w:cs="Times New Roman"/>
          <w:sz w:val="24"/>
          <w:szCs w:val="24"/>
          <w:lang w:eastAsia="zh-TW"/>
        </w:rPr>
        <w:t>to become a ‘poet’, and instead enjoys the ‘paradise’ that comes from ‘dream[</w:t>
      </w:r>
      <w:proofErr w:type="spellStart"/>
      <w:r w:rsidRPr="00B05882">
        <w:rPr>
          <w:rFonts w:ascii="Times New Roman" w:hAnsi="Times New Roman" w:cs="Times New Roman"/>
          <w:sz w:val="24"/>
          <w:szCs w:val="24"/>
          <w:lang w:eastAsia="zh-TW"/>
        </w:rPr>
        <w:t>ing</w:t>
      </w:r>
      <w:proofErr w:type="spellEnd"/>
      <w:r w:rsidRPr="00B05882">
        <w:rPr>
          <w:rFonts w:ascii="Times New Roman" w:hAnsi="Times New Roman" w:cs="Times New Roman"/>
          <w:sz w:val="24"/>
          <w:szCs w:val="24"/>
          <w:lang w:eastAsia="zh-TW"/>
        </w:rPr>
        <w:t>]’ (</w:t>
      </w:r>
      <w:r w:rsidRPr="00B05882">
        <w:rPr>
          <w:rFonts w:ascii="Times New Roman" w:hAnsi="Times New Roman" w:cs="Times New Roman"/>
          <w:i/>
          <w:sz w:val="24"/>
          <w:szCs w:val="24"/>
          <w:lang w:eastAsia="zh-TW"/>
        </w:rPr>
        <w:t>The Fall of Hyperion</w:t>
      </w:r>
      <w:r w:rsidRPr="00B05882">
        <w:rPr>
          <w:rFonts w:ascii="Times New Roman" w:hAnsi="Times New Roman" w:cs="Times New Roman"/>
          <w:sz w:val="24"/>
          <w:szCs w:val="24"/>
          <w:lang w:eastAsia="zh-TW"/>
        </w:rPr>
        <w:t xml:space="preserve">, 1. 199, 1. 2, 1. 199). If Keats’s fear that </w:t>
      </w:r>
      <w:r w:rsidRPr="00B05882">
        <w:rPr>
          <w:rFonts w:ascii="Times New Roman" w:hAnsi="Times New Roman" w:cs="Times New Roman"/>
          <w:sz w:val="24"/>
          <w:szCs w:val="24"/>
        </w:rPr>
        <w:t>‘</w:t>
      </w:r>
      <w:r w:rsidRPr="00B05882">
        <w:rPr>
          <w:rFonts w:ascii="Times New Roman" w:hAnsi="Times New Roman" w:cs="Times New Roman"/>
          <w:i/>
          <w:sz w:val="24"/>
          <w:szCs w:val="24"/>
        </w:rPr>
        <w:t xml:space="preserve">Endymion </w:t>
      </w:r>
      <w:r w:rsidRPr="00B05882">
        <w:rPr>
          <w:rFonts w:ascii="Times New Roman" w:hAnsi="Times New Roman" w:cs="Times New Roman"/>
          <w:sz w:val="24"/>
          <w:szCs w:val="24"/>
        </w:rPr>
        <w:t xml:space="preserve">ha[d] failed even as it </w:t>
      </w:r>
      <w:r w:rsidR="004332F8">
        <w:rPr>
          <w:rFonts w:ascii="Times New Roman" w:hAnsi="Times New Roman" w:cs="Times New Roman"/>
          <w:sz w:val="24"/>
          <w:szCs w:val="24"/>
        </w:rPr>
        <w:t>[was]</w:t>
      </w:r>
      <w:r w:rsidRPr="00B05882">
        <w:rPr>
          <w:rFonts w:ascii="Times New Roman" w:hAnsi="Times New Roman" w:cs="Times New Roman"/>
          <w:sz w:val="24"/>
          <w:szCs w:val="24"/>
        </w:rPr>
        <w:t xml:space="preserve"> being composed’ </w:t>
      </w:r>
      <w:r w:rsidRPr="00B05882">
        <w:rPr>
          <w:rFonts w:ascii="Times New Roman" w:hAnsi="Times New Roman" w:cs="Times New Roman"/>
          <w:sz w:val="24"/>
          <w:szCs w:val="24"/>
        </w:rPr>
        <w:lastRenderedPageBreak/>
        <w:t>was met with</w:t>
      </w:r>
      <w:r w:rsidRPr="00B05882">
        <w:rPr>
          <w:rFonts w:ascii="Times New Roman" w:hAnsi="Times New Roman" w:cs="Times New Roman"/>
          <w:sz w:val="24"/>
          <w:szCs w:val="24"/>
          <w:lang w:eastAsia="zh-TW"/>
        </w:rPr>
        <w:t xml:space="preserve"> a ‘lowliness of heart’ (</w:t>
      </w:r>
      <w:r w:rsidRPr="00B05882">
        <w:rPr>
          <w:rFonts w:ascii="Times New Roman" w:hAnsi="Times New Roman" w:cs="Times New Roman"/>
          <w:i/>
          <w:sz w:val="24"/>
          <w:szCs w:val="24"/>
          <w:lang w:eastAsia="zh-TW"/>
        </w:rPr>
        <w:t>Endymion</w:t>
      </w:r>
      <w:r w:rsidRPr="00B05882">
        <w:rPr>
          <w:rFonts w:ascii="Times New Roman" w:hAnsi="Times New Roman" w:cs="Times New Roman"/>
          <w:sz w:val="24"/>
          <w:szCs w:val="24"/>
          <w:lang w:eastAsia="zh-TW"/>
        </w:rPr>
        <w:t>, 4. 29),</w:t>
      </w:r>
      <w:r w:rsidRPr="00B05882">
        <w:rPr>
          <w:rStyle w:val="FootnoteReference"/>
          <w:rFonts w:ascii="Times New Roman" w:hAnsi="Times New Roman" w:cs="Times New Roman"/>
          <w:sz w:val="24"/>
          <w:szCs w:val="24"/>
          <w:lang w:eastAsia="zh-TW"/>
        </w:rPr>
        <w:footnoteReference w:id="222"/>
      </w:r>
      <w:r w:rsidRPr="00B05882">
        <w:rPr>
          <w:rFonts w:ascii="Times New Roman" w:hAnsi="Times New Roman" w:cs="Times New Roman"/>
          <w:sz w:val="24"/>
          <w:szCs w:val="24"/>
          <w:lang w:eastAsia="zh-TW"/>
        </w:rPr>
        <w:t xml:space="preserve"> </w:t>
      </w:r>
      <w:r>
        <w:rPr>
          <w:rFonts w:ascii="Times New Roman" w:hAnsi="Times New Roman" w:cs="Times New Roman"/>
          <w:sz w:val="24"/>
          <w:szCs w:val="24"/>
          <w:lang w:eastAsia="zh-TW"/>
        </w:rPr>
        <w:t xml:space="preserve">Owen confronts </w:t>
      </w:r>
      <w:r w:rsidRPr="00B05882">
        <w:rPr>
          <w:rFonts w:ascii="Times New Roman" w:hAnsi="Times New Roman" w:cs="Times New Roman"/>
          <w:sz w:val="24"/>
          <w:szCs w:val="24"/>
          <w:lang w:eastAsia="zh-TW"/>
        </w:rPr>
        <w:t xml:space="preserve">the same problem </w:t>
      </w:r>
      <w:r>
        <w:rPr>
          <w:rFonts w:ascii="Times New Roman" w:hAnsi="Times New Roman" w:cs="Times New Roman"/>
          <w:sz w:val="24"/>
          <w:szCs w:val="24"/>
          <w:lang w:eastAsia="zh-TW"/>
        </w:rPr>
        <w:t>with a</w:t>
      </w:r>
      <w:r w:rsidRPr="00B05882">
        <w:rPr>
          <w:rFonts w:ascii="Times New Roman" w:hAnsi="Times New Roman" w:cs="Times New Roman"/>
          <w:sz w:val="24"/>
          <w:szCs w:val="24"/>
          <w:lang w:eastAsia="zh-TW"/>
        </w:rPr>
        <w:t xml:space="preserve"> resilience and </w:t>
      </w:r>
      <w:r>
        <w:rPr>
          <w:rFonts w:ascii="Times New Roman" w:hAnsi="Times New Roman" w:cs="Times New Roman"/>
          <w:sz w:val="24"/>
          <w:szCs w:val="24"/>
          <w:lang w:eastAsia="zh-TW"/>
        </w:rPr>
        <w:t xml:space="preserve">an </w:t>
      </w:r>
      <w:r w:rsidRPr="00B05882">
        <w:rPr>
          <w:rFonts w:ascii="Times New Roman" w:hAnsi="Times New Roman" w:cs="Times New Roman"/>
          <w:sz w:val="24"/>
          <w:szCs w:val="24"/>
          <w:lang w:eastAsia="zh-TW"/>
        </w:rPr>
        <w:t>adaptability</w:t>
      </w:r>
      <w:r>
        <w:rPr>
          <w:rFonts w:ascii="Times New Roman" w:hAnsi="Times New Roman" w:cs="Times New Roman"/>
          <w:sz w:val="24"/>
          <w:szCs w:val="24"/>
          <w:lang w:eastAsia="zh-TW"/>
        </w:rPr>
        <w:t xml:space="preserve"> that</w:t>
      </w:r>
      <w:r w:rsidRPr="00B05882">
        <w:rPr>
          <w:rFonts w:ascii="Times New Roman" w:hAnsi="Times New Roman" w:cs="Times New Roman"/>
          <w:sz w:val="24"/>
          <w:szCs w:val="24"/>
          <w:lang w:eastAsia="zh-TW"/>
        </w:rPr>
        <w:t xml:space="preserve"> distinguishes him from his predecessor. If Owen has not yet developed the skill to be a </w:t>
      </w:r>
      <w:proofErr w:type="spellStart"/>
      <w:r w:rsidRPr="00B05882">
        <w:rPr>
          <w:rFonts w:ascii="Times New Roman" w:hAnsi="Times New Roman" w:cs="Times New Roman"/>
          <w:sz w:val="24"/>
          <w:szCs w:val="24"/>
          <w:lang w:eastAsia="zh-TW"/>
        </w:rPr>
        <w:t>Keatsian</w:t>
      </w:r>
      <w:proofErr w:type="spellEnd"/>
      <w:r w:rsidRPr="00B05882">
        <w:rPr>
          <w:rFonts w:ascii="Times New Roman" w:hAnsi="Times New Roman" w:cs="Times New Roman"/>
          <w:sz w:val="24"/>
          <w:szCs w:val="24"/>
          <w:lang w:eastAsia="zh-TW"/>
        </w:rPr>
        <w:t xml:space="preserve"> ‘poet’, he also rids himself of the pressures of such a position. The tableau that closes the poem is arranged under the comforting gaze of </w:t>
      </w:r>
      <w:r w:rsidRPr="00B05882">
        <w:rPr>
          <w:rFonts w:ascii="Times New Roman" w:hAnsi="Times New Roman" w:cs="Times New Roman"/>
          <w:i/>
          <w:sz w:val="24"/>
          <w:szCs w:val="24"/>
          <w:lang w:eastAsia="zh-TW"/>
        </w:rPr>
        <w:t>Endymion</w:t>
      </w:r>
      <w:r w:rsidRPr="00B05882">
        <w:rPr>
          <w:rFonts w:ascii="Times New Roman" w:hAnsi="Times New Roman" w:cs="Times New Roman"/>
          <w:iCs/>
          <w:sz w:val="24"/>
          <w:szCs w:val="24"/>
          <w:lang w:eastAsia="zh-TW"/>
        </w:rPr>
        <w:t>’s</w:t>
      </w:r>
      <w:r w:rsidRPr="00B05882">
        <w:rPr>
          <w:rFonts w:ascii="Times New Roman" w:hAnsi="Times New Roman" w:cs="Times New Roman"/>
          <w:i/>
          <w:sz w:val="24"/>
          <w:szCs w:val="24"/>
          <w:lang w:eastAsia="zh-TW"/>
        </w:rPr>
        <w:t xml:space="preserve"> </w:t>
      </w:r>
      <w:r w:rsidRPr="00B05882">
        <w:rPr>
          <w:rFonts w:ascii="Times New Roman" w:hAnsi="Times New Roman" w:cs="Times New Roman"/>
          <w:sz w:val="24"/>
          <w:szCs w:val="24"/>
          <w:lang w:eastAsia="zh-TW"/>
        </w:rPr>
        <w:t>‘Cynthi</w:t>
      </w:r>
      <w:r w:rsidR="00A0708A">
        <w:rPr>
          <w:rFonts w:ascii="Times New Roman" w:hAnsi="Times New Roman" w:cs="Times New Roman"/>
          <w:sz w:val="24"/>
          <w:szCs w:val="24"/>
          <w:lang w:eastAsia="zh-TW"/>
        </w:rPr>
        <w:t>a’ (‘To Poesy’, 116</w:t>
      </w:r>
      <w:r w:rsidRPr="00B05882">
        <w:rPr>
          <w:rFonts w:ascii="Times New Roman" w:hAnsi="Times New Roman" w:cs="Times New Roman"/>
          <w:sz w:val="24"/>
          <w:szCs w:val="24"/>
          <w:lang w:eastAsia="zh-TW"/>
        </w:rPr>
        <w:t xml:space="preserve">), rather than the critical eye of </w:t>
      </w:r>
      <w:r w:rsidRPr="00B05882">
        <w:rPr>
          <w:rFonts w:ascii="Times New Roman" w:hAnsi="Times New Roman" w:cs="Times New Roman"/>
          <w:i/>
          <w:sz w:val="24"/>
          <w:szCs w:val="24"/>
          <w:lang w:eastAsia="zh-TW"/>
        </w:rPr>
        <w:t xml:space="preserve">The Fall </w:t>
      </w:r>
      <w:r w:rsidRPr="00B05882">
        <w:rPr>
          <w:rFonts w:ascii="Times New Roman" w:hAnsi="Times New Roman" w:cs="Times New Roman"/>
          <w:i/>
          <w:sz w:val="24"/>
          <w:szCs w:val="24"/>
        </w:rPr>
        <w:t>of Hyperion</w:t>
      </w:r>
      <w:r w:rsidRPr="00B05882">
        <w:rPr>
          <w:rFonts w:ascii="Times New Roman" w:hAnsi="Times New Roman" w:cs="Times New Roman"/>
          <w:sz w:val="24"/>
          <w:szCs w:val="24"/>
          <w:lang w:eastAsia="zh-TW"/>
        </w:rPr>
        <w:t>’s</w:t>
      </w:r>
      <w:r w:rsidRPr="00B05882">
        <w:rPr>
          <w:rFonts w:ascii="Times New Roman" w:hAnsi="Times New Roman" w:cs="Times New Roman"/>
          <w:i/>
          <w:sz w:val="24"/>
          <w:szCs w:val="24"/>
          <w:lang w:eastAsia="zh-TW"/>
        </w:rPr>
        <w:t xml:space="preserve"> </w:t>
      </w:r>
      <w:r w:rsidRPr="00B05882">
        <w:rPr>
          <w:rFonts w:ascii="Times New Roman" w:hAnsi="Times New Roman" w:cs="Times New Roman"/>
          <w:sz w:val="24"/>
          <w:szCs w:val="24"/>
          <w:lang w:eastAsia="zh-TW"/>
        </w:rPr>
        <w:t>Moneta, as Owen’s deft use of allusion eases the burden of influence to ensure that he remains ‘happily under it’.</w:t>
      </w:r>
      <w:r w:rsidRPr="00B05882">
        <w:rPr>
          <w:rStyle w:val="FootnoteReference"/>
          <w:rFonts w:ascii="Times New Roman" w:hAnsi="Times New Roman" w:cs="Times New Roman"/>
          <w:sz w:val="24"/>
          <w:szCs w:val="24"/>
          <w:lang w:eastAsia="zh-TW"/>
        </w:rPr>
        <w:footnoteReference w:id="223"/>
      </w:r>
      <w:r w:rsidRPr="00B05882">
        <w:rPr>
          <w:rFonts w:ascii="Times New Roman" w:hAnsi="Times New Roman" w:cs="Times New Roman"/>
          <w:sz w:val="24"/>
          <w:szCs w:val="24"/>
          <w:lang w:eastAsia="zh-TW"/>
        </w:rPr>
        <w:t xml:space="preserve"> </w:t>
      </w:r>
    </w:p>
    <w:p w:rsidR="00DF3DD4" w:rsidRPr="00B05882" w:rsidRDefault="00DF3DD4" w:rsidP="00DF3DD4">
      <w:pPr>
        <w:spacing w:after="0" w:line="360" w:lineRule="auto"/>
        <w:rPr>
          <w:rFonts w:ascii="Times New Roman" w:hAnsi="Times New Roman" w:cs="Times New Roman"/>
          <w:sz w:val="24"/>
          <w:szCs w:val="24"/>
        </w:rPr>
      </w:pPr>
    </w:p>
    <w:p w:rsidR="001205C8" w:rsidRDefault="00DF3DD4" w:rsidP="001205C8">
      <w:pPr>
        <w:spacing w:after="0" w:line="360" w:lineRule="auto"/>
        <w:jc w:val="both"/>
        <w:rPr>
          <w:rFonts w:ascii="Times New Roman" w:hAnsi="Times New Roman" w:cs="Times New Roman"/>
          <w:sz w:val="24"/>
          <w:szCs w:val="24"/>
          <w:lang w:eastAsia="zh-TW"/>
        </w:rPr>
      </w:pPr>
      <w:r w:rsidRPr="00B05882">
        <w:rPr>
          <w:rFonts w:ascii="Times New Roman" w:hAnsi="Times New Roman" w:cs="Times New Roman"/>
          <w:i/>
          <w:sz w:val="24"/>
          <w:szCs w:val="24"/>
          <w:lang w:eastAsia="zh-TW"/>
        </w:rPr>
        <w:t xml:space="preserve">The Fall </w:t>
      </w:r>
      <w:r w:rsidRPr="00B05882">
        <w:rPr>
          <w:rFonts w:ascii="Times New Roman" w:hAnsi="Times New Roman" w:cs="Times New Roman"/>
          <w:i/>
          <w:sz w:val="24"/>
          <w:szCs w:val="24"/>
        </w:rPr>
        <w:t>of Hyperion</w:t>
      </w:r>
      <w:r w:rsidRPr="00B05882">
        <w:rPr>
          <w:rFonts w:ascii="Times New Roman" w:hAnsi="Times New Roman" w:cs="Times New Roman"/>
          <w:i/>
          <w:sz w:val="24"/>
          <w:szCs w:val="24"/>
          <w:lang w:eastAsia="zh-TW"/>
        </w:rPr>
        <w:t xml:space="preserve"> </w:t>
      </w:r>
      <w:r w:rsidRPr="00B05882">
        <w:rPr>
          <w:rFonts w:ascii="Times New Roman" w:hAnsi="Times New Roman" w:cs="Times New Roman"/>
          <w:sz w:val="24"/>
          <w:szCs w:val="24"/>
          <w:lang w:eastAsia="zh-TW"/>
        </w:rPr>
        <w:t xml:space="preserve">and ‘To Poesy’ demonstrate </w:t>
      </w:r>
      <w:r>
        <w:rPr>
          <w:rFonts w:ascii="Times New Roman" w:hAnsi="Times New Roman" w:cs="Times New Roman"/>
          <w:sz w:val="24"/>
          <w:szCs w:val="24"/>
          <w:lang w:eastAsia="zh-TW"/>
        </w:rPr>
        <w:t>how</w:t>
      </w:r>
      <w:r w:rsidRPr="00B05882">
        <w:rPr>
          <w:rFonts w:ascii="Times New Roman" w:hAnsi="Times New Roman" w:cs="Times New Roman"/>
          <w:sz w:val="24"/>
          <w:szCs w:val="24"/>
          <w:lang w:eastAsia="zh-TW"/>
        </w:rPr>
        <w:t xml:space="preserve"> p</w:t>
      </w:r>
      <w:r w:rsidRPr="00B05882">
        <w:rPr>
          <w:rFonts w:ascii="Times New Roman" w:hAnsi="Times New Roman" w:cs="Times New Roman"/>
          <w:sz w:val="24"/>
          <w:szCs w:val="24"/>
        </w:rPr>
        <w:t xml:space="preserve">oetic influence is positioned in the foreground of </w:t>
      </w:r>
      <w:r>
        <w:rPr>
          <w:rFonts w:ascii="Times New Roman" w:hAnsi="Times New Roman" w:cs="Times New Roman"/>
          <w:sz w:val="24"/>
          <w:szCs w:val="24"/>
        </w:rPr>
        <w:t>Keats and Owen’s</w:t>
      </w:r>
      <w:r w:rsidRPr="00B05882">
        <w:rPr>
          <w:rFonts w:ascii="Times New Roman" w:hAnsi="Times New Roman" w:cs="Times New Roman"/>
          <w:sz w:val="24"/>
          <w:szCs w:val="24"/>
        </w:rPr>
        <w:t xml:space="preserve"> poetry, consciously celebrated or lamented by the aspiring poet. Yet the differing degree of experience possessed by each poet at the time of writing </w:t>
      </w:r>
      <w:r>
        <w:rPr>
          <w:rFonts w:ascii="Times New Roman" w:hAnsi="Times New Roman" w:cs="Times New Roman"/>
          <w:sz w:val="24"/>
          <w:szCs w:val="24"/>
        </w:rPr>
        <w:t>their respective</w:t>
      </w:r>
      <w:r w:rsidRPr="00B05882">
        <w:rPr>
          <w:rFonts w:ascii="Times New Roman" w:hAnsi="Times New Roman" w:cs="Times New Roman"/>
          <w:sz w:val="24"/>
          <w:szCs w:val="24"/>
        </w:rPr>
        <w:t xml:space="preserve"> works conditions their response to poetic influence. Having grappled with traditional epic structure and ‘Miltonic inversions’ in </w:t>
      </w:r>
      <w:r w:rsidRPr="00B05882">
        <w:rPr>
          <w:rFonts w:ascii="Times New Roman" w:hAnsi="Times New Roman" w:cs="Times New Roman"/>
          <w:i/>
          <w:sz w:val="24"/>
          <w:szCs w:val="24"/>
        </w:rPr>
        <w:t>Hyperion</w:t>
      </w:r>
      <w:r w:rsidRPr="00B05882">
        <w:rPr>
          <w:rFonts w:ascii="Times New Roman" w:hAnsi="Times New Roman" w:cs="Times New Roman"/>
          <w:sz w:val="24"/>
          <w:szCs w:val="24"/>
        </w:rPr>
        <w:t>,</w:t>
      </w:r>
      <w:r w:rsidRPr="00B05882">
        <w:rPr>
          <w:rStyle w:val="FootnoteReference"/>
          <w:rFonts w:ascii="Times New Roman" w:hAnsi="Times New Roman" w:cs="Times New Roman"/>
          <w:sz w:val="24"/>
          <w:szCs w:val="24"/>
        </w:rPr>
        <w:footnoteReference w:id="224"/>
      </w:r>
      <w:r w:rsidRPr="00B05882">
        <w:rPr>
          <w:rFonts w:ascii="Times New Roman" w:hAnsi="Times New Roman" w:cs="Times New Roman"/>
          <w:i/>
          <w:sz w:val="24"/>
          <w:szCs w:val="24"/>
        </w:rPr>
        <w:t xml:space="preserve"> The Fall of Hyperion</w:t>
      </w:r>
      <w:r w:rsidRPr="00B05882">
        <w:rPr>
          <w:rFonts w:ascii="Times New Roman" w:hAnsi="Times New Roman" w:cs="Times New Roman"/>
          <w:sz w:val="24"/>
          <w:szCs w:val="24"/>
        </w:rPr>
        <w:t xml:space="preserve"> demonstrates ‘Keats’s mature conviction that the poetic imagination must be found itself on a stern acceptance of reality rather than a weak nostalgia’.</w:t>
      </w:r>
      <w:r w:rsidRPr="00B05882">
        <w:rPr>
          <w:rStyle w:val="FootnoteReference"/>
          <w:rFonts w:ascii="Times New Roman" w:hAnsi="Times New Roman" w:cs="Times New Roman"/>
          <w:sz w:val="24"/>
          <w:szCs w:val="24"/>
        </w:rPr>
        <w:footnoteReference w:id="225"/>
      </w:r>
      <w:r w:rsidRPr="00B05882">
        <w:rPr>
          <w:rFonts w:ascii="Times New Roman" w:hAnsi="Times New Roman" w:cs="Times New Roman"/>
          <w:i/>
          <w:sz w:val="24"/>
          <w:szCs w:val="24"/>
          <w:lang w:eastAsia="zh-TW"/>
        </w:rPr>
        <w:t xml:space="preserve"> </w:t>
      </w:r>
      <w:r w:rsidRPr="00B05882">
        <w:rPr>
          <w:rFonts w:ascii="Times New Roman" w:hAnsi="Times New Roman" w:cs="Times New Roman"/>
          <w:bCs/>
          <w:i/>
          <w:sz w:val="24"/>
          <w:szCs w:val="24"/>
          <w:lang w:eastAsia="zh-TW"/>
        </w:rPr>
        <w:t xml:space="preserve">The Fall </w:t>
      </w:r>
      <w:r w:rsidRPr="00B05882">
        <w:rPr>
          <w:rFonts w:ascii="Times New Roman" w:hAnsi="Times New Roman" w:cs="Times New Roman"/>
          <w:i/>
          <w:sz w:val="24"/>
          <w:szCs w:val="24"/>
        </w:rPr>
        <w:t>of Hyperion</w:t>
      </w:r>
      <w:r w:rsidRPr="00B05882">
        <w:rPr>
          <w:rFonts w:ascii="Times New Roman" w:hAnsi="Times New Roman" w:cs="Times New Roman"/>
          <w:bCs/>
          <w:sz w:val="24"/>
          <w:szCs w:val="24"/>
          <w:lang w:eastAsia="zh-TW"/>
        </w:rPr>
        <w:t xml:space="preserve"> transforms Keats’s reading of </w:t>
      </w:r>
      <w:r w:rsidRPr="00B05882">
        <w:rPr>
          <w:rFonts w:ascii="Times New Roman" w:hAnsi="Times New Roman" w:cs="Times New Roman"/>
          <w:bCs/>
          <w:i/>
          <w:sz w:val="24"/>
          <w:szCs w:val="24"/>
          <w:lang w:eastAsia="zh-TW"/>
        </w:rPr>
        <w:t xml:space="preserve">Paradise Lost </w:t>
      </w:r>
      <w:r w:rsidRPr="00B05882">
        <w:rPr>
          <w:rFonts w:ascii="Times New Roman" w:hAnsi="Times New Roman" w:cs="Times New Roman"/>
          <w:bCs/>
          <w:sz w:val="24"/>
          <w:szCs w:val="24"/>
          <w:lang w:eastAsia="zh-TW"/>
        </w:rPr>
        <w:t xml:space="preserve">and </w:t>
      </w:r>
      <w:r>
        <w:rPr>
          <w:rFonts w:ascii="Times New Roman" w:hAnsi="Times New Roman" w:cs="Times New Roman"/>
          <w:bCs/>
          <w:sz w:val="24"/>
          <w:szCs w:val="24"/>
          <w:lang w:eastAsia="zh-TW"/>
        </w:rPr>
        <w:t xml:space="preserve">establishes </w:t>
      </w:r>
      <w:r w:rsidRPr="00B05882">
        <w:rPr>
          <w:rFonts w:ascii="Times New Roman" w:hAnsi="Times New Roman" w:cs="Times New Roman"/>
          <w:bCs/>
          <w:sz w:val="24"/>
          <w:szCs w:val="24"/>
          <w:lang w:eastAsia="zh-TW"/>
        </w:rPr>
        <w:t xml:space="preserve">his response to influence as </w:t>
      </w:r>
      <w:r>
        <w:rPr>
          <w:rFonts w:ascii="Times New Roman" w:hAnsi="Times New Roman" w:cs="Times New Roman"/>
          <w:bCs/>
          <w:sz w:val="24"/>
          <w:szCs w:val="24"/>
          <w:lang w:eastAsia="zh-TW"/>
        </w:rPr>
        <w:t xml:space="preserve">depending </w:t>
      </w:r>
      <w:r w:rsidRPr="00B05882">
        <w:rPr>
          <w:rFonts w:ascii="Times New Roman" w:hAnsi="Times New Roman" w:cs="Times New Roman"/>
          <w:bCs/>
          <w:sz w:val="24"/>
          <w:szCs w:val="24"/>
          <w:lang w:eastAsia="zh-TW"/>
        </w:rPr>
        <w:t>equally</w:t>
      </w:r>
      <w:r>
        <w:rPr>
          <w:rFonts w:ascii="Times New Roman" w:hAnsi="Times New Roman" w:cs="Times New Roman"/>
          <w:bCs/>
          <w:sz w:val="24"/>
          <w:szCs w:val="24"/>
          <w:lang w:eastAsia="zh-TW"/>
        </w:rPr>
        <w:t xml:space="preserve"> on</w:t>
      </w:r>
      <w:r w:rsidRPr="00B05882">
        <w:rPr>
          <w:rFonts w:ascii="Times New Roman" w:hAnsi="Times New Roman" w:cs="Times New Roman"/>
          <w:bCs/>
          <w:sz w:val="24"/>
          <w:szCs w:val="24"/>
          <w:lang w:eastAsia="zh-TW"/>
        </w:rPr>
        <w:t xml:space="preserve"> respect and innovation,</w:t>
      </w:r>
      <w:r w:rsidRPr="00B05882">
        <w:rPr>
          <w:rFonts w:ascii="Times New Roman" w:hAnsi="Times New Roman" w:cs="Times New Roman"/>
          <w:sz w:val="24"/>
          <w:szCs w:val="24"/>
          <w:lang w:eastAsia="zh-TW"/>
        </w:rPr>
        <w:t xml:space="preserve"> with the poem </w:t>
      </w:r>
      <w:r>
        <w:rPr>
          <w:rFonts w:ascii="Times New Roman" w:hAnsi="Times New Roman" w:cs="Times New Roman"/>
          <w:sz w:val="24"/>
          <w:szCs w:val="24"/>
          <w:lang w:eastAsia="zh-TW"/>
        </w:rPr>
        <w:t>spotlighting</w:t>
      </w:r>
      <w:r w:rsidRPr="00B05882">
        <w:rPr>
          <w:rFonts w:ascii="Times New Roman" w:hAnsi="Times New Roman" w:cs="Times New Roman"/>
          <w:sz w:val="24"/>
          <w:szCs w:val="24"/>
          <w:lang w:eastAsia="zh-TW"/>
        </w:rPr>
        <w:t xml:space="preserve"> his unique, lyric response to Milton’s epic. Keats’s poetic voice outshines the shadow of Milton’s influence </w:t>
      </w:r>
      <w:r>
        <w:rPr>
          <w:rFonts w:ascii="Times New Roman" w:hAnsi="Times New Roman" w:cs="Times New Roman"/>
          <w:sz w:val="24"/>
          <w:szCs w:val="24"/>
          <w:lang w:eastAsia="zh-TW"/>
        </w:rPr>
        <w:t>through</w:t>
      </w:r>
      <w:r w:rsidRPr="00B05882">
        <w:rPr>
          <w:rFonts w:ascii="Times New Roman" w:hAnsi="Times New Roman" w:cs="Times New Roman"/>
          <w:sz w:val="24"/>
          <w:szCs w:val="24"/>
          <w:lang w:eastAsia="zh-TW"/>
        </w:rPr>
        <w:t xml:space="preserve"> its increasing maturity, and </w:t>
      </w:r>
      <w:r>
        <w:rPr>
          <w:rFonts w:ascii="Times New Roman" w:hAnsi="Times New Roman" w:cs="Times New Roman"/>
          <w:sz w:val="24"/>
          <w:szCs w:val="24"/>
          <w:lang w:eastAsia="zh-TW"/>
        </w:rPr>
        <w:t>an</w:t>
      </w:r>
      <w:r w:rsidRPr="00B05882">
        <w:rPr>
          <w:rFonts w:ascii="Times New Roman" w:hAnsi="Times New Roman" w:cs="Times New Roman"/>
          <w:sz w:val="24"/>
          <w:szCs w:val="24"/>
          <w:lang w:eastAsia="zh-TW"/>
        </w:rPr>
        <w:t xml:space="preserve"> awareness of his responsibility as an influencing father grants </w:t>
      </w:r>
      <w:r>
        <w:rPr>
          <w:rFonts w:ascii="Times New Roman" w:hAnsi="Times New Roman" w:cs="Times New Roman"/>
          <w:sz w:val="24"/>
          <w:szCs w:val="24"/>
          <w:lang w:eastAsia="zh-TW"/>
        </w:rPr>
        <w:t>Keats</w:t>
      </w:r>
      <w:r w:rsidRPr="00B05882">
        <w:rPr>
          <w:rFonts w:ascii="Times New Roman" w:hAnsi="Times New Roman" w:cs="Times New Roman"/>
          <w:sz w:val="24"/>
          <w:szCs w:val="24"/>
          <w:lang w:eastAsia="zh-TW"/>
        </w:rPr>
        <w:t xml:space="preserve"> greater focus and impetus to innovate </w:t>
      </w:r>
      <w:r>
        <w:rPr>
          <w:rFonts w:ascii="Times New Roman" w:hAnsi="Times New Roman" w:cs="Times New Roman"/>
          <w:sz w:val="24"/>
          <w:szCs w:val="24"/>
          <w:lang w:eastAsia="zh-TW"/>
        </w:rPr>
        <w:t xml:space="preserve">the epic </w:t>
      </w:r>
      <w:r w:rsidRPr="00B05882">
        <w:rPr>
          <w:rFonts w:ascii="Times New Roman" w:hAnsi="Times New Roman" w:cs="Times New Roman"/>
          <w:sz w:val="24"/>
          <w:szCs w:val="24"/>
          <w:lang w:eastAsia="zh-TW"/>
        </w:rPr>
        <w:t xml:space="preserve">genre. Keats’s transition from dreamer to poet in </w:t>
      </w:r>
      <w:r w:rsidRPr="00B05882">
        <w:rPr>
          <w:rFonts w:ascii="Times New Roman" w:hAnsi="Times New Roman" w:cs="Times New Roman"/>
          <w:i/>
          <w:sz w:val="24"/>
          <w:szCs w:val="24"/>
          <w:lang w:eastAsia="zh-TW"/>
        </w:rPr>
        <w:t xml:space="preserve">The Fall of Hyperion </w:t>
      </w:r>
      <w:r w:rsidRPr="00B05882">
        <w:rPr>
          <w:rFonts w:ascii="Times New Roman" w:hAnsi="Times New Roman" w:cs="Times New Roman"/>
          <w:sz w:val="24"/>
          <w:szCs w:val="24"/>
          <w:lang w:eastAsia="zh-TW"/>
        </w:rPr>
        <w:t xml:space="preserve">fuels </w:t>
      </w:r>
      <w:r>
        <w:rPr>
          <w:rFonts w:ascii="Times New Roman" w:hAnsi="Times New Roman" w:cs="Times New Roman"/>
          <w:sz w:val="24"/>
          <w:szCs w:val="24"/>
          <w:lang w:eastAsia="zh-TW"/>
        </w:rPr>
        <w:t>the</w:t>
      </w:r>
      <w:r w:rsidRPr="00B05882">
        <w:rPr>
          <w:rFonts w:ascii="Times New Roman" w:hAnsi="Times New Roman" w:cs="Times New Roman"/>
          <w:sz w:val="24"/>
          <w:szCs w:val="24"/>
          <w:lang w:eastAsia="zh-TW"/>
        </w:rPr>
        <w:t xml:space="preserve"> ambition</w:t>
      </w:r>
      <w:r>
        <w:rPr>
          <w:rFonts w:ascii="Times New Roman" w:hAnsi="Times New Roman" w:cs="Times New Roman"/>
          <w:sz w:val="24"/>
          <w:szCs w:val="24"/>
          <w:lang w:eastAsia="zh-TW"/>
        </w:rPr>
        <w:t>s of Owen’s</w:t>
      </w:r>
      <w:r w:rsidRPr="00B05882">
        <w:rPr>
          <w:rFonts w:ascii="Times New Roman" w:hAnsi="Times New Roman" w:cs="Times New Roman"/>
          <w:sz w:val="24"/>
          <w:szCs w:val="24"/>
          <w:lang w:eastAsia="zh-TW"/>
        </w:rPr>
        <w:t xml:space="preserve"> ‘To Poesy’. Though Keats’s poem</w:t>
      </w:r>
      <w:r w:rsidRPr="00B05882">
        <w:rPr>
          <w:rFonts w:ascii="Times New Roman" w:hAnsi="Times New Roman" w:cs="Times New Roman"/>
          <w:i/>
          <w:sz w:val="24"/>
          <w:szCs w:val="24"/>
          <w:lang w:eastAsia="zh-TW"/>
        </w:rPr>
        <w:t xml:space="preserve"> </w:t>
      </w:r>
      <w:r w:rsidRPr="00B05882">
        <w:rPr>
          <w:rFonts w:ascii="Times New Roman" w:hAnsi="Times New Roman" w:cs="Times New Roman"/>
          <w:sz w:val="24"/>
          <w:szCs w:val="24"/>
          <w:lang w:eastAsia="zh-TW"/>
        </w:rPr>
        <w:t>bequeaths to Owen a distilled set of criteria to attain poetic status, Owen’s juvenile excitement and indulgence in fancied images</w:t>
      </w:r>
      <w:r>
        <w:rPr>
          <w:rFonts w:ascii="Times New Roman" w:hAnsi="Times New Roman" w:cs="Times New Roman"/>
          <w:sz w:val="24"/>
          <w:szCs w:val="24"/>
          <w:lang w:eastAsia="zh-TW"/>
        </w:rPr>
        <w:t>, themselves</w:t>
      </w:r>
      <w:r w:rsidRPr="00B05882">
        <w:rPr>
          <w:rFonts w:ascii="Times New Roman" w:hAnsi="Times New Roman" w:cs="Times New Roman"/>
          <w:sz w:val="24"/>
          <w:szCs w:val="24"/>
          <w:lang w:eastAsia="zh-TW"/>
        </w:rPr>
        <w:t xml:space="preserve"> reminiscent of the weaknesses in </w:t>
      </w:r>
      <w:r w:rsidRPr="00B05882">
        <w:rPr>
          <w:rFonts w:ascii="Times New Roman" w:hAnsi="Times New Roman" w:cs="Times New Roman"/>
          <w:i/>
          <w:sz w:val="24"/>
          <w:szCs w:val="24"/>
          <w:lang w:eastAsia="zh-TW"/>
        </w:rPr>
        <w:t>Endymion</w:t>
      </w:r>
      <w:r>
        <w:rPr>
          <w:rFonts w:ascii="Times New Roman" w:hAnsi="Times New Roman" w:cs="Times New Roman"/>
          <w:sz w:val="24"/>
          <w:szCs w:val="24"/>
          <w:lang w:eastAsia="zh-TW"/>
        </w:rPr>
        <w:t>,</w:t>
      </w:r>
      <w:r w:rsidRPr="00B05882">
        <w:rPr>
          <w:rFonts w:ascii="Times New Roman" w:hAnsi="Times New Roman" w:cs="Times New Roman"/>
          <w:sz w:val="24"/>
          <w:szCs w:val="24"/>
          <w:lang w:eastAsia="zh-TW"/>
        </w:rPr>
        <w:t xml:space="preserve"> cause his language and poetics to suffer. While in </w:t>
      </w:r>
      <w:r w:rsidRPr="00B05882">
        <w:rPr>
          <w:rFonts w:ascii="Times New Roman" w:hAnsi="Times New Roman" w:cs="Times New Roman"/>
          <w:i/>
          <w:sz w:val="24"/>
          <w:szCs w:val="24"/>
          <w:lang w:eastAsia="zh-TW"/>
        </w:rPr>
        <w:t xml:space="preserve">Hyperion </w:t>
      </w:r>
      <w:r w:rsidRPr="00B05882">
        <w:rPr>
          <w:rFonts w:ascii="Times New Roman" w:hAnsi="Times New Roman" w:cs="Times New Roman"/>
          <w:sz w:val="24"/>
          <w:szCs w:val="24"/>
          <w:lang w:eastAsia="zh-TW"/>
        </w:rPr>
        <w:t xml:space="preserve">Keats </w:t>
      </w:r>
      <w:proofErr w:type="gramStart"/>
      <w:r w:rsidRPr="00B05882">
        <w:rPr>
          <w:rFonts w:ascii="Times New Roman" w:hAnsi="Times New Roman" w:cs="Times New Roman"/>
          <w:sz w:val="24"/>
          <w:szCs w:val="24"/>
          <w:lang w:eastAsia="zh-TW"/>
        </w:rPr>
        <w:t>‘</w:t>
      </w:r>
      <w:proofErr w:type="spellStart"/>
      <w:r w:rsidRPr="00B05882">
        <w:rPr>
          <w:rFonts w:ascii="Times New Roman" w:hAnsi="Times New Roman" w:cs="Times New Roman"/>
          <w:sz w:val="24"/>
          <w:szCs w:val="24"/>
          <w:lang w:eastAsia="zh-TW"/>
        </w:rPr>
        <w:t>challeng</w:t>
      </w:r>
      <w:proofErr w:type="spellEnd"/>
      <w:r w:rsidRPr="00B05882">
        <w:rPr>
          <w:rFonts w:ascii="Times New Roman" w:hAnsi="Times New Roman" w:cs="Times New Roman"/>
          <w:sz w:val="24"/>
          <w:szCs w:val="24"/>
          <w:lang w:eastAsia="zh-TW"/>
        </w:rPr>
        <w:t>[</w:t>
      </w:r>
      <w:proofErr w:type="spellStart"/>
      <w:proofErr w:type="gramEnd"/>
      <w:r w:rsidRPr="00B05882">
        <w:rPr>
          <w:rFonts w:ascii="Times New Roman" w:hAnsi="Times New Roman" w:cs="Times New Roman"/>
          <w:sz w:val="24"/>
          <w:szCs w:val="24"/>
          <w:lang w:eastAsia="zh-TW"/>
        </w:rPr>
        <w:t>es</w:t>
      </w:r>
      <w:proofErr w:type="spellEnd"/>
      <w:r w:rsidRPr="00B05882">
        <w:rPr>
          <w:rFonts w:ascii="Times New Roman" w:hAnsi="Times New Roman" w:cs="Times New Roman"/>
          <w:sz w:val="24"/>
          <w:szCs w:val="24"/>
          <w:lang w:eastAsia="zh-TW"/>
        </w:rPr>
        <w:t>] Milton on his own ground’,</w:t>
      </w:r>
      <w:r w:rsidRPr="00B05882">
        <w:rPr>
          <w:rStyle w:val="FootnoteReference"/>
          <w:rFonts w:ascii="Times New Roman" w:hAnsi="Times New Roman" w:cs="Times New Roman"/>
          <w:sz w:val="24"/>
          <w:szCs w:val="24"/>
          <w:lang w:eastAsia="zh-TW"/>
        </w:rPr>
        <w:footnoteReference w:id="226"/>
      </w:r>
      <w:r w:rsidRPr="00B05882">
        <w:rPr>
          <w:rFonts w:ascii="Times New Roman" w:hAnsi="Times New Roman" w:cs="Times New Roman"/>
          <w:sz w:val="24"/>
          <w:szCs w:val="24"/>
          <w:lang w:eastAsia="zh-TW"/>
        </w:rPr>
        <w:t xml:space="preserve"> Owen repeats his predecessor’s initial mistake to imitate the source of his influence so that ‘To Poesy’ is saturated in </w:t>
      </w:r>
      <w:proofErr w:type="spellStart"/>
      <w:r w:rsidRPr="00B05882">
        <w:rPr>
          <w:rFonts w:ascii="Times New Roman" w:hAnsi="Times New Roman" w:cs="Times New Roman"/>
          <w:sz w:val="24"/>
          <w:szCs w:val="24"/>
          <w:lang w:eastAsia="zh-TW"/>
        </w:rPr>
        <w:t>Keatsian</w:t>
      </w:r>
      <w:proofErr w:type="spellEnd"/>
      <w:r w:rsidRPr="00B05882">
        <w:rPr>
          <w:rFonts w:ascii="Times New Roman" w:hAnsi="Times New Roman" w:cs="Times New Roman"/>
          <w:sz w:val="24"/>
          <w:szCs w:val="24"/>
          <w:lang w:eastAsia="zh-TW"/>
        </w:rPr>
        <w:t xml:space="preserve"> ‘inversions’.</w:t>
      </w:r>
      <w:r w:rsidRPr="00B05882">
        <w:rPr>
          <w:rStyle w:val="FootnoteReference"/>
          <w:rFonts w:ascii="Times New Roman" w:hAnsi="Times New Roman" w:cs="Times New Roman"/>
          <w:sz w:val="24"/>
          <w:szCs w:val="24"/>
          <w:lang w:eastAsia="zh-TW"/>
        </w:rPr>
        <w:footnoteReference w:id="227"/>
      </w:r>
      <w:r w:rsidRPr="00B05882">
        <w:rPr>
          <w:rFonts w:ascii="Times New Roman" w:hAnsi="Times New Roman" w:cs="Times New Roman"/>
          <w:sz w:val="24"/>
          <w:szCs w:val="24"/>
          <w:lang w:eastAsia="zh-TW"/>
        </w:rPr>
        <w:t xml:space="preserve"> Yet the poem is vital for exploring the successes and missteps in Owen’s early readings of Keats, </w:t>
      </w:r>
      <w:r w:rsidRPr="00B05882">
        <w:rPr>
          <w:rFonts w:ascii="Times New Roman" w:hAnsi="Times New Roman" w:cs="Times New Roman"/>
          <w:sz w:val="24"/>
          <w:szCs w:val="24"/>
          <w:lang w:eastAsia="zh-TW"/>
        </w:rPr>
        <w:lastRenderedPageBreak/>
        <w:t xml:space="preserve">documenting the way in which the younger poet meditates on how to become </w:t>
      </w:r>
      <w:r>
        <w:rPr>
          <w:rFonts w:ascii="Times New Roman" w:hAnsi="Times New Roman" w:cs="Times New Roman"/>
          <w:sz w:val="24"/>
          <w:szCs w:val="24"/>
          <w:lang w:eastAsia="zh-TW"/>
        </w:rPr>
        <w:t xml:space="preserve">a </w:t>
      </w:r>
      <w:r w:rsidRPr="00B05882">
        <w:rPr>
          <w:rFonts w:ascii="Times New Roman" w:hAnsi="Times New Roman" w:cs="Times New Roman"/>
          <w:sz w:val="24"/>
          <w:szCs w:val="24"/>
          <w:lang w:eastAsia="zh-TW"/>
        </w:rPr>
        <w:t xml:space="preserve">poetic heir. If Keats viewed </w:t>
      </w:r>
      <w:r w:rsidRPr="00B05882">
        <w:rPr>
          <w:rFonts w:ascii="Times New Roman" w:hAnsi="Times New Roman" w:cs="Times New Roman"/>
          <w:i/>
          <w:sz w:val="24"/>
          <w:szCs w:val="24"/>
          <w:lang w:eastAsia="zh-TW"/>
        </w:rPr>
        <w:t xml:space="preserve">Endymion </w:t>
      </w:r>
      <w:r w:rsidRPr="00B05882">
        <w:rPr>
          <w:rFonts w:ascii="Times New Roman" w:hAnsi="Times New Roman" w:cs="Times New Roman"/>
          <w:sz w:val="24"/>
          <w:szCs w:val="24"/>
          <w:lang w:eastAsia="zh-TW"/>
        </w:rPr>
        <w:t>as ‘a feverish attempt, rather than a deed accomplished’,</w:t>
      </w:r>
      <w:r w:rsidRPr="00B05882">
        <w:rPr>
          <w:rStyle w:val="FootnoteReference"/>
          <w:rFonts w:ascii="Times New Roman" w:hAnsi="Times New Roman" w:cs="Times New Roman"/>
          <w:sz w:val="24"/>
          <w:szCs w:val="24"/>
          <w:lang w:eastAsia="zh-TW"/>
        </w:rPr>
        <w:footnoteReference w:id="228"/>
      </w:r>
      <w:r w:rsidRPr="00B05882">
        <w:rPr>
          <w:rFonts w:ascii="Times New Roman" w:hAnsi="Times New Roman" w:cs="Times New Roman"/>
          <w:sz w:val="24"/>
          <w:szCs w:val="24"/>
          <w:lang w:eastAsia="zh-TW"/>
        </w:rPr>
        <w:t xml:space="preserve"> that is not to underappreciate the value of the initial ‘attempt’. Like Keats with </w:t>
      </w:r>
      <w:r w:rsidRPr="00B05882">
        <w:rPr>
          <w:rFonts w:ascii="Times New Roman" w:hAnsi="Times New Roman" w:cs="Times New Roman"/>
          <w:i/>
          <w:sz w:val="24"/>
          <w:szCs w:val="24"/>
          <w:lang w:eastAsia="zh-TW"/>
        </w:rPr>
        <w:t>Endymion</w:t>
      </w:r>
      <w:r w:rsidRPr="00B05882">
        <w:rPr>
          <w:rFonts w:ascii="Times New Roman" w:hAnsi="Times New Roman" w:cs="Times New Roman"/>
          <w:sz w:val="24"/>
          <w:szCs w:val="24"/>
          <w:lang w:eastAsia="zh-TW"/>
        </w:rPr>
        <w:t>, Owen’s self-critical faculties develop as a result of ‘To Poesy’s’ shortcomings,</w:t>
      </w:r>
      <w:r w:rsidRPr="00B05882">
        <w:rPr>
          <w:rStyle w:val="FootnoteReference"/>
          <w:rFonts w:ascii="Times New Roman" w:hAnsi="Times New Roman" w:cs="Times New Roman"/>
          <w:sz w:val="24"/>
          <w:szCs w:val="24"/>
          <w:lang w:eastAsia="zh-TW"/>
        </w:rPr>
        <w:footnoteReference w:id="229"/>
      </w:r>
      <w:r w:rsidRPr="00B05882">
        <w:rPr>
          <w:rFonts w:ascii="Times New Roman" w:hAnsi="Times New Roman" w:cs="Times New Roman"/>
          <w:sz w:val="24"/>
          <w:szCs w:val="24"/>
          <w:lang w:eastAsia="zh-TW"/>
        </w:rPr>
        <w:t xml:space="preserve"> so that his later work seeks to avoid the pitfalls of misprision and </w:t>
      </w:r>
      <w:r>
        <w:rPr>
          <w:rFonts w:ascii="Times New Roman" w:hAnsi="Times New Roman" w:cs="Times New Roman"/>
          <w:sz w:val="24"/>
          <w:szCs w:val="24"/>
          <w:lang w:eastAsia="zh-TW"/>
        </w:rPr>
        <w:t>depict his readings of</w:t>
      </w:r>
      <w:r w:rsidRPr="00B05882">
        <w:rPr>
          <w:rFonts w:ascii="Times New Roman" w:hAnsi="Times New Roman" w:cs="Times New Roman"/>
          <w:sz w:val="24"/>
          <w:szCs w:val="24"/>
          <w:lang w:eastAsia="zh-TW"/>
        </w:rPr>
        <w:t xml:space="preserve"> Keats’s poetry as part of an ongoing apprenticeship. Though </w:t>
      </w:r>
      <w:r>
        <w:rPr>
          <w:rFonts w:ascii="Times New Roman" w:hAnsi="Times New Roman" w:cs="Times New Roman"/>
          <w:sz w:val="24"/>
          <w:szCs w:val="24"/>
          <w:lang w:eastAsia="zh-TW"/>
        </w:rPr>
        <w:t>Owen’s</w:t>
      </w:r>
      <w:r w:rsidRPr="00B05882">
        <w:rPr>
          <w:rFonts w:ascii="Times New Roman" w:hAnsi="Times New Roman" w:cs="Times New Roman"/>
          <w:sz w:val="24"/>
          <w:szCs w:val="24"/>
          <w:lang w:eastAsia="zh-TW"/>
        </w:rPr>
        <w:t xml:space="preserve"> attempt to continue from where Keats left off at the peak of his career is discovered to be an impossible task, ‘To Poesy’ showcases </w:t>
      </w:r>
      <w:r>
        <w:rPr>
          <w:rFonts w:ascii="Times New Roman" w:hAnsi="Times New Roman" w:cs="Times New Roman"/>
          <w:sz w:val="24"/>
          <w:szCs w:val="24"/>
          <w:lang w:eastAsia="zh-TW"/>
        </w:rPr>
        <w:t>Owen’s</w:t>
      </w:r>
      <w:r w:rsidRPr="00B05882">
        <w:rPr>
          <w:rFonts w:ascii="Times New Roman" w:hAnsi="Times New Roman" w:cs="Times New Roman"/>
          <w:sz w:val="24"/>
          <w:szCs w:val="24"/>
          <w:lang w:eastAsia="zh-TW"/>
        </w:rPr>
        <w:t xml:space="preserve"> soaring ambition and his strategy to bring his own poetry </w:t>
      </w:r>
      <w:r w:rsidR="000A5D8E">
        <w:rPr>
          <w:rFonts w:ascii="Times New Roman" w:hAnsi="Times New Roman" w:cs="Times New Roman"/>
          <w:sz w:val="24"/>
          <w:szCs w:val="24"/>
          <w:lang w:eastAsia="zh-TW"/>
        </w:rPr>
        <w:t xml:space="preserve">into life through a response to </w:t>
      </w:r>
      <w:r w:rsidR="001205C8">
        <w:rPr>
          <w:rFonts w:ascii="Times New Roman" w:hAnsi="Times New Roman" w:cs="Times New Roman"/>
          <w:sz w:val="24"/>
          <w:szCs w:val="24"/>
          <w:lang w:eastAsia="zh-TW"/>
        </w:rPr>
        <w:t>poetic influence.</w:t>
      </w:r>
    </w:p>
    <w:p w:rsidR="001205C8" w:rsidRDefault="001205C8" w:rsidP="001205C8">
      <w:pPr>
        <w:spacing w:after="0" w:line="360" w:lineRule="auto"/>
        <w:jc w:val="both"/>
        <w:rPr>
          <w:rFonts w:ascii="Times New Roman" w:hAnsi="Times New Roman" w:cs="Times New Roman"/>
          <w:b/>
          <w:sz w:val="24"/>
          <w:szCs w:val="24"/>
          <w:u w:val="single"/>
        </w:rPr>
        <w:sectPr w:rsidR="001205C8" w:rsidSect="00E2211E">
          <w:footnotePr>
            <w:numRestart w:val="eachSect"/>
          </w:footnotePr>
          <w:pgSz w:w="11906" w:h="16838"/>
          <w:pgMar w:top="1440" w:right="1440" w:bottom="1440" w:left="2268" w:header="708" w:footer="708" w:gutter="0"/>
          <w:cols w:space="708"/>
          <w:docGrid w:linePitch="360"/>
        </w:sectPr>
      </w:pPr>
    </w:p>
    <w:p w:rsidR="00DF3DD4" w:rsidRPr="00635E67" w:rsidRDefault="00DF3DD4" w:rsidP="001205C8">
      <w:pPr>
        <w:spacing w:after="0" w:line="360" w:lineRule="auto"/>
        <w:jc w:val="both"/>
        <w:rPr>
          <w:rFonts w:ascii="Times New Roman" w:hAnsi="Times New Roman" w:cs="Times New Roman"/>
          <w:b/>
          <w:sz w:val="24"/>
          <w:szCs w:val="24"/>
          <w:u w:val="single"/>
        </w:rPr>
      </w:pPr>
      <w:r w:rsidRPr="00635E67">
        <w:rPr>
          <w:rFonts w:ascii="Times New Roman" w:hAnsi="Times New Roman" w:cs="Times New Roman"/>
          <w:b/>
          <w:sz w:val="24"/>
          <w:szCs w:val="24"/>
          <w:u w:val="single"/>
        </w:rPr>
        <w:lastRenderedPageBreak/>
        <w:t>Chapter Two</w:t>
      </w:r>
    </w:p>
    <w:p w:rsidR="00DF3DD4" w:rsidRPr="00635E67" w:rsidRDefault="00DF3DD4" w:rsidP="00DF3DD4">
      <w:pPr>
        <w:spacing w:after="0" w:line="360" w:lineRule="auto"/>
        <w:rPr>
          <w:rFonts w:ascii="Times New Roman" w:hAnsi="Times New Roman" w:cs="Times New Roman"/>
          <w:b/>
          <w:sz w:val="24"/>
          <w:szCs w:val="24"/>
          <w:u w:val="single"/>
        </w:rPr>
      </w:pPr>
      <w:r w:rsidRPr="00635E67">
        <w:rPr>
          <w:rFonts w:ascii="Times New Roman" w:hAnsi="Times New Roman" w:cs="Times New Roman"/>
          <w:b/>
          <w:sz w:val="24"/>
          <w:szCs w:val="24"/>
          <w:u w:val="single"/>
        </w:rPr>
        <w:t>‘The intensity of working out conceits’: Keats, Owen, and Poetic Apprenticeship to the Sonnet</w:t>
      </w:r>
    </w:p>
    <w:p w:rsidR="00DF3DD4" w:rsidRDefault="00DF3DD4" w:rsidP="00DF3DD4">
      <w:pPr>
        <w:spacing w:after="0" w:line="360" w:lineRule="auto"/>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sidRPr="0009488D">
        <w:rPr>
          <w:rFonts w:ascii="Times New Roman" w:hAnsi="Times New Roman" w:cs="Times New Roman"/>
          <w:sz w:val="24"/>
          <w:szCs w:val="24"/>
        </w:rPr>
        <w:t xml:space="preserve">The sonnet is the </w:t>
      </w:r>
      <w:r>
        <w:rPr>
          <w:rFonts w:ascii="Times New Roman" w:hAnsi="Times New Roman" w:cs="Times New Roman"/>
          <w:sz w:val="24"/>
          <w:szCs w:val="24"/>
        </w:rPr>
        <w:t>primary site of poetic experimentation in the work</w:t>
      </w:r>
      <w:r w:rsidRPr="0009488D">
        <w:rPr>
          <w:rFonts w:ascii="Times New Roman" w:hAnsi="Times New Roman" w:cs="Times New Roman"/>
          <w:sz w:val="24"/>
          <w:szCs w:val="24"/>
        </w:rPr>
        <w:t xml:space="preserve"> of Keats and Owen. </w:t>
      </w:r>
      <w:r>
        <w:rPr>
          <w:rFonts w:ascii="Times New Roman" w:hAnsi="Times New Roman" w:cs="Times New Roman"/>
          <w:sz w:val="24"/>
          <w:szCs w:val="24"/>
        </w:rPr>
        <w:t xml:space="preserve">The epic genre of the </w:t>
      </w:r>
      <w:r>
        <w:rPr>
          <w:rFonts w:ascii="Times New Roman" w:hAnsi="Times New Roman" w:cs="Times New Roman"/>
          <w:i/>
          <w:sz w:val="24"/>
          <w:szCs w:val="24"/>
        </w:rPr>
        <w:t xml:space="preserve">Hyperion </w:t>
      </w:r>
      <w:r w:rsidRPr="00D61490">
        <w:rPr>
          <w:rFonts w:ascii="Times New Roman" w:hAnsi="Times New Roman" w:cs="Times New Roman"/>
          <w:sz w:val="24"/>
          <w:szCs w:val="24"/>
        </w:rPr>
        <w:t>poems</w:t>
      </w:r>
      <w:r>
        <w:rPr>
          <w:rFonts w:ascii="Times New Roman" w:hAnsi="Times New Roman" w:cs="Times New Roman"/>
          <w:i/>
          <w:sz w:val="24"/>
          <w:szCs w:val="24"/>
        </w:rPr>
        <w:t xml:space="preserve"> </w:t>
      </w:r>
      <w:r>
        <w:rPr>
          <w:rFonts w:ascii="Times New Roman" w:hAnsi="Times New Roman" w:cs="Times New Roman"/>
          <w:sz w:val="24"/>
          <w:szCs w:val="24"/>
        </w:rPr>
        <w:t xml:space="preserve">reveals conflicting experiences of the ‘anxiety of influence’ as well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exhilarating ‘pleasure’ for Keats,</w:t>
      </w:r>
      <w:r>
        <w:rPr>
          <w:rStyle w:val="FootnoteReference"/>
          <w:rFonts w:ascii="Times New Roman" w:hAnsi="Times New Roman" w:cs="Times New Roman"/>
          <w:sz w:val="24"/>
          <w:szCs w:val="24"/>
        </w:rPr>
        <w:footnoteReference w:id="230"/>
      </w:r>
      <w:r>
        <w:rPr>
          <w:rFonts w:ascii="Times New Roman" w:hAnsi="Times New Roman" w:cs="Times New Roman"/>
          <w:sz w:val="24"/>
          <w:szCs w:val="24"/>
        </w:rPr>
        <w:t xml:space="preserve"> yet the sonnet form offers a forgiving space in which to develop his poetic skill. </w:t>
      </w:r>
      <w:r w:rsidRPr="004B6804">
        <w:rPr>
          <w:rFonts w:ascii="Times New Roman" w:hAnsi="Times New Roman" w:cs="Times New Roman"/>
          <w:bCs/>
          <w:sz w:val="24"/>
          <w:szCs w:val="24"/>
        </w:rPr>
        <w:t>If the epic was a slow-b</w:t>
      </w:r>
      <w:r>
        <w:rPr>
          <w:rFonts w:ascii="Times New Roman" w:hAnsi="Times New Roman" w:cs="Times New Roman"/>
          <w:bCs/>
          <w:sz w:val="24"/>
          <w:szCs w:val="24"/>
        </w:rPr>
        <w:t xml:space="preserve">urning </w:t>
      </w:r>
      <w:r w:rsidRPr="004B6804">
        <w:rPr>
          <w:rFonts w:ascii="Times New Roman" w:hAnsi="Times New Roman" w:cs="Times New Roman"/>
          <w:bCs/>
          <w:sz w:val="24"/>
          <w:szCs w:val="24"/>
        </w:rPr>
        <w:t>feat of poetic stamina</w:t>
      </w:r>
      <w:r w:rsidRPr="004B6804">
        <w:rPr>
          <w:rFonts w:ascii="Times New Roman" w:hAnsi="Times New Roman" w:cs="Times New Roman"/>
          <w:sz w:val="24"/>
          <w:szCs w:val="24"/>
        </w:rPr>
        <w:t>,</w:t>
      </w:r>
      <w:r>
        <w:rPr>
          <w:rStyle w:val="FootnoteReference"/>
          <w:rFonts w:ascii="Times New Roman" w:hAnsi="Times New Roman" w:cs="Times New Roman"/>
          <w:sz w:val="24"/>
          <w:szCs w:val="24"/>
        </w:rPr>
        <w:footnoteReference w:id="231"/>
      </w:r>
      <w:r>
        <w:rPr>
          <w:rFonts w:ascii="Times New Roman" w:hAnsi="Times New Roman" w:cs="Times New Roman"/>
          <w:sz w:val="24"/>
          <w:szCs w:val="24"/>
        </w:rPr>
        <w:t xml:space="preserve"> Keats relieves this extended supplication for canonical status through the more manageable commitment to a short poetic form. Each poem showcases an individual burst of inspiration, and Keats’s respectful yet innovative approach to the sonnet also chronicles his extended journey from being an apprentice to a master of the form. Like Keats, </w:t>
      </w:r>
      <w:r w:rsidRPr="00CE6D37">
        <w:rPr>
          <w:rFonts w:ascii="Times New Roman" w:hAnsi="Times New Roman" w:cs="Times New Roman"/>
          <w:sz w:val="24"/>
          <w:szCs w:val="24"/>
        </w:rPr>
        <w:t xml:space="preserve">Owen’s early experiments with the </w:t>
      </w:r>
      <w:r>
        <w:rPr>
          <w:rFonts w:ascii="Times New Roman" w:hAnsi="Times New Roman" w:cs="Times New Roman"/>
          <w:sz w:val="24"/>
          <w:szCs w:val="24"/>
        </w:rPr>
        <w:t>sonnet show him</w:t>
      </w:r>
      <w:r w:rsidRPr="00CE6D37">
        <w:rPr>
          <w:rFonts w:ascii="Times New Roman" w:hAnsi="Times New Roman" w:cs="Times New Roman"/>
          <w:sz w:val="24"/>
          <w:szCs w:val="24"/>
        </w:rPr>
        <w:t xml:space="preserve"> </w:t>
      </w:r>
      <w:r>
        <w:rPr>
          <w:rFonts w:ascii="Times New Roman" w:hAnsi="Times New Roman" w:cs="Times New Roman"/>
          <w:sz w:val="24"/>
          <w:szCs w:val="24"/>
        </w:rPr>
        <w:t xml:space="preserve">rehearsing his poetic skill, culminating </w:t>
      </w:r>
      <w:r w:rsidRPr="00CE6D37">
        <w:rPr>
          <w:rFonts w:ascii="Times New Roman" w:hAnsi="Times New Roman" w:cs="Times New Roman"/>
          <w:sz w:val="24"/>
          <w:szCs w:val="24"/>
        </w:rPr>
        <w:t xml:space="preserve">in </w:t>
      </w:r>
      <w:r>
        <w:rPr>
          <w:rFonts w:ascii="Times New Roman" w:hAnsi="Times New Roman" w:cs="Times New Roman"/>
          <w:sz w:val="24"/>
          <w:szCs w:val="24"/>
        </w:rPr>
        <w:t xml:space="preserve">some of </w:t>
      </w:r>
      <w:r w:rsidRPr="00CE6D37">
        <w:rPr>
          <w:rFonts w:ascii="Times New Roman" w:hAnsi="Times New Roman" w:cs="Times New Roman"/>
          <w:sz w:val="24"/>
          <w:szCs w:val="24"/>
        </w:rPr>
        <w:t>his finest war elegies.</w:t>
      </w:r>
      <w:r>
        <w:rPr>
          <w:rFonts w:ascii="Times New Roman" w:hAnsi="Times New Roman" w:cs="Times New Roman"/>
          <w:sz w:val="24"/>
          <w:szCs w:val="24"/>
        </w:rPr>
        <w:t xml:space="preserve"> </w:t>
      </w:r>
      <w:r w:rsidRPr="00040FDD">
        <w:rPr>
          <w:rFonts w:ascii="Times New Roman" w:hAnsi="Times New Roman" w:cs="Times New Roman"/>
          <w:sz w:val="24"/>
          <w:szCs w:val="24"/>
        </w:rPr>
        <w:t xml:space="preserve">While Keats uses his experience of writing in Petrarchan and Shakespearean modes to create unique sonnet structures, Owen is keen to experiment with formal tradition in his early sonnets in order to open up new generic possibilities. </w:t>
      </w:r>
      <w:r>
        <w:rPr>
          <w:rFonts w:ascii="Times New Roman" w:hAnsi="Times New Roman" w:cs="Times New Roman"/>
          <w:sz w:val="24"/>
          <w:szCs w:val="24"/>
        </w:rPr>
        <w:t xml:space="preserve">By working in an elegiac mode, </w:t>
      </w:r>
      <w:r w:rsidRPr="001550F0">
        <w:rPr>
          <w:rFonts w:ascii="Times New Roman" w:hAnsi="Times New Roman" w:cs="Times New Roman"/>
          <w:sz w:val="24"/>
          <w:szCs w:val="24"/>
        </w:rPr>
        <w:t xml:space="preserve">Owen challenges </w:t>
      </w:r>
      <w:r>
        <w:rPr>
          <w:rFonts w:ascii="Times New Roman" w:hAnsi="Times New Roman" w:cs="Times New Roman"/>
          <w:sz w:val="24"/>
          <w:szCs w:val="24"/>
        </w:rPr>
        <w:t xml:space="preserve">what Michael D. Hurley and Michael O’Neill describe as </w:t>
      </w:r>
      <w:r w:rsidRPr="001550F0">
        <w:rPr>
          <w:rFonts w:ascii="Times New Roman" w:hAnsi="Times New Roman" w:cs="Times New Roman"/>
          <w:sz w:val="24"/>
          <w:szCs w:val="24"/>
        </w:rPr>
        <w:t xml:space="preserve">‘the expected consolation associated with the </w:t>
      </w:r>
      <w:proofErr w:type="spellStart"/>
      <w:proofErr w:type="gramStart"/>
      <w:r w:rsidRPr="001550F0">
        <w:rPr>
          <w:rFonts w:ascii="Times New Roman" w:hAnsi="Times New Roman" w:cs="Times New Roman"/>
          <w:i/>
          <w:sz w:val="24"/>
          <w:szCs w:val="24"/>
        </w:rPr>
        <w:t>volta</w:t>
      </w:r>
      <w:proofErr w:type="spellEnd"/>
      <w:proofErr w:type="gramEnd"/>
      <w:r w:rsidRPr="001550F0">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2"/>
      </w:r>
      <w:r>
        <w:rPr>
          <w:rFonts w:ascii="Times New Roman" w:hAnsi="Times New Roman" w:cs="Times New Roman"/>
          <w:sz w:val="24"/>
          <w:szCs w:val="24"/>
        </w:rPr>
        <w:t xml:space="preserve"> </w:t>
      </w:r>
      <w:r w:rsidRPr="001A648F">
        <w:rPr>
          <w:rFonts w:ascii="Times New Roman" w:hAnsi="Times New Roman" w:cs="Times New Roman"/>
          <w:sz w:val="24"/>
          <w:szCs w:val="24"/>
        </w:rPr>
        <w:t xml:space="preserve">While Keats finds the sonnet a liberating space, Owen’s decision not to work </w:t>
      </w:r>
      <w:r>
        <w:rPr>
          <w:rFonts w:ascii="Times New Roman" w:hAnsi="Times New Roman" w:cs="Times New Roman"/>
          <w:sz w:val="24"/>
          <w:szCs w:val="24"/>
        </w:rPr>
        <w:t xml:space="preserve">wholly </w:t>
      </w:r>
      <w:r w:rsidRPr="001A648F">
        <w:rPr>
          <w:rFonts w:ascii="Times New Roman" w:hAnsi="Times New Roman" w:cs="Times New Roman"/>
          <w:sz w:val="24"/>
          <w:szCs w:val="24"/>
        </w:rPr>
        <w:t xml:space="preserve">within </w:t>
      </w:r>
      <w:r>
        <w:rPr>
          <w:rFonts w:ascii="Times New Roman" w:hAnsi="Times New Roman" w:cs="Times New Roman"/>
          <w:sz w:val="24"/>
          <w:szCs w:val="24"/>
        </w:rPr>
        <w:t>any single</w:t>
      </w:r>
      <w:r w:rsidRPr="001A648F">
        <w:rPr>
          <w:rFonts w:ascii="Times New Roman" w:hAnsi="Times New Roman" w:cs="Times New Roman"/>
          <w:sz w:val="24"/>
          <w:szCs w:val="24"/>
        </w:rPr>
        <w:t xml:space="preserve"> established style of the form challenge</w:t>
      </w:r>
      <w:r>
        <w:rPr>
          <w:rFonts w:ascii="Times New Roman" w:hAnsi="Times New Roman" w:cs="Times New Roman"/>
          <w:sz w:val="24"/>
          <w:szCs w:val="24"/>
        </w:rPr>
        <w:t>s</w:t>
      </w:r>
      <w:r w:rsidRPr="001A648F">
        <w:rPr>
          <w:rFonts w:ascii="Times New Roman" w:hAnsi="Times New Roman" w:cs="Times New Roman"/>
          <w:sz w:val="24"/>
          <w:szCs w:val="24"/>
        </w:rPr>
        <w:t xml:space="preserve"> the traditions of poetic apprenticeship, as he attempts to balance the density of a concise, closed form with the absence </w:t>
      </w:r>
      <w:r>
        <w:rPr>
          <w:rFonts w:ascii="Times New Roman" w:hAnsi="Times New Roman" w:cs="Times New Roman"/>
          <w:sz w:val="24"/>
          <w:szCs w:val="24"/>
        </w:rPr>
        <w:t>created</w:t>
      </w:r>
      <w:r w:rsidRPr="001A648F">
        <w:rPr>
          <w:rFonts w:ascii="Times New Roman" w:hAnsi="Times New Roman" w:cs="Times New Roman"/>
          <w:sz w:val="24"/>
          <w:szCs w:val="24"/>
        </w:rPr>
        <w:t xml:space="preserve"> by loss.</w:t>
      </w:r>
    </w:p>
    <w:p w:rsidR="005B5505" w:rsidRDefault="005B5505" w:rsidP="005B5505">
      <w:pPr>
        <w:spacing w:after="0" w:line="360" w:lineRule="auto"/>
        <w:jc w:val="both"/>
        <w:rPr>
          <w:rFonts w:ascii="Times New Roman" w:hAnsi="Times New Roman" w:cs="Times New Roman"/>
          <w:sz w:val="24"/>
          <w:szCs w:val="24"/>
        </w:rPr>
      </w:pPr>
    </w:p>
    <w:p w:rsidR="005B5505" w:rsidRPr="00BE51EB" w:rsidRDefault="005B5505" w:rsidP="005B5505">
      <w:pPr>
        <w:spacing w:after="0" w:line="360" w:lineRule="auto"/>
        <w:jc w:val="both"/>
        <w:rPr>
          <w:rFonts w:ascii="Times New Roman" w:hAnsi="Times New Roman" w:cs="Times New Roman"/>
          <w:sz w:val="24"/>
          <w:szCs w:val="24"/>
        </w:rPr>
      </w:pPr>
      <w:r w:rsidRPr="006401DB">
        <w:rPr>
          <w:rFonts w:ascii="Times New Roman" w:hAnsi="Times New Roman" w:cs="Times New Roman"/>
          <w:sz w:val="24"/>
          <w:szCs w:val="24"/>
        </w:rPr>
        <w:t>Paula R. Feldman and</w:t>
      </w:r>
      <w:r>
        <w:rPr>
          <w:rFonts w:ascii="Times New Roman" w:hAnsi="Times New Roman" w:cs="Times New Roman"/>
          <w:sz w:val="24"/>
          <w:szCs w:val="24"/>
        </w:rPr>
        <w:t xml:space="preserve"> Daniel Robinson observe that ‘D</w:t>
      </w:r>
      <w:r w:rsidRPr="006401DB">
        <w:rPr>
          <w:rFonts w:ascii="Times New Roman" w:hAnsi="Times New Roman" w:cs="Times New Roman"/>
          <w:sz w:val="24"/>
          <w:szCs w:val="24"/>
        </w:rPr>
        <w:t xml:space="preserve">espite the implications of Milton’s innovations on English sonnet practice, the sonnet seemed hackneyed to early eighteenth-century readers hungry for satire, reason, and clarity rather than for </w:t>
      </w:r>
      <w:r w:rsidRPr="006401DB">
        <w:rPr>
          <w:rFonts w:ascii="Times New Roman" w:hAnsi="Times New Roman" w:cs="Times New Roman"/>
          <w:sz w:val="24"/>
          <w:szCs w:val="24"/>
        </w:rPr>
        <w:lastRenderedPageBreak/>
        <w:t>the eroticism, emotion, and conceit of Renaissance sonnets</w:t>
      </w:r>
      <w:r>
        <w:rPr>
          <w:rFonts w:ascii="Times New Roman" w:hAnsi="Times New Roman" w:cs="Times New Roman"/>
          <w:sz w:val="24"/>
          <w:szCs w:val="24"/>
        </w:rPr>
        <w:t>’</w:t>
      </w:r>
      <w:r w:rsidRPr="006401DB">
        <w:rPr>
          <w:rFonts w:ascii="Times New Roman" w:hAnsi="Times New Roman" w:cs="Times New Roman"/>
          <w:sz w:val="24"/>
          <w:szCs w:val="24"/>
        </w:rPr>
        <w:t>.</w:t>
      </w:r>
      <w:r>
        <w:rPr>
          <w:rStyle w:val="FootnoteReference"/>
          <w:rFonts w:ascii="Times New Roman" w:hAnsi="Times New Roman" w:cs="Times New Roman"/>
          <w:sz w:val="24"/>
          <w:szCs w:val="24"/>
        </w:rPr>
        <w:footnoteReference w:id="233"/>
      </w:r>
      <w:r w:rsidRPr="006401DB">
        <w:rPr>
          <w:rFonts w:ascii="Times New Roman" w:hAnsi="Times New Roman" w:cs="Times New Roman"/>
          <w:sz w:val="24"/>
          <w:szCs w:val="24"/>
        </w:rPr>
        <w:t xml:space="preserve"> In </w:t>
      </w:r>
      <w:r>
        <w:rPr>
          <w:rFonts w:ascii="Times New Roman" w:hAnsi="Times New Roman" w:cs="Times New Roman"/>
          <w:i/>
          <w:sz w:val="24"/>
          <w:szCs w:val="24"/>
        </w:rPr>
        <w:t>An Essay on Criticism</w:t>
      </w:r>
      <w:r w:rsidRPr="006401DB">
        <w:rPr>
          <w:rFonts w:ascii="Times New Roman" w:hAnsi="Times New Roman" w:cs="Times New Roman"/>
          <w:i/>
          <w:sz w:val="24"/>
          <w:szCs w:val="24"/>
        </w:rPr>
        <w:t xml:space="preserve"> </w:t>
      </w:r>
      <w:r w:rsidRPr="006401DB">
        <w:rPr>
          <w:rFonts w:ascii="Times New Roman" w:hAnsi="Times New Roman" w:cs="Times New Roman"/>
          <w:sz w:val="24"/>
          <w:szCs w:val="24"/>
        </w:rPr>
        <w:t>Alexander Pope reviles the sonnet</w:t>
      </w:r>
      <w:r>
        <w:rPr>
          <w:rFonts w:ascii="Times New Roman" w:hAnsi="Times New Roman" w:cs="Times New Roman"/>
          <w:sz w:val="24"/>
          <w:szCs w:val="24"/>
        </w:rPr>
        <w:t>,</w:t>
      </w:r>
      <w:r w:rsidRPr="006401DB">
        <w:rPr>
          <w:rFonts w:ascii="Times New Roman" w:hAnsi="Times New Roman" w:cs="Times New Roman"/>
          <w:sz w:val="24"/>
          <w:szCs w:val="24"/>
        </w:rPr>
        <w:t xml:space="preserve"> complaining ‘What wo</w:t>
      </w:r>
      <w:r w:rsidR="003D012C">
        <w:rPr>
          <w:rFonts w:ascii="Times New Roman" w:hAnsi="Times New Roman" w:cs="Times New Roman"/>
          <w:sz w:val="24"/>
          <w:szCs w:val="24"/>
        </w:rPr>
        <w:t>e</w:t>
      </w:r>
      <w:r w:rsidRPr="006401DB">
        <w:rPr>
          <w:rFonts w:ascii="Times New Roman" w:hAnsi="Times New Roman" w:cs="Times New Roman"/>
          <w:sz w:val="24"/>
          <w:szCs w:val="24"/>
        </w:rPr>
        <w:t>ful stuff this madrigal would be</w:t>
      </w:r>
      <w:r w:rsidR="003D012C">
        <w:rPr>
          <w:rFonts w:ascii="Times New Roman" w:hAnsi="Times New Roman" w:cs="Times New Roman"/>
          <w:sz w:val="24"/>
          <w:szCs w:val="24"/>
        </w:rPr>
        <w:t xml:space="preserve">, / </w:t>
      </w:r>
      <w:proofErr w:type="gramStart"/>
      <w:r w:rsidR="003D012C">
        <w:rPr>
          <w:rFonts w:ascii="Times New Roman" w:hAnsi="Times New Roman" w:cs="Times New Roman"/>
          <w:sz w:val="24"/>
          <w:szCs w:val="24"/>
        </w:rPr>
        <w:t>In</w:t>
      </w:r>
      <w:proofErr w:type="gramEnd"/>
      <w:r w:rsidR="003D012C">
        <w:rPr>
          <w:rFonts w:ascii="Times New Roman" w:hAnsi="Times New Roman" w:cs="Times New Roman"/>
          <w:sz w:val="24"/>
          <w:szCs w:val="24"/>
        </w:rPr>
        <w:t xml:space="preserve"> some starved hackney sonneteer, or me?</w:t>
      </w:r>
      <w:r w:rsidRPr="006401DB">
        <w:rPr>
          <w:rFonts w:ascii="Times New Roman" w:hAnsi="Times New Roman" w:cs="Times New Roman"/>
          <w:sz w:val="24"/>
          <w:szCs w:val="24"/>
        </w:rPr>
        <w:t>’</w:t>
      </w:r>
      <w:r w:rsidRPr="00D43ADB">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An Essay on </w:t>
      </w:r>
      <w:r w:rsidRPr="00D50C84">
        <w:rPr>
          <w:rFonts w:ascii="Times New Roman" w:hAnsi="Times New Roman" w:cs="Times New Roman"/>
          <w:i/>
          <w:sz w:val="24"/>
          <w:szCs w:val="24"/>
        </w:rPr>
        <w:t>Criticism</w:t>
      </w:r>
      <w:r w:rsidR="003D012C">
        <w:rPr>
          <w:rFonts w:ascii="Times New Roman" w:hAnsi="Times New Roman" w:cs="Times New Roman"/>
          <w:sz w:val="24"/>
          <w:szCs w:val="24"/>
        </w:rPr>
        <w:t xml:space="preserve">, </w:t>
      </w:r>
      <w:r>
        <w:rPr>
          <w:rFonts w:ascii="Times New Roman" w:hAnsi="Times New Roman" w:cs="Times New Roman"/>
          <w:sz w:val="24"/>
          <w:szCs w:val="24"/>
        </w:rPr>
        <w:t>419-20)</w:t>
      </w:r>
      <w:r>
        <w:rPr>
          <w:rStyle w:val="FootnoteReference"/>
          <w:rFonts w:ascii="Times New Roman" w:hAnsi="Times New Roman" w:cs="Times New Roman"/>
          <w:sz w:val="24"/>
          <w:szCs w:val="24"/>
        </w:rPr>
        <w:footnoteReference w:id="234"/>
      </w:r>
      <w:r w:rsidRPr="006401DB">
        <w:rPr>
          <w:rFonts w:ascii="Times New Roman" w:hAnsi="Times New Roman" w:cs="Times New Roman"/>
          <w:sz w:val="24"/>
          <w:szCs w:val="24"/>
        </w:rPr>
        <w:t xml:space="preserve"> Yet Pope </w:t>
      </w:r>
      <w:r>
        <w:rPr>
          <w:rFonts w:ascii="Times New Roman" w:hAnsi="Times New Roman" w:cs="Times New Roman"/>
          <w:sz w:val="24"/>
          <w:szCs w:val="24"/>
        </w:rPr>
        <w:t>raises a problem with content rather than</w:t>
      </w:r>
      <w:r w:rsidRPr="006401DB">
        <w:rPr>
          <w:rFonts w:ascii="Times New Roman" w:hAnsi="Times New Roman" w:cs="Times New Roman"/>
          <w:sz w:val="24"/>
          <w:szCs w:val="24"/>
        </w:rPr>
        <w:t xml:space="preserve"> form</w:t>
      </w:r>
      <w:r>
        <w:rPr>
          <w:rFonts w:ascii="Times New Roman" w:hAnsi="Times New Roman" w:cs="Times New Roman"/>
          <w:sz w:val="24"/>
          <w:szCs w:val="24"/>
        </w:rPr>
        <w:t>, as ‘hackney’ poets are exposed as poor sonneteers who underestimate the sonnet’s intricacy. T</w:t>
      </w:r>
      <w:r w:rsidRPr="006401DB">
        <w:rPr>
          <w:rFonts w:ascii="Times New Roman" w:hAnsi="Times New Roman" w:cs="Times New Roman"/>
          <w:sz w:val="24"/>
          <w:szCs w:val="24"/>
        </w:rPr>
        <w:t xml:space="preserve">he self-consciousness of </w:t>
      </w:r>
      <w:r>
        <w:rPr>
          <w:rFonts w:ascii="Times New Roman" w:hAnsi="Times New Roman" w:cs="Times New Roman"/>
          <w:sz w:val="24"/>
          <w:szCs w:val="24"/>
        </w:rPr>
        <w:t xml:space="preserve">the </w:t>
      </w:r>
      <w:r w:rsidRPr="006401DB">
        <w:rPr>
          <w:rFonts w:ascii="Times New Roman" w:hAnsi="Times New Roman" w:cs="Times New Roman"/>
          <w:sz w:val="24"/>
          <w:szCs w:val="24"/>
        </w:rPr>
        <w:t>Romantics</w:t>
      </w:r>
      <w:r>
        <w:rPr>
          <w:rFonts w:ascii="Times New Roman" w:hAnsi="Times New Roman" w:cs="Times New Roman"/>
          <w:sz w:val="24"/>
          <w:szCs w:val="24"/>
        </w:rPr>
        <w:t xml:space="preserve"> and their heirs</w:t>
      </w:r>
      <w:r w:rsidRPr="006401DB">
        <w:rPr>
          <w:rFonts w:ascii="Times New Roman" w:hAnsi="Times New Roman" w:cs="Times New Roman"/>
          <w:sz w:val="24"/>
          <w:szCs w:val="24"/>
        </w:rPr>
        <w:t xml:space="preserve"> </w:t>
      </w:r>
      <w:r>
        <w:rPr>
          <w:rFonts w:ascii="Times New Roman" w:hAnsi="Times New Roman" w:cs="Times New Roman"/>
          <w:sz w:val="24"/>
          <w:szCs w:val="24"/>
        </w:rPr>
        <w:t>raises</w:t>
      </w:r>
      <w:r w:rsidRPr="006401DB">
        <w:rPr>
          <w:rFonts w:ascii="Times New Roman" w:hAnsi="Times New Roman" w:cs="Times New Roman"/>
          <w:sz w:val="24"/>
          <w:szCs w:val="24"/>
        </w:rPr>
        <w:t xml:space="preserve"> the </w:t>
      </w:r>
      <w:r>
        <w:rPr>
          <w:rFonts w:ascii="Times New Roman" w:hAnsi="Times New Roman" w:cs="Times New Roman"/>
          <w:sz w:val="24"/>
          <w:szCs w:val="24"/>
        </w:rPr>
        <w:t>form’s</w:t>
      </w:r>
      <w:r w:rsidRPr="006401DB">
        <w:rPr>
          <w:rFonts w:ascii="Times New Roman" w:hAnsi="Times New Roman" w:cs="Times New Roman"/>
          <w:sz w:val="24"/>
          <w:szCs w:val="24"/>
        </w:rPr>
        <w:t xml:space="preserve"> status </w:t>
      </w:r>
      <w:r>
        <w:rPr>
          <w:rFonts w:ascii="Times New Roman" w:hAnsi="Times New Roman" w:cs="Times New Roman"/>
          <w:sz w:val="24"/>
          <w:szCs w:val="24"/>
        </w:rPr>
        <w:t>from</w:t>
      </w:r>
      <w:r w:rsidRPr="006401DB">
        <w:rPr>
          <w:rFonts w:ascii="Times New Roman" w:hAnsi="Times New Roman" w:cs="Times New Roman"/>
          <w:sz w:val="24"/>
          <w:szCs w:val="24"/>
        </w:rPr>
        <w:t xml:space="preserve"> </w:t>
      </w:r>
      <w:r>
        <w:rPr>
          <w:rFonts w:ascii="Times New Roman" w:hAnsi="Times New Roman" w:cs="Times New Roman"/>
          <w:sz w:val="24"/>
          <w:szCs w:val="24"/>
        </w:rPr>
        <w:t>‘star</w:t>
      </w:r>
      <w:r w:rsidR="006E59E4">
        <w:rPr>
          <w:rFonts w:ascii="Times New Roman" w:hAnsi="Times New Roman" w:cs="Times New Roman"/>
          <w:sz w:val="24"/>
          <w:szCs w:val="24"/>
        </w:rPr>
        <w:t>ve</w:t>
      </w:r>
      <w:r w:rsidRPr="006401DB">
        <w:rPr>
          <w:rFonts w:ascii="Times New Roman" w:hAnsi="Times New Roman" w:cs="Times New Roman"/>
          <w:sz w:val="24"/>
          <w:szCs w:val="24"/>
        </w:rPr>
        <w:t>d’ site</w:t>
      </w:r>
      <w:r>
        <w:rPr>
          <w:rFonts w:ascii="Times New Roman" w:hAnsi="Times New Roman" w:cs="Times New Roman"/>
          <w:sz w:val="24"/>
          <w:szCs w:val="24"/>
        </w:rPr>
        <w:t xml:space="preserve"> to one of poetic opportunity</w:t>
      </w:r>
      <w:r w:rsidRPr="006401DB">
        <w:rPr>
          <w:rFonts w:ascii="Times New Roman" w:hAnsi="Times New Roman" w:cs="Times New Roman"/>
          <w:sz w:val="24"/>
          <w:szCs w:val="24"/>
        </w:rPr>
        <w:t>.</w:t>
      </w:r>
      <w:r>
        <w:rPr>
          <w:rFonts w:ascii="Times New Roman" w:hAnsi="Times New Roman" w:cs="Times New Roman"/>
          <w:sz w:val="24"/>
          <w:szCs w:val="24"/>
        </w:rPr>
        <w:t xml:space="preserve"> Wordsworth’s self-reflexive sonnet ‘Nuns fret not at their Convent’s narrow room’ reveals the form’s paradoxical status as both compact and emancipating:</w:t>
      </w:r>
    </w:p>
    <w:p w:rsidR="005B5505" w:rsidRDefault="005B5505" w:rsidP="005B5505">
      <w:pPr>
        <w:spacing w:after="0" w:line="360" w:lineRule="auto"/>
        <w:ind w:left="720"/>
        <w:rPr>
          <w:rFonts w:ascii="Times New Roman" w:hAnsi="Times New Roman" w:cs="Times New Roman"/>
          <w:sz w:val="24"/>
          <w:szCs w:val="24"/>
          <w:shd w:val="clear" w:color="auto" w:fill="FFFFFF"/>
        </w:rPr>
      </w:pPr>
      <w:r w:rsidRPr="00955854">
        <w:rPr>
          <w:rFonts w:ascii="Times New Roman" w:hAnsi="Times New Roman" w:cs="Times New Roman"/>
          <w:sz w:val="24"/>
          <w:szCs w:val="24"/>
          <w:shd w:val="clear" w:color="auto" w:fill="FFFFFF"/>
        </w:rPr>
        <w:t>In truth</w:t>
      </w:r>
      <w:r w:rsidR="006C1A59">
        <w:rPr>
          <w:rFonts w:ascii="Times New Roman" w:hAnsi="Times New Roman" w:cs="Times New Roman"/>
          <w:sz w:val="24"/>
          <w:szCs w:val="24"/>
          <w:shd w:val="clear" w:color="auto" w:fill="FFFFFF"/>
        </w:rPr>
        <w:t>, the prison, u</w:t>
      </w:r>
      <w:r w:rsidRPr="00955854">
        <w:rPr>
          <w:rFonts w:ascii="Times New Roman" w:hAnsi="Times New Roman" w:cs="Times New Roman"/>
          <w:sz w:val="24"/>
          <w:szCs w:val="24"/>
          <w:shd w:val="clear" w:color="auto" w:fill="FFFFFF"/>
        </w:rPr>
        <w:t>nto which we doom</w:t>
      </w:r>
      <w:r w:rsidRPr="00955854">
        <w:rPr>
          <w:rFonts w:ascii="Times New Roman" w:hAnsi="Times New Roman" w:cs="Times New Roman"/>
          <w:sz w:val="24"/>
          <w:szCs w:val="24"/>
        </w:rPr>
        <w:br/>
      </w:r>
      <w:r w:rsidRPr="00955854">
        <w:rPr>
          <w:rFonts w:ascii="Times New Roman" w:hAnsi="Times New Roman" w:cs="Times New Roman"/>
          <w:sz w:val="24"/>
          <w:szCs w:val="24"/>
          <w:shd w:val="clear" w:color="auto" w:fill="FFFFFF"/>
        </w:rPr>
        <w:t xml:space="preserve">Ourselves, no prison is: and hence </w:t>
      </w:r>
      <w:r w:rsidR="004145EC">
        <w:rPr>
          <w:rFonts w:ascii="Times New Roman" w:hAnsi="Times New Roman" w:cs="Times New Roman"/>
          <w:sz w:val="24"/>
          <w:szCs w:val="24"/>
          <w:shd w:val="clear" w:color="auto" w:fill="FFFFFF"/>
        </w:rPr>
        <w:t>to</w:t>
      </w:r>
      <w:r w:rsidRPr="00955854">
        <w:rPr>
          <w:rFonts w:ascii="Times New Roman" w:hAnsi="Times New Roman" w:cs="Times New Roman"/>
          <w:sz w:val="24"/>
          <w:szCs w:val="24"/>
          <w:shd w:val="clear" w:color="auto" w:fill="FFFFFF"/>
        </w:rPr>
        <w:t xml:space="preserve"> me,</w:t>
      </w:r>
      <w:r w:rsidRPr="00955854">
        <w:rPr>
          <w:rFonts w:ascii="Times New Roman" w:hAnsi="Times New Roman" w:cs="Times New Roman"/>
          <w:sz w:val="24"/>
          <w:szCs w:val="24"/>
        </w:rPr>
        <w:br/>
      </w:r>
      <w:r w:rsidRPr="00955854">
        <w:rPr>
          <w:rFonts w:ascii="Times New Roman" w:hAnsi="Times New Roman" w:cs="Times New Roman"/>
          <w:sz w:val="24"/>
          <w:szCs w:val="24"/>
          <w:shd w:val="clear" w:color="auto" w:fill="FFFFFF"/>
        </w:rPr>
        <w:t>In</w:t>
      </w:r>
      <w:r w:rsidRPr="00955854">
        <w:rPr>
          <w:rStyle w:val="apple-converted-space"/>
          <w:rFonts w:ascii="Times New Roman" w:hAnsi="Times New Roman"/>
          <w:sz w:val="24"/>
          <w:szCs w:val="24"/>
          <w:shd w:val="clear" w:color="auto" w:fill="FFFFFF"/>
        </w:rPr>
        <w:t> </w:t>
      </w:r>
      <w:r w:rsidRPr="00955854">
        <w:rPr>
          <w:rFonts w:ascii="Times New Roman" w:hAnsi="Times New Roman" w:cs="Times New Roman"/>
          <w:sz w:val="24"/>
          <w:szCs w:val="24"/>
          <w:shd w:val="clear" w:color="auto" w:fill="FFFFFF"/>
        </w:rPr>
        <w:t>sundry</w:t>
      </w:r>
      <w:r w:rsidRPr="00955854">
        <w:rPr>
          <w:rStyle w:val="apple-converted-space"/>
          <w:rFonts w:ascii="Times New Roman" w:hAnsi="Times New Roman"/>
          <w:sz w:val="24"/>
          <w:szCs w:val="24"/>
          <w:shd w:val="clear" w:color="auto" w:fill="FFFFFF"/>
        </w:rPr>
        <w:t> </w:t>
      </w:r>
      <w:r>
        <w:rPr>
          <w:rFonts w:ascii="Times New Roman" w:hAnsi="Times New Roman" w:cs="Times New Roman"/>
          <w:sz w:val="24"/>
          <w:szCs w:val="24"/>
          <w:shd w:val="clear" w:color="auto" w:fill="FFFFFF"/>
        </w:rPr>
        <w:t xml:space="preserve">moods, </w:t>
      </w:r>
      <w:r w:rsidRPr="006401DB">
        <w:rPr>
          <w:rFonts w:ascii="Times New Roman" w:hAnsi="Times New Roman" w:cs="Times New Roman"/>
          <w:sz w:val="24"/>
          <w:szCs w:val="24"/>
        </w:rPr>
        <w:t>’</w:t>
      </w:r>
      <w:r w:rsidRPr="00955854">
        <w:rPr>
          <w:rFonts w:ascii="Times New Roman" w:hAnsi="Times New Roman" w:cs="Times New Roman"/>
          <w:sz w:val="24"/>
          <w:szCs w:val="24"/>
          <w:shd w:val="clear" w:color="auto" w:fill="FFFFFF"/>
        </w:rPr>
        <w:t>twas pastime to be bound</w:t>
      </w:r>
      <w:r w:rsidRPr="00955854">
        <w:rPr>
          <w:rFonts w:ascii="Times New Roman" w:hAnsi="Times New Roman" w:cs="Times New Roman"/>
          <w:sz w:val="24"/>
          <w:szCs w:val="24"/>
        </w:rPr>
        <w:br/>
      </w:r>
      <w:r>
        <w:rPr>
          <w:rFonts w:ascii="Times New Roman" w:hAnsi="Times New Roman" w:cs="Times New Roman"/>
          <w:sz w:val="24"/>
          <w:szCs w:val="24"/>
          <w:shd w:val="clear" w:color="auto" w:fill="FFFFFF"/>
        </w:rPr>
        <w:t>Within the Sonnet’</w:t>
      </w:r>
      <w:r w:rsidRPr="00955854">
        <w:rPr>
          <w:rFonts w:ascii="Times New Roman" w:hAnsi="Times New Roman" w:cs="Times New Roman"/>
          <w:sz w:val="24"/>
          <w:szCs w:val="24"/>
          <w:shd w:val="clear" w:color="auto" w:fill="FFFFFF"/>
        </w:rPr>
        <w:t xml:space="preserve">s scanty plot of </w:t>
      </w:r>
      <w:r w:rsidR="004145EC">
        <w:rPr>
          <w:rFonts w:ascii="Times New Roman" w:hAnsi="Times New Roman" w:cs="Times New Roman"/>
          <w:sz w:val="24"/>
          <w:szCs w:val="24"/>
          <w:shd w:val="clear" w:color="auto" w:fill="FFFFFF"/>
        </w:rPr>
        <w:t>ground:</w:t>
      </w:r>
      <w:r w:rsidRPr="00955854">
        <w:rPr>
          <w:rFonts w:ascii="Times New Roman" w:hAnsi="Times New Roman" w:cs="Times New Roman"/>
          <w:sz w:val="24"/>
          <w:szCs w:val="24"/>
        </w:rPr>
        <w:br/>
      </w:r>
      <w:r w:rsidRPr="00955854">
        <w:rPr>
          <w:rFonts w:ascii="Times New Roman" w:hAnsi="Times New Roman" w:cs="Times New Roman"/>
          <w:sz w:val="24"/>
          <w:szCs w:val="24"/>
          <w:shd w:val="clear" w:color="auto" w:fill="FFFFFF"/>
        </w:rPr>
        <w:t>Pleased if some Souls (for such there needs must be)</w:t>
      </w:r>
      <w:r w:rsidRPr="00955854">
        <w:rPr>
          <w:rFonts w:ascii="Times New Roman" w:hAnsi="Times New Roman" w:cs="Times New Roman"/>
          <w:sz w:val="24"/>
          <w:szCs w:val="24"/>
        </w:rPr>
        <w:br/>
      </w:r>
      <w:r w:rsidRPr="00955854">
        <w:rPr>
          <w:rFonts w:ascii="Times New Roman" w:hAnsi="Times New Roman" w:cs="Times New Roman"/>
          <w:sz w:val="24"/>
          <w:szCs w:val="24"/>
          <w:shd w:val="clear" w:color="auto" w:fill="FFFFFF"/>
        </w:rPr>
        <w:t>Who have felt the weight of too much liberty,</w:t>
      </w:r>
      <w:r w:rsidRPr="00955854">
        <w:rPr>
          <w:rFonts w:ascii="Times New Roman" w:hAnsi="Times New Roman" w:cs="Times New Roman"/>
          <w:sz w:val="24"/>
          <w:szCs w:val="24"/>
        </w:rPr>
        <w:br/>
      </w:r>
      <w:r w:rsidRPr="00955854">
        <w:rPr>
          <w:rFonts w:ascii="Times New Roman" w:hAnsi="Times New Roman" w:cs="Times New Roman"/>
          <w:sz w:val="24"/>
          <w:szCs w:val="24"/>
          <w:shd w:val="clear" w:color="auto" w:fill="FFFFFF"/>
        </w:rPr>
        <w:t xml:space="preserve">Should find </w:t>
      </w:r>
      <w:r w:rsidR="004145EC">
        <w:rPr>
          <w:rFonts w:ascii="Times New Roman" w:hAnsi="Times New Roman" w:cs="Times New Roman"/>
          <w:sz w:val="24"/>
          <w:szCs w:val="24"/>
          <w:shd w:val="clear" w:color="auto" w:fill="FFFFFF"/>
        </w:rPr>
        <w:t>short</w:t>
      </w:r>
      <w:r w:rsidRPr="00955854">
        <w:rPr>
          <w:rFonts w:ascii="Times New Roman" w:hAnsi="Times New Roman" w:cs="Times New Roman"/>
          <w:sz w:val="24"/>
          <w:szCs w:val="24"/>
          <w:shd w:val="clear" w:color="auto" w:fill="FFFFFF"/>
        </w:rPr>
        <w:t xml:space="preserve"> solace there, as I have found.</w:t>
      </w:r>
    </w:p>
    <w:p w:rsidR="005B5505" w:rsidRPr="00BE51EB" w:rsidRDefault="005B5505" w:rsidP="005B5505">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(‘Nuns fret not at their Convent’s narrow room’, 8-14)</w:t>
      </w:r>
      <w:r>
        <w:rPr>
          <w:rStyle w:val="FootnoteReference"/>
          <w:rFonts w:ascii="Times New Roman" w:hAnsi="Times New Roman" w:cs="Times New Roman"/>
          <w:sz w:val="24"/>
          <w:szCs w:val="24"/>
          <w:shd w:val="clear" w:color="auto" w:fill="FFFFFF"/>
        </w:rPr>
        <w:footnoteReference w:id="235"/>
      </w: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shift of ‘the prison, […] no prison is’ is positioned on the hinge between the octave and the sestet.</w:t>
      </w:r>
      <w:r>
        <w:rPr>
          <w:rStyle w:val="FootnoteReference"/>
          <w:rFonts w:ascii="Times New Roman" w:hAnsi="Times New Roman" w:cs="Times New Roman"/>
          <w:sz w:val="24"/>
          <w:szCs w:val="24"/>
          <w:shd w:val="clear" w:color="auto" w:fill="FFFFFF"/>
        </w:rPr>
        <w:footnoteReference w:id="236"/>
      </w:r>
      <w:r>
        <w:rPr>
          <w:rFonts w:ascii="Times New Roman" w:hAnsi="Times New Roman" w:cs="Times New Roman"/>
          <w:sz w:val="24"/>
          <w:szCs w:val="24"/>
          <w:shd w:val="clear" w:color="auto" w:fill="FFFFFF"/>
        </w:rPr>
        <w:t xml:space="preserve"> This comment on the sonnet’s liberating quality creates a smooth transition between the two sections of the Petrarchan </w:t>
      </w:r>
      <w:proofErr w:type="gramStart"/>
      <w:r>
        <w:rPr>
          <w:rFonts w:ascii="Times New Roman" w:hAnsi="Times New Roman" w:cs="Times New Roman"/>
          <w:sz w:val="24"/>
          <w:szCs w:val="24"/>
          <w:shd w:val="clear" w:color="auto" w:fill="FFFFFF"/>
        </w:rPr>
        <w:t>sonnet,</w:t>
      </w:r>
      <w:proofErr w:type="gramEnd"/>
      <w:r>
        <w:rPr>
          <w:rFonts w:ascii="Times New Roman" w:hAnsi="Times New Roman" w:cs="Times New Roman"/>
          <w:sz w:val="24"/>
          <w:szCs w:val="24"/>
          <w:shd w:val="clear" w:color="auto" w:fill="FFFFFF"/>
        </w:rPr>
        <w:t xml:space="preserve"> allowing Wordsworth to stroll effortlessly through the boundaries of the form’s ‘ground’. Wordsworth also celebrates the sonnet’s flexible function. He simultaneously cites two distinct temporal frames in the description ‘</w:t>
      </w:r>
      <w:r w:rsidRPr="006401DB">
        <w:rPr>
          <w:rFonts w:ascii="Times New Roman" w:hAnsi="Times New Roman" w:cs="Times New Roman"/>
          <w:sz w:val="24"/>
          <w:szCs w:val="24"/>
        </w:rPr>
        <w:t>’</w:t>
      </w:r>
      <w:r>
        <w:rPr>
          <w:rFonts w:ascii="Times New Roman" w:hAnsi="Times New Roman" w:cs="Times New Roman"/>
          <w:sz w:val="24"/>
          <w:szCs w:val="24"/>
          <w:shd w:val="clear" w:color="auto" w:fill="FFFFFF"/>
        </w:rPr>
        <w:t xml:space="preserve">twas pastime to be bound’, using the perfect tense to refer nostalgically to his youthful ‘pastime’ of sonnet-writing, but also self-reflexively calling into play his position in the present as an experienced poet revisiting and enhancing his take on the form. In this half line Wordsworth encapsulates the enduring quality of the sonnet as a form that frequently features </w:t>
      </w:r>
      <w:r>
        <w:rPr>
          <w:rFonts w:ascii="Times New Roman" w:hAnsi="Times New Roman" w:cs="Times New Roman"/>
          <w:sz w:val="24"/>
          <w:szCs w:val="24"/>
          <w:shd w:val="clear" w:color="auto" w:fill="FFFFFF"/>
        </w:rPr>
        <w:lastRenderedPageBreak/>
        <w:t xml:space="preserve">throughout a poet’s career. The sonnet is used </w:t>
      </w:r>
      <w:r w:rsidRPr="00955854">
        <w:rPr>
          <w:rFonts w:ascii="Times New Roman" w:hAnsi="Times New Roman" w:cs="Times New Roman"/>
          <w:sz w:val="24"/>
          <w:szCs w:val="24"/>
          <w:shd w:val="clear" w:color="auto" w:fill="FFFFFF"/>
        </w:rPr>
        <w:t>to</w:t>
      </w:r>
      <w:r>
        <w:rPr>
          <w:rFonts w:ascii="Times New Roman" w:hAnsi="Times New Roman" w:cs="Times New Roman"/>
          <w:sz w:val="24"/>
          <w:szCs w:val="24"/>
          <w:shd w:val="clear" w:color="auto" w:fill="FFFFFF"/>
        </w:rPr>
        <w:t xml:space="preserve"> both</w:t>
      </w:r>
      <w:r w:rsidRPr="00955854">
        <w:rPr>
          <w:rFonts w:ascii="Times New Roman" w:hAnsi="Times New Roman" w:cs="Times New Roman"/>
          <w:sz w:val="24"/>
          <w:szCs w:val="24"/>
          <w:shd w:val="clear" w:color="auto" w:fill="FFFFFF"/>
        </w:rPr>
        <w:t xml:space="preserve"> revise</w:t>
      </w:r>
      <w:r>
        <w:rPr>
          <w:rFonts w:ascii="Times New Roman" w:hAnsi="Times New Roman" w:cs="Times New Roman"/>
          <w:sz w:val="24"/>
          <w:szCs w:val="24"/>
          <w:shd w:val="clear" w:color="auto" w:fill="FFFFFF"/>
        </w:rPr>
        <w:t xml:space="preserve"> and refine</w:t>
      </w:r>
      <w:r w:rsidRPr="00955854">
        <w:rPr>
          <w:rFonts w:ascii="Times New Roman" w:hAnsi="Times New Roman" w:cs="Times New Roman"/>
          <w:sz w:val="24"/>
          <w:szCs w:val="24"/>
          <w:shd w:val="clear" w:color="auto" w:fill="FFFFFF"/>
        </w:rPr>
        <w:t xml:space="preserve"> mature poets’ </w:t>
      </w:r>
      <w:r>
        <w:rPr>
          <w:rFonts w:ascii="Times New Roman" w:hAnsi="Times New Roman" w:cs="Times New Roman"/>
          <w:sz w:val="24"/>
          <w:szCs w:val="24"/>
          <w:shd w:val="clear" w:color="auto" w:fill="FFFFFF"/>
        </w:rPr>
        <w:t xml:space="preserve">techniques and to </w:t>
      </w:r>
      <w:r w:rsidRPr="00955854">
        <w:rPr>
          <w:rFonts w:ascii="Times New Roman" w:hAnsi="Times New Roman" w:cs="Times New Roman"/>
          <w:sz w:val="24"/>
          <w:szCs w:val="24"/>
          <w:shd w:val="clear" w:color="auto" w:fill="FFFFFF"/>
        </w:rPr>
        <w:t xml:space="preserve">nurture the embryonic stages of young writers’ developing </w:t>
      </w:r>
      <w:r>
        <w:rPr>
          <w:rFonts w:ascii="Times New Roman" w:hAnsi="Times New Roman" w:cs="Times New Roman"/>
          <w:sz w:val="24"/>
          <w:szCs w:val="24"/>
          <w:shd w:val="clear" w:color="auto" w:fill="FFFFFF"/>
        </w:rPr>
        <w:t>methods</w:t>
      </w:r>
      <w:r w:rsidRPr="00955854">
        <w:rPr>
          <w:rFonts w:ascii="Times New Roman" w:hAnsi="Times New Roman" w:cs="Times New Roman"/>
          <w:sz w:val="24"/>
          <w:szCs w:val="24"/>
          <w:shd w:val="clear" w:color="auto" w:fill="FFFFFF"/>
        </w:rPr>
        <w:t>.</w:t>
      </w:r>
      <w:r w:rsidRPr="00955854">
        <w:rPr>
          <w:rFonts w:ascii="Times New Roman" w:hAnsi="Times New Roman" w:cs="Times New Roman"/>
          <w:shd w:val="clear" w:color="auto" w:fill="FFFFFF"/>
        </w:rPr>
        <w:t xml:space="preserve"> </w:t>
      </w:r>
      <w:r w:rsidRPr="00955854">
        <w:rPr>
          <w:rFonts w:ascii="Times New Roman" w:hAnsi="Times New Roman" w:cs="Times New Roman"/>
          <w:sz w:val="24"/>
          <w:szCs w:val="24"/>
        </w:rPr>
        <w:t>O’Neill highlights</w:t>
      </w:r>
      <w:r>
        <w:rPr>
          <w:rFonts w:ascii="Times New Roman" w:hAnsi="Times New Roman" w:cs="Times New Roman"/>
          <w:sz w:val="24"/>
          <w:szCs w:val="24"/>
        </w:rPr>
        <w:t xml:space="preserve"> the way</w:t>
      </w:r>
      <w:r w:rsidRPr="00955854">
        <w:rPr>
          <w:rFonts w:ascii="Times New Roman" w:hAnsi="Times New Roman" w:cs="Times New Roman"/>
          <w:sz w:val="24"/>
          <w:szCs w:val="24"/>
        </w:rPr>
        <w:t xml:space="preserve"> that Keats’s experiments with the sonnet ‘form the basis of the stanza form he employs in his Odes’.</w:t>
      </w:r>
      <w:r w:rsidRPr="00955854">
        <w:rPr>
          <w:rStyle w:val="FootnoteReference"/>
          <w:rFonts w:ascii="Times New Roman" w:hAnsi="Times New Roman" w:cs="Times New Roman"/>
          <w:sz w:val="24"/>
          <w:szCs w:val="24"/>
        </w:rPr>
        <w:footnoteReference w:id="237"/>
      </w:r>
      <w:r w:rsidRPr="00955854">
        <w:rPr>
          <w:rFonts w:ascii="Times New Roman" w:hAnsi="Times New Roman" w:cs="Times New Roman"/>
          <w:sz w:val="24"/>
          <w:szCs w:val="24"/>
        </w:rPr>
        <w:t xml:space="preserve"> </w:t>
      </w:r>
      <w:r>
        <w:rPr>
          <w:rFonts w:ascii="Times New Roman" w:hAnsi="Times New Roman" w:cs="Times New Roman"/>
          <w:sz w:val="24"/>
          <w:szCs w:val="24"/>
        </w:rPr>
        <w:t>F</w:t>
      </w:r>
      <w:r w:rsidRPr="00955854">
        <w:rPr>
          <w:rFonts w:ascii="Times New Roman" w:hAnsi="Times New Roman" w:cs="Times New Roman"/>
          <w:sz w:val="24"/>
          <w:szCs w:val="24"/>
        </w:rPr>
        <w:t xml:space="preserve">or </w:t>
      </w:r>
      <w:r>
        <w:rPr>
          <w:rFonts w:ascii="Times New Roman" w:hAnsi="Times New Roman" w:cs="Times New Roman"/>
          <w:sz w:val="24"/>
          <w:szCs w:val="24"/>
        </w:rPr>
        <w:t>Keats</w:t>
      </w:r>
      <w:r w:rsidRPr="00955854">
        <w:rPr>
          <w:rFonts w:ascii="Times New Roman" w:hAnsi="Times New Roman" w:cs="Times New Roman"/>
          <w:sz w:val="24"/>
          <w:szCs w:val="24"/>
        </w:rPr>
        <w:t xml:space="preserve">, </w:t>
      </w:r>
      <w:r>
        <w:rPr>
          <w:rFonts w:ascii="Times New Roman" w:hAnsi="Times New Roman" w:cs="Times New Roman"/>
          <w:sz w:val="24"/>
          <w:szCs w:val="24"/>
        </w:rPr>
        <w:t>the sonnet</w:t>
      </w:r>
      <w:r w:rsidRPr="00955854">
        <w:rPr>
          <w:rFonts w:ascii="Times New Roman" w:hAnsi="Times New Roman" w:cs="Times New Roman"/>
          <w:sz w:val="24"/>
          <w:szCs w:val="24"/>
        </w:rPr>
        <w:t xml:space="preserve"> is both a</w:t>
      </w:r>
      <w:r>
        <w:rPr>
          <w:rFonts w:ascii="Times New Roman" w:hAnsi="Times New Roman" w:cs="Times New Roman"/>
          <w:sz w:val="24"/>
          <w:szCs w:val="24"/>
        </w:rPr>
        <w:t>n</w:t>
      </w:r>
      <w:r w:rsidRPr="00955854">
        <w:rPr>
          <w:rFonts w:ascii="Times New Roman" w:hAnsi="Times New Roman" w:cs="Times New Roman"/>
          <w:sz w:val="24"/>
          <w:szCs w:val="24"/>
        </w:rPr>
        <w:t xml:space="preserve"> </w:t>
      </w:r>
      <w:r>
        <w:rPr>
          <w:rFonts w:ascii="Times New Roman" w:hAnsi="Times New Roman" w:cs="Times New Roman"/>
          <w:sz w:val="24"/>
          <w:szCs w:val="24"/>
        </w:rPr>
        <w:t>accommodating</w:t>
      </w:r>
      <w:r w:rsidRPr="00955854">
        <w:rPr>
          <w:rFonts w:ascii="Times New Roman" w:hAnsi="Times New Roman" w:cs="Times New Roman"/>
          <w:sz w:val="24"/>
          <w:szCs w:val="24"/>
        </w:rPr>
        <w:t xml:space="preserve"> testing ground and a rigorous exercise </w:t>
      </w:r>
      <w:r w:rsidRPr="00D26112">
        <w:rPr>
          <w:rFonts w:ascii="Times New Roman" w:hAnsi="Times New Roman" w:cs="Times New Roman"/>
          <w:sz w:val="24"/>
          <w:szCs w:val="24"/>
        </w:rPr>
        <w:t xml:space="preserve">in poetic discipline. Keats’s approach to the form stems from his response to his poetic predecessors. </w:t>
      </w:r>
      <w:r w:rsidRPr="00955854">
        <w:rPr>
          <w:rFonts w:ascii="Times New Roman" w:hAnsi="Times New Roman" w:cs="Times New Roman"/>
          <w:sz w:val="24"/>
          <w:szCs w:val="24"/>
        </w:rPr>
        <w:t xml:space="preserve">Christopher Ricks observes that Keats ‘declines the invitation to figure in the dark melodrama of </w:t>
      </w:r>
      <w:r w:rsidRPr="00955854">
        <w:rPr>
          <w:rFonts w:ascii="Times New Roman" w:hAnsi="Times New Roman" w:cs="Times New Roman"/>
          <w:i/>
          <w:sz w:val="24"/>
          <w:szCs w:val="24"/>
        </w:rPr>
        <w:t>The Anxiety of Influence</w:t>
      </w:r>
      <w:r w:rsidRPr="00955854">
        <w:rPr>
          <w:rFonts w:ascii="Times New Roman" w:hAnsi="Times New Roman" w:cs="Times New Roman"/>
          <w:sz w:val="24"/>
          <w:szCs w:val="24"/>
        </w:rPr>
        <w:t>’</w:t>
      </w:r>
      <w:r w:rsidRPr="00853D04">
        <w:rPr>
          <w:rFonts w:ascii="Times New Roman" w:hAnsi="Times New Roman" w:cs="Times New Roman"/>
          <w:sz w:val="24"/>
          <w:szCs w:val="24"/>
        </w:rPr>
        <w:t>.</w:t>
      </w:r>
      <w:r w:rsidRPr="00853D04">
        <w:rPr>
          <w:rStyle w:val="FootnoteReference"/>
          <w:rFonts w:ascii="Times New Roman" w:hAnsi="Times New Roman" w:cs="Times New Roman"/>
          <w:sz w:val="24"/>
          <w:szCs w:val="24"/>
        </w:rPr>
        <w:footnoteReference w:id="238"/>
      </w:r>
      <w:r w:rsidRPr="00853D04">
        <w:rPr>
          <w:rFonts w:ascii="Times New Roman" w:hAnsi="Times New Roman" w:cs="Times New Roman"/>
          <w:sz w:val="24"/>
          <w:szCs w:val="24"/>
        </w:rPr>
        <w:t xml:space="preserve"> </w:t>
      </w:r>
      <w:r w:rsidRPr="00955854">
        <w:rPr>
          <w:rFonts w:ascii="Times New Roman" w:hAnsi="Times New Roman" w:cs="Times New Roman"/>
          <w:sz w:val="24"/>
          <w:szCs w:val="24"/>
        </w:rPr>
        <w:t xml:space="preserve">Though </w:t>
      </w:r>
      <w:r>
        <w:rPr>
          <w:rFonts w:ascii="Times New Roman" w:hAnsi="Times New Roman" w:cs="Times New Roman"/>
          <w:sz w:val="24"/>
          <w:szCs w:val="24"/>
        </w:rPr>
        <w:t>this is not wholly true of</w:t>
      </w:r>
      <w:r w:rsidRPr="00955854">
        <w:rPr>
          <w:rFonts w:ascii="Times New Roman" w:hAnsi="Times New Roman" w:cs="Times New Roman"/>
          <w:sz w:val="24"/>
          <w:szCs w:val="24"/>
        </w:rPr>
        <w:t xml:space="preserve"> Keats’s tortured experimentation with the epic in the </w:t>
      </w:r>
      <w:r w:rsidRPr="00955854">
        <w:rPr>
          <w:rFonts w:ascii="Times New Roman" w:hAnsi="Times New Roman" w:cs="Times New Roman"/>
          <w:i/>
          <w:sz w:val="24"/>
          <w:szCs w:val="24"/>
        </w:rPr>
        <w:t xml:space="preserve">Hyperion </w:t>
      </w:r>
      <w:r w:rsidRPr="00955854">
        <w:rPr>
          <w:rFonts w:ascii="Times New Roman" w:hAnsi="Times New Roman" w:cs="Times New Roman"/>
          <w:sz w:val="24"/>
          <w:szCs w:val="24"/>
        </w:rPr>
        <w:t xml:space="preserve">poems, </w:t>
      </w:r>
      <w:proofErr w:type="spellStart"/>
      <w:r w:rsidRPr="00955854">
        <w:rPr>
          <w:rFonts w:ascii="Times New Roman" w:hAnsi="Times New Roman" w:cs="Times New Roman"/>
          <w:sz w:val="24"/>
          <w:szCs w:val="24"/>
        </w:rPr>
        <w:t>Ricks’s</w:t>
      </w:r>
      <w:proofErr w:type="spellEnd"/>
      <w:r w:rsidRPr="00955854">
        <w:rPr>
          <w:rFonts w:ascii="Times New Roman" w:hAnsi="Times New Roman" w:cs="Times New Roman"/>
          <w:sz w:val="24"/>
          <w:szCs w:val="24"/>
        </w:rPr>
        <w:t xml:space="preserve"> observation </w:t>
      </w:r>
      <w:r>
        <w:rPr>
          <w:rFonts w:ascii="Times New Roman" w:hAnsi="Times New Roman" w:cs="Times New Roman"/>
          <w:sz w:val="24"/>
          <w:szCs w:val="24"/>
        </w:rPr>
        <w:t xml:space="preserve">illuminates </w:t>
      </w:r>
      <w:r w:rsidRPr="00955854">
        <w:rPr>
          <w:rFonts w:ascii="Times New Roman" w:hAnsi="Times New Roman" w:cs="Times New Roman"/>
          <w:sz w:val="24"/>
          <w:szCs w:val="24"/>
        </w:rPr>
        <w:t xml:space="preserve">Keats’s approach to the sonnet. His appreciation and </w:t>
      </w:r>
      <w:r>
        <w:rPr>
          <w:rFonts w:ascii="Times New Roman" w:hAnsi="Times New Roman" w:cs="Times New Roman"/>
          <w:sz w:val="24"/>
          <w:szCs w:val="24"/>
        </w:rPr>
        <w:t>excitement of working with what he considered to be</w:t>
      </w:r>
      <w:r w:rsidRPr="00955854">
        <w:rPr>
          <w:rFonts w:ascii="Times New Roman" w:hAnsi="Times New Roman" w:cs="Times New Roman"/>
          <w:sz w:val="24"/>
          <w:szCs w:val="24"/>
        </w:rPr>
        <w:t xml:space="preserve"> an experimental form stems from his readings of Shakespeare. In a le</w:t>
      </w:r>
      <w:r>
        <w:rPr>
          <w:rFonts w:ascii="Times New Roman" w:hAnsi="Times New Roman" w:cs="Times New Roman"/>
          <w:sz w:val="24"/>
          <w:szCs w:val="24"/>
        </w:rPr>
        <w:t>tter to John Hamilton Reynolds, written in November 1817, Keats</w:t>
      </w:r>
      <w:r w:rsidRPr="00955854">
        <w:rPr>
          <w:rFonts w:ascii="Times New Roman" w:hAnsi="Times New Roman" w:cs="Times New Roman"/>
          <w:sz w:val="24"/>
          <w:szCs w:val="24"/>
        </w:rPr>
        <w:t xml:space="preserve"> </w:t>
      </w:r>
      <w:r w:rsidR="00EB642F">
        <w:rPr>
          <w:rFonts w:ascii="Times New Roman" w:hAnsi="Times New Roman" w:cs="Times New Roman"/>
          <w:sz w:val="24"/>
          <w:szCs w:val="24"/>
        </w:rPr>
        <w:t>comments</w:t>
      </w:r>
      <w:r w:rsidRPr="00955854">
        <w:rPr>
          <w:rFonts w:ascii="Times New Roman" w:hAnsi="Times New Roman" w:cs="Times New Roman"/>
          <w:sz w:val="24"/>
          <w:szCs w:val="24"/>
        </w:rPr>
        <w:t xml:space="preserve"> that ‘I </w:t>
      </w:r>
      <w:proofErr w:type="spellStart"/>
      <w:r w:rsidRPr="00955854">
        <w:rPr>
          <w:rFonts w:ascii="Times New Roman" w:hAnsi="Times New Roman" w:cs="Times New Roman"/>
          <w:sz w:val="24"/>
          <w:szCs w:val="24"/>
        </w:rPr>
        <w:t>neer</w:t>
      </w:r>
      <w:proofErr w:type="spellEnd"/>
      <w:r w:rsidRPr="00955854">
        <w:rPr>
          <w:rFonts w:ascii="Times New Roman" w:hAnsi="Times New Roman" w:cs="Times New Roman"/>
          <w:sz w:val="24"/>
          <w:szCs w:val="24"/>
        </w:rPr>
        <w:t xml:space="preserve"> found so</w:t>
      </w:r>
      <w:r>
        <w:rPr>
          <w:rFonts w:ascii="Times New Roman" w:hAnsi="Times New Roman" w:cs="Times New Roman"/>
          <w:sz w:val="24"/>
          <w:szCs w:val="24"/>
        </w:rPr>
        <w:t xml:space="preserve"> many beauties in the sonnets—</w:t>
      </w:r>
      <w:r w:rsidRPr="00955854">
        <w:rPr>
          <w:rFonts w:ascii="Times New Roman" w:hAnsi="Times New Roman" w:cs="Times New Roman"/>
          <w:sz w:val="24"/>
          <w:szCs w:val="24"/>
        </w:rPr>
        <w:t>they seem to be full of fin</w:t>
      </w:r>
      <w:r>
        <w:rPr>
          <w:rFonts w:ascii="Times New Roman" w:hAnsi="Times New Roman" w:cs="Times New Roman"/>
          <w:sz w:val="24"/>
          <w:szCs w:val="24"/>
        </w:rPr>
        <w:t>e things said unintentionally—</w:t>
      </w:r>
      <w:r w:rsidRPr="00955854">
        <w:rPr>
          <w:rFonts w:ascii="Times New Roman" w:hAnsi="Times New Roman" w:cs="Times New Roman"/>
          <w:sz w:val="24"/>
          <w:szCs w:val="24"/>
        </w:rPr>
        <w:t>in the intensity of working out conceits’.</w:t>
      </w:r>
      <w:r w:rsidRPr="00955854">
        <w:rPr>
          <w:rStyle w:val="FootnoteReference"/>
          <w:rFonts w:ascii="Times New Roman" w:hAnsi="Times New Roman" w:cs="Times New Roman"/>
          <w:sz w:val="24"/>
          <w:szCs w:val="24"/>
        </w:rPr>
        <w:footnoteReference w:id="239"/>
      </w:r>
      <w:r w:rsidRPr="00955854">
        <w:rPr>
          <w:rFonts w:ascii="Times New Roman" w:hAnsi="Times New Roman" w:cs="Times New Roman"/>
          <w:sz w:val="24"/>
          <w:szCs w:val="24"/>
        </w:rPr>
        <w:t xml:space="preserve"> If Shakespeare exorcised </w:t>
      </w:r>
      <w:r>
        <w:rPr>
          <w:rFonts w:ascii="Times New Roman" w:hAnsi="Times New Roman" w:cs="Times New Roman"/>
          <w:sz w:val="24"/>
          <w:szCs w:val="24"/>
        </w:rPr>
        <w:t xml:space="preserve">his poetic weaknesses </w:t>
      </w:r>
      <w:r w:rsidRPr="00955854">
        <w:rPr>
          <w:rFonts w:ascii="Times New Roman" w:hAnsi="Times New Roman" w:cs="Times New Roman"/>
          <w:sz w:val="24"/>
          <w:szCs w:val="24"/>
        </w:rPr>
        <w:t xml:space="preserve">and controlled </w:t>
      </w:r>
      <w:r>
        <w:rPr>
          <w:rFonts w:ascii="Times New Roman" w:hAnsi="Times New Roman" w:cs="Times New Roman"/>
          <w:sz w:val="24"/>
          <w:szCs w:val="24"/>
        </w:rPr>
        <w:t>his strengths</w:t>
      </w:r>
      <w:r w:rsidRPr="00955854">
        <w:rPr>
          <w:rFonts w:ascii="Times New Roman" w:hAnsi="Times New Roman" w:cs="Times New Roman"/>
          <w:sz w:val="24"/>
          <w:szCs w:val="24"/>
        </w:rPr>
        <w:t xml:space="preserve"> through </w:t>
      </w:r>
      <w:r>
        <w:rPr>
          <w:rFonts w:ascii="Times New Roman" w:hAnsi="Times New Roman" w:cs="Times New Roman"/>
          <w:sz w:val="24"/>
          <w:szCs w:val="24"/>
        </w:rPr>
        <w:t xml:space="preserve">his </w:t>
      </w:r>
      <w:r w:rsidRPr="00955854">
        <w:rPr>
          <w:rFonts w:ascii="Times New Roman" w:hAnsi="Times New Roman" w:cs="Times New Roman"/>
          <w:sz w:val="24"/>
          <w:szCs w:val="24"/>
        </w:rPr>
        <w:t xml:space="preserve">sonnets, Keats not only learns from this imperfect image </w:t>
      </w:r>
      <w:r>
        <w:rPr>
          <w:rFonts w:ascii="Times New Roman" w:hAnsi="Times New Roman" w:cs="Times New Roman"/>
          <w:sz w:val="24"/>
          <w:szCs w:val="24"/>
        </w:rPr>
        <w:t>of his predecessor</w:t>
      </w:r>
      <w:r w:rsidRPr="00955854">
        <w:rPr>
          <w:rFonts w:ascii="Times New Roman" w:hAnsi="Times New Roman" w:cs="Times New Roman"/>
          <w:sz w:val="24"/>
          <w:szCs w:val="24"/>
        </w:rPr>
        <w:t xml:space="preserve"> but </w:t>
      </w:r>
      <w:r>
        <w:rPr>
          <w:rFonts w:ascii="Times New Roman" w:hAnsi="Times New Roman" w:cs="Times New Roman"/>
          <w:sz w:val="24"/>
          <w:szCs w:val="24"/>
        </w:rPr>
        <w:t xml:space="preserve">also </w:t>
      </w:r>
      <w:r w:rsidRPr="00955854">
        <w:rPr>
          <w:rFonts w:ascii="Times New Roman" w:hAnsi="Times New Roman" w:cs="Times New Roman"/>
          <w:sz w:val="24"/>
          <w:szCs w:val="24"/>
        </w:rPr>
        <w:t xml:space="preserve">sees the ‘beauty’ in apprenticeship itself. He identifies each attempt to work with the sonnet as an opportunity to draw out his own ‘conceits’ </w:t>
      </w:r>
      <w:r>
        <w:rPr>
          <w:rFonts w:ascii="Times New Roman" w:hAnsi="Times New Roman" w:cs="Times New Roman"/>
          <w:sz w:val="24"/>
          <w:szCs w:val="24"/>
        </w:rPr>
        <w:t>in order to develop</w:t>
      </w:r>
      <w:r w:rsidRPr="00955854">
        <w:rPr>
          <w:rFonts w:ascii="Times New Roman" w:hAnsi="Times New Roman" w:cs="Times New Roman"/>
          <w:sz w:val="24"/>
          <w:szCs w:val="24"/>
        </w:rPr>
        <w:t xml:space="preserve"> his poetic style and skill.</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‘How many bards gild the lapses of time’ Keats approaches the sonnet form conscious of his position as a poetic inheritor.</w:t>
      </w:r>
      <w:r>
        <w:rPr>
          <w:rStyle w:val="FootnoteReference"/>
          <w:rFonts w:ascii="Times New Roman" w:hAnsi="Times New Roman" w:cs="Times New Roman"/>
          <w:sz w:val="24"/>
          <w:szCs w:val="24"/>
        </w:rPr>
        <w:footnoteReference w:id="240"/>
      </w:r>
      <w:r>
        <w:rPr>
          <w:rFonts w:ascii="Times New Roman" w:hAnsi="Times New Roman" w:cs="Times New Roman"/>
          <w:sz w:val="24"/>
          <w:szCs w:val="24"/>
        </w:rPr>
        <w:t xml:space="preserve"> J. B. Broadbent claims that ‘t</w:t>
      </w:r>
      <w:r w:rsidRPr="00B01158">
        <w:rPr>
          <w:rFonts w:ascii="Times New Roman" w:hAnsi="Times New Roman" w:cs="Times New Roman"/>
          <w:sz w:val="24"/>
          <w:szCs w:val="24"/>
        </w:rPr>
        <w:t xml:space="preserve">he inheritor needs to be not only generous but responsible, given that </w:t>
      </w:r>
      <w:r>
        <w:rPr>
          <w:rFonts w:ascii="Times New Roman" w:hAnsi="Times New Roman" w:cs="Times New Roman"/>
          <w:sz w:val="24"/>
          <w:szCs w:val="24"/>
        </w:rPr>
        <w:t>an inheritance is held in trust</w:t>
      </w:r>
      <w:r w:rsidRPr="00B01158">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41"/>
      </w:r>
      <w:r>
        <w:rPr>
          <w:rFonts w:ascii="Times New Roman" w:hAnsi="Times New Roman" w:cs="Times New Roman"/>
          <w:sz w:val="24"/>
          <w:szCs w:val="24"/>
        </w:rPr>
        <w:t xml:space="preserve"> and Keats’s early sonnets demonstrate an unrelenting dedication to this sense of poetic ‘responsibility’. Instead of granting himself independent visionary indulgence, </w:t>
      </w:r>
      <w:r w:rsidRPr="005F7582">
        <w:rPr>
          <w:rFonts w:ascii="Times New Roman" w:hAnsi="Times New Roman" w:cs="Times New Roman"/>
          <w:sz w:val="24"/>
          <w:szCs w:val="24"/>
        </w:rPr>
        <w:t>‘How many bards’ is an exercise in poe</w:t>
      </w:r>
      <w:r>
        <w:rPr>
          <w:rFonts w:ascii="Times New Roman" w:hAnsi="Times New Roman" w:cs="Times New Roman"/>
          <w:sz w:val="24"/>
          <w:szCs w:val="24"/>
        </w:rPr>
        <w:t>tic discipline in which Keats carefully manages the exhilarating ‘pleasure’ generated by influence:</w:t>
      </w:r>
      <w:r>
        <w:rPr>
          <w:rStyle w:val="FootnoteReference"/>
          <w:rFonts w:ascii="Times New Roman" w:hAnsi="Times New Roman" w:cs="Times New Roman"/>
          <w:sz w:val="24"/>
          <w:szCs w:val="24"/>
        </w:rPr>
        <w:footnoteReference w:id="242"/>
      </w:r>
    </w:p>
    <w:p w:rsidR="005B5505" w:rsidRPr="00BE04C6" w:rsidRDefault="005B5505" w:rsidP="005B5505">
      <w:pPr>
        <w:spacing w:after="0" w:line="360" w:lineRule="auto"/>
        <w:ind w:left="720"/>
        <w:rPr>
          <w:rFonts w:ascii="Times New Roman" w:hAnsi="Times New Roman" w:cs="Times New Roman"/>
          <w:sz w:val="24"/>
          <w:szCs w:val="24"/>
        </w:rPr>
      </w:pPr>
      <w:r w:rsidRPr="00BE04C6">
        <w:rPr>
          <w:rFonts w:ascii="Times New Roman" w:hAnsi="Times New Roman" w:cs="Times New Roman"/>
          <w:sz w:val="24"/>
          <w:szCs w:val="24"/>
        </w:rPr>
        <w:lastRenderedPageBreak/>
        <w:t>How many bards gild the lapses of time!</w:t>
      </w:r>
    </w:p>
    <w:p w:rsidR="005B5505" w:rsidRPr="00BE04C6" w:rsidRDefault="005B5505" w:rsidP="005B5505">
      <w:pPr>
        <w:spacing w:after="0" w:line="360" w:lineRule="auto"/>
        <w:ind w:left="720"/>
        <w:rPr>
          <w:rFonts w:ascii="Times New Roman" w:hAnsi="Times New Roman" w:cs="Times New Roman"/>
          <w:sz w:val="24"/>
          <w:szCs w:val="24"/>
        </w:rPr>
      </w:pPr>
      <w:r w:rsidRPr="00BE04C6">
        <w:rPr>
          <w:rFonts w:ascii="Times New Roman" w:hAnsi="Times New Roman" w:cs="Times New Roman"/>
          <w:sz w:val="24"/>
          <w:szCs w:val="24"/>
        </w:rPr>
        <w:t xml:space="preserve">   A few of them have ever been the food</w:t>
      </w:r>
    </w:p>
    <w:p w:rsidR="005B5505" w:rsidRPr="00BE04C6" w:rsidRDefault="005B5505" w:rsidP="005B5505">
      <w:pPr>
        <w:spacing w:after="0" w:line="360" w:lineRule="auto"/>
        <w:ind w:left="720"/>
        <w:rPr>
          <w:rFonts w:ascii="Times New Roman" w:hAnsi="Times New Roman" w:cs="Times New Roman"/>
          <w:sz w:val="24"/>
          <w:szCs w:val="24"/>
        </w:rPr>
      </w:pPr>
      <w:r w:rsidRPr="00BE04C6">
        <w:rPr>
          <w:rFonts w:ascii="Times New Roman" w:hAnsi="Times New Roman" w:cs="Times New Roman"/>
          <w:sz w:val="24"/>
          <w:szCs w:val="24"/>
        </w:rPr>
        <w:t xml:space="preserve">   Of my delighted fancy</w:t>
      </w:r>
      <w:r>
        <w:rPr>
          <w:rFonts w:ascii="Times New Roman" w:hAnsi="Times New Roman" w:cs="Times New Roman"/>
          <w:sz w:val="24"/>
          <w:szCs w:val="24"/>
        </w:rPr>
        <w:t>—</w:t>
      </w:r>
      <w:r w:rsidRPr="00BE04C6">
        <w:rPr>
          <w:rFonts w:ascii="Times New Roman" w:hAnsi="Times New Roman" w:cs="Times New Roman"/>
          <w:sz w:val="24"/>
          <w:szCs w:val="24"/>
        </w:rPr>
        <w:t>I could brood</w:t>
      </w:r>
    </w:p>
    <w:p w:rsidR="005B5505" w:rsidRDefault="005B5505" w:rsidP="005B5505">
      <w:pPr>
        <w:spacing w:after="0" w:line="360" w:lineRule="auto"/>
        <w:ind w:left="720"/>
        <w:rPr>
          <w:rFonts w:ascii="Times New Roman" w:hAnsi="Times New Roman" w:cs="Times New Roman"/>
          <w:sz w:val="24"/>
          <w:szCs w:val="24"/>
        </w:rPr>
      </w:pPr>
      <w:r w:rsidRPr="00BE04C6">
        <w:rPr>
          <w:rFonts w:ascii="Times New Roman" w:hAnsi="Times New Roman" w:cs="Times New Roman"/>
          <w:sz w:val="24"/>
          <w:szCs w:val="24"/>
        </w:rPr>
        <w:t>Over their beauties, earthly, or sublime:</w:t>
      </w:r>
    </w:p>
    <w:p w:rsidR="005B5505" w:rsidRPr="00BE45A5" w:rsidRDefault="005B5505" w:rsidP="005B5505">
      <w:pPr>
        <w:spacing w:after="0" w:line="360" w:lineRule="auto"/>
        <w:ind w:left="720"/>
        <w:rPr>
          <w:rFonts w:ascii="Times New Roman" w:hAnsi="Times New Roman" w:cs="Times New Roman"/>
          <w:sz w:val="24"/>
          <w:szCs w:val="24"/>
        </w:rPr>
      </w:pPr>
      <w:r w:rsidRPr="00BE45A5">
        <w:rPr>
          <w:rFonts w:ascii="Times New Roman" w:hAnsi="Times New Roman" w:cs="Times New Roman"/>
          <w:sz w:val="24"/>
          <w:szCs w:val="24"/>
        </w:rPr>
        <w:t>And often, when I sit me down to rhyme,</w:t>
      </w:r>
    </w:p>
    <w:p w:rsidR="005B5505" w:rsidRPr="00BE45A5" w:rsidRDefault="005B5505" w:rsidP="005B5505">
      <w:pPr>
        <w:spacing w:after="0" w:line="360" w:lineRule="auto"/>
        <w:ind w:left="720"/>
        <w:rPr>
          <w:rFonts w:ascii="Times New Roman" w:hAnsi="Times New Roman" w:cs="Times New Roman"/>
          <w:sz w:val="24"/>
          <w:szCs w:val="24"/>
        </w:rPr>
      </w:pPr>
      <w:r w:rsidRPr="00BE45A5">
        <w:rPr>
          <w:rFonts w:ascii="Times New Roman" w:hAnsi="Times New Roman" w:cs="Times New Roman"/>
          <w:sz w:val="24"/>
          <w:szCs w:val="24"/>
        </w:rPr>
        <w:t xml:space="preserve">   These will in throngs before my mind intrude:</w:t>
      </w:r>
    </w:p>
    <w:p w:rsidR="005B5505" w:rsidRPr="00BE45A5" w:rsidRDefault="005B5505" w:rsidP="005B5505">
      <w:pPr>
        <w:spacing w:after="0" w:line="360" w:lineRule="auto"/>
        <w:ind w:left="720"/>
        <w:rPr>
          <w:rFonts w:ascii="Times New Roman" w:hAnsi="Times New Roman" w:cs="Times New Roman"/>
          <w:sz w:val="24"/>
          <w:szCs w:val="24"/>
        </w:rPr>
      </w:pPr>
      <w:r w:rsidRPr="00BE45A5">
        <w:rPr>
          <w:rFonts w:ascii="Times New Roman" w:hAnsi="Times New Roman" w:cs="Times New Roman"/>
          <w:sz w:val="24"/>
          <w:szCs w:val="24"/>
        </w:rPr>
        <w:t xml:space="preserve">   But no confusion, no disturbance rude</w:t>
      </w:r>
    </w:p>
    <w:p w:rsidR="005B5505" w:rsidRDefault="005B5505" w:rsidP="005B5505">
      <w:pPr>
        <w:spacing w:after="0" w:line="360" w:lineRule="auto"/>
        <w:ind w:left="720"/>
        <w:rPr>
          <w:rFonts w:ascii="Times New Roman" w:hAnsi="Times New Roman" w:cs="Times New Roman"/>
          <w:sz w:val="24"/>
          <w:szCs w:val="24"/>
        </w:rPr>
      </w:pPr>
      <w:r w:rsidRPr="00BE45A5">
        <w:rPr>
          <w:rFonts w:ascii="Times New Roman" w:hAnsi="Times New Roman" w:cs="Times New Roman"/>
          <w:sz w:val="24"/>
          <w:szCs w:val="24"/>
        </w:rPr>
        <w:t xml:space="preserve">Do they occasion; </w:t>
      </w:r>
      <w:r>
        <w:rPr>
          <w:rFonts w:ascii="Times New Roman" w:hAnsi="Times New Roman" w:cs="Times New Roman"/>
          <w:sz w:val="24"/>
          <w:szCs w:val="24"/>
        </w:rPr>
        <w:t>’</w:t>
      </w:r>
      <w:r w:rsidRPr="00BE45A5">
        <w:rPr>
          <w:rFonts w:ascii="Times New Roman" w:hAnsi="Times New Roman" w:cs="Times New Roman"/>
          <w:sz w:val="24"/>
          <w:szCs w:val="24"/>
        </w:rPr>
        <w:t>tis a pleasing chime.</w:t>
      </w:r>
    </w:p>
    <w:p w:rsidR="005B5505" w:rsidRDefault="005B5505" w:rsidP="005B5505">
      <w:pPr>
        <w:spacing w:after="0" w:line="360" w:lineRule="auto"/>
        <w:rPr>
          <w:rFonts w:ascii="Times New Roman" w:hAnsi="Times New Roman" w:cs="Times New Roman"/>
          <w:sz w:val="24"/>
          <w:szCs w:val="24"/>
        </w:rPr>
      </w:pPr>
      <w:r>
        <w:rPr>
          <w:rFonts w:ascii="Times New Roman" w:hAnsi="Times New Roman" w:cs="Times New Roman"/>
          <w:sz w:val="24"/>
          <w:szCs w:val="24"/>
        </w:rPr>
        <w:t>(‘How many bards’, 1-8)</w:t>
      </w:r>
      <w:r>
        <w:rPr>
          <w:rStyle w:val="FootnoteReference"/>
          <w:rFonts w:ascii="Times New Roman" w:hAnsi="Times New Roman" w:cs="Times New Roman"/>
          <w:sz w:val="24"/>
          <w:szCs w:val="24"/>
        </w:rPr>
        <w:footnoteReference w:id="243"/>
      </w:r>
    </w:p>
    <w:p w:rsidR="005B5505" w:rsidRPr="00BE04C6" w:rsidRDefault="005B5505" w:rsidP="005B5505">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Ricks’s</w:t>
      </w:r>
      <w:proofErr w:type="spellEnd"/>
      <w:r>
        <w:rPr>
          <w:rFonts w:ascii="Times New Roman" w:hAnsi="Times New Roman" w:cs="Times New Roman"/>
          <w:sz w:val="24"/>
          <w:szCs w:val="24"/>
        </w:rPr>
        <w:t xml:space="preserve"> argument that Keats is ‘</w:t>
      </w:r>
      <w:proofErr w:type="spellStart"/>
      <w:r>
        <w:rPr>
          <w:rFonts w:ascii="Times New Roman" w:hAnsi="Times New Roman" w:cs="Times New Roman"/>
          <w:sz w:val="24"/>
          <w:szCs w:val="24"/>
        </w:rPr>
        <w:t>unmisgiving</w:t>
      </w:r>
      <w:proofErr w:type="spellEnd"/>
      <w:r>
        <w:rPr>
          <w:rFonts w:ascii="Times New Roman" w:hAnsi="Times New Roman" w:cs="Times New Roman"/>
          <w:sz w:val="24"/>
          <w:szCs w:val="24"/>
        </w:rPr>
        <w:t>’ under influence and ‘happily’ pays his debts to his predecessors is supported by the first quatrain of ‘How many bards’.</w:t>
      </w:r>
      <w:r>
        <w:rPr>
          <w:rStyle w:val="FootnoteReference"/>
          <w:rFonts w:ascii="Times New Roman" w:hAnsi="Times New Roman" w:cs="Times New Roman"/>
          <w:sz w:val="24"/>
          <w:szCs w:val="24"/>
        </w:rPr>
        <w:footnoteReference w:id="244"/>
      </w:r>
      <w:r>
        <w:rPr>
          <w:rFonts w:ascii="Times New Roman" w:hAnsi="Times New Roman" w:cs="Times New Roman"/>
          <w:sz w:val="24"/>
          <w:szCs w:val="24"/>
        </w:rPr>
        <w:t xml:space="preserve"> Keats credits the ‘bards’ of old for inspiring his sonnet before asserting his own presence within it in the third line, respectfully marking his lineage through this prioritisation. His </w:t>
      </w:r>
      <w:r w:rsidRPr="00F726E9">
        <w:rPr>
          <w:rFonts w:ascii="Times New Roman" w:hAnsi="Times New Roman" w:cs="Times New Roman"/>
          <w:sz w:val="24"/>
          <w:szCs w:val="24"/>
        </w:rPr>
        <w:t>enthusiastic response to influence makes itself felt in the first line with his joyful exclamation of his predecessors’ presence</w:t>
      </w:r>
      <w:r>
        <w:rPr>
          <w:rFonts w:ascii="Times New Roman" w:hAnsi="Times New Roman" w:cs="Times New Roman"/>
          <w:sz w:val="24"/>
          <w:szCs w:val="24"/>
        </w:rPr>
        <w:t>: ‘How many bards gild the lapses of time!’</w:t>
      </w:r>
      <w:r w:rsidRPr="00F726E9">
        <w:rPr>
          <w:rFonts w:ascii="Times New Roman" w:hAnsi="Times New Roman" w:cs="Times New Roman"/>
          <w:sz w:val="24"/>
          <w:szCs w:val="24"/>
        </w:rPr>
        <w:t xml:space="preserve"> </w:t>
      </w:r>
      <w:r>
        <w:rPr>
          <w:rFonts w:ascii="Times New Roman" w:hAnsi="Times New Roman" w:cs="Times New Roman"/>
          <w:sz w:val="24"/>
          <w:szCs w:val="24"/>
        </w:rPr>
        <w:t xml:space="preserve">Yet Keats’s metre ensures that the poem balances the ‘delight’ Keats feels under influence with a sense of his control over his material. </w:t>
      </w:r>
      <w:r w:rsidRPr="00E03D3A">
        <w:rPr>
          <w:rFonts w:ascii="Times New Roman" w:hAnsi="Times New Roman" w:cs="Times New Roman"/>
          <w:sz w:val="24"/>
          <w:szCs w:val="24"/>
        </w:rPr>
        <w:t xml:space="preserve">Though </w:t>
      </w:r>
      <w:r>
        <w:rPr>
          <w:rFonts w:ascii="Times New Roman" w:hAnsi="Times New Roman" w:cs="Times New Roman"/>
          <w:sz w:val="24"/>
          <w:szCs w:val="24"/>
        </w:rPr>
        <w:t>his</w:t>
      </w:r>
      <w:r w:rsidRPr="00E03D3A">
        <w:rPr>
          <w:rFonts w:ascii="Times New Roman" w:hAnsi="Times New Roman" w:cs="Times New Roman"/>
          <w:sz w:val="24"/>
          <w:szCs w:val="24"/>
        </w:rPr>
        <w:t xml:space="preserve"> enjambment risks</w:t>
      </w:r>
      <w:r>
        <w:rPr>
          <w:rFonts w:ascii="Times New Roman" w:hAnsi="Times New Roman" w:cs="Times New Roman"/>
          <w:sz w:val="24"/>
          <w:szCs w:val="24"/>
        </w:rPr>
        <w:t xml:space="preserve"> the sense that</w:t>
      </w:r>
      <w:r w:rsidRPr="00E03D3A">
        <w:rPr>
          <w:rFonts w:ascii="Times New Roman" w:hAnsi="Times New Roman" w:cs="Times New Roman"/>
          <w:sz w:val="24"/>
          <w:szCs w:val="24"/>
        </w:rPr>
        <w:t xml:space="preserve"> the poetry outstrip</w:t>
      </w:r>
      <w:r>
        <w:rPr>
          <w:rFonts w:ascii="Times New Roman" w:hAnsi="Times New Roman" w:cs="Times New Roman"/>
          <w:sz w:val="24"/>
          <w:szCs w:val="24"/>
        </w:rPr>
        <w:t>s</w:t>
      </w:r>
      <w:r w:rsidRPr="00E03D3A">
        <w:rPr>
          <w:rFonts w:ascii="Times New Roman" w:hAnsi="Times New Roman" w:cs="Times New Roman"/>
          <w:sz w:val="24"/>
          <w:szCs w:val="24"/>
        </w:rPr>
        <w:t xml:space="preserve"> </w:t>
      </w:r>
      <w:r>
        <w:rPr>
          <w:rFonts w:ascii="Times New Roman" w:hAnsi="Times New Roman" w:cs="Times New Roman"/>
          <w:sz w:val="24"/>
          <w:szCs w:val="24"/>
        </w:rPr>
        <w:t>the sonnet’s lineation</w:t>
      </w:r>
      <w:r w:rsidRPr="00E03D3A">
        <w:rPr>
          <w:rFonts w:ascii="Times New Roman" w:hAnsi="Times New Roman" w:cs="Times New Roman"/>
          <w:sz w:val="24"/>
          <w:szCs w:val="24"/>
        </w:rPr>
        <w:t xml:space="preserve">, </w:t>
      </w:r>
      <w:r>
        <w:rPr>
          <w:rFonts w:ascii="Times New Roman" w:hAnsi="Times New Roman" w:cs="Times New Roman"/>
          <w:sz w:val="24"/>
          <w:szCs w:val="24"/>
        </w:rPr>
        <w:t>Keats</w:t>
      </w:r>
      <w:r w:rsidRPr="00E03D3A">
        <w:rPr>
          <w:rFonts w:ascii="Times New Roman" w:hAnsi="Times New Roman" w:cs="Times New Roman"/>
          <w:sz w:val="24"/>
          <w:szCs w:val="24"/>
        </w:rPr>
        <w:t xml:space="preserve"> </w:t>
      </w:r>
      <w:proofErr w:type="spellStart"/>
      <w:r>
        <w:rPr>
          <w:rFonts w:ascii="Times New Roman" w:hAnsi="Times New Roman" w:cs="Times New Roman"/>
          <w:sz w:val="24"/>
          <w:szCs w:val="24"/>
        </w:rPr>
        <w:t>endstops</w:t>
      </w:r>
      <w:proofErr w:type="spellEnd"/>
      <w:r>
        <w:rPr>
          <w:rFonts w:ascii="Times New Roman" w:hAnsi="Times New Roman" w:cs="Times New Roman"/>
          <w:sz w:val="24"/>
          <w:szCs w:val="24"/>
        </w:rPr>
        <w:t xml:space="preserve"> ten of the poem’s fourteen lines so that his </w:t>
      </w:r>
      <w:r w:rsidRPr="00E03D3A">
        <w:rPr>
          <w:rFonts w:ascii="Times New Roman" w:hAnsi="Times New Roman" w:cs="Times New Roman"/>
          <w:sz w:val="24"/>
          <w:szCs w:val="24"/>
        </w:rPr>
        <w:t xml:space="preserve">punctuation mediates this metrical overflow. The enjambment in lines two and seven is controlled with the caesurae in the lines following them, and the repeated commas in line four have the same effect on line three. Keats’s attempt to balance his </w:t>
      </w:r>
      <w:r>
        <w:rPr>
          <w:rFonts w:ascii="Times New Roman" w:hAnsi="Times New Roman" w:cs="Times New Roman"/>
          <w:sz w:val="24"/>
          <w:szCs w:val="24"/>
        </w:rPr>
        <w:t>excitement</w:t>
      </w:r>
      <w:r w:rsidRPr="00E03D3A">
        <w:rPr>
          <w:rFonts w:ascii="Times New Roman" w:hAnsi="Times New Roman" w:cs="Times New Roman"/>
          <w:sz w:val="24"/>
          <w:szCs w:val="24"/>
        </w:rPr>
        <w:t xml:space="preserve"> with discipline is also reveal</w:t>
      </w:r>
      <w:r>
        <w:rPr>
          <w:rFonts w:ascii="Times New Roman" w:hAnsi="Times New Roman" w:cs="Times New Roman"/>
          <w:sz w:val="24"/>
          <w:szCs w:val="24"/>
        </w:rPr>
        <w:t>ed in his structural division, as h</w:t>
      </w:r>
      <w:r w:rsidRPr="00E03D3A">
        <w:rPr>
          <w:rFonts w:ascii="Times New Roman" w:hAnsi="Times New Roman" w:cs="Times New Roman"/>
          <w:sz w:val="24"/>
          <w:szCs w:val="24"/>
        </w:rPr>
        <w:t xml:space="preserve">e marks each quatrain in the octave as self-contained by punctuating the end of the sections. </w:t>
      </w:r>
      <w:r>
        <w:rPr>
          <w:rFonts w:ascii="Times New Roman" w:hAnsi="Times New Roman" w:cs="Times New Roman"/>
          <w:sz w:val="24"/>
          <w:szCs w:val="24"/>
        </w:rPr>
        <w:t>However,</w:t>
      </w:r>
      <w:r w:rsidRPr="00E03D3A">
        <w:rPr>
          <w:rFonts w:ascii="Times New Roman" w:hAnsi="Times New Roman" w:cs="Times New Roman"/>
          <w:sz w:val="24"/>
          <w:szCs w:val="24"/>
        </w:rPr>
        <w:t xml:space="preserve"> Keats </w:t>
      </w:r>
      <w:r>
        <w:rPr>
          <w:rFonts w:ascii="Times New Roman" w:hAnsi="Times New Roman" w:cs="Times New Roman"/>
          <w:sz w:val="24"/>
          <w:szCs w:val="24"/>
        </w:rPr>
        <w:t xml:space="preserve">also </w:t>
      </w:r>
      <w:r w:rsidRPr="00E03D3A">
        <w:rPr>
          <w:rFonts w:ascii="Times New Roman" w:hAnsi="Times New Roman" w:cs="Times New Roman"/>
          <w:sz w:val="24"/>
          <w:szCs w:val="24"/>
        </w:rPr>
        <w:t>allows his quatrains to melt into one another</w:t>
      </w:r>
      <w:r>
        <w:rPr>
          <w:rFonts w:ascii="Times New Roman" w:hAnsi="Times New Roman" w:cs="Times New Roman"/>
          <w:sz w:val="24"/>
          <w:szCs w:val="24"/>
        </w:rPr>
        <w:t xml:space="preserve"> </w:t>
      </w:r>
      <w:r w:rsidRPr="00E03D3A">
        <w:rPr>
          <w:rFonts w:ascii="Times New Roman" w:hAnsi="Times New Roman" w:cs="Times New Roman"/>
          <w:sz w:val="24"/>
          <w:szCs w:val="24"/>
        </w:rPr>
        <w:t>through the use of a semi-colon</w:t>
      </w:r>
      <w:r>
        <w:rPr>
          <w:rFonts w:ascii="Times New Roman" w:hAnsi="Times New Roman" w:cs="Times New Roman"/>
          <w:sz w:val="24"/>
          <w:szCs w:val="24"/>
        </w:rPr>
        <w:t>,</w:t>
      </w:r>
      <w:r w:rsidRPr="00E03D3A">
        <w:rPr>
          <w:rFonts w:ascii="Times New Roman" w:hAnsi="Times New Roman" w:cs="Times New Roman"/>
          <w:sz w:val="24"/>
          <w:szCs w:val="24"/>
        </w:rPr>
        <w:t xml:space="preserve"> </w:t>
      </w:r>
      <w:r>
        <w:rPr>
          <w:rFonts w:ascii="Times New Roman" w:hAnsi="Times New Roman" w:cs="Times New Roman"/>
          <w:sz w:val="24"/>
          <w:szCs w:val="24"/>
        </w:rPr>
        <w:t>rather than</w:t>
      </w:r>
      <w:r w:rsidRPr="00E03D3A">
        <w:rPr>
          <w:rFonts w:ascii="Times New Roman" w:hAnsi="Times New Roman" w:cs="Times New Roman"/>
          <w:sz w:val="24"/>
          <w:szCs w:val="24"/>
        </w:rPr>
        <w:t xml:space="preserve"> a full stop</w:t>
      </w:r>
      <w:r>
        <w:rPr>
          <w:rFonts w:ascii="Times New Roman" w:hAnsi="Times New Roman" w:cs="Times New Roman"/>
          <w:sz w:val="24"/>
          <w:szCs w:val="24"/>
        </w:rPr>
        <w:t>,</w:t>
      </w:r>
      <w:r w:rsidRPr="00E03D3A">
        <w:rPr>
          <w:rFonts w:ascii="Times New Roman" w:hAnsi="Times New Roman" w:cs="Times New Roman"/>
          <w:sz w:val="24"/>
          <w:szCs w:val="24"/>
        </w:rPr>
        <w:t xml:space="preserve"> at the end of line four. </w:t>
      </w:r>
      <w:r>
        <w:rPr>
          <w:rFonts w:ascii="Times New Roman" w:hAnsi="Times New Roman" w:cs="Times New Roman"/>
          <w:sz w:val="24"/>
          <w:szCs w:val="24"/>
        </w:rPr>
        <w:t xml:space="preserve">The word </w:t>
      </w:r>
      <w:r w:rsidRPr="00E03D3A">
        <w:rPr>
          <w:rFonts w:ascii="Times New Roman" w:hAnsi="Times New Roman" w:cs="Times New Roman"/>
          <w:sz w:val="24"/>
          <w:szCs w:val="24"/>
        </w:rPr>
        <w:t>‘And’ that begins the fifth line</w:t>
      </w:r>
      <w:r>
        <w:rPr>
          <w:rFonts w:ascii="Times New Roman" w:hAnsi="Times New Roman" w:cs="Times New Roman"/>
          <w:sz w:val="24"/>
          <w:szCs w:val="24"/>
        </w:rPr>
        <w:t xml:space="preserve"> supports this strategy by maintaining the continuity of the poem’s second sentence</w:t>
      </w:r>
      <w:r w:rsidRPr="00E03D3A">
        <w:rPr>
          <w:rFonts w:ascii="Times New Roman" w:hAnsi="Times New Roman" w:cs="Times New Roman"/>
          <w:sz w:val="24"/>
          <w:szCs w:val="24"/>
        </w:rPr>
        <w:t xml:space="preserve">. Keats regulates his form and </w:t>
      </w:r>
      <w:r>
        <w:rPr>
          <w:rFonts w:ascii="Times New Roman" w:hAnsi="Times New Roman" w:cs="Times New Roman"/>
          <w:sz w:val="24"/>
          <w:szCs w:val="24"/>
        </w:rPr>
        <w:t>marks</w:t>
      </w:r>
      <w:r w:rsidRPr="00E03D3A">
        <w:rPr>
          <w:rFonts w:ascii="Times New Roman" w:hAnsi="Times New Roman" w:cs="Times New Roman"/>
          <w:sz w:val="24"/>
          <w:szCs w:val="24"/>
        </w:rPr>
        <w:t xml:space="preserve"> his Petrarchan boundaries while maintaining a smoothness that aims to overcome the ‘lapses’ in his poetic technique.  </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Keats’s impulse to balance his predecessors’ involvement with his own self-assertion compromises the fluency and richness of his verse. </w:t>
      </w:r>
      <w:r w:rsidRPr="00E2169B">
        <w:rPr>
          <w:rFonts w:ascii="Times New Roman" w:hAnsi="Times New Roman" w:cs="Times New Roman"/>
          <w:sz w:val="24"/>
          <w:szCs w:val="24"/>
        </w:rPr>
        <w:t xml:space="preserve">In the first </w:t>
      </w:r>
      <w:r>
        <w:rPr>
          <w:rFonts w:ascii="Times New Roman" w:hAnsi="Times New Roman" w:cs="Times New Roman"/>
          <w:sz w:val="24"/>
          <w:szCs w:val="24"/>
        </w:rPr>
        <w:t xml:space="preserve">quatrain, Keats demonstrates </w:t>
      </w:r>
      <w:r w:rsidRPr="00E2169B">
        <w:rPr>
          <w:rFonts w:ascii="Times New Roman" w:hAnsi="Times New Roman" w:cs="Times New Roman"/>
          <w:sz w:val="24"/>
          <w:szCs w:val="24"/>
        </w:rPr>
        <w:t xml:space="preserve">self-discipline </w:t>
      </w:r>
      <w:r>
        <w:rPr>
          <w:rFonts w:ascii="Times New Roman" w:hAnsi="Times New Roman" w:cs="Times New Roman"/>
          <w:sz w:val="24"/>
          <w:szCs w:val="24"/>
        </w:rPr>
        <w:t>when</w:t>
      </w:r>
      <w:r w:rsidRPr="00E2169B">
        <w:rPr>
          <w:rFonts w:ascii="Times New Roman" w:hAnsi="Times New Roman" w:cs="Times New Roman"/>
          <w:sz w:val="24"/>
          <w:szCs w:val="24"/>
        </w:rPr>
        <w:t xml:space="preserve"> he describes his passive position as the influenced figure. Yet </w:t>
      </w:r>
      <w:r>
        <w:rPr>
          <w:rFonts w:ascii="Times New Roman" w:hAnsi="Times New Roman" w:cs="Times New Roman"/>
          <w:sz w:val="24"/>
          <w:szCs w:val="24"/>
        </w:rPr>
        <w:t>the depiction of his creative activity in the second quatrain disrupts this control. He overplays his position as poet with the unnecessary inclusion of ‘me’ in the line ‘And often, when I sit me down to rhyme’ (‘How many bards’, 5). Just as Keats asserts his command over his poetry he undercuts himself by having his metre dictate the lucidity of his syntax. His use of rhyme restores his predecessors’ regulating role over his poetry. In line</w:t>
      </w:r>
      <w:r w:rsidR="004B2540">
        <w:rPr>
          <w:rFonts w:ascii="Times New Roman" w:hAnsi="Times New Roman" w:cs="Times New Roman"/>
          <w:sz w:val="24"/>
          <w:szCs w:val="24"/>
        </w:rPr>
        <w:t>s five and</w:t>
      </w:r>
      <w:r>
        <w:rPr>
          <w:rFonts w:ascii="Times New Roman" w:hAnsi="Times New Roman" w:cs="Times New Roman"/>
          <w:sz w:val="24"/>
          <w:szCs w:val="24"/>
        </w:rPr>
        <w:t xml:space="preserve"> six, ‘mind’ chimes with ‘rhyme’ (‘How many bards’, 6, 5) through the words’ assonance, and the reader momentarily hears ‘mind’ as a premature rhyming sound as a result. Yet here it is as if the bards reassert the poem’s Petrarchan scheme and ‘intrude’ upon this potential ending by reintroducing the </w:t>
      </w:r>
      <w:r>
        <w:rPr>
          <w:rFonts w:ascii="Times New Roman" w:hAnsi="Times New Roman" w:cs="Times New Roman"/>
          <w:i/>
          <w:sz w:val="24"/>
          <w:szCs w:val="24"/>
        </w:rPr>
        <w:t xml:space="preserve">b </w:t>
      </w:r>
      <w:r>
        <w:rPr>
          <w:rFonts w:ascii="Times New Roman" w:hAnsi="Times New Roman" w:cs="Times New Roman"/>
          <w:sz w:val="24"/>
          <w:szCs w:val="24"/>
        </w:rPr>
        <w:t xml:space="preserve">rhyme. The reminder of his predecessors’ presence curtails Keats’s anticipation of ending the line with his own independent thought. The assonance of ‘mind’ and ‘rhyme’ resounds across the octave through the proximity of the words ‘sublime’ and ‘I’ (‘How many bards’, 4, 5). The sound of the pronoun ‘I’ that rings through these words is muted by the presence of the other poets as Keats forces himself to remember his predecessors before his enthusiasm as poetic creator takes over the rest of his sonnet. Taking advantage of the sonorous proximity permitted by his form’s </w:t>
      </w:r>
      <w:r>
        <w:rPr>
          <w:rFonts w:ascii="Times New Roman" w:hAnsi="Times New Roman" w:cs="Times New Roman"/>
          <w:i/>
          <w:sz w:val="24"/>
          <w:szCs w:val="24"/>
        </w:rPr>
        <w:t xml:space="preserve">bb </w:t>
      </w:r>
      <w:r>
        <w:rPr>
          <w:rFonts w:ascii="Times New Roman" w:hAnsi="Times New Roman" w:cs="Times New Roman"/>
          <w:sz w:val="24"/>
          <w:szCs w:val="24"/>
        </w:rPr>
        <w:t xml:space="preserve">rhyme, he employs the same technique to deliberately extend the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intru</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sion</w:t>
      </w:r>
      <w:proofErr w:type="spellEnd"/>
      <w:r>
        <w:rPr>
          <w:rFonts w:ascii="Times New Roman" w:hAnsi="Times New Roman" w:cs="Times New Roman"/>
          <w:sz w:val="24"/>
          <w:szCs w:val="24"/>
        </w:rPr>
        <w:t>]’ of his predecessors (‘How many bards’, 6), with ‘intrude’, ‘confusion’, and ‘rude’ (‘How many bards’, 6, 7) drowning out the assonance of his self-absorption. Following the reminder of the bards’ presence Keats shows his restraint</w:t>
      </w:r>
      <w:r w:rsidRPr="0048151C">
        <w:rPr>
          <w:rFonts w:ascii="Times New Roman" w:hAnsi="Times New Roman" w:cs="Times New Roman"/>
          <w:color w:val="FF0000"/>
          <w:sz w:val="24"/>
          <w:szCs w:val="24"/>
        </w:rPr>
        <w:t xml:space="preserve"> </w:t>
      </w:r>
      <w:r w:rsidRPr="00720BE3">
        <w:rPr>
          <w:rFonts w:ascii="Times New Roman" w:hAnsi="Times New Roman" w:cs="Times New Roman"/>
          <w:sz w:val="24"/>
          <w:szCs w:val="24"/>
        </w:rPr>
        <w:t xml:space="preserve">as he explains ‘But no confusion, no disturbance rude / Do they occasion; ’tis a pleasing chime’ (‘How many bards’, 7-8). </w:t>
      </w:r>
      <w:r>
        <w:rPr>
          <w:rFonts w:ascii="Times New Roman" w:hAnsi="Times New Roman" w:cs="Times New Roman"/>
          <w:sz w:val="24"/>
          <w:szCs w:val="24"/>
        </w:rPr>
        <w:t>The repeated positioning of ‘no’ on the stress of the iamb supports this clear attempt to control his enthusiasm. In the second quatrain Keats dedicates more time to describing the bards’ ‘intrusion’ and uses negative qualifiers to describe the effect of their presence before simply stating that their influential works create ‘a pleasing chime’ (‘How many bards’, 8). Having described his experience of inspiration to Richard Woodhouse as a ‘sensation of astonishment’ and ‘magic’,</w:t>
      </w:r>
      <w:r>
        <w:rPr>
          <w:rStyle w:val="FootnoteReference"/>
          <w:rFonts w:ascii="Times New Roman" w:hAnsi="Times New Roman" w:cs="Times New Roman"/>
          <w:sz w:val="24"/>
          <w:szCs w:val="24"/>
        </w:rPr>
        <w:footnoteReference w:id="245"/>
      </w:r>
      <w:r>
        <w:rPr>
          <w:rFonts w:ascii="Times New Roman" w:hAnsi="Times New Roman" w:cs="Times New Roman"/>
          <w:sz w:val="24"/>
          <w:szCs w:val="24"/>
        </w:rPr>
        <w:t xml:space="preserve"> Keats’s decision not to </w:t>
      </w:r>
      <w:r w:rsidRPr="00175B3E">
        <w:rPr>
          <w:rFonts w:ascii="Times New Roman" w:hAnsi="Times New Roman" w:cs="Times New Roman"/>
          <w:sz w:val="24"/>
          <w:szCs w:val="24"/>
        </w:rPr>
        <w:lastRenderedPageBreak/>
        <w:t xml:space="preserve">embellish </w:t>
      </w:r>
      <w:r>
        <w:rPr>
          <w:rFonts w:ascii="Times New Roman" w:hAnsi="Times New Roman" w:cs="Times New Roman"/>
          <w:sz w:val="24"/>
          <w:szCs w:val="24"/>
        </w:rPr>
        <w:t>the power of his predecessors’ influence seems odd.</w:t>
      </w:r>
      <w:r>
        <w:rPr>
          <w:rStyle w:val="FootnoteReference"/>
          <w:rFonts w:ascii="Times New Roman" w:hAnsi="Times New Roman" w:cs="Times New Roman"/>
          <w:sz w:val="24"/>
          <w:szCs w:val="24"/>
        </w:rPr>
        <w:footnoteReference w:id="246"/>
      </w:r>
      <w:r>
        <w:rPr>
          <w:rFonts w:ascii="Times New Roman" w:hAnsi="Times New Roman" w:cs="Times New Roman"/>
          <w:sz w:val="24"/>
          <w:szCs w:val="24"/>
        </w:rPr>
        <w:t xml:space="preserve"> Stuart Sperry notes that </w:t>
      </w:r>
      <w:r w:rsidRPr="00955EC7">
        <w:rPr>
          <w:rFonts w:ascii="Times New Roman" w:hAnsi="Times New Roman" w:cs="Times New Roman"/>
          <w:sz w:val="24"/>
          <w:szCs w:val="24"/>
        </w:rPr>
        <w:t>‘there is an evident struggle throughout the early verse for some means to start the cr</w:t>
      </w:r>
      <w:r>
        <w:rPr>
          <w:rFonts w:ascii="Times New Roman" w:hAnsi="Times New Roman" w:cs="Times New Roman"/>
          <w:sz w:val="24"/>
          <w:szCs w:val="24"/>
        </w:rPr>
        <w:t>eative process flowing’,</w:t>
      </w:r>
      <w:r>
        <w:rPr>
          <w:rStyle w:val="FootnoteReference"/>
          <w:rFonts w:ascii="Times New Roman" w:hAnsi="Times New Roman" w:cs="Times New Roman"/>
          <w:sz w:val="24"/>
          <w:szCs w:val="24"/>
        </w:rPr>
        <w:footnoteReference w:id="247"/>
      </w:r>
      <w:r>
        <w:rPr>
          <w:rFonts w:ascii="Times New Roman" w:hAnsi="Times New Roman" w:cs="Times New Roman"/>
          <w:sz w:val="24"/>
          <w:szCs w:val="24"/>
        </w:rPr>
        <w:t xml:space="preserve"> and while the bards teach Keats the discipline necessary for the sonnet form they do not inspire Keats’s creativity. The entire sonnet lacks adjectival adornment with ‘delighted’, ‘rude’, and ‘pleasing’ the only descriptors in the octave </w:t>
      </w:r>
      <w:r w:rsidRPr="000D4C49">
        <w:rPr>
          <w:rFonts w:ascii="Times New Roman" w:hAnsi="Times New Roman" w:cs="Times New Roman"/>
          <w:sz w:val="24"/>
          <w:szCs w:val="24"/>
        </w:rPr>
        <w:t>(</w:t>
      </w:r>
      <w:proofErr w:type="gramStart"/>
      <w:r w:rsidRPr="000D4C49">
        <w:rPr>
          <w:rFonts w:ascii="Times New Roman" w:hAnsi="Times New Roman" w:cs="Times New Roman"/>
          <w:sz w:val="24"/>
          <w:szCs w:val="24"/>
        </w:rPr>
        <w:t>‘How</w:t>
      </w:r>
      <w:proofErr w:type="gramEnd"/>
      <w:r w:rsidRPr="000D4C49">
        <w:rPr>
          <w:rFonts w:ascii="Times New Roman" w:hAnsi="Times New Roman" w:cs="Times New Roman"/>
          <w:sz w:val="24"/>
          <w:szCs w:val="24"/>
        </w:rPr>
        <w:t xml:space="preserve"> many bards’</w:t>
      </w:r>
      <w:r>
        <w:rPr>
          <w:rFonts w:ascii="Times New Roman" w:hAnsi="Times New Roman" w:cs="Times New Roman"/>
          <w:sz w:val="24"/>
          <w:szCs w:val="24"/>
        </w:rPr>
        <w:t>, 3, 7</w:t>
      </w:r>
      <w:r w:rsidRPr="000D4C49">
        <w:rPr>
          <w:rFonts w:ascii="Times New Roman" w:hAnsi="Times New Roman" w:cs="Times New Roman"/>
          <w:sz w:val="24"/>
          <w:szCs w:val="24"/>
        </w:rPr>
        <w:t>,</w:t>
      </w:r>
      <w:r>
        <w:rPr>
          <w:rFonts w:ascii="Times New Roman" w:hAnsi="Times New Roman" w:cs="Times New Roman"/>
          <w:sz w:val="24"/>
          <w:szCs w:val="24"/>
        </w:rPr>
        <w:t xml:space="preserve"> 8</w:t>
      </w:r>
      <w:r w:rsidRPr="000D4C49">
        <w:rPr>
          <w:rFonts w:ascii="Times New Roman" w:hAnsi="Times New Roman" w:cs="Times New Roman"/>
          <w:sz w:val="24"/>
          <w:szCs w:val="24"/>
        </w:rPr>
        <w:t>)</w:t>
      </w:r>
      <w:r>
        <w:rPr>
          <w:rFonts w:ascii="Times New Roman" w:hAnsi="Times New Roman" w:cs="Times New Roman"/>
          <w:sz w:val="24"/>
          <w:szCs w:val="24"/>
        </w:rPr>
        <w:t>.</w:t>
      </w:r>
      <w:r w:rsidRPr="000D4C49">
        <w:rPr>
          <w:rFonts w:ascii="Times New Roman" w:hAnsi="Times New Roman" w:cs="Times New Roman"/>
          <w:sz w:val="24"/>
          <w:szCs w:val="24"/>
        </w:rPr>
        <w:t xml:space="preserve"> </w:t>
      </w:r>
      <w:r>
        <w:rPr>
          <w:rFonts w:ascii="Times New Roman" w:hAnsi="Times New Roman" w:cs="Times New Roman"/>
          <w:sz w:val="24"/>
          <w:szCs w:val="24"/>
        </w:rPr>
        <w:t>The indulgence in ‘sensation’ typical in Keats’s poetry seems conspicuously absent as the poet avoids competing with the bards’ own poetic ‘gild[</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(‘How many bards’, 1).</w:t>
      </w:r>
      <w:r>
        <w:rPr>
          <w:rStyle w:val="FootnoteReference"/>
          <w:rFonts w:ascii="Times New Roman" w:hAnsi="Times New Roman" w:cs="Times New Roman"/>
          <w:sz w:val="24"/>
          <w:szCs w:val="24"/>
        </w:rPr>
        <w:footnoteReference w:id="248"/>
      </w:r>
      <w:r>
        <w:rPr>
          <w:rFonts w:ascii="Times New Roman" w:hAnsi="Times New Roman" w:cs="Times New Roman"/>
          <w:sz w:val="24"/>
          <w:szCs w:val="24"/>
        </w:rPr>
        <w:t xml:space="preserve"> He addresses his predecessors’ influential presence and ‘broods’ over it (‘How many bards’, 3), but does not relay what makes his ‘brood[</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and ‘delight’ worthwhile (‘How many bards’, 3). Paradoxically, the process of inspiration itself seems descriptively uninspiring for Keats. Yet his understated style also reveals that his ‘creative process’ remains a case of managing his enthusiasm and planning how to respond to influence rather than showcasing a poetic vision that has not been adequately honed. While Keats describes the ‘chime’ of his predecessors’ work, the slow pace and undecorated quality of his verse aligns his sonnet more with the ‘solemn sound’ of the ‘great bell’ (‘How many bards’, 8, 12, 11) described in the sestet. He metaphorically alludes to a lineage through these sonorous images, but their tonal differences suggest that </w:t>
      </w:r>
      <w:r w:rsidR="009272AF">
        <w:rPr>
          <w:rFonts w:ascii="Times New Roman" w:hAnsi="Times New Roman" w:cs="Times New Roman"/>
          <w:sz w:val="24"/>
          <w:szCs w:val="24"/>
        </w:rPr>
        <w:t xml:space="preserve">he </w:t>
      </w:r>
      <w:r>
        <w:rPr>
          <w:rFonts w:ascii="Times New Roman" w:hAnsi="Times New Roman" w:cs="Times New Roman"/>
          <w:sz w:val="24"/>
          <w:szCs w:val="24"/>
        </w:rPr>
        <w:t xml:space="preserve">does not feel himself a worthy inheritor of the bards’ poetic legacy at this stage in his formal apprenticeship. </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sestet of the sonnet sees Keats honour his ‘responsibility’ as a poetic heir as he commemorates the bards’ legacies in his own poetry:</w:t>
      </w:r>
      <w:r>
        <w:rPr>
          <w:rStyle w:val="FootnoteReference"/>
          <w:rFonts w:ascii="Times New Roman" w:hAnsi="Times New Roman" w:cs="Times New Roman"/>
          <w:sz w:val="24"/>
          <w:szCs w:val="24"/>
        </w:rPr>
        <w:footnoteReference w:id="249"/>
      </w:r>
      <w:r>
        <w:rPr>
          <w:rFonts w:ascii="Times New Roman" w:hAnsi="Times New Roman" w:cs="Times New Roman"/>
          <w:sz w:val="24"/>
          <w:szCs w:val="24"/>
        </w:rPr>
        <w:t xml:space="preserve"> </w:t>
      </w:r>
    </w:p>
    <w:p w:rsidR="005B5505" w:rsidRPr="00CD55E9" w:rsidRDefault="005B5505" w:rsidP="005B5505">
      <w:pPr>
        <w:spacing w:after="0" w:line="360" w:lineRule="auto"/>
        <w:ind w:left="720"/>
        <w:rPr>
          <w:rFonts w:ascii="Times New Roman" w:hAnsi="Times New Roman" w:cs="Times New Roman"/>
          <w:sz w:val="24"/>
          <w:szCs w:val="24"/>
        </w:rPr>
      </w:pPr>
      <w:r w:rsidRPr="00CD55E9">
        <w:rPr>
          <w:rFonts w:ascii="Times New Roman" w:hAnsi="Times New Roman" w:cs="Times New Roman"/>
          <w:sz w:val="24"/>
          <w:szCs w:val="24"/>
        </w:rPr>
        <w:t>So the unnumbered sounds that evening store;</w:t>
      </w:r>
    </w:p>
    <w:p w:rsidR="005B5505" w:rsidRPr="00CD55E9" w:rsidRDefault="005B5505" w:rsidP="005B5505">
      <w:pPr>
        <w:spacing w:after="0" w:line="360" w:lineRule="auto"/>
        <w:ind w:left="720"/>
        <w:rPr>
          <w:rFonts w:ascii="Times New Roman" w:hAnsi="Times New Roman" w:cs="Times New Roman"/>
          <w:sz w:val="24"/>
          <w:szCs w:val="24"/>
        </w:rPr>
      </w:pPr>
      <w:r w:rsidRPr="00CD55E9">
        <w:rPr>
          <w:rFonts w:ascii="Times New Roman" w:hAnsi="Times New Roman" w:cs="Times New Roman"/>
          <w:sz w:val="24"/>
          <w:szCs w:val="24"/>
        </w:rPr>
        <w:t xml:space="preserve">The songs of birds, the whispering of the leaves, </w:t>
      </w:r>
    </w:p>
    <w:p w:rsidR="005B5505" w:rsidRPr="00CD55E9" w:rsidRDefault="005B5505" w:rsidP="005B5505">
      <w:pPr>
        <w:spacing w:after="0" w:line="360" w:lineRule="auto"/>
        <w:ind w:left="720"/>
        <w:rPr>
          <w:rFonts w:ascii="Times New Roman" w:hAnsi="Times New Roman" w:cs="Times New Roman"/>
          <w:sz w:val="24"/>
          <w:szCs w:val="24"/>
        </w:rPr>
      </w:pPr>
      <w:r w:rsidRPr="00CD55E9">
        <w:rPr>
          <w:rFonts w:ascii="Times New Roman" w:hAnsi="Times New Roman" w:cs="Times New Roman"/>
          <w:sz w:val="24"/>
          <w:szCs w:val="24"/>
        </w:rPr>
        <w:t xml:space="preserve">   The voice of the waters, the great bell that heaves</w:t>
      </w:r>
    </w:p>
    <w:p w:rsidR="005B5505" w:rsidRPr="00CD55E9" w:rsidRDefault="005B5505" w:rsidP="005B5505">
      <w:pPr>
        <w:spacing w:after="0" w:line="360" w:lineRule="auto"/>
        <w:ind w:left="720"/>
        <w:rPr>
          <w:rFonts w:ascii="Times New Roman" w:hAnsi="Times New Roman" w:cs="Times New Roman"/>
          <w:sz w:val="24"/>
          <w:szCs w:val="24"/>
        </w:rPr>
      </w:pPr>
      <w:r w:rsidRPr="00CD55E9">
        <w:rPr>
          <w:rFonts w:ascii="Times New Roman" w:hAnsi="Times New Roman" w:cs="Times New Roman"/>
          <w:sz w:val="24"/>
          <w:szCs w:val="24"/>
        </w:rPr>
        <w:t>With solemn sound, and thousand others more,</w:t>
      </w:r>
    </w:p>
    <w:p w:rsidR="005B5505" w:rsidRPr="00CD55E9" w:rsidRDefault="005B5505" w:rsidP="005B5505">
      <w:pPr>
        <w:spacing w:after="0" w:line="360" w:lineRule="auto"/>
        <w:ind w:left="720"/>
        <w:rPr>
          <w:rFonts w:ascii="Times New Roman" w:hAnsi="Times New Roman" w:cs="Times New Roman"/>
          <w:sz w:val="24"/>
          <w:szCs w:val="24"/>
        </w:rPr>
      </w:pPr>
      <w:r w:rsidRPr="00CD55E9">
        <w:rPr>
          <w:rFonts w:ascii="Times New Roman" w:hAnsi="Times New Roman" w:cs="Times New Roman"/>
          <w:sz w:val="24"/>
          <w:szCs w:val="24"/>
        </w:rPr>
        <w:lastRenderedPageBreak/>
        <w:t xml:space="preserve">   That distance of recognizance bereaves,</w:t>
      </w:r>
    </w:p>
    <w:p w:rsidR="005B5505" w:rsidRPr="00EB09C9" w:rsidRDefault="005B5505" w:rsidP="005B5505">
      <w:pPr>
        <w:spacing w:after="0" w:line="360" w:lineRule="auto"/>
        <w:ind w:left="720"/>
        <w:rPr>
          <w:rFonts w:ascii="Times New Roman" w:hAnsi="Times New Roman" w:cs="Times New Roman"/>
          <w:bCs/>
          <w:sz w:val="24"/>
          <w:szCs w:val="24"/>
        </w:rPr>
      </w:pPr>
      <w:r w:rsidRPr="00EB09C9">
        <w:rPr>
          <w:rFonts w:ascii="Times New Roman" w:hAnsi="Times New Roman" w:cs="Times New Roman"/>
          <w:bCs/>
          <w:sz w:val="24"/>
          <w:szCs w:val="24"/>
        </w:rPr>
        <w:t xml:space="preserve">Make pleasing music, and not wild uproar. </w:t>
      </w:r>
    </w:p>
    <w:p w:rsidR="005B5505" w:rsidRDefault="005B5505" w:rsidP="005B5505">
      <w:pPr>
        <w:spacing w:after="0" w:line="360" w:lineRule="auto"/>
        <w:rPr>
          <w:rFonts w:ascii="Times New Roman" w:hAnsi="Times New Roman" w:cs="Times New Roman"/>
          <w:sz w:val="24"/>
          <w:szCs w:val="24"/>
        </w:rPr>
      </w:pPr>
      <w:r>
        <w:rPr>
          <w:rFonts w:ascii="Times New Roman" w:hAnsi="Times New Roman" w:cs="Times New Roman"/>
          <w:sz w:val="24"/>
          <w:szCs w:val="24"/>
        </w:rPr>
        <w:t>(‘How many bards’, 9-14)</w:t>
      </w: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proofErr w:type="gramStart"/>
      <w:r w:rsidRPr="00FC6A68">
        <w:rPr>
          <w:rFonts w:ascii="Times New Roman" w:hAnsi="Times New Roman" w:cs="Times New Roman"/>
          <w:i/>
          <w:sz w:val="24"/>
          <w:szCs w:val="24"/>
        </w:rPr>
        <w:t>volta</w:t>
      </w:r>
      <w:proofErr w:type="spellEnd"/>
      <w:proofErr w:type="gramEnd"/>
      <w:r>
        <w:rPr>
          <w:rFonts w:ascii="Times New Roman" w:hAnsi="Times New Roman" w:cs="Times New Roman"/>
          <w:sz w:val="24"/>
          <w:szCs w:val="24"/>
        </w:rPr>
        <w:t xml:space="preserve"> marks a shift from a psychological landscape to tracing the diffused echoes of his predecessors’ ‘chime’ (‘How many bards’, 8) within nature. Jennifer-Ann Wagner argues that Keats aims to ‘forget’ the voices of the bards, continuing that </w:t>
      </w:r>
      <w:r w:rsidRPr="005F0EC1">
        <w:rPr>
          <w:rFonts w:ascii="Times New Roman" w:hAnsi="Times New Roman" w:cs="Times New Roman"/>
          <w:sz w:val="24"/>
          <w:szCs w:val="24"/>
        </w:rPr>
        <w:t>‘if the sestet begins by muffling those voices into echoic sounds of nature, line 13 transforms them by silenc</w:t>
      </w:r>
      <w:r>
        <w:rPr>
          <w:rFonts w:ascii="Times New Roman" w:hAnsi="Times New Roman" w:cs="Times New Roman"/>
          <w:sz w:val="24"/>
          <w:szCs w:val="24"/>
        </w:rPr>
        <w:t>ing them with a kind of death’.</w:t>
      </w:r>
      <w:r>
        <w:rPr>
          <w:rStyle w:val="FootnoteReference"/>
          <w:rFonts w:ascii="Times New Roman" w:hAnsi="Times New Roman" w:cs="Times New Roman"/>
          <w:sz w:val="24"/>
          <w:szCs w:val="24"/>
        </w:rPr>
        <w:footnoteReference w:id="250"/>
      </w:r>
      <w:r>
        <w:rPr>
          <w:rFonts w:ascii="Times New Roman" w:hAnsi="Times New Roman" w:cs="Times New Roman"/>
          <w:sz w:val="24"/>
          <w:szCs w:val="24"/>
        </w:rPr>
        <w:t xml:space="preserve"> Yet Wagner’s view that Keats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silenc</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es</w:t>
      </w:r>
      <w:proofErr w:type="spellEnd"/>
      <w:r>
        <w:rPr>
          <w:rFonts w:ascii="Times New Roman" w:hAnsi="Times New Roman" w:cs="Times New Roman"/>
          <w:sz w:val="24"/>
          <w:szCs w:val="24"/>
        </w:rPr>
        <w:t>]’ the bards’ lingering chime though the sounds of nature misreads Keats’s efforts throughout the sonnet to become a dutiful inheritor of his predecessors. Keats’s choice of images aids this overriding strategy. Peter McDonald observes that the ‘“</w:t>
      </w:r>
      <w:r w:rsidRPr="00EE31D8">
        <w:rPr>
          <w:rFonts w:ascii="Times New Roman" w:hAnsi="Times New Roman" w:cs="Times New Roman"/>
          <w:sz w:val="24"/>
          <w:szCs w:val="24"/>
        </w:rPr>
        <w:t>bards</w:t>
      </w:r>
      <w:r>
        <w:rPr>
          <w:rFonts w:ascii="Times New Roman" w:hAnsi="Times New Roman" w:cs="Times New Roman"/>
          <w:sz w:val="24"/>
          <w:szCs w:val="24"/>
        </w:rPr>
        <w:t>”</w:t>
      </w:r>
      <w:r w:rsidRPr="00EE31D8">
        <w:rPr>
          <w:rFonts w:ascii="Times New Roman" w:hAnsi="Times New Roman" w:cs="Times New Roman"/>
          <w:sz w:val="24"/>
          <w:szCs w:val="24"/>
        </w:rPr>
        <w:t xml:space="preserve"> seem naturally</w:t>
      </w:r>
      <w:r>
        <w:rPr>
          <w:rFonts w:ascii="Times New Roman" w:hAnsi="Times New Roman" w:cs="Times New Roman"/>
          <w:sz w:val="24"/>
          <w:szCs w:val="24"/>
        </w:rPr>
        <w:t xml:space="preserve"> allied in this context to the “</w:t>
      </w:r>
      <w:r w:rsidRPr="00EE31D8">
        <w:rPr>
          <w:rFonts w:ascii="Times New Roman" w:hAnsi="Times New Roman" w:cs="Times New Roman"/>
          <w:sz w:val="24"/>
          <w:szCs w:val="24"/>
        </w:rPr>
        <w:t>birds</w:t>
      </w:r>
      <w:r>
        <w:rPr>
          <w:rFonts w:ascii="Times New Roman" w:hAnsi="Times New Roman" w:cs="Times New Roman"/>
          <w:sz w:val="24"/>
          <w:szCs w:val="24"/>
        </w:rPr>
        <w:t>”</w:t>
      </w:r>
      <w:r w:rsidRPr="00EE31D8">
        <w:rPr>
          <w:rFonts w:ascii="Times New Roman" w:hAnsi="Times New Roman" w:cs="Times New Roman"/>
          <w:sz w:val="24"/>
          <w:szCs w:val="24"/>
        </w:rPr>
        <w:t xml:space="preserve"> from which they are di</w:t>
      </w:r>
      <w:r>
        <w:rPr>
          <w:rFonts w:ascii="Times New Roman" w:hAnsi="Times New Roman" w:cs="Times New Roman"/>
          <w:sz w:val="24"/>
          <w:szCs w:val="24"/>
        </w:rPr>
        <w:t>stinguished by only a syllable’,</w:t>
      </w:r>
      <w:r>
        <w:rPr>
          <w:rStyle w:val="FootnoteReference"/>
          <w:rFonts w:ascii="Times New Roman" w:hAnsi="Times New Roman" w:cs="Times New Roman"/>
          <w:sz w:val="24"/>
          <w:szCs w:val="24"/>
        </w:rPr>
        <w:footnoteReference w:id="251"/>
      </w:r>
      <w:r w:rsidRPr="00EE31D8">
        <w:rPr>
          <w:rFonts w:ascii="Times New Roman" w:hAnsi="Times New Roman" w:cs="Times New Roman"/>
          <w:sz w:val="24"/>
          <w:szCs w:val="24"/>
        </w:rPr>
        <w:t xml:space="preserve"> </w:t>
      </w:r>
      <w:r>
        <w:rPr>
          <w:rFonts w:ascii="Times New Roman" w:hAnsi="Times New Roman" w:cs="Times New Roman"/>
          <w:sz w:val="24"/>
          <w:szCs w:val="24"/>
        </w:rPr>
        <w:t>and instead of ‘silencing’ the voices of his predecessors, Keats resurrects them in the sounds of nature. The bards’ reincarnation as birds alludes to Keats’s formal interests; the birds’ ‘songs’ are etymologically linked with the sonnets of Keats’s predecessors’, with the word ‘sonnet’ originating from the Italian ‘</w:t>
      </w:r>
      <w:proofErr w:type="spellStart"/>
      <w:r>
        <w:rPr>
          <w:rFonts w:ascii="Times New Roman" w:hAnsi="Times New Roman" w:cs="Times New Roman"/>
          <w:sz w:val="24"/>
          <w:szCs w:val="24"/>
        </w:rPr>
        <w:t>sonetto</w:t>
      </w:r>
      <w:proofErr w:type="spellEnd"/>
      <w:r>
        <w:rPr>
          <w:rFonts w:ascii="Times New Roman" w:hAnsi="Times New Roman" w:cs="Times New Roman"/>
          <w:sz w:val="24"/>
          <w:szCs w:val="24"/>
        </w:rPr>
        <w:t xml:space="preserve">’, meaning ‘little </w:t>
      </w:r>
      <w:r w:rsidRPr="003D6DB7">
        <w:rPr>
          <w:rFonts w:ascii="Times New Roman" w:hAnsi="Times New Roman" w:cs="Times New Roman"/>
          <w:sz w:val="24"/>
          <w:szCs w:val="24"/>
        </w:rPr>
        <w:t>song’.</w:t>
      </w:r>
      <w:r w:rsidRPr="003D6DB7">
        <w:rPr>
          <w:rStyle w:val="FootnoteReference"/>
          <w:rFonts w:ascii="Times New Roman" w:hAnsi="Times New Roman" w:cs="Times New Roman"/>
          <w:sz w:val="24"/>
          <w:szCs w:val="24"/>
        </w:rPr>
        <w:footnoteReference w:id="252"/>
      </w:r>
      <w:r w:rsidRPr="003D6DB7">
        <w:rPr>
          <w:rFonts w:ascii="Times New Roman" w:hAnsi="Times New Roman" w:cs="Times New Roman"/>
          <w:sz w:val="24"/>
          <w:szCs w:val="24"/>
        </w:rPr>
        <w:t xml:space="preserve"> A human quali</w:t>
      </w:r>
      <w:r>
        <w:rPr>
          <w:rFonts w:ascii="Times New Roman" w:hAnsi="Times New Roman" w:cs="Times New Roman"/>
          <w:sz w:val="24"/>
          <w:szCs w:val="24"/>
        </w:rPr>
        <w:t>ty runs through nature’s sounds</w:t>
      </w:r>
      <w:r w:rsidRPr="003D6DB7">
        <w:rPr>
          <w:rFonts w:ascii="Times New Roman" w:hAnsi="Times New Roman" w:cs="Times New Roman"/>
          <w:sz w:val="24"/>
          <w:szCs w:val="24"/>
        </w:rPr>
        <w:t xml:space="preserve"> as Wagner observes that each image performs a mode of utterance through </w:t>
      </w:r>
      <w:r>
        <w:rPr>
          <w:rFonts w:ascii="Times New Roman" w:hAnsi="Times New Roman" w:cs="Times New Roman"/>
          <w:sz w:val="24"/>
          <w:szCs w:val="24"/>
        </w:rPr>
        <w:t>their ‘songs’, ‘whispering[s]’, and ‘voice[s]’.</w:t>
      </w:r>
      <w:r>
        <w:rPr>
          <w:rStyle w:val="FootnoteReference"/>
          <w:rFonts w:ascii="Times New Roman" w:hAnsi="Times New Roman" w:cs="Times New Roman"/>
          <w:sz w:val="24"/>
          <w:szCs w:val="24"/>
        </w:rPr>
        <w:footnoteReference w:id="253"/>
      </w:r>
      <w:r>
        <w:rPr>
          <w:rFonts w:ascii="Times New Roman" w:hAnsi="Times New Roman" w:cs="Times New Roman"/>
          <w:sz w:val="24"/>
          <w:szCs w:val="24"/>
        </w:rPr>
        <w:t xml:space="preserve"> These forms of speech create a </w:t>
      </w:r>
      <w:r w:rsidRPr="00D5588B">
        <w:rPr>
          <w:rFonts w:ascii="Times New Roman" w:hAnsi="Times New Roman" w:cs="Times New Roman"/>
          <w:i/>
          <w:iCs/>
          <w:sz w:val="24"/>
          <w:szCs w:val="24"/>
        </w:rPr>
        <w:t>crescendo</w:t>
      </w:r>
      <w:r>
        <w:rPr>
          <w:rFonts w:ascii="Times New Roman" w:hAnsi="Times New Roman" w:cs="Times New Roman"/>
          <w:sz w:val="24"/>
          <w:szCs w:val="24"/>
        </w:rPr>
        <w:t xml:space="preserve"> in the sestet that culminates in the ‘</w:t>
      </w:r>
      <w:proofErr w:type="spellStart"/>
      <w:r>
        <w:rPr>
          <w:rFonts w:ascii="Times New Roman" w:hAnsi="Times New Roman" w:cs="Times New Roman"/>
          <w:sz w:val="24"/>
          <w:szCs w:val="24"/>
        </w:rPr>
        <w:t>heav</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of the ‘great bell’. Keats does not bury his predecessors in order to usurp their canonical positions, but immortalises each unnamed bard through nature as a Mi</w:t>
      </w:r>
      <w:r w:rsidR="00800B14">
        <w:rPr>
          <w:rFonts w:ascii="Times New Roman" w:hAnsi="Times New Roman" w:cs="Times New Roman"/>
          <w:sz w:val="24"/>
          <w:szCs w:val="24"/>
        </w:rPr>
        <w:t>ltonic ‘g</w:t>
      </w:r>
      <w:r>
        <w:rPr>
          <w:rFonts w:ascii="Times New Roman" w:hAnsi="Times New Roman" w:cs="Times New Roman"/>
          <w:sz w:val="24"/>
          <w:szCs w:val="24"/>
        </w:rPr>
        <w:t>enius of the shore’ (</w:t>
      </w:r>
      <w:proofErr w:type="spellStart"/>
      <w:r w:rsidRPr="00F26F92">
        <w:rPr>
          <w:rFonts w:ascii="Times New Roman" w:hAnsi="Times New Roman" w:cs="Times New Roman"/>
          <w:i/>
          <w:sz w:val="24"/>
          <w:szCs w:val="24"/>
        </w:rPr>
        <w:t>Lycidas</w:t>
      </w:r>
      <w:proofErr w:type="spellEnd"/>
      <w:r>
        <w:rPr>
          <w:rFonts w:ascii="Times New Roman" w:hAnsi="Times New Roman" w:cs="Times New Roman"/>
          <w:sz w:val="24"/>
          <w:szCs w:val="24"/>
        </w:rPr>
        <w:t>, 183).</w:t>
      </w:r>
      <w:r>
        <w:rPr>
          <w:rStyle w:val="FootnoteReference"/>
          <w:rFonts w:ascii="Times New Roman" w:hAnsi="Times New Roman" w:cs="Times New Roman"/>
          <w:sz w:val="24"/>
          <w:szCs w:val="24"/>
        </w:rPr>
        <w:footnoteReference w:id="254"/>
      </w:r>
      <w:r>
        <w:rPr>
          <w:rFonts w:ascii="Times New Roman" w:hAnsi="Times New Roman" w:cs="Times New Roman"/>
          <w:sz w:val="24"/>
          <w:szCs w:val="24"/>
        </w:rPr>
        <w:t xml:space="preserve"> Furthering Keats’s sense of ‘bereavement’, the final sound in this sequence is figured as the tolling of a funeral bell that rings with ‘solemn sound’. The weight of the spondaic stress of the ‘great bell’ bears down on the songlike iambs of the previous line and anticipates the bell’s imposing sound following the delicacy of Keats’s natural imagery. Yet this heaviness is not the ‘burden’ of influence, as </w:t>
      </w:r>
      <w:r w:rsidRPr="00D94D2F">
        <w:rPr>
          <w:rFonts w:ascii="Times New Roman" w:hAnsi="Times New Roman" w:cs="Times New Roman"/>
          <w:sz w:val="24"/>
          <w:szCs w:val="24"/>
        </w:rPr>
        <w:t xml:space="preserve">Walter Jackson Bate and </w:t>
      </w:r>
      <w:r>
        <w:rPr>
          <w:rFonts w:ascii="Times New Roman" w:hAnsi="Times New Roman" w:cs="Times New Roman"/>
          <w:sz w:val="24"/>
          <w:szCs w:val="24"/>
        </w:rPr>
        <w:t xml:space="preserve">Harold Bloom </w:t>
      </w:r>
      <w:r>
        <w:rPr>
          <w:rFonts w:ascii="Times New Roman" w:hAnsi="Times New Roman" w:cs="Times New Roman"/>
          <w:sz w:val="24"/>
          <w:szCs w:val="24"/>
        </w:rPr>
        <w:lastRenderedPageBreak/>
        <w:t>would define it,</w:t>
      </w:r>
      <w:r>
        <w:rPr>
          <w:rStyle w:val="FootnoteReference"/>
          <w:rFonts w:ascii="Times New Roman" w:hAnsi="Times New Roman" w:cs="Times New Roman"/>
          <w:sz w:val="24"/>
          <w:szCs w:val="24"/>
        </w:rPr>
        <w:footnoteReference w:id="255"/>
      </w:r>
      <w:r>
        <w:rPr>
          <w:rFonts w:ascii="Times New Roman" w:hAnsi="Times New Roman" w:cs="Times New Roman"/>
          <w:sz w:val="24"/>
          <w:szCs w:val="24"/>
        </w:rPr>
        <w:t xml:space="preserve"> nor is it an attempt to ‘silence’ the bards’ metaphorical voices in nature. Rather, it is suggestive of Keats’s efforts to commemorate his poetic precursors as he uses this metrical weight to add gravity to his respectful interaction with his predecessors. Keats takes advantage of the double </w:t>
      </w:r>
      <w:proofErr w:type="spellStart"/>
      <w:r>
        <w:rPr>
          <w:rFonts w:ascii="Times New Roman" w:hAnsi="Times New Roman" w:cs="Times New Roman"/>
          <w:i/>
          <w:sz w:val="24"/>
          <w:szCs w:val="24"/>
        </w:rPr>
        <w:t>dd</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rhyme to add to the sense of the bell’s weight as the sounds of ‘leaves’ and ‘heaves’ bear down on the sestet. The enjambment of the latter rhyme allows the bell to ‘heave’ between </w:t>
      </w:r>
      <w:proofErr w:type="spellStart"/>
      <w:r>
        <w:rPr>
          <w:rFonts w:ascii="Times New Roman" w:hAnsi="Times New Roman" w:cs="Times New Roman"/>
          <w:sz w:val="24"/>
          <w:szCs w:val="24"/>
        </w:rPr>
        <w:t>tercets</w:t>
      </w:r>
      <w:proofErr w:type="spellEnd"/>
      <w:r>
        <w:rPr>
          <w:rFonts w:ascii="Times New Roman" w:hAnsi="Times New Roman" w:cs="Times New Roman"/>
          <w:sz w:val="24"/>
          <w:szCs w:val="24"/>
        </w:rPr>
        <w:t xml:space="preserve"> as Keats uses the sonnet’s structural boundaries to sustain and amplify his poetic bell-ringing. This is also the only sound in the sestet that Keats chooses to decorate adjectivally, describing it as ‘great’ and ‘solemn’. Keats descriptively amplifies his human commemoration over the various natural echoes of the bards, so that the sonnet is less about gleaning the nature of his inspiration than it is about how he pays tribute to it through his poetry. </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pStyle w:val="CommentText"/>
        <w:spacing w:after="0" w:line="360" w:lineRule="auto"/>
        <w:jc w:val="both"/>
      </w:pPr>
      <w:r w:rsidRPr="006D7B9E">
        <w:rPr>
          <w:rFonts w:ascii="Times New Roman" w:hAnsi="Times New Roman"/>
          <w:sz w:val="24"/>
          <w:szCs w:val="24"/>
        </w:rPr>
        <w:t xml:space="preserve">While Keats </w:t>
      </w:r>
      <w:r>
        <w:rPr>
          <w:rFonts w:ascii="Times New Roman" w:hAnsi="Times New Roman"/>
          <w:sz w:val="24"/>
          <w:szCs w:val="24"/>
        </w:rPr>
        <w:t>laments</w:t>
      </w:r>
      <w:r w:rsidRPr="006D7B9E">
        <w:rPr>
          <w:rFonts w:ascii="Times New Roman" w:hAnsi="Times New Roman"/>
          <w:sz w:val="24"/>
          <w:szCs w:val="24"/>
        </w:rPr>
        <w:t xml:space="preserve"> his temporal dislocation from the bards and his inability to hear their original ‘chime’</w:t>
      </w:r>
      <w:r>
        <w:rPr>
          <w:rFonts w:ascii="Times New Roman" w:hAnsi="Times New Roman"/>
          <w:sz w:val="24"/>
          <w:szCs w:val="24"/>
        </w:rPr>
        <w:t xml:space="preserve"> (‘How many bards’, 8)</w:t>
      </w:r>
      <w:r w:rsidRPr="006D7B9E">
        <w:rPr>
          <w:rFonts w:ascii="Times New Roman" w:hAnsi="Times New Roman"/>
          <w:sz w:val="24"/>
          <w:szCs w:val="24"/>
        </w:rPr>
        <w:t xml:space="preserve">, </w:t>
      </w:r>
      <w:r>
        <w:rPr>
          <w:rFonts w:ascii="Times New Roman" w:hAnsi="Times New Roman"/>
          <w:sz w:val="24"/>
          <w:szCs w:val="24"/>
        </w:rPr>
        <w:t>he</w:t>
      </w:r>
      <w:r w:rsidRPr="006D7B9E">
        <w:rPr>
          <w:rFonts w:ascii="Times New Roman" w:hAnsi="Times New Roman"/>
          <w:sz w:val="24"/>
          <w:szCs w:val="24"/>
        </w:rPr>
        <w:t xml:space="preserve"> finds consolation in the resonating quality of their immortal poetry.</w:t>
      </w:r>
      <w:r>
        <w:rPr>
          <w:rFonts w:ascii="Times New Roman" w:hAnsi="Times New Roman"/>
          <w:sz w:val="24"/>
          <w:szCs w:val="24"/>
        </w:rPr>
        <w:t xml:space="preserve"> He explains in the final lines that the ‘distance of recognizance bereaves, / Make pleasing music, not wild uproar’ (‘How many bards’, 13-14), and McDonald notes that the sonorous images in the sestet have ‘the ability to “bereave” distance of any “recognizance”: that is, to sound more pleasingly for being so far away’.</w:t>
      </w:r>
      <w:r>
        <w:rPr>
          <w:rStyle w:val="FootnoteReference"/>
          <w:rFonts w:ascii="Times New Roman" w:hAnsi="Times New Roman"/>
          <w:sz w:val="24"/>
          <w:szCs w:val="24"/>
        </w:rPr>
        <w:footnoteReference w:id="256"/>
      </w:r>
      <w:r>
        <w:rPr>
          <w:rFonts w:ascii="Times New Roman" w:hAnsi="Times New Roman"/>
          <w:sz w:val="24"/>
          <w:szCs w:val="24"/>
        </w:rPr>
        <w:t xml:space="preserve"> Keats’s </w:t>
      </w:r>
      <w:r w:rsidRPr="0005695E">
        <w:rPr>
          <w:rFonts w:ascii="Times New Roman" w:hAnsi="Times New Roman"/>
          <w:sz w:val="24"/>
          <w:szCs w:val="24"/>
        </w:rPr>
        <w:t xml:space="preserve">mourning </w:t>
      </w:r>
      <w:r>
        <w:rPr>
          <w:rFonts w:ascii="Times New Roman" w:hAnsi="Times New Roman"/>
          <w:sz w:val="24"/>
          <w:szCs w:val="24"/>
        </w:rPr>
        <w:t>and consolation facilitate one another in the sestet; he laments being temporally distanced from his predecessors, but equally that distance immortalises their ‘chime’ and makes it more ‘delight[</w:t>
      </w:r>
      <w:proofErr w:type="spellStart"/>
      <w:r>
        <w:rPr>
          <w:rFonts w:ascii="Times New Roman" w:hAnsi="Times New Roman"/>
          <w:sz w:val="24"/>
          <w:szCs w:val="24"/>
        </w:rPr>
        <w:t>ful</w:t>
      </w:r>
      <w:proofErr w:type="spellEnd"/>
      <w:r>
        <w:rPr>
          <w:rFonts w:ascii="Times New Roman" w:hAnsi="Times New Roman"/>
          <w:sz w:val="24"/>
          <w:szCs w:val="24"/>
        </w:rPr>
        <w:t xml:space="preserve">]’ and ‘pleasing’ when harmonised with the ‘little songs’ crafted by their inheritors (‘How many bards’, 3, 8). McDonald’s observation assumes that the final two lines function as mutually dependent on one another. However, their autonomous operation heightens Keats’s self-reflexive approach to form. The independence of the two lines is indicated by the comma separating the two statements. Keats strengthens this disjuncture by opening his final line with ‘Make’. If the verb was dependent upon the ‘distance’ introduced in the line before it would have been conjugated to ‘makes’. Keats’s decision not to do so implies that the verb is modal, and renders the final line a self-instruction to ‘Make pleasing music, not wild uproar’ as a result. </w:t>
      </w:r>
      <w:r>
        <w:rPr>
          <w:rFonts w:ascii="Times New Roman" w:hAnsi="Times New Roman"/>
          <w:sz w:val="24"/>
          <w:szCs w:val="24"/>
        </w:rPr>
        <w:lastRenderedPageBreak/>
        <w:t xml:space="preserve">Keats wills himself to continue the ‘little songs’ of his predecessors rather than creating a </w:t>
      </w:r>
      <w:proofErr w:type="spellStart"/>
      <w:r>
        <w:rPr>
          <w:rFonts w:ascii="Times New Roman" w:hAnsi="Times New Roman"/>
          <w:sz w:val="24"/>
          <w:szCs w:val="24"/>
        </w:rPr>
        <w:t>Bloomian</w:t>
      </w:r>
      <w:proofErr w:type="spellEnd"/>
      <w:r>
        <w:rPr>
          <w:rFonts w:ascii="Times New Roman" w:hAnsi="Times New Roman"/>
          <w:sz w:val="24"/>
          <w:szCs w:val="24"/>
        </w:rPr>
        <w:t xml:space="preserve"> discordance. Yet in the</w:t>
      </w:r>
      <w:r w:rsidRPr="00B0013E">
        <w:rPr>
          <w:rFonts w:ascii="Times New Roman" w:hAnsi="Times New Roman"/>
          <w:sz w:val="24"/>
          <w:szCs w:val="24"/>
        </w:rPr>
        <w:t xml:space="preserve"> positioning</w:t>
      </w:r>
      <w:r>
        <w:rPr>
          <w:rFonts w:ascii="Times New Roman" w:hAnsi="Times New Roman"/>
          <w:sz w:val="24"/>
          <w:szCs w:val="24"/>
        </w:rPr>
        <w:t xml:space="preserve"> of</w:t>
      </w:r>
      <w:r w:rsidRPr="00B0013E">
        <w:rPr>
          <w:rFonts w:ascii="Times New Roman" w:hAnsi="Times New Roman"/>
          <w:sz w:val="24"/>
          <w:szCs w:val="24"/>
        </w:rPr>
        <w:t xml:space="preserve"> ‘wild uproar’ as </w:t>
      </w:r>
      <w:r>
        <w:rPr>
          <w:rFonts w:ascii="Times New Roman" w:hAnsi="Times New Roman"/>
          <w:sz w:val="24"/>
          <w:szCs w:val="24"/>
        </w:rPr>
        <w:t>its final</w:t>
      </w:r>
      <w:r w:rsidRPr="00B0013E">
        <w:rPr>
          <w:rFonts w:ascii="Times New Roman" w:hAnsi="Times New Roman"/>
          <w:sz w:val="24"/>
          <w:szCs w:val="24"/>
        </w:rPr>
        <w:t xml:space="preserve"> words</w:t>
      </w:r>
      <w:r>
        <w:rPr>
          <w:rFonts w:ascii="Times New Roman" w:hAnsi="Times New Roman"/>
          <w:sz w:val="24"/>
          <w:szCs w:val="24"/>
        </w:rPr>
        <w:t xml:space="preserve"> the line</w:t>
      </w:r>
      <w:r w:rsidRPr="00B0013E">
        <w:rPr>
          <w:rFonts w:ascii="Times New Roman" w:hAnsi="Times New Roman"/>
          <w:sz w:val="24"/>
          <w:szCs w:val="24"/>
        </w:rPr>
        <w:t xml:space="preserve"> appears thematically incongruous in a sonnet designed for careful control</w:t>
      </w:r>
      <w:r>
        <w:rPr>
          <w:rFonts w:ascii="Times New Roman" w:hAnsi="Times New Roman"/>
          <w:sz w:val="24"/>
          <w:szCs w:val="24"/>
        </w:rPr>
        <w:t>. As Keats wishes for his music to be ‘pleasing’ he finishes his sonnet with an apparently unambitious manifesto. Yet the use of adjectives exposes Keats’s true strategy by pitting ‘pleasing’ and ‘wild’ against one another</w:t>
      </w:r>
      <w:r w:rsidRPr="00602A85">
        <w:rPr>
          <w:rFonts w:ascii="Times New Roman" w:hAnsi="Times New Roman"/>
          <w:sz w:val="24"/>
          <w:szCs w:val="24"/>
        </w:rPr>
        <w:t xml:space="preserve">. The initial, positive statement is not strong enough to support </w:t>
      </w:r>
      <w:r>
        <w:rPr>
          <w:rFonts w:ascii="Times New Roman" w:hAnsi="Times New Roman"/>
          <w:sz w:val="24"/>
          <w:szCs w:val="24"/>
        </w:rPr>
        <w:t>itself against the vibrancy of ‘wild uproar’, with the descriptor and ordering of clauses revealing the poet’s lingering interest in the latter</w:t>
      </w:r>
      <w:r w:rsidRPr="00602A85">
        <w:rPr>
          <w:rFonts w:ascii="Times New Roman" w:hAnsi="Times New Roman"/>
          <w:sz w:val="24"/>
          <w:szCs w:val="24"/>
        </w:rPr>
        <w:t>.</w:t>
      </w:r>
      <w:r>
        <w:rPr>
          <w:rFonts w:ascii="Times New Roman" w:hAnsi="Times New Roman"/>
          <w:sz w:val="24"/>
          <w:szCs w:val="24"/>
        </w:rPr>
        <w:t xml:space="preserve"> </w:t>
      </w:r>
      <w:r w:rsidRPr="00602A85">
        <w:rPr>
          <w:rFonts w:ascii="Times New Roman" w:hAnsi="Times New Roman"/>
          <w:sz w:val="24"/>
          <w:szCs w:val="24"/>
        </w:rPr>
        <w:t>This reveals</w:t>
      </w:r>
      <w:r>
        <w:rPr>
          <w:rFonts w:ascii="Times New Roman" w:hAnsi="Times New Roman"/>
          <w:sz w:val="24"/>
          <w:szCs w:val="24"/>
        </w:rPr>
        <w:t xml:space="preserve"> that Keats </w:t>
      </w:r>
      <w:r w:rsidRPr="00602A85">
        <w:rPr>
          <w:rFonts w:ascii="Times New Roman" w:hAnsi="Times New Roman"/>
          <w:sz w:val="24"/>
          <w:szCs w:val="24"/>
        </w:rPr>
        <w:t xml:space="preserve">aims to follow </w:t>
      </w:r>
      <w:r>
        <w:rPr>
          <w:rFonts w:ascii="Times New Roman" w:hAnsi="Times New Roman"/>
          <w:sz w:val="24"/>
          <w:szCs w:val="24"/>
        </w:rPr>
        <w:t>formal traditions and continue the ‘</w:t>
      </w:r>
      <w:r w:rsidRPr="00602A85">
        <w:rPr>
          <w:rFonts w:ascii="Times New Roman" w:hAnsi="Times New Roman"/>
          <w:sz w:val="24"/>
          <w:szCs w:val="24"/>
        </w:rPr>
        <w:t>pleasing music</w:t>
      </w:r>
      <w:r>
        <w:rPr>
          <w:rFonts w:ascii="Times New Roman" w:hAnsi="Times New Roman"/>
          <w:sz w:val="24"/>
          <w:szCs w:val="24"/>
        </w:rPr>
        <w:t>’</w:t>
      </w:r>
      <w:r w:rsidRPr="00602A85">
        <w:rPr>
          <w:rFonts w:ascii="Times New Roman" w:hAnsi="Times New Roman"/>
          <w:sz w:val="24"/>
          <w:szCs w:val="24"/>
        </w:rPr>
        <w:t xml:space="preserve"> of his predecessors</w:t>
      </w:r>
      <w:r>
        <w:rPr>
          <w:rFonts w:ascii="Times New Roman" w:hAnsi="Times New Roman"/>
          <w:sz w:val="24"/>
          <w:szCs w:val="24"/>
        </w:rPr>
        <w:t>. Only when he has done this</w:t>
      </w:r>
      <w:r w:rsidRPr="00602A85">
        <w:rPr>
          <w:rFonts w:ascii="Times New Roman" w:hAnsi="Times New Roman"/>
          <w:sz w:val="24"/>
          <w:szCs w:val="24"/>
        </w:rPr>
        <w:t xml:space="preserve"> </w:t>
      </w:r>
      <w:r>
        <w:rPr>
          <w:rFonts w:ascii="Times New Roman" w:hAnsi="Times New Roman"/>
          <w:sz w:val="24"/>
          <w:szCs w:val="24"/>
        </w:rPr>
        <w:t xml:space="preserve">can he </w:t>
      </w:r>
      <w:proofErr w:type="gramStart"/>
      <w:r>
        <w:rPr>
          <w:rFonts w:ascii="Times New Roman" w:hAnsi="Times New Roman"/>
          <w:sz w:val="24"/>
          <w:szCs w:val="24"/>
        </w:rPr>
        <w:t>cause</w:t>
      </w:r>
      <w:proofErr w:type="gramEnd"/>
      <w:r>
        <w:rPr>
          <w:rFonts w:ascii="Times New Roman" w:hAnsi="Times New Roman"/>
          <w:sz w:val="24"/>
          <w:szCs w:val="24"/>
        </w:rPr>
        <w:t xml:space="preserve"> ‘</w:t>
      </w:r>
      <w:r w:rsidRPr="00602A85">
        <w:rPr>
          <w:rFonts w:ascii="Times New Roman" w:hAnsi="Times New Roman"/>
          <w:sz w:val="24"/>
          <w:szCs w:val="24"/>
        </w:rPr>
        <w:t>wild uproar</w:t>
      </w:r>
      <w:r>
        <w:rPr>
          <w:rFonts w:ascii="Times New Roman" w:hAnsi="Times New Roman"/>
          <w:sz w:val="24"/>
          <w:szCs w:val="24"/>
        </w:rPr>
        <w:t>’</w:t>
      </w:r>
      <w:r w:rsidRPr="00602A85">
        <w:rPr>
          <w:rFonts w:ascii="Times New Roman" w:hAnsi="Times New Roman"/>
          <w:sz w:val="24"/>
          <w:szCs w:val="24"/>
        </w:rPr>
        <w:t xml:space="preserve"> and experiment with the </w:t>
      </w:r>
      <w:r>
        <w:rPr>
          <w:rFonts w:ascii="Times New Roman" w:hAnsi="Times New Roman"/>
          <w:sz w:val="24"/>
          <w:szCs w:val="24"/>
        </w:rPr>
        <w:t>sonnet</w:t>
      </w:r>
      <w:r w:rsidRPr="00602A85">
        <w:rPr>
          <w:rFonts w:ascii="Times New Roman" w:hAnsi="Times New Roman"/>
          <w:sz w:val="24"/>
          <w:szCs w:val="24"/>
        </w:rPr>
        <w:t xml:space="preserve">. Keats closes his self-reflexive foray into the form concluding that he must learn his craft before he can innovate </w:t>
      </w:r>
      <w:r w:rsidRPr="001A648F">
        <w:rPr>
          <w:rFonts w:ascii="Times New Roman" w:hAnsi="Times New Roman"/>
          <w:sz w:val="24"/>
          <w:szCs w:val="24"/>
        </w:rPr>
        <w:t xml:space="preserve">on </w:t>
      </w:r>
      <w:r>
        <w:rPr>
          <w:rFonts w:ascii="Times New Roman" w:hAnsi="Times New Roman"/>
          <w:sz w:val="24"/>
          <w:szCs w:val="24"/>
        </w:rPr>
        <w:t>its conventions</w:t>
      </w:r>
      <w:r w:rsidRPr="001A648F">
        <w:rPr>
          <w:rFonts w:ascii="Times New Roman" w:hAnsi="Times New Roman"/>
          <w:sz w:val="24"/>
          <w:szCs w:val="24"/>
        </w:rPr>
        <w:t>.</w:t>
      </w:r>
      <w:r w:rsidRPr="001A648F">
        <w:t xml:space="preserve"> </w:t>
      </w:r>
    </w:p>
    <w:p w:rsidR="005B5505" w:rsidRDefault="005B5505" w:rsidP="005B5505">
      <w:pPr>
        <w:pStyle w:val="CommentText"/>
        <w:spacing w:after="0" w:line="360" w:lineRule="auto"/>
        <w:jc w:val="both"/>
      </w:pPr>
    </w:p>
    <w:p w:rsidR="005B5505" w:rsidRDefault="005B5505" w:rsidP="005B550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Keats’s image of birds singing ‘little songs’ to their predecessors takes on a prophetic fulfilment when he is figured as an influential father.</w:t>
      </w:r>
      <w:proofErr w:type="gramEnd"/>
      <w:r>
        <w:rPr>
          <w:rStyle w:val="FootnoteReference"/>
          <w:rFonts w:ascii="Times New Roman" w:hAnsi="Times New Roman" w:cs="Times New Roman"/>
          <w:sz w:val="24"/>
          <w:szCs w:val="24"/>
        </w:rPr>
        <w:footnoteReference w:id="257"/>
      </w:r>
      <w:r>
        <w:rPr>
          <w:rFonts w:ascii="Times New Roman" w:hAnsi="Times New Roman" w:cs="Times New Roman"/>
          <w:sz w:val="24"/>
          <w:szCs w:val="24"/>
        </w:rPr>
        <w:t xml:space="preserve"> Owen’s ‘Written in a Wood, September 1910’ echoes Keats’s self-conscious occupation with influence and the sonnet. Here Owen combines his apprenticeship to form with a consideration of genre so that the sonnet functions as an elegy for Keats:</w:t>
      </w:r>
      <w:r>
        <w:rPr>
          <w:rStyle w:val="FootnoteReference"/>
          <w:rFonts w:ascii="Times New Roman" w:hAnsi="Times New Roman" w:cs="Times New Roman"/>
          <w:sz w:val="24"/>
          <w:szCs w:val="24"/>
        </w:rPr>
        <w:footnoteReference w:id="258"/>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Full ninety autumns hath this ancient beech</w:t>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Helped with its myriad leafy tongues to swell</w:t>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The dirges of the deep-toned western gale,</w:t>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And ninety times hath all its power of speech</w:t>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Been stricken dumb, at sound of winter’s yell,</w:t>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Since Adonais, no more strong and hale,</w:t>
      </w:r>
    </w:p>
    <w:p w:rsidR="005B5505" w:rsidRPr="00CF329C"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Might have rejoiced to linger here and teach</w:t>
      </w:r>
    </w:p>
    <w:p w:rsidR="005B5505" w:rsidRDefault="005B5505" w:rsidP="005B5505">
      <w:pPr>
        <w:spacing w:after="0" w:line="360" w:lineRule="auto"/>
        <w:ind w:left="720"/>
        <w:rPr>
          <w:rFonts w:ascii="Times New Roman" w:hAnsi="Times New Roman" w:cs="Times New Roman"/>
          <w:sz w:val="24"/>
          <w:szCs w:val="24"/>
        </w:rPr>
      </w:pPr>
      <w:r w:rsidRPr="00CF329C">
        <w:rPr>
          <w:rFonts w:ascii="Times New Roman" w:hAnsi="Times New Roman" w:cs="Times New Roman"/>
          <w:sz w:val="24"/>
          <w:szCs w:val="24"/>
        </w:rPr>
        <w:t>His thoughts in sonnets to the listening dell;</w:t>
      </w:r>
    </w:p>
    <w:p w:rsidR="005B5505" w:rsidRDefault="005B5505" w:rsidP="005B5505">
      <w:pPr>
        <w:spacing w:after="0" w:line="360" w:lineRule="auto"/>
        <w:rPr>
          <w:rFonts w:ascii="Times New Roman" w:hAnsi="Times New Roman" w:cs="Times New Roman"/>
          <w:sz w:val="24"/>
          <w:szCs w:val="24"/>
        </w:rPr>
      </w:pPr>
      <w:r>
        <w:rPr>
          <w:rFonts w:ascii="Times New Roman" w:hAnsi="Times New Roman" w:cs="Times New Roman"/>
          <w:sz w:val="24"/>
          <w:szCs w:val="24"/>
        </w:rPr>
        <w:t>(‘Written in a Wood, September 1910’, 1-8)</w:t>
      </w:r>
      <w:r>
        <w:rPr>
          <w:rStyle w:val="FootnoteReference"/>
          <w:rFonts w:ascii="Times New Roman" w:hAnsi="Times New Roman" w:cs="Times New Roman"/>
          <w:sz w:val="24"/>
          <w:szCs w:val="24"/>
        </w:rPr>
        <w:footnoteReference w:id="259"/>
      </w: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Owen reprises the notes of ‘How many bards’ by modulating his predecessor’s use of ‘songs’, ‘whispering’, and ‘voice[s]’ </w:t>
      </w:r>
      <w:r w:rsidRPr="00BF12AF">
        <w:rPr>
          <w:rFonts w:ascii="Times New Roman" w:hAnsi="Times New Roman" w:cs="Times New Roman"/>
          <w:sz w:val="24"/>
          <w:szCs w:val="24"/>
        </w:rPr>
        <w:t>(‘How many bards’, 10, 11</w:t>
      </w:r>
      <w:r>
        <w:rPr>
          <w:rFonts w:ascii="Times New Roman" w:hAnsi="Times New Roman" w:cs="Times New Roman"/>
          <w:sz w:val="24"/>
          <w:szCs w:val="24"/>
        </w:rPr>
        <w:t>) to his d</w:t>
      </w:r>
      <w:r w:rsidR="00AA6393">
        <w:rPr>
          <w:rFonts w:ascii="Times New Roman" w:hAnsi="Times New Roman" w:cs="Times New Roman"/>
          <w:sz w:val="24"/>
          <w:szCs w:val="24"/>
        </w:rPr>
        <w:t>escriptions of ‘tongues’, ‘deep-</w:t>
      </w:r>
      <w:r>
        <w:rPr>
          <w:rFonts w:ascii="Times New Roman" w:hAnsi="Times New Roman" w:cs="Times New Roman"/>
          <w:sz w:val="24"/>
          <w:szCs w:val="24"/>
        </w:rPr>
        <w:t xml:space="preserve">toned’ ‘dirges’, ‘speech’, and ‘yell[s]’. While Keats’s setting abounds with simple ‘songs’ and ‘chime[s]’ </w:t>
      </w:r>
      <w:r w:rsidRPr="00BF12AF">
        <w:rPr>
          <w:rFonts w:ascii="Times New Roman" w:hAnsi="Times New Roman" w:cs="Times New Roman"/>
          <w:sz w:val="24"/>
          <w:szCs w:val="24"/>
        </w:rPr>
        <w:t>(‘How many bards’, 8</w:t>
      </w:r>
      <w:r>
        <w:rPr>
          <w:rFonts w:ascii="Times New Roman" w:hAnsi="Times New Roman" w:cs="Times New Roman"/>
          <w:sz w:val="24"/>
          <w:szCs w:val="24"/>
        </w:rPr>
        <w:t xml:space="preserve">) that harmonise with one another, Owen’s layering of voices and adjectives creates a cacophony that is amplified by their close positioning in lines one to five. In Owen’s description of the ‘myriad’ of beech leaves, the presiding iambic pentameter compresses the word ‘myriad’ from three syllables to two, glossing over the sounds made by each individual ‘tongue’. The voices in the opening lines converge as the sonnet’s traditions prevent Owen from registering the individual utterances of the leaves at length. Owen assesses his metrical boundaries and experiments with what the form can accommodate, and his metre audibly ‘swell[s]’ as a result of this uncomfortable containment. The light ‘myriad’ of sounds generated by the leaves is accompanied by the wind’s sustained, ‘deep-toned’ lamentation. </w:t>
      </w:r>
      <w:r w:rsidRPr="00D94F25">
        <w:rPr>
          <w:rFonts w:ascii="Times New Roman" w:hAnsi="Times New Roman" w:cs="Times New Roman"/>
          <w:sz w:val="24"/>
          <w:szCs w:val="24"/>
        </w:rPr>
        <w:t>The opening clause continues over the first three lines</w:t>
      </w:r>
      <w:r>
        <w:rPr>
          <w:rFonts w:ascii="Times New Roman" w:hAnsi="Times New Roman" w:cs="Times New Roman"/>
          <w:sz w:val="24"/>
          <w:szCs w:val="24"/>
        </w:rPr>
        <w:t xml:space="preserve"> and</w:t>
      </w:r>
      <w:r w:rsidRPr="00D94F25">
        <w:rPr>
          <w:rFonts w:ascii="Times New Roman" w:hAnsi="Times New Roman" w:cs="Times New Roman"/>
          <w:sz w:val="24"/>
          <w:szCs w:val="24"/>
        </w:rPr>
        <w:t xml:space="preserve"> forces the reader to simulate Owen’s respiratory image, necessitating a ‘deep’ intake of breath to perform the prolonged exhalation of the wind’s sustained ‘dirge’. </w:t>
      </w:r>
      <w:r>
        <w:rPr>
          <w:rFonts w:ascii="Times New Roman" w:hAnsi="Times New Roman" w:cs="Times New Roman"/>
          <w:sz w:val="24"/>
          <w:szCs w:val="24"/>
        </w:rPr>
        <w:t xml:space="preserve">Nature’s sounds are performed through the lines’ phonetic patterns as Owen’s technique invites the reader to echo nature’s lament when reading the poem aloud. The compact arrangement of </w:t>
      </w:r>
      <w:r w:rsidRPr="00ED14D5">
        <w:rPr>
          <w:rFonts w:ascii="Times New Roman" w:hAnsi="Times New Roman" w:cs="Times New Roman"/>
          <w:sz w:val="24"/>
          <w:szCs w:val="24"/>
        </w:rPr>
        <w:t>staccato</w:t>
      </w:r>
      <w:r>
        <w:rPr>
          <w:rFonts w:ascii="Times New Roman" w:hAnsi="Times New Roman" w:cs="Times New Roman"/>
          <w:sz w:val="24"/>
          <w:szCs w:val="24"/>
        </w:rPr>
        <w:t xml:space="preserve"> vowel sounds in ‘Helped with its myriad leafy tongues to swell’ are set against the extended vowels of ‘deep-toned dirges’ as the reader performs each tonal line of Owen’s woodland orchestra. The layering of the sounds uttered by nature and enacted in the reader’s articulation demonstrates Owen’s understanding that successive voices amplify and intensify the utterances preceding them, as Keats shows with the sequence of beautiful ‘songs’ that ensued from his bards’ ‘chime’ </w:t>
      </w:r>
      <w:r w:rsidRPr="00BF12AF">
        <w:rPr>
          <w:rFonts w:ascii="Times New Roman" w:hAnsi="Times New Roman" w:cs="Times New Roman"/>
          <w:sz w:val="24"/>
          <w:szCs w:val="24"/>
        </w:rPr>
        <w:t xml:space="preserve">(‘How many bards’, 8). </w:t>
      </w:r>
      <w:r>
        <w:rPr>
          <w:rFonts w:ascii="Times New Roman" w:hAnsi="Times New Roman" w:cs="Times New Roman"/>
          <w:sz w:val="24"/>
          <w:szCs w:val="24"/>
        </w:rPr>
        <w:t xml:space="preserve">Yet here Owen’s </w:t>
      </w:r>
      <w:r w:rsidRPr="00ED14D5">
        <w:rPr>
          <w:rFonts w:ascii="Times New Roman" w:hAnsi="Times New Roman" w:cs="Times New Roman"/>
          <w:sz w:val="24"/>
          <w:szCs w:val="24"/>
        </w:rPr>
        <w:t>crescendo</w:t>
      </w:r>
      <w:r>
        <w:rPr>
          <w:rFonts w:ascii="Times New Roman" w:hAnsi="Times New Roman" w:cs="Times New Roman"/>
          <w:sz w:val="24"/>
          <w:szCs w:val="24"/>
        </w:rPr>
        <w:t xml:space="preserve"> overpowers individual sounds so that the multiple voices have ‘Been stricken dumb’ by winter. The thudding of plosives</w:t>
      </w:r>
      <w:r w:rsidR="00AA6393">
        <w:rPr>
          <w:rFonts w:ascii="Times New Roman" w:hAnsi="Times New Roman" w:cs="Times New Roman"/>
          <w:sz w:val="24"/>
          <w:szCs w:val="24"/>
        </w:rPr>
        <w:t xml:space="preserve"> of ‘Been’ and ‘dumb’</w:t>
      </w:r>
      <w:r>
        <w:rPr>
          <w:rFonts w:ascii="Times New Roman" w:hAnsi="Times New Roman" w:cs="Times New Roman"/>
          <w:sz w:val="24"/>
          <w:szCs w:val="24"/>
        </w:rPr>
        <w:t xml:space="preserve"> and the sharp phonation of ‘stricken’ paradoxically generates silence through the introduction of more noise. While Keats’s undecorated, controlled depictions of sounds result in an elegant harmonisation of utterances in ‘How many bards’, Owen’s descriptive indulgence prompts the voices of the woodland to compete with and overpower one another, compromising his ability to ‘hear’ the delicacy of the </w:t>
      </w:r>
      <w:proofErr w:type="spellStart"/>
      <w:r>
        <w:rPr>
          <w:rFonts w:ascii="Times New Roman" w:hAnsi="Times New Roman" w:cs="Times New Roman"/>
          <w:sz w:val="24"/>
          <w:szCs w:val="24"/>
        </w:rPr>
        <w:t>Keatsian</w:t>
      </w:r>
      <w:proofErr w:type="spellEnd"/>
      <w:r>
        <w:rPr>
          <w:rFonts w:ascii="Times New Roman" w:hAnsi="Times New Roman" w:cs="Times New Roman"/>
          <w:sz w:val="24"/>
          <w:szCs w:val="24"/>
        </w:rPr>
        <w:t xml:space="preserve"> ‘chime’ that originally invoked them.   </w:t>
      </w:r>
    </w:p>
    <w:p w:rsidR="005B5505" w:rsidRPr="00602A85" w:rsidRDefault="005B5505" w:rsidP="005B5505">
      <w:pPr>
        <w:pStyle w:val="CommentText"/>
        <w:spacing w:after="0" w:line="360" w:lineRule="auto"/>
        <w:jc w:val="both"/>
        <w:rPr>
          <w:rFonts w:ascii="Times New Roman" w:hAnsi="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Sperry notes that though Keats registers the presence of influential figures in ‘How many bards’, ‘the sonnet does not succeed in characterising the nature of the ‘chime’ or the greater ‘music’ it distils, nor is there any real effort to do so’.</w:t>
      </w:r>
      <w:r>
        <w:rPr>
          <w:rStyle w:val="FootnoteReference"/>
          <w:rFonts w:ascii="Times New Roman" w:hAnsi="Times New Roman" w:cs="Times New Roman"/>
          <w:sz w:val="24"/>
          <w:szCs w:val="24"/>
        </w:rPr>
        <w:footnoteReference w:id="260"/>
      </w:r>
      <w:r>
        <w:rPr>
          <w:rFonts w:ascii="Times New Roman" w:hAnsi="Times New Roman" w:cs="Times New Roman"/>
          <w:sz w:val="24"/>
          <w:szCs w:val="24"/>
        </w:rPr>
        <w:t xml:space="preserve"> While Keats focuses his attention upon the process of inspiration and how he intends to respond to it,</w:t>
      </w:r>
      <w:r>
        <w:rPr>
          <w:rStyle w:val="FootnoteReference"/>
          <w:rFonts w:ascii="Times New Roman" w:hAnsi="Times New Roman" w:cs="Times New Roman"/>
          <w:sz w:val="24"/>
          <w:szCs w:val="24"/>
        </w:rPr>
        <w:footnoteReference w:id="261"/>
      </w:r>
      <w:r>
        <w:rPr>
          <w:rFonts w:ascii="Times New Roman" w:hAnsi="Times New Roman" w:cs="Times New Roman"/>
          <w:sz w:val="24"/>
          <w:szCs w:val="24"/>
        </w:rPr>
        <w:t xml:space="preserve"> he undercuts his invocation of influential figures by not disclosing the identities of those whom he conjures. Owen approaches the sonnet with the same awareness of his poetic lineage as Keats, yet Owen uses allusion to register more clearly his debt to named predecessors and to position his sonnet generically in the tradition of elegy. Ricks explains that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root of “allusion” is the verb “</w:t>
      </w:r>
      <w:r w:rsidRPr="00607FDC">
        <w:rPr>
          <w:rFonts w:ascii="Times New Roman" w:hAnsi="Times New Roman" w:cs="Times New Roman"/>
          <w:sz w:val="24"/>
          <w:szCs w:val="24"/>
        </w:rPr>
        <w:t>to play</w:t>
      </w:r>
      <w:r>
        <w:rPr>
          <w:rFonts w:ascii="Times New Roman" w:hAnsi="Times New Roman" w:cs="Times New Roman"/>
          <w:sz w:val="24"/>
          <w:szCs w:val="24"/>
        </w:rPr>
        <w:t>” (from the Latin, “</w:t>
      </w:r>
      <w:proofErr w:type="spellStart"/>
      <w:r w:rsidRPr="00607FDC">
        <w:rPr>
          <w:rFonts w:ascii="Times New Roman" w:hAnsi="Times New Roman" w:cs="Times New Roman"/>
          <w:sz w:val="24"/>
          <w:szCs w:val="24"/>
        </w:rPr>
        <w:t>ludere</w:t>
      </w:r>
      <w:proofErr w:type="spellEnd"/>
      <w:r>
        <w:rPr>
          <w:rFonts w:ascii="Times New Roman" w:hAnsi="Times New Roman" w:cs="Times New Roman"/>
          <w:sz w:val="24"/>
          <w:szCs w:val="24"/>
        </w:rPr>
        <w:t>”</w:t>
      </w:r>
      <w:r w:rsidRPr="00607FDC">
        <w:rPr>
          <w:rFonts w:ascii="Times New Roman" w:hAnsi="Times New Roman" w:cs="Times New Roman"/>
          <w:sz w:val="24"/>
          <w:szCs w:val="24"/>
        </w:rPr>
        <w:t>). A calling into play is not the same as referring to or mentioning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62"/>
      </w:r>
      <w:r>
        <w:rPr>
          <w:rFonts w:ascii="Times New Roman" w:hAnsi="Times New Roman" w:cs="Times New Roman"/>
          <w:sz w:val="24"/>
          <w:szCs w:val="24"/>
        </w:rPr>
        <w:t xml:space="preserve"> While Keats’s vague assembly of ‘bards’ sees him grant himself the only identifiable poetic voice in his sonnet (‘How many bards’, 1), Owen’s use of allusion ‘call[s] into play’ a ‘myriad’ (‘Written in a Wood’, 2) of sources of influence. The poem’s opening lamentation that it has been ‘Full ninety autumns’ since Keats’s death recalls ‘To Autumn’. Owen’s</w:t>
      </w:r>
      <w:r w:rsidRPr="00AE2221">
        <w:rPr>
          <w:rFonts w:ascii="Times New Roman" w:hAnsi="Times New Roman" w:cs="Times New Roman"/>
          <w:sz w:val="24"/>
          <w:szCs w:val="24"/>
        </w:rPr>
        <w:t xml:space="preserve"> complaint </w:t>
      </w:r>
      <w:r>
        <w:rPr>
          <w:rFonts w:ascii="Times New Roman" w:hAnsi="Times New Roman" w:cs="Times New Roman"/>
          <w:sz w:val="24"/>
          <w:szCs w:val="24"/>
        </w:rPr>
        <w:t xml:space="preserve">that he is unable to hear Keats’s ‘lyre’ at the close of the sonnet (‘Written in a Wood’, 14) retrospectively reveals a ventriloquism </w:t>
      </w:r>
      <w:r w:rsidR="00BB5A36">
        <w:rPr>
          <w:rFonts w:ascii="Times New Roman" w:hAnsi="Times New Roman" w:cs="Times New Roman"/>
          <w:sz w:val="24"/>
          <w:szCs w:val="24"/>
        </w:rPr>
        <w:t xml:space="preserve">of his </w:t>
      </w:r>
      <w:r>
        <w:rPr>
          <w:rFonts w:ascii="Times New Roman" w:hAnsi="Times New Roman" w:cs="Times New Roman"/>
          <w:sz w:val="24"/>
          <w:szCs w:val="24"/>
        </w:rPr>
        <w:t>predecessor’s voice that compensates for Keats’s absence. In the description of ‘swell[</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‘dirges’ that follo</w:t>
      </w:r>
      <w:r w:rsidR="00400255">
        <w:rPr>
          <w:rFonts w:ascii="Times New Roman" w:hAnsi="Times New Roman" w:cs="Times New Roman"/>
          <w:sz w:val="24"/>
          <w:szCs w:val="24"/>
        </w:rPr>
        <w:t>ws his initial allusion to the o</w:t>
      </w:r>
      <w:r>
        <w:rPr>
          <w:rFonts w:ascii="Times New Roman" w:hAnsi="Times New Roman" w:cs="Times New Roman"/>
          <w:sz w:val="24"/>
          <w:szCs w:val="24"/>
        </w:rPr>
        <w:t>de (‘Written in a Wood’, 2, 3), Owen recalls Keats’s observations of Autumn’s bloating effect upon nature as it ‘swell[s] the gourd, and plump[s] the hazel shells’ (‘To Autumn’, 7).</w:t>
      </w:r>
      <w:r>
        <w:rPr>
          <w:rStyle w:val="FootnoteReference"/>
          <w:rFonts w:ascii="Times New Roman" w:hAnsi="Times New Roman" w:cs="Times New Roman"/>
          <w:sz w:val="24"/>
          <w:szCs w:val="24"/>
        </w:rPr>
        <w:footnoteReference w:id="263"/>
      </w:r>
      <w:r>
        <w:rPr>
          <w:rFonts w:ascii="Times New Roman" w:hAnsi="Times New Roman" w:cs="Times New Roman"/>
          <w:sz w:val="24"/>
          <w:szCs w:val="24"/>
        </w:rPr>
        <w:t xml:space="preserve"> While the tactile nature of Keats’s description of swelling depicts the ‘ripen[</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and ‘budding’ of fruit and flowers (‘To Autumn’, 6, 8), Owen employs the same adjective to mark an absence of life. The accumulation of ‘ninety autumns’ without Keats causes the wounds of nature’s loss to ‘swell’ in the enjambment between the second and third line as Keats’s death overwhelms the sonnet’s lineation. Owen evokes physical suffering in the word ‘swell’ to describe sonorous ‘dirges’. Through synaesthesia Owen ‘play[s]’ with Keats’s language and negates his predecessor’s depiction of vitality by converting it into an inflamed expression of loss. </w:t>
      </w:r>
    </w:p>
    <w:p w:rsidR="005B5505" w:rsidRDefault="005B5505" w:rsidP="005B5505">
      <w:pPr>
        <w:spacing w:after="0" w:line="360" w:lineRule="auto"/>
        <w:jc w:val="both"/>
        <w:rPr>
          <w:rFonts w:ascii="Times New Roman" w:hAnsi="Times New Roman" w:cs="Times New Roman"/>
          <w:b/>
          <w:color w:val="FF0000"/>
          <w:sz w:val="24"/>
          <w:szCs w:val="24"/>
        </w:rPr>
      </w:pPr>
    </w:p>
    <w:p w:rsidR="005B5505" w:rsidRPr="00FC5687" w:rsidRDefault="005B5505" w:rsidP="005B5505">
      <w:pPr>
        <w:spacing w:after="0" w:line="360" w:lineRule="auto"/>
        <w:jc w:val="both"/>
        <w:rPr>
          <w:rFonts w:ascii="Times New Roman" w:hAnsi="Times New Roman" w:cs="Times New Roman"/>
          <w:color w:val="00CC00"/>
          <w:sz w:val="24"/>
          <w:szCs w:val="24"/>
        </w:rPr>
      </w:pPr>
      <w:r>
        <w:rPr>
          <w:rFonts w:ascii="Times New Roman" w:hAnsi="Times New Roman" w:cs="Times New Roman"/>
          <w:sz w:val="24"/>
          <w:szCs w:val="24"/>
        </w:rPr>
        <w:lastRenderedPageBreak/>
        <w:t xml:space="preserve">By transposing Keats’s woodland ‘songs’ </w:t>
      </w:r>
      <w:r w:rsidRPr="009042BE">
        <w:rPr>
          <w:rFonts w:ascii="Times New Roman" w:hAnsi="Times New Roman" w:cs="Times New Roman"/>
          <w:sz w:val="24"/>
          <w:szCs w:val="24"/>
        </w:rPr>
        <w:t>into nature’s ‘d</w:t>
      </w:r>
      <w:r>
        <w:rPr>
          <w:rFonts w:ascii="Times New Roman" w:hAnsi="Times New Roman" w:cs="Times New Roman"/>
          <w:sz w:val="24"/>
          <w:szCs w:val="24"/>
        </w:rPr>
        <w:t>irges’ (</w:t>
      </w:r>
      <w:r w:rsidRPr="009042BE">
        <w:rPr>
          <w:rFonts w:ascii="Times New Roman" w:hAnsi="Times New Roman" w:cs="Times New Roman"/>
          <w:sz w:val="24"/>
          <w:szCs w:val="24"/>
        </w:rPr>
        <w:t>‘How many bards’, 10</w:t>
      </w:r>
      <w:r>
        <w:rPr>
          <w:rFonts w:ascii="Times New Roman" w:hAnsi="Times New Roman" w:cs="Times New Roman"/>
          <w:sz w:val="24"/>
          <w:szCs w:val="24"/>
        </w:rPr>
        <w:t>; ‘Written in a Wood’, 3)</w:t>
      </w:r>
      <w:r w:rsidRPr="009042BE">
        <w:rPr>
          <w:rFonts w:ascii="Times New Roman" w:hAnsi="Times New Roman" w:cs="Times New Roman"/>
          <w:sz w:val="24"/>
          <w:szCs w:val="24"/>
        </w:rPr>
        <w:t xml:space="preserve"> Owen heightens the elegiac tone of Keats’s sonnet. He </w:t>
      </w:r>
      <w:r>
        <w:rPr>
          <w:rFonts w:ascii="Times New Roman" w:hAnsi="Times New Roman" w:cs="Times New Roman"/>
          <w:sz w:val="24"/>
          <w:szCs w:val="24"/>
        </w:rPr>
        <w:t>cements</w:t>
      </w:r>
      <w:r w:rsidRPr="009042BE">
        <w:rPr>
          <w:rFonts w:ascii="Times New Roman" w:hAnsi="Times New Roman" w:cs="Times New Roman"/>
          <w:sz w:val="24"/>
          <w:szCs w:val="24"/>
        </w:rPr>
        <w:t xml:space="preserve"> </w:t>
      </w:r>
      <w:r>
        <w:rPr>
          <w:rFonts w:ascii="Times New Roman" w:hAnsi="Times New Roman" w:cs="Times New Roman"/>
          <w:sz w:val="24"/>
          <w:szCs w:val="24"/>
        </w:rPr>
        <w:t>the poem’s</w:t>
      </w:r>
      <w:r w:rsidRPr="009042BE">
        <w:rPr>
          <w:rFonts w:ascii="Times New Roman" w:hAnsi="Times New Roman" w:cs="Times New Roman"/>
          <w:sz w:val="24"/>
          <w:szCs w:val="24"/>
        </w:rPr>
        <w:t xml:space="preserve"> generic </w:t>
      </w:r>
      <w:r>
        <w:rPr>
          <w:rFonts w:ascii="Times New Roman" w:hAnsi="Times New Roman" w:cs="Times New Roman"/>
          <w:sz w:val="24"/>
          <w:szCs w:val="24"/>
        </w:rPr>
        <w:t>status</w:t>
      </w:r>
      <w:r w:rsidRPr="009042BE">
        <w:rPr>
          <w:rFonts w:ascii="Times New Roman" w:hAnsi="Times New Roman" w:cs="Times New Roman"/>
          <w:sz w:val="24"/>
          <w:szCs w:val="24"/>
        </w:rPr>
        <w:t xml:space="preserve"> by ‘calling</w:t>
      </w:r>
      <w:r>
        <w:rPr>
          <w:rFonts w:ascii="Times New Roman" w:hAnsi="Times New Roman" w:cs="Times New Roman"/>
          <w:sz w:val="24"/>
          <w:szCs w:val="24"/>
        </w:rPr>
        <w:t>’ Shelley</w:t>
      </w:r>
      <w:r w:rsidRPr="009042BE">
        <w:rPr>
          <w:rFonts w:ascii="Times New Roman" w:hAnsi="Times New Roman" w:cs="Times New Roman"/>
          <w:sz w:val="24"/>
          <w:szCs w:val="24"/>
        </w:rPr>
        <w:t xml:space="preserve"> </w:t>
      </w:r>
      <w:r>
        <w:rPr>
          <w:rFonts w:ascii="Times New Roman" w:hAnsi="Times New Roman" w:cs="Times New Roman"/>
          <w:sz w:val="24"/>
          <w:szCs w:val="24"/>
        </w:rPr>
        <w:t>‘</w:t>
      </w:r>
      <w:r w:rsidRPr="009042BE">
        <w:rPr>
          <w:rFonts w:ascii="Times New Roman" w:hAnsi="Times New Roman" w:cs="Times New Roman"/>
          <w:sz w:val="24"/>
          <w:szCs w:val="24"/>
        </w:rPr>
        <w:t xml:space="preserve">into play’ </w:t>
      </w:r>
      <w:r>
        <w:rPr>
          <w:rFonts w:ascii="Times New Roman" w:hAnsi="Times New Roman" w:cs="Times New Roman"/>
          <w:sz w:val="24"/>
          <w:szCs w:val="24"/>
        </w:rPr>
        <w:t xml:space="preserve">through his allusions to </w:t>
      </w:r>
      <w:r w:rsidRPr="00763C4E">
        <w:rPr>
          <w:rFonts w:ascii="Times New Roman" w:hAnsi="Times New Roman" w:cs="Times New Roman"/>
          <w:i/>
          <w:sz w:val="24"/>
          <w:szCs w:val="24"/>
        </w:rPr>
        <w:t>Adonais</w:t>
      </w:r>
      <w:r w:rsidRPr="00763C4E">
        <w:rPr>
          <w:rFonts w:ascii="Times New Roman" w:hAnsi="Times New Roman" w:cs="Times New Roman"/>
          <w:sz w:val="24"/>
          <w:szCs w:val="24"/>
        </w:rPr>
        <w:t>.</w:t>
      </w:r>
      <w:r w:rsidRPr="00763C4E">
        <w:rPr>
          <w:rStyle w:val="FootnoteReference"/>
          <w:rFonts w:ascii="Times New Roman" w:hAnsi="Times New Roman" w:cs="Times New Roman"/>
          <w:sz w:val="24"/>
          <w:szCs w:val="24"/>
        </w:rPr>
        <w:footnoteReference w:id="264"/>
      </w:r>
      <w:r w:rsidRPr="00763C4E">
        <w:rPr>
          <w:rFonts w:ascii="Times New Roman" w:hAnsi="Times New Roman" w:cs="Times New Roman"/>
          <w:sz w:val="24"/>
          <w:szCs w:val="24"/>
        </w:rPr>
        <w:t xml:space="preserve"> In</w:t>
      </w:r>
      <w:r>
        <w:rPr>
          <w:rFonts w:ascii="Times New Roman" w:hAnsi="Times New Roman" w:cs="Times New Roman"/>
          <w:sz w:val="24"/>
          <w:szCs w:val="24"/>
        </w:rPr>
        <w:t xml:space="preserve"> his elegy for Keats, </w:t>
      </w:r>
      <w:r w:rsidR="00FC5636">
        <w:rPr>
          <w:rFonts w:ascii="Times New Roman" w:hAnsi="Times New Roman" w:cs="Times New Roman"/>
          <w:sz w:val="24"/>
          <w:szCs w:val="24"/>
        </w:rPr>
        <w:t>Shelley writes that ‘the wild w</w:t>
      </w:r>
      <w:r w:rsidRPr="009042BE">
        <w:rPr>
          <w:rFonts w:ascii="Times New Roman" w:hAnsi="Times New Roman" w:cs="Times New Roman"/>
          <w:sz w:val="24"/>
          <w:szCs w:val="24"/>
        </w:rPr>
        <w:t>inds fl</w:t>
      </w:r>
      <w:r>
        <w:rPr>
          <w:rFonts w:ascii="Times New Roman" w:hAnsi="Times New Roman" w:cs="Times New Roman"/>
          <w:sz w:val="24"/>
          <w:szCs w:val="24"/>
        </w:rPr>
        <w:t>ew round, sobbing their dismay’</w:t>
      </w:r>
      <w:r w:rsidRPr="009042BE">
        <w:rPr>
          <w:rFonts w:ascii="Times New Roman" w:hAnsi="Times New Roman" w:cs="Times New Roman"/>
          <w:sz w:val="24"/>
          <w:szCs w:val="24"/>
        </w:rPr>
        <w:t xml:space="preserve"> (</w:t>
      </w:r>
      <w:r w:rsidRPr="009042BE">
        <w:rPr>
          <w:rFonts w:ascii="Times New Roman" w:hAnsi="Times New Roman" w:cs="Times New Roman"/>
          <w:i/>
          <w:sz w:val="24"/>
          <w:szCs w:val="24"/>
        </w:rPr>
        <w:t>Adonais</w:t>
      </w:r>
      <w:r w:rsidRPr="00AE18CC">
        <w:rPr>
          <w:rFonts w:ascii="Times New Roman" w:hAnsi="Times New Roman" w:cs="Times New Roman"/>
          <w:sz w:val="24"/>
          <w:szCs w:val="24"/>
        </w:rPr>
        <w:t xml:space="preserve">, </w:t>
      </w:r>
      <w:r>
        <w:rPr>
          <w:rFonts w:ascii="Times New Roman" w:hAnsi="Times New Roman" w:cs="Times New Roman"/>
          <w:sz w:val="24"/>
          <w:szCs w:val="24"/>
        </w:rPr>
        <w:t>14. 126).</w:t>
      </w:r>
      <w:r w:rsidRPr="009042BE">
        <w:rPr>
          <w:rStyle w:val="FootnoteReference"/>
          <w:rFonts w:ascii="Times New Roman" w:hAnsi="Times New Roman" w:cs="Times New Roman"/>
          <w:sz w:val="24"/>
          <w:szCs w:val="24"/>
        </w:rPr>
        <w:footnoteReference w:id="265"/>
      </w:r>
      <w:r>
        <w:rPr>
          <w:rFonts w:ascii="Times New Roman" w:hAnsi="Times New Roman" w:cs="Times New Roman"/>
          <w:sz w:val="24"/>
          <w:szCs w:val="24"/>
        </w:rPr>
        <w:t xml:space="preserve"> </w:t>
      </w:r>
      <w:r w:rsidRPr="009042BE">
        <w:rPr>
          <w:rFonts w:ascii="Times New Roman" w:hAnsi="Times New Roman" w:cs="Times New Roman"/>
          <w:sz w:val="24"/>
          <w:szCs w:val="24"/>
        </w:rPr>
        <w:t xml:space="preserve">Owen echoes </w:t>
      </w:r>
      <w:r>
        <w:rPr>
          <w:rFonts w:ascii="Times New Roman" w:hAnsi="Times New Roman" w:cs="Times New Roman"/>
          <w:sz w:val="24"/>
          <w:szCs w:val="24"/>
        </w:rPr>
        <w:t xml:space="preserve">this </w:t>
      </w:r>
      <w:r w:rsidRPr="009042BE">
        <w:rPr>
          <w:rFonts w:ascii="Times New Roman" w:hAnsi="Times New Roman" w:cs="Times New Roman"/>
          <w:sz w:val="24"/>
          <w:szCs w:val="24"/>
        </w:rPr>
        <w:t>in his personified description of the ‘dirges of the deep-toned western gale’ (‘Written in a Wood’, 3). Shelley</w:t>
      </w:r>
      <w:r>
        <w:rPr>
          <w:rFonts w:ascii="Times New Roman" w:hAnsi="Times New Roman" w:cs="Times New Roman"/>
          <w:sz w:val="24"/>
          <w:szCs w:val="24"/>
        </w:rPr>
        <w:t>’s speaker</w:t>
      </w:r>
      <w:r w:rsidRPr="009042BE">
        <w:rPr>
          <w:rFonts w:ascii="Times New Roman" w:hAnsi="Times New Roman" w:cs="Times New Roman"/>
          <w:sz w:val="24"/>
          <w:szCs w:val="24"/>
        </w:rPr>
        <w:t xml:space="preserve"> </w:t>
      </w:r>
      <w:r>
        <w:rPr>
          <w:rFonts w:ascii="Times New Roman" w:hAnsi="Times New Roman" w:cs="Times New Roman"/>
          <w:sz w:val="24"/>
          <w:szCs w:val="24"/>
        </w:rPr>
        <w:t>also laments</w:t>
      </w:r>
      <w:r w:rsidRPr="009042BE">
        <w:rPr>
          <w:rFonts w:ascii="Times New Roman" w:hAnsi="Times New Roman" w:cs="Times New Roman"/>
          <w:sz w:val="24"/>
          <w:szCs w:val="24"/>
        </w:rPr>
        <w:t xml:space="preserve"> that ‘</w:t>
      </w:r>
      <w:proofErr w:type="gramStart"/>
      <w:r w:rsidRPr="009042BE">
        <w:rPr>
          <w:rFonts w:ascii="Times New Roman" w:hAnsi="Times New Roman" w:cs="Times New Roman"/>
          <w:sz w:val="24"/>
          <w:szCs w:val="24"/>
        </w:rPr>
        <w:t>Winter</w:t>
      </w:r>
      <w:proofErr w:type="gramEnd"/>
      <w:r w:rsidRPr="009042BE">
        <w:rPr>
          <w:rFonts w:ascii="Times New Roman" w:hAnsi="Times New Roman" w:cs="Times New Roman"/>
          <w:sz w:val="24"/>
          <w:szCs w:val="24"/>
        </w:rPr>
        <w:t xml:space="preserve"> is come and gone, / But grief returns with the revolving year’ (</w:t>
      </w:r>
      <w:r w:rsidRPr="009042BE">
        <w:rPr>
          <w:rFonts w:ascii="Times New Roman" w:hAnsi="Times New Roman" w:cs="Times New Roman"/>
          <w:i/>
          <w:sz w:val="24"/>
          <w:szCs w:val="24"/>
        </w:rPr>
        <w:t>Adonais</w:t>
      </w:r>
      <w:r w:rsidRPr="00AE18CC">
        <w:rPr>
          <w:rFonts w:ascii="Times New Roman" w:hAnsi="Times New Roman" w:cs="Times New Roman"/>
          <w:sz w:val="24"/>
          <w:szCs w:val="24"/>
        </w:rPr>
        <w:t xml:space="preserve">, </w:t>
      </w:r>
      <w:r>
        <w:rPr>
          <w:rFonts w:ascii="Times New Roman" w:hAnsi="Times New Roman" w:cs="Times New Roman"/>
          <w:sz w:val="24"/>
          <w:szCs w:val="24"/>
        </w:rPr>
        <w:t xml:space="preserve">18. </w:t>
      </w:r>
      <w:r w:rsidR="00861A6B">
        <w:rPr>
          <w:rFonts w:ascii="Times New Roman" w:hAnsi="Times New Roman" w:cs="Times New Roman"/>
          <w:sz w:val="24"/>
          <w:szCs w:val="24"/>
        </w:rPr>
        <w:t>154-</w:t>
      </w:r>
      <w:r>
        <w:rPr>
          <w:rFonts w:ascii="Times New Roman" w:hAnsi="Times New Roman" w:cs="Times New Roman"/>
          <w:sz w:val="24"/>
          <w:szCs w:val="24"/>
        </w:rPr>
        <w:t xml:space="preserve">155), a sentiment </w:t>
      </w:r>
      <w:r w:rsidRPr="009042BE">
        <w:rPr>
          <w:rFonts w:ascii="Times New Roman" w:hAnsi="Times New Roman" w:cs="Times New Roman"/>
          <w:sz w:val="24"/>
          <w:szCs w:val="24"/>
        </w:rPr>
        <w:t xml:space="preserve">Owen </w:t>
      </w:r>
      <w:r w:rsidRPr="00763C4E">
        <w:rPr>
          <w:rFonts w:ascii="Times New Roman" w:hAnsi="Times New Roman" w:cs="Times New Roman"/>
          <w:sz w:val="24"/>
          <w:szCs w:val="24"/>
        </w:rPr>
        <w:t xml:space="preserve">replicates </w:t>
      </w:r>
      <w:r>
        <w:rPr>
          <w:rFonts w:ascii="Times New Roman" w:hAnsi="Times New Roman" w:cs="Times New Roman"/>
          <w:sz w:val="24"/>
          <w:szCs w:val="24"/>
        </w:rPr>
        <w:t>in the idea that grief returns</w:t>
      </w:r>
      <w:r w:rsidRPr="00763C4E">
        <w:rPr>
          <w:rFonts w:ascii="Times New Roman" w:hAnsi="Times New Roman" w:cs="Times New Roman"/>
          <w:sz w:val="24"/>
          <w:szCs w:val="24"/>
        </w:rPr>
        <w:t xml:space="preserve"> </w:t>
      </w:r>
      <w:r w:rsidRPr="009042BE">
        <w:rPr>
          <w:rFonts w:ascii="Times New Roman" w:hAnsi="Times New Roman" w:cs="Times New Roman"/>
          <w:sz w:val="24"/>
          <w:szCs w:val="24"/>
        </w:rPr>
        <w:t>‘at sound of winter’s yell’ (‘Written in a Wood’, 5). The allusion to this line is subtly continued in Owen’s three mentions of ‘ninety’ year cycles (‘Written in a Wood’, 1, 4</w:t>
      </w:r>
      <w:r>
        <w:rPr>
          <w:rFonts w:ascii="Times New Roman" w:hAnsi="Times New Roman" w:cs="Times New Roman"/>
          <w:sz w:val="24"/>
          <w:szCs w:val="24"/>
        </w:rPr>
        <w:t xml:space="preserve">, 12), echoing the ‘revolving’ </w:t>
      </w:r>
      <w:r w:rsidRPr="009042BE">
        <w:rPr>
          <w:rFonts w:ascii="Times New Roman" w:hAnsi="Times New Roman" w:cs="Times New Roman"/>
          <w:sz w:val="24"/>
          <w:szCs w:val="24"/>
        </w:rPr>
        <w:t>quality of mourning that is experienced by Shelley’s speaker. While Keats consolidate</w:t>
      </w:r>
      <w:r>
        <w:rPr>
          <w:rFonts w:ascii="Times New Roman" w:hAnsi="Times New Roman" w:cs="Times New Roman"/>
          <w:sz w:val="24"/>
          <w:szCs w:val="24"/>
        </w:rPr>
        <w:t>s and controls</w:t>
      </w:r>
      <w:r w:rsidRPr="009042BE">
        <w:rPr>
          <w:rFonts w:ascii="Times New Roman" w:hAnsi="Times New Roman" w:cs="Times New Roman"/>
          <w:sz w:val="24"/>
          <w:szCs w:val="24"/>
        </w:rPr>
        <w:t xml:space="preserve"> influence</w:t>
      </w:r>
      <w:r>
        <w:rPr>
          <w:rFonts w:ascii="Times New Roman" w:hAnsi="Times New Roman" w:cs="Times New Roman"/>
          <w:sz w:val="24"/>
          <w:szCs w:val="24"/>
        </w:rPr>
        <w:t xml:space="preserve"> in ‘How many bards’</w:t>
      </w:r>
      <w:r w:rsidRPr="009042BE">
        <w:rPr>
          <w:rFonts w:ascii="Times New Roman" w:hAnsi="Times New Roman" w:cs="Times New Roman"/>
          <w:sz w:val="24"/>
          <w:szCs w:val="24"/>
        </w:rPr>
        <w:t xml:space="preserve">, Owen demonstrates a desire to expand it by positioning Shelley’s work in tandem with </w:t>
      </w:r>
      <w:r>
        <w:rPr>
          <w:rFonts w:ascii="Times New Roman" w:hAnsi="Times New Roman" w:cs="Times New Roman"/>
          <w:sz w:val="24"/>
          <w:szCs w:val="24"/>
        </w:rPr>
        <w:t>that of Keats</w:t>
      </w:r>
      <w:r w:rsidRPr="009042BE">
        <w:rPr>
          <w:rFonts w:ascii="Times New Roman" w:hAnsi="Times New Roman" w:cs="Times New Roman"/>
          <w:sz w:val="24"/>
          <w:szCs w:val="24"/>
        </w:rPr>
        <w:t xml:space="preserve">. </w:t>
      </w:r>
      <w:r w:rsidRPr="00D14A3C">
        <w:rPr>
          <w:rFonts w:ascii="Times New Roman" w:hAnsi="Times New Roman" w:cs="Times New Roman"/>
          <w:sz w:val="24"/>
          <w:szCs w:val="24"/>
        </w:rPr>
        <w:t xml:space="preserve">Yet Owen’s turn to Shelley reveals his poetic inexperience. </w:t>
      </w:r>
      <w:r>
        <w:rPr>
          <w:rFonts w:ascii="Times New Roman" w:hAnsi="Times New Roman" w:cs="Times New Roman"/>
          <w:sz w:val="24"/>
          <w:szCs w:val="24"/>
        </w:rPr>
        <w:t>Owen</w:t>
      </w:r>
      <w:r w:rsidRPr="009042BE">
        <w:rPr>
          <w:rFonts w:ascii="Times New Roman" w:hAnsi="Times New Roman" w:cs="Times New Roman"/>
          <w:sz w:val="24"/>
          <w:szCs w:val="24"/>
        </w:rPr>
        <w:t xml:space="preserve"> refers to his predecessor both as ‘Keats’ and ‘Adonais’ (‘Written in a Wood’, 6, 14), conflating Keats the man with Shelley’s characterisation of the poet.</w:t>
      </w:r>
      <w:r w:rsidRPr="009042BE">
        <w:rPr>
          <w:rStyle w:val="FootnoteReference"/>
          <w:rFonts w:ascii="Times New Roman" w:hAnsi="Times New Roman" w:cs="Times New Roman"/>
          <w:sz w:val="24"/>
          <w:szCs w:val="24"/>
        </w:rPr>
        <w:footnoteReference w:id="266"/>
      </w:r>
      <w:r w:rsidRPr="009042BE">
        <w:rPr>
          <w:rFonts w:ascii="Times New Roman" w:hAnsi="Times New Roman" w:cs="Times New Roman"/>
          <w:sz w:val="24"/>
          <w:szCs w:val="24"/>
        </w:rPr>
        <w:t xml:space="preserve"> Owen intentionally </w:t>
      </w:r>
      <w:r>
        <w:rPr>
          <w:rFonts w:ascii="Times New Roman" w:hAnsi="Times New Roman" w:cs="Times New Roman"/>
          <w:sz w:val="24"/>
          <w:szCs w:val="24"/>
        </w:rPr>
        <w:t>reveals</w:t>
      </w:r>
      <w:r w:rsidRPr="009042BE">
        <w:rPr>
          <w:rFonts w:ascii="Times New Roman" w:hAnsi="Times New Roman" w:cs="Times New Roman"/>
          <w:sz w:val="24"/>
          <w:szCs w:val="24"/>
        </w:rPr>
        <w:t xml:space="preserve"> a misreading of </w:t>
      </w:r>
      <w:r w:rsidRPr="009042BE">
        <w:rPr>
          <w:rFonts w:ascii="Times New Roman" w:hAnsi="Times New Roman" w:cs="Times New Roman"/>
          <w:i/>
          <w:sz w:val="24"/>
          <w:szCs w:val="24"/>
        </w:rPr>
        <w:t>Adonais</w:t>
      </w:r>
      <w:r w:rsidRPr="009042BE">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9042BE">
        <w:rPr>
          <w:rFonts w:ascii="Times New Roman" w:hAnsi="Times New Roman" w:cs="Times New Roman"/>
          <w:sz w:val="24"/>
          <w:szCs w:val="24"/>
        </w:rPr>
        <w:t>describing him as ‘strong and hale’ (‘Wri</w:t>
      </w:r>
      <w:r>
        <w:rPr>
          <w:rFonts w:ascii="Times New Roman" w:hAnsi="Times New Roman" w:cs="Times New Roman"/>
          <w:sz w:val="24"/>
          <w:szCs w:val="24"/>
        </w:rPr>
        <w:t xml:space="preserve">tten in a Wood’, 6), which </w:t>
      </w:r>
      <w:r w:rsidRPr="009042BE">
        <w:rPr>
          <w:rFonts w:ascii="Times New Roman" w:hAnsi="Times New Roman" w:cs="Times New Roman"/>
          <w:sz w:val="24"/>
          <w:szCs w:val="24"/>
        </w:rPr>
        <w:t>grates with Shelley’s depictions of the character as a ‘withering’ ‘pale flower’, and a ‘broken lily’ (</w:t>
      </w:r>
      <w:r w:rsidRPr="009042BE">
        <w:rPr>
          <w:rFonts w:ascii="Times New Roman" w:hAnsi="Times New Roman" w:cs="Times New Roman"/>
          <w:i/>
          <w:sz w:val="24"/>
          <w:szCs w:val="24"/>
        </w:rPr>
        <w:t>Adonais</w:t>
      </w:r>
      <w:r w:rsidRPr="00781EB4">
        <w:rPr>
          <w:rFonts w:ascii="Times New Roman" w:hAnsi="Times New Roman" w:cs="Times New Roman"/>
          <w:sz w:val="24"/>
          <w:szCs w:val="24"/>
        </w:rPr>
        <w:t xml:space="preserve">, </w:t>
      </w:r>
      <w:r>
        <w:rPr>
          <w:rFonts w:ascii="Times New Roman" w:hAnsi="Times New Roman" w:cs="Times New Roman"/>
          <w:sz w:val="24"/>
          <w:szCs w:val="24"/>
        </w:rPr>
        <w:t>32. 286; 6. 48, 6.</w:t>
      </w:r>
      <w:r w:rsidRPr="009042BE">
        <w:rPr>
          <w:rFonts w:ascii="Times New Roman" w:hAnsi="Times New Roman" w:cs="Times New Roman"/>
          <w:sz w:val="24"/>
          <w:szCs w:val="24"/>
        </w:rPr>
        <w:t xml:space="preserve"> 54). Despite his respectful tone towards Keats, Owen’s sonnet </w:t>
      </w:r>
      <w:r>
        <w:rPr>
          <w:rFonts w:ascii="Times New Roman" w:hAnsi="Times New Roman" w:cs="Times New Roman"/>
          <w:sz w:val="24"/>
          <w:szCs w:val="24"/>
        </w:rPr>
        <w:t>fails to stand up effectively</w:t>
      </w:r>
      <w:r w:rsidRPr="009042BE">
        <w:rPr>
          <w:rFonts w:ascii="Times New Roman" w:hAnsi="Times New Roman" w:cs="Times New Roman"/>
          <w:sz w:val="24"/>
          <w:szCs w:val="24"/>
        </w:rPr>
        <w:t xml:space="preserve"> against Shelley’s representation of </w:t>
      </w:r>
      <w:r>
        <w:rPr>
          <w:rFonts w:ascii="Times New Roman" w:hAnsi="Times New Roman" w:cs="Times New Roman"/>
          <w:sz w:val="24"/>
          <w:szCs w:val="24"/>
        </w:rPr>
        <w:t>Adonais</w:t>
      </w:r>
      <w:r w:rsidRPr="009042BE">
        <w:rPr>
          <w:rFonts w:ascii="Times New Roman" w:hAnsi="Times New Roman" w:cs="Times New Roman"/>
          <w:sz w:val="24"/>
          <w:szCs w:val="24"/>
        </w:rPr>
        <w:t xml:space="preserve"> as weak and delicate. His description attempts to </w:t>
      </w:r>
      <w:r>
        <w:rPr>
          <w:rFonts w:ascii="Times New Roman" w:hAnsi="Times New Roman" w:cs="Times New Roman"/>
          <w:sz w:val="24"/>
          <w:szCs w:val="24"/>
        </w:rPr>
        <w:t xml:space="preserve">right the legacy and character </w:t>
      </w:r>
      <w:r w:rsidRPr="009042BE">
        <w:rPr>
          <w:rFonts w:ascii="Times New Roman" w:hAnsi="Times New Roman" w:cs="Times New Roman"/>
          <w:sz w:val="24"/>
          <w:szCs w:val="24"/>
        </w:rPr>
        <w:t xml:space="preserve">of his idol, yet Owen’s refined image </w:t>
      </w:r>
      <w:r>
        <w:rPr>
          <w:rFonts w:ascii="Times New Roman" w:hAnsi="Times New Roman" w:cs="Times New Roman"/>
          <w:sz w:val="24"/>
          <w:szCs w:val="24"/>
        </w:rPr>
        <w:t>jars</w:t>
      </w:r>
      <w:r w:rsidRPr="009042BE">
        <w:rPr>
          <w:rFonts w:ascii="Times New Roman" w:hAnsi="Times New Roman" w:cs="Times New Roman"/>
          <w:sz w:val="24"/>
          <w:szCs w:val="24"/>
        </w:rPr>
        <w:t xml:space="preserve"> against Shelley’s representation of Keats as Adonais. The sonnet is too brief for </w:t>
      </w:r>
      <w:r>
        <w:rPr>
          <w:rFonts w:ascii="Times New Roman" w:hAnsi="Times New Roman" w:cs="Times New Roman"/>
          <w:sz w:val="24"/>
          <w:szCs w:val="24"/>
        </w:rPr>
        <w:t>Owen</w:t>
      </w:r>
      <w:r w:rsidRPr="009042BE">
        <w:rPr>
          <w:rFonts w:ascii="Times New Roman" w:hAnsi="Times New Roman" w:cs="Times New Roman"/>
          <w:sz w:val="24"/>
          <w:szCs w:val="24"/>
        </w:rPr>
        <w:t xml:space="preserve"> to assert himself against Shelley’s extended portrayal</w:t>
      </w:r>
      <w:r>
        <w:rPr>
          <w:rFonts w:ascii="Times New Roman" w:hAnsi="Times New Roman" w:cs="Times New Roman"/>
          <w:sz w:val="24"/>
          <w:szCs w:val="24"/>
        </w:rPr>
        <w:t>,</w:t>
      </w:r>
      <w:r w:rsidRPr="009042BE">
        <w:rPr>
          <w:rFonts w:ascii="Times New Roman" w:hAnsi="Times New Roman" w:cs="Times New Roman"/>
          <w:sz w:val="24"/>
          <w:szCs w:val="24"/>
        </w:rPr>
        <w:t xml:space="preserve"> and Owen’s attempt to secure his preferred image of Keats </w:t>
      </w:r>
      <w:r>
        <w:rPr>
          <w:rFonts w:ascii="Times New Roman" w:hAnsi="Times New Roman" w:cs="Times New Roman"/>
          <w:sz w:val="24"/>
          <w:szCs w:val="24"/>
        </w:rPr>
        <w:t>resembles</w:t>
      </w:r>
      <w:r w:rsidRPr="009042BE">
        <w:rPr>
          <w:rFonts w:ascii="Times New Roman" w:hAnsi="Times New Roman" w:cs="Times New Roman"/>
          <w:sz w:val="24"/>
          <w:szCs w:val="24"/>
        </w:rPr>
        <w:t xml:space="preserve"> a clumsy misreading of </w:t>
      </w:r>
      <w:r w:rsidRPr="009B3493">
        <w:rPr>
          <w:rFonts w:ascii="Times New Roman" w:hAnsi="Times New Roman" w:cs="Times New Roman"/>
          <w:sz w:val="24"/>
          <w:szCs w:val="24"/>
        </w:rPr>
        <w:t>Shelley’s elegy</w:t>
      </w:r>
      <w:r w:rsidRPr="009042BE">
        <w:rPr>
          <w:rFonts w:ascii="Times New Roman" w:hAnsi="Times New Roman" w:cs="Times New Roman"/>
          <w:sz w:val="24"/>
          <w:szCs w:val="24"/>
        </w:rPr>
        <w:t xml:space="preserve">. </w:t>
      </w:r>
      <w:r>
        <w:rPr>
          <w:rFonts w:ascii="Times New Roman" w:hAnsi="Times New Roman" w:cs="Times New Roman"/>
          <w:sz w:val="24"/>
          <w:szCs w:val="24"/>
        </w:rPr>
        <w:t>His</w:t>
      </w:r>
      <w:r w:rsidRPr="009042BE">
        <w:rPr>
          <w:rFonts w:ascii="Times New Roman" w:hAnsi="Times New Roman" w:cs="Times New Roman"/>
          <w:sz w:val="24"/>
          <w:szCs w:val="24"/>
        </w:rPr>
        <w:t xml:space="preserve"> desire to cite multiple </w:t>
      </w:r>
      <w:r w:rsidRPr="009042BE">
        <w:rPr>
          <w:rFonts w:ascii="Times New Roman" w:hAnsi="Times New Roman" w:cs="Times New Roman"/>
          <w:sz w:val="24"/>
          <w:szCs w:val="24"/>
        </w:rPr>
        <w:lastRenderedPageBreak/>
        <w:t xml:space="preserve">sources of influence causes his images of Keats to collapse into one another, being unable to grapple with his predecessor’s ‘myriad’ of voices and identities (‘Written in a Wood’, 2) within the sonnet’s tight formal boundaries. </w:t>
      </w:r>
      <w:r w:rsidRPr="00FC5687">
        <w:rPr>
          <w:rFonts w:ascii="Times New Roman" w:hAnsi="Times New Roman" w:cs="Times New Roman"/>
          <w:sz w:val="24"/>
          <w:szCs w:val="24"/>
        </w:rPr>
        <w:t xml:space="preserve">Adrian Caesar </w:t>
      </w:r>
      <w:r>
        <w:rPr>
          <w:rFonts w:ascii="Times New Roman" w:hAnsi="Times New Roman" w:cs="Times New Roman"/>
          <w:sz w:val="24"/>
          <w:szCs w:val="24"/>
        </w:rPr>
        <w:t>views the poem as</w:t>
      </w:r>
      <w:r w:rsidRPr="00FC5687">
        <w:rPr>
          <w:rFonts w:ascii="Times New Roman" w:hAnsi="Times New Roman" w:cs="Times New Roman"/>
          <w:sz w:val="24"/>
          <w:szCs w:val="24"/>
        </w:rPr>
        <w:t xml:space="preserve"> ‘clogged with lush adjectives and heavy wi</w:t>
      </w:r>
      <w:r>
        <w:rPr>
          <w:rFonts w:ascii="Times New Roman" w:hAnsi="Times New Roman" w:cs="Times New Roman"/>
          <w:sz w:val="24"/>
          <w:szCs w:val="24"/>
        </w:rPr>
        <w:t>th nineteenth-century afflatus’,</w:t>
      </w:r>
      <w:r w:rsidRPr="00FC5687">
        <w:rPr>
          <w:rStyle w:val="FootnoteReference"/>
          <w:rFonts w:ascii="Times New Roman" w:hAnsi="Times New Roman" w:cs="Times New Roman"/>
          <w:sz w:val="24"/>
          <w:szCs w:val="24"/>
        </w:rPr>
        <w:footnoteReference w:id="267"/>
      </w:r>
      <w:r>
        <w:rPr>
          <w:rFonts w:ascii="Times New Roman" w:hAnsi="Times New Roman" w:cs="Times New Roman"/>
          <w:sz w:val="24"/>
          <w:szCs w:val="24"/>
        </w:rPr>
        <w:t xml:space="preserve"> and the anachronisms that dominate ‘Written in a Wood’ reveal Owen attempting to engage with former masters on their level rather than his own.</w:t>
      </w:r>
      <w:r w:rsidRPr="00FC5687">
        <w:rPr>
          <w:rFonts w:ascii="Times New Roman" w:hAnsi="Times New Roman" w:cs="Times New Roman"/>
          <w:sz w:val="24"/>
          <w:szCs w:val="24"/>
        </w:rPr>
        <w:t xml:space="preserve"> Owen’s reverential aims backfire in his overuse of allusion; the competition between </w:t>
      </w:r>
      <w:r>
        <w:rPr>
          <w:rFonts w:ascii="Times New Roman" w:hAnsi="Times New Roman" w:cs="Times New Roman"/>
          <w:sz w:val="24"/>
          <w:szCs w:val="24"/>
        </w:rPr>
        <w:t>the</w:t>
      </w:r>
      <w:r w:rsidRPr="00FC5687">
        <w:rPr>
          <w:rFonts w:ascii="Times New Roman" w:hAnsi="Times New Roman" w:cs="Times New Roman"/>
          <w:sz w:val="24"/>
          <w:szCs w:val="24"/>
        </w:rPr>
        <w:t xml:space="preserve"> </w:t>
      </w:r>
      <w:r>
        <w:rPr>
          <w:rFonts w:ascii="Times New Roman" w:hAnsi="Times New Roman" w:cs="Times New Roman"/>
          <w:sz w:val="24"/>
          <w:szCs w:val="24"/>
        </w:rPr>
        <w:t>utterances heard in the woodland</w:t>
      </w:r>
      <w:r w:rsidRPr="00FC5687">
        <w:rPr>
          <w:rFonts w:ascii="Times New Roman" w:hAnsi="Times New Roman" w:cs="Times New Roman"/>
          <w:sz w:val="24"/>
          <w:szCs w:val="24"/>
        </w:rPr>
        <w:t xml:space="preserve"> shrouds a darker dialogue in which Keats and Shelley overtake Owen’s voice in his own sonnet, as the inheritor is ‘[out]played’ by his predecessors.</w:t>
      </w:r>
      <w:r w:rsidRPr="00FC5687">
        <w:rPr>
          <w:rStyle w:val="FootnoteReference"/>
          <w:rFonts w:ascii="Times New Roman" w:hAnsi="Times New Roman" w:cs="Times New Roman"/>
          <w:sz w:val="24"/>
          <w:szCs w:val="24"/>
        </w:rPr>
        <w:footnoteReference w:id="268"/>
      </w:r>
      <w:r w:rsidRPr="00FC5687">
        <w:rPr>
          <w:rFonts w:ascii="Times New Roman" w:hAnsi="Times New Roman" w:cs="Times New Roman"/>
          <w:sz w:val="24"/>
          <w:szCs w:val="24"/>
        </w:rPr>
        <w:t xml:space="preserve"> </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Owen’s use of allusion extends beyond </w:t>
      </w:r>
      <w:r w:rsidRPr="00B72864">
        <w:rPr>
          <w:rFonts w:ascii="Times New Roman" w:hAnsi="Times New Roman" w:cs="Times New Roman"/>
          <w:sz w:val="24"/>
          <w:szCs w:val="24"/>
        </w:rPr>
        <w:t>stylistic and tonal references to his precursors’ work. Dominic Hibberd claims that the wood in the sonnet seems to be Hampstead, where Keats lived between March 1817 and August 1819.</w:t>
      </w:r>
      <w:r w:rsidRPr="00B72864">
        <w:rPr>
          <w:rStyle w:val="FootnoteReference"/>
          <w:rFonts w:ascii="Times New Roman" w:hAnsi="Times New Roman" w:cs="Times New Roman"/>
          <w:sz w:val="24"/>
          <w:szCs w:val="24"/>
        </w:rPr>
        <w:footnoteReference w:id="269"/>
      </w:r>
      <w:r w:rsidRPr="00B72864">
        <w:rPr>
          <w:rFonts w:ascii="Times New Roman" w:hAnsi="Times New Roman" w:cs="Times New Roman"/>
          <w:sz w:val="24"/>
          <w:szCs w:val="24"/>
        </w:rPr>
        <w:t xml:space="preserve"> </w:t>
      </w:r>
      <w:r>
        <w:rPr>
          <w:rFonts w:ascii="Times New Roman" w:hAnsi="Times New Roman" w:cs="Times New Roman"/>
          <w:sz w:val="24"/>
          <w:szCs w:val="24"/>
        </w:rPr>
        <w:t xml:space="preserve">The allusion allows Owen to occupy two settings simultaneously in his sonnet, </w:t>
      </w:r>
      <w:r w:rsidRPr="00654CBB">
        <w:rPr>
          <w:rFonts w:ascii="Times New Roman" w:hAnsi="Times New Roman" w:cs="Times New Roman"/>
          <w:sz w:val="24"/>
          <w:szCs w:val="24"/>
        </w:rPr>
        <w:t xml:space="preserve">at once walking where Keats historically walked </w:t>
      </w:r>
      <w:r>
        <w:rPr>
          <w:rFonts w:ascii="Times New Roman" w:hAnsi="Times New Roman" w:cs="Times New Roman"/>
          <w:sz w:val="24"/>
          <w:szCs w:val="24"/>
        </w:rPr>
        <w:t xml:space="preserve">in Hampstead </w:t>
      </w:r>
      <w:r w:rsidRPr="00654CBB">
        <w:rPr>
          <w:rFonts w:ascii="Times New Roman" w:hAnsi="Times New Roman" w:cs="Times New Roman"/>
          <w:sz w:val="24"/>
          <w:szCs w:val="24"/>
        </w:rPr>
        <w:t xml:space="preserve">while journeying through his predecessor’s textual settings. </w:t>
      </w:r>
      <w:r>
        <w:rPr>
          <w:rFonts w:ascii="Times New Roman" w:hAnsi="Times New Roman" w:cs="Times New Roman"/>
          <w:sz w:val="24"/>
          <w:szCs w:val="24"/>
        </w:rPr>
        <w:t xml:space="preserve">In the same way Keats imagines himself to be in Milton’s Eden in </w:t>
      </w:r>
      <w:r>
        <w:rPr>
          <w:rFonts w:ascii="Times New Roman" w:hAnsi="Times New Roman" w:cs="Times New Roman"/>
          <w:i/>
          <w:sz w:val="24"/>
          <w:szCs w:val="24"/>
        </w:rPr>
        <w:t>The Fall of Hyperion</w:t>
      </w:r>
      <w:r w:rsidRPr="00DA53AF">
        <w:rPr>
          <w:rFonts w:ascii="Times New Roman" w:hAnsi="Times New Roman" w:cs="Times New Roman"/>
          <w:sz w:val="24"/>
          <w:szCs w:val="24"/>
        </w:rPr>
        <w:t>,</w:t>
      </w:r>
      <w:r w:rsidRPr="0092073B">
        <w:rPr>
          <w:rStyle w:val="FootnoteReference"/>
          <w:rFonts w:ascii="Times New Roman" w:hAnsi="Times New Roman" w:cs="Times New Roman"/>
          <w:sz w:val="24"/>
          <w:szCs w:val="24"/>
        </w:rPr>
        <w:footnoteReference w:id="270"/>
      </w:r>
      <w:r>
        <w:rPr>
          <w:rFonts w:ascii="Times New Roman" w:hAnsi="Times New Roman" w:cs="Times New Roman"/>
          <w:i/>
          <w:sz w:val="24"/>
          <w:szCs w:val="24"/>
        </w:rPr>
        <w:t xml:space="preserve"> </w:t>
      </w:r>
      <w:r>
        <w:rPr>
          <w:rFonts w:ascii="Times New Roman" w:hAnsi="Times New Roman" w:cs="Times New Roman"/>
          <w:sz w:val="24"/>
          <w:szCs w:val="24"/>
        </w:rPr>
        <w:t xml:space="preserve">in the sestet Owen blurs his woodland environment with the settings described in Keats’s poetry. </w:t>
      </w:r>
    </w:p>
    <w:p w:rsidR="005B5505" w:rsidRPr="00A479BA" w:rsidRDefault="005B5505" w:rsidP="005B5505">
      <w:pPr>
        <w:spacing w:after="0" w:line="360" w:lineRule="auto"/>
        <w:ind w:left="720"/>
        <w:rPr>
          <w:rFonts w:ascii="Times New Roman" w:hAnsi="Times New Roman" w:cs="Times New Roman"/>
          <w:sz w:val="24"/>
          <w:szCs w:val="24"/>
        </w:rPr>
      </w:pPr>
      <w:r w:rsidRPr="00A479BA">
        <w:rPr>
          <w:rFonts w:ascii="Times New Roman" w:hAnsi="Times New Roman" w:cs="Times New Roman"/>
          <w:sz w:val="24"/>
          <w:szCs w:val="24"/>
        </w:rPr>
        <w:t>Or glide in fancy through those leafy grots</w:t>
      </w:r>
    </w:p>
    <w:p w:rsidR="005B5505" w:rsidRPr="00A479BA" w:rsidRDefault="005B5505" w:rsidP="005B5505">
      <w:pPr>
        <w:spacing w:after="0" w:line="360" w:lineRule="auto"/>
        <w:ind w:left="720"/>
        <w:rPr>
          <w:rFonts w:ascii="Times New Roman" w:hAnsi="Times New Roman" w:cs="Times New Roman"/>
          <w:sz w:val="24"/>
          <w:szCs w:val="24"/>
        </w:rPr>
      </w:pPr>
      <w:r w:rsidRPr="00A479BA">
        <w:rPr>
          <w:rFonts w:ascii="Times New Roman" w:hAnsi="Times New Roman" w:cs="Times New Roman"/>
          <w:sz w:val="24"/>
          <w:szCs w:val="24"/>
        </w:rPr>
        <w:t>And bird-pavilions hung with arras green,</w:t>
      </w:r>
    </w:p>
    <w:p w:rsidR="005B5505" w:rsidRPr="00A479BA" w:rsidRDefault="005B5505" w:rsidP="005B5505">
      <w:pPr>
        <w:spacing w:after="0" w:line="360" w:lineRule="auto"/>
        <w:ind w:left="720"/>
        <w:rPr>
          <w:rFonts w:ascii="Times New Roman" w:hAnsi="Times New Roman" w:cs="Times New Roman"/>
          <w:sz w:val="24"/>
          <w:szCs w:val="24"/>
        </w:rPr>
      </w:pPr>
      <w:proofErr w:type="gramStart"/>
      <w:r w:rsidRPr="00A479BA">
        <w:rPr>
          <w:rFonts w:ascii="Times New Roman" w:hAnsi="Times New Roman" w:cs="Times New Roman"/>
          <w:sz w:val="24"/>
          <w:szCs w:val="24"/>
        </w:rPr>
        <w:t>To hear the sonnets of its minstrel choir.</w:t>
      </w:r>
      <w:proofErr w:type="gramEnd"/>
    </w:p>
    <w:p w:rsidR="005B5505" w:rsidRPr="00A479BA" w:rsidRDefault="005B5505" w:rsidP="005B5505">
      <w:pPr>
        <w:spacing w:after="0" w:line="360" w:lineRule="auto"/>
        <w:ind w:left="720"/>
        <w:rPr>
          <w:rFonts w:ascii="Times New Roman" w:hAnsi="Times New Roman" w:cs="Times New Roman"/>
          <w:sz w:val="24"/>
          <w:szCs w:val="24"/>
        </w:rPr>
      </w:pPr>
      <w:r w:rsidRPr="00A479BA">
        <w:rPr>
          <w:rFonts w:ascii="Times New Roman" w:hAnsi="Times New Roman" w:cs="Times New Roman"/>
          <w:sz w:val="24"/>
          <w:szCs w:val="24"/>
        </w:rPr>
        <w:t>Ah, ninety times again, when autumn rots</w:t>
      </w:r>
    </w:p>
    <w:p w:rsidR="005B5505" w:rsidRPr="00A479BA" w:rsidRDefault="005B5505" w:rsidP="005B5505">
      <w:pPr>
        <w:spacing w:after="0" w:line="360" w:lineRule="auto"/>
        <w:ind w:left="720"/>
        <w:rPr>
          <w:rFonts w:ascii="Times New Roman" w:hAnsi="Times New Roman" w:cs="Times New Roman"/>
          <w:sz w:val="24"/>
          <w:szCs w:val="24"/>
        </w:rPr>
      </w:pPr>
      <w:r w:rsidRPr="00A479BA">
        <w:rPr>
          <w:rFonts w:ascii="Times New Roman" w:hAnsi="Times New Roman" w:cs="Times New Roman"/>
          <w:sz w:val="24"/>
          <w:szCs w:val="24"/>
        </w:rPr>
        <w:t>Shall birds and leaves be mute and all unseen,</w:t>
      </w:r>
    </w:p>
    <w:p w:rsidR="005B5505" w:rsidRDefault="005B5505" w:rsidP="005B5505">
      <w:pPr>
        <w:spacing w:after="0" w:line="360" w:lineRule="auto"/>
        <w:ind w:left="720"/>
        <w:rPr>
          <w:rFonts w:ascii="Times New Roman" w:hAnsi="Times New Roman" w:cs="Times New Roman"/>
          <w:sz w:val="24"/>
          <w:szCs w:val="24"/>
        </w:rPr>
      </w:pPr>
      <w:r w:rsidRPr="00A479BA">
        <w:rPr>
          <w:rFonts w:ascii="Times New Roman" w:hAnsi="Times New Roman" w:cs="Times New Roman"/>
          <w:sz w:val="24"/>
          <w:szCs w:val="24"/>
        </w:rPr>
        <w:t>Yet I shall see fair Keats, and hear his lyre.</w:t>
      </w:r>
    </w:p>
    <w:p w:rsidR="005B5505" w:rsidRDefault="005B5505" w:rsidP="005B5505">
      <w:pPr>
        <w:spacing w:after="0" w:line="360" w:lineRule="auto"/>
        <w:rPr>
          <w:rFonts w:ascii="Times New Roman" w:hAnsi="Times New Roman" w:cs="Times New Roman"/>
          <w:sz w:val="24"/>
          <w:szCs w:val="24"/>
        </w:rPr>
      </w:pPr>
      <w:r>
        <w:rPr>
          <w:rFonts w:ascii="Times New Roman" w:hAnsi="Times New Roman" w:cs="Times New Roman"/>
          <w:sz w:val="24"/>
          <w:szCs w:val="24"/>
        </w:rPr>
        <w:t>(‘Written in a Wood’, 9-14)</w:t>
      </w:r>
    </w:p>
    <w:p w:rsidR="005B5505" w:rsidRDefault="005B5505" w:rsidP="005B5505">
      <w:pPr>
        <w:spacing w:after="0" w:line="360" w:lineRule="auto"/>
        <w:jc w:val="both"/>
        <w:rPr>
          <w:rFonts w:ascii="Times New Roman" w:hAnsi="Times New Roman" w:cs="Times New Roman"/>
          <w:color w:val="00CC00"/>
          <w:sz w:val="24"/>
          <w:szCs w:val="24"/>
        </w:rPr>
      </w:pPr>
      <w:proofErr w:type="gramStart"/>
      <w:r>
        <w:rPr>
          <w:rFonts w:ascii="Times New Roman" w:hAnsi="Times New Roman" w:cs="Times New Roman"/>
          <w:sz w:val="24"/>
          <w:szCs w:val="24"/>
        </w:rPr>
        <w:lastRenderedPageBreak/>
        <w:t xml:space="preserve">Having stated his ‘quest’ to ‘stand among the great ones’ in ‘To Poesy’ </w:t>
      </w:r>
      <w:r w:rsidRPr="00600211">
        <w:rPr>
          <w:rFonts w:ascii="Times New Roman" w:hAnsi="Times New Roman" w:cs="Times New Roman"/>
          <w:sz w:val="24"/>
          <w:szCs w:val="24"/>
        </w:rPr>
        <w:t xml:space="preserve">(‘To Poesy’, </w:t>
      </w:r>
      <w:r w:rsidR="0062600C">
        <w:rPr>
          <w:rFonts w:ascii="Times New Roman" w:hAnsi="Times New Roman" w:cs="Times New Roman"/>
          <w:sz w:val="24"/>
          <w:szCs w:val="24"/>
        </w:rPr>
        <w:t xml:space="preserve">35, </w:t>
      </w:r>
      <w:r w:rsidRPr="00600211">
        <w:rPr>
          <w:rFonts w:ascii="Times New Roman" w:hAnsi="Times New Roman" w:cs="Times New Roman"/>
          <w:sz w:val="24"/>
          <w:szCs w:val="24"/>
        </w:rPr>
        <w:t>36)</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1"/>
      </w:r>
      <w:r>
        <w:rPr>
          <w:rFonts w:ascii="Times New Roman" w:hAnsi="Times New Roman" w:cs="Times New Roman"/>
          <w:sz w:val="24"/>
          <w:szCs w:val="24"/>
        </w:rPr>
        <w:t xml:space="preserve"> Owen venerates the settings depicted within Keats’s </w:t>
      </w:r>
      <w:r w:rsidRPr="00E0036A">
        <w:rPr>
          <w:rFonts w:ascii="Times New Roman" w:hAnsi="Times New Roman" w:cs="Times New Roman"/>
          <w:sz w:val="24"/>
          <w:szCs w:val="24"/>
        </w:rPr>
        <w:t>oeuvre</w:t>
      </w:r>
      <w:r>
        <w:rPr>
          <w:rFonts w:ascii="Times New Roman" w:hAnsi="Times New Roman" w:cs="Times New Roman"/>
          <w:sz w:val="24"/>
          <w:szCs w:val="24"/>
        </w:rPr>
        <w:t xml:space="preserve"> by mapping a pilgrimage through his precursor’s poetry.</w:t>
      </w:r>
      <w:proofErr w:type="gramEnd"/>
      <w:r>
        <w:rPr>
          <w:rFonts w:ascii="Times New Roman" w:hAnsi="Times New Roman" w:cs="Times New Roman"/>
          <w:sz w:val="24"/>
          <w:szCs w:val="24"/>
        </w:rPr>
        <w:t xml:space="preserve"> Having already evoked ‘To Autumn’ to facilitate his elegiac strategy, Owen’s movement through ‘bird pavilions hung with arras green’ evokes ‘the leafy grot’ of </w:t>
      </w:r>
      <w:r w:rsidRPr="00801745">
        <w:rPr>
          <w:rFonts w:ascii="Times New Roman" w:hAnsi="Times New Roman" w:cs="Times New Roman"/>
          <w:i/>
          <w:sz w:val="24"/>
          <w:szCs w:val="24"/>
        </w:rPr>
        <w:t>Endymion</w:t>
      </w:r>
      <w:r>
        <w:rPr>
          <w:rFonts w:ascii="Times New Roman" w:hAnsi="Times New Roman" w:cs="Times New Roman"/>
          <w:sz w:val="24"/>
          <w:szCs w:val="24"/>
        </w:rPr>
        <w:t xml:space="preserve"> (</w:t>
      </w:r>
      <w:r>
        <w:rPr>
          <w:rFonts w:ascii="Times New Roman" w:hAnsi="Times New Roman" w:cs="Times New Roman"/>
          <w:i/>
          <w:sz w:val="24"/>
          <w:szCs w:val="24"/>
        </w:rPr>
        <w:t>Endymion</w:t>
      </w:r>
      <w:r w:rsidRPr="008C3D56">
        <w:rPr>
          <w:rFonts w:ascii="Times New Roman" w:hAnsi="Times New Roman" w:cs="Times New Roman"/>
          <w:sz w:val="24"/>
          <w:szCs w:val="24"/>
        </w:rPr>
        <w:t xml:space="preserve">, </w:t>
      </w:r>
      <w:r>
        <w:rPr>
          <w:rFonts w:ascii="Times New Roman" w:hAnsi="Times New Roman" w:cs="Times New Roman"/>
          <w:sz w:val="24"/>
          <w:szCs w:val="24"/>
        </w:rPr>
        <w:t xml:space="preserve">2. 921), and the scene is adorned with the shady ‘screens’ of ‘drooping’ foliage observed by Keats in </w:t>
      </w:r>
      <w:r>
        <w:rPr>
          <w:rFonts w:ascii="Times New Roman" w:hAnsi="Times New Roman" w:cs="Times New Roman"/>
          <w:i/>
          <w:sz w:val="24"/>
          <w:szCs w:val="24"/>
        </w:rPr>
        <w:t xml:space="preserve">The Fall of Hyperion </w:t>
      </w:r>
      <w:r>
        <w:rPr>
          <w:rFonts w:ascii="Times New Roman" w:hAnsi="Times New Roman" w:cs="Times New Roman"/>
          <w:sz w:val="24"/>
          <w:szCs w:val="24"/>
        </w:rPr>
        <w:t>(</w:t>
      </w:r>
      <w:r>
        <w:rPr>
          <w:rFonts w:ascii="Times New Roman" w:hAnsi="Times New Roman" w:cs="Times New Roman"/>
          <w:i/>
          <w:sz w:val="24"/>
          <w:szCs w:val="24"/>
        </w:rPr>
        <w:t>The Fall of Hyperion</w:t>
      </w:r>
      <w:r>
        <w:rPr>
          <w:rFonts w:ascii="Times New Roman" w:hAnsi="Times New Roman" w:cs="Times New Roman"/>
          <w:sz w:val="24"/>
          <w:szCs w:val="24"/>
        </w:rPr>
        <w:t>,</w:t>
      </w:r>
      <w:r w:rsidRPr="00600211">
        <w:rPr>
          <w:rFonts w:ascii="Times New Roman" w:hAnsi="Times New Roman" w:cs="Times New Roman"/>
          <w:i/>
          <w:sz w:val="24"/>
          <w:szCs w:val="24"/>
        </w:rPr>
        <w:t xml:space="preserve"> </w:t>
      </w:r>
      <w:r w:rsidRPr="00600211">
        <w:rPr>
          <w:rFonts w:ascii="Times New Roman" w:hAnsi="Times New Roman" w:cs="Times New Roman"/>
          <w:sz w:val="24"/>
          <w:szCs w:val="24"/>
        </w:rPr>
        <w:t>1. 21, 25).</w:t>
      </w:r>
      <w:r w:rsidRPr="00600211">
        <w:rPr>
          <w:rStyle w:val="FootnoteReference"/>
          <w:rFonts w:ascii="Times New Roman" w:hAnsi="Times New Roman" w:cs="Times New Roman"/>
          <w:sz w:val="24"/>
          <w:szCs w:val="24"/>
        </w:rPr>
        <w:footnoteReference w:id="272"/>
      </w:r>
      <w:r w:rsidRPr="00600211">
        <w:rPr>
          <w:rFonts w:ascii="Times New Roman" w:hAnsi="Times New Roman" w:cs="Times New Roman"/>
          <w:sz w:val="24"/>
          <w:szCs w:val="24"/>
        </w:rPr>
        <w:t xml:space="preserve"> </w:t>
      </w:r>
      <w:r w:rsidRPr="00522A78">
        <w:rPr>
          <w:rFonts w:ascii="Times New Roman" w:hAnsi="Times New Roman" w:cs="Times New Roman"/>
          <w:sz w:val="24"/>
          <w:szCs w:val="24"/>
        </w:rPr>
        <w:t xml:space="preserve">However, as Owen envisages a setting in which Keats ‘Might have rejoiced to linger […] and teach’ (‘Written in a Wood’, 7), his fancy of Keats being alive cannot be sustained, and his revival of these </w:t>
      </w:r>
      <w:proofErr w:type="spellStart"/>
      <w:r w:rsidRPr="00522A78">
        <w:rPr>
          <w:rFonts w:ascii="Times New Roman" w:hAnsi="Times New Roman" w:cs="Times New Roman"/>
          <w:sz w:val="24"/>
          <w:szCs w:val="24"/>
        </w:rPr>
        <w:t>Keatsian</w:t>
      </w:r>
      <w:proofErr w:type="spellEnd"/>
      <w:r w:rsidRPr="00522A78">
        <w:rPr>
          <w:rFonts w:ascii="Times New Roman" w:hAnsi="Times New Roman" w:cs="Times New Roman"/>
          <w:sz w:val="24"/>
          <w:szCs w:val="24"/>
        </w:rPr>
        <w:t xml:space="preserve"> settings is cut short as he resumes his commitment to elegise his precursor. </w:t>
      </w:r>
      <w:r>
        <w:rPr>
          <w:rFonts w:ascii="Times New Roman" w:hAnsi="Times New Roman" w:cs="Times New Roman"/>
          <w:sz w:val="24"/>
          <w:szCs w:val="24"/>
        </w:rPr>
        <w:t xml:space="preserve">Though he restages the ‘grots’ of </w:t>
      </w:r>
      <w:r>
        <w:rPr>
          <w:rFonts w:ascii="Times New Roman" w:hAnsi="Times New Roman" w:cs="Times New Roman"/>
          <w:i/>
          <w:sz w:val="24"/>
          <w:szCs w:val="24"/>
        </w:rPr>
        <w:t>Endymion</w:t>
      </w:r>
      <w:r w:rsidRPr="008C3D5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his rhyme scheme in the sestet overwrites rebirth with morbid decay in the form of ‘autumn rots’. This link undermines itself as Owen reconstructs Keats’s settings only for the brevity of the sonnet to force him to swiftly dismantle them. The sonnet stages Owen’s realisation that viewing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as ‘stand[</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among the great ones’ (‘To Poesy’, 36) through recreating the settings of their poetic transformations is not a sustainable strategy for him to acquire greatness himself. Owen demonstrates a conflict between occupying the poetic spaces of his predecessors and creating his own. Just as Keats transported himself away from Milton’s Eden to explore new poetic territory in </w:t>
      </w:r>
      <w:r>
        <w:rPr>
          <w:rFonts w:ascii="Times New Roman" w:hAnsi="Times New Roman" w:cs="Times New Roman"/>
          <w:i/>
          <w:sz w:val="24"/>
          <w:szCs w:val="24"/>
        </w:rPr>
        <w:t>The Fall of Hyperion</w:t>
      </w:r>
      <w:r w:rsidRPr="001644B8">
        <w:rPr>
          <w:rFonts w:ascii="Times New Roman" w:hAnsi="Times New Roman" w:cs="Times New Roman"/>
          <w:sz w:val="24"/>
          <w:szCs w:val="24"/>
        </w:rPr>
        <w:t>,</w:t>
      </w:r>
      <w:r w:rsidRPr="000E0EC2">
        <w:rPr>
          <w:rStyle w:val="FootnoteReference"/>
          <w:rFonts w:ascii="Times New Roman" w:hAnsi="Times New Roman" w:cs="Times New Roman"/>
          <w:sz w:val="24"/>
          <w:szCs w:val="24"/>
        </w:rPr>
        <w:footnoteReference w:id="273"/>
      </w:r>
      <w:r w:rsidRPr="000E0EC2">
        <w:rPr>
          <w:rFonts w:ascii="Times New Roman" w:hAnsi="Times New Roman" w:cs="Times New Roman"/>
          <w:sz w:val="24"/>
          <w:szCs w:val="24"/>
        </w:rPr>
        <w:t xml:space="preserve"> </w:t>
      </w:r>
      <w:r>
        <w:rPr>
          <w:rFonts w:ascii="Times New Roman" w:hAnsi="Times New Roman" w:cs="Times New Roman"/>
          <w:sz w:val="24"/>
          <w:szCs w:val="24"/>
        </w:rPr>
        <w:t xml:space="preserve">Owen must craft his own </w:t>
      </w:r>
      <w:r w:rsidR="00E903DB">
        <w:rPr>
          <w:rFonts w:ascii="Times New Roman" w:hAnsi="Times New Roman" w:cs="Times New Roman"/>
          <w:sz w:val="24"/>
          <w:szCs w:val="24"/>
        </w:rPr>
        <w:t>narrative</w:t>
      </w:r>
      <w:r>
        <w:rPr>
          <w:rFonts w:ascii="Times New Roman" w:hAnsi="Times New Roman" w:cs="Times New Roman"/>
          <w:sz w:val="24"/>
          <w:szCs w:val="24"/>
        </w:rPr>
        <w:t xml:space="preserve"> space in order to attain canonical space. </w:t>
      </w:r>
      <w:r w:rsidRPr="009D375E">
        <w:rPr>
          <w:rFonts w:ascii="Times New Roman" w:hAnsi="Times New Roman" w:cs="Times New Roman"/>
          <w:sz w:val="24"/>
          <w:szCs w:val="24"/>
        </w:rPr>
        <w:t xml:space="preserve">The compact nature of the sonnet also inhibits Owen’s </w:t>
      </w:r>
      <w:r>
        <w:rPr>
          <w:rFonts w:ascii="Times New Roman" w:hAnsi="Times New Roman" w:cs="Times New Roman"/>
          <w:sz w:val="24"/>
          <w:szCs w:val="24"/>
        </w:rPr>
        <w:t>acquisition</w:t>
      </w:r>
      <w:r w:rsidRPr="009D375E">
        <w:rPr>
          <w:rFonts w:ascii="Times New Roman" w:hAnsi="Times New Roman" w:cs="Times New Roman"/>
          <w:sz w:val="24"/>
          <w:szCs w:val="24"/>
        </w:rPr>
        <w:t xml:space="preserve"> of ‘the expected consolation associated with the </w:t>
      </w:r>
      <w:proofErr w:type="spellStart"/>
      <w:r w:rsidRPr="009D375E">
        <w:rPr>
          <w:rFonts w:ascii="Times New Roman" w:hAnsi="Times New Roman" w:cs="Times New Roman"/>
          <w:i/>
          <w:sz w:val="24"/>
          <w:szCs w:val="24"/>
        </w:rPr>
        <w:t>volta</w:t>
      </w:r>
      <w:proofErr w:type="spellEnd"/>
      <w:r w:rsidRPr="009D375E">
        <w:rPr>
          <w:rFonts w:ascii="Times New Roman" w:hAnsi="Times New Roman" w:cs="Times New Roman"/>
          <w:sz w:val="24"/>
          <w:szCs w:val="24"/>
        </w:rPr>
        <w:t>’.</w:t>
      </w:r>
      <w:r w:rsidRPr="009D375E">
        <w:rPr>
          <w:rStyle w:val="FootnoteReference"/>
          <w:rFonts w:ascii="Times New Roman" w:hAnsi="Times New Roman" w:cs="Times New Roman"/>
          <w:sz w:val="24"/>
          <w:szCs w:val="24"/>
        </w:rPr>
        <w:footnoteReference w:id="274"/>
      </w:r>
      <w:r w:rsidRPr="009D375E">
        <w:rPr>
          <w:rFonts w:ascii="Times New Roman" w:hAnsi="Times New Roman" w:cs="Times New Roman"/>
          <w:sz w:val="24"/>
          <w:szCs w:val="24"/>
        </w:rPr>
        <w:t xml:space="preserve"> The change from ‘Adonais’ to ‘Keats’ suggests </w:t>
      </w:r>
      <w:r>
        <w:rPr>
          <w:rFonts w:ascii="Times New Roman" w:hAnsi="Times New Roman" w:cs="Times New Roman"/>
          <w:sz w:val="24"/>
          <w:szCs w:val="24"/>
        </w:rPr>
        <w:t>a movement towards</w:t>
      </w:r>
      <w:r w:rsidRPr="009D375E">
        <w:rPr>
          <w:rFonts w:ascii="Times New Roman" w:hAnsi="Times New Roman" w:cs="Times New Roman"/>
          <w:sz w:val="24"/>
          <w:szCs w:val="24"/>
        </w:rPr>
        <w:t xml:space="preserve"> a more authentic version of his predecessor</w:t>
      </w:r>
      <w:r>
        <w:rPr>
          <w:rFonts w:ascii="Times New Roman" w:hAnsi="Times New Roman" w:cs="Times New Roman"/>
          <w:sz w:val="24"/>
          <w:szCs w:val="24"/>
        </w:rPr>
        <w:t xml:space="preserve"> rather than the version of Keats imagined by Shelley</w:t>
      </w:r>
      <w:r w:rsidRPr="009D375E">
        <w:rPr>
          <w:rFonts w:ascii="Times New Roman" w:hAnsi="Times New Roman" w:cs="Times New Roman"/>
          <w:sz w:val="24"/>
          <w:szCs w:val="24"/>
        </w:rPr>
        <w:t>. Yet the shift to the future tense in the final line, ‘Yet I shall see fair Keats, and hear his lyre’, promise</w:t>
      </w:r>
      <w:r>
        <w:rPr>
          <w:rFonts w:ascii="Times New Roman" w:hAnsi="Times New Roman" w:cs="Times New Roman"/>
          <w:sz w:val="24"/>
          <w:szCs w:val="24"/>
        </w:rPr>
        <w:t>s fulfilment</w:t>
      </w:r>
      <w:r w:rsidRPr="009D375E">
        <w:rPr>
          <w:rFonts w:ascii="Times New Roman" w:hAnsi="Times New Roman" w:cs="Times New Roman"/>
          <w:sz w:val="24"/>
          <w:szCs w:val="24"/>
        </w:rPr>
        <w:t xml:space="preserve"> only to deny it as the limitations of </w:t>
      </w:r>
      <w:r>
        <w:rPr>
          <w:rFonts w:ascii="Times New Roman" w:hAnsi="Times New Roman" w:cs="Times New Roman"/>
          <w:sz w:val="24"/>
          <w:szCs w:val="24"/>
        </w:rPr>
        <w:t>Owen’s</w:t>
      </w:r>
      <w:r w:rsidRPr="009D375E">
        <w:rPr>
          <w:rFonts w:ascii="Times New Roman" w:hAnsi="Times New Roman" w:cs="Times New Roman"/>
          <w:sz w:val="24"/>
          <w:szCs w:val="24"/>
        </w:rPr>
        <w:t xml:space="preserve"> form </w:t>
      </w:r>
      <w:r>
        <w:rPr>
          <w:rFonts w:ascii="Times New Roman" w:hAnsi="Times New Roman" w:cs="Times New Roman"/>
          <w:sz w:val="24"/>
          <w:szCs w:val="24"/>
        </w:rPr>
        <w:t>prevent him</w:t>
      </w:r>
      <w:r w:rsidRPr="009D375E">
        <w:rPr>
          <w:rFonts w:ascii="Times New Roman" w:hAnsi="Times New Roman" w:cs="Times New Roman"/>
          <w:sz w:val="24"/>
          <w:szCs w:val="24"/>
        </w:rPr>
        <w:t xml:space="preserve"> from realising this hope. This sense of restricted consolation is supported through the final rhyme. The </w:t>
      </w:r>
      <w:proofErr w:type="spellStart"/>
      <w:r w:rsidRPr="009D375E">
        <w:rPr>
          <w:rFonts w:ascii="Times New Roman" w:hAnsi="Times New Roman" w:cs="Times New Roman"/>
          <w:i/>
          <w:sz w:val="24"/>
          <w:szCs w:val="24"/>
        </w:rPr>
        <w:t>def</w:t>
      </w:r>
      <w:proofErr w:type="spellEnd"/>
      <w:r w:rsidRPr="009D375E">
        <w:rPr>
          <w:rFonts w:ascii="Times New Roman" w:hAnsi="Times New Roman" w:cs="Times New Roman"/>
          <w:i/>
          <w:sz w:val="24"/>
          <w:szCs w:val="24"/>
        </w:rPr>
        <w:t xml:space="preserve"> </w:t>
      </w:r>
      <w:proofErr w:type="spellStart"/>
      <w:r w:rsidRPr="009D375E">
        <w:rPr>
          <w:rFonts w:ascii="Times New Roman" w:hAnsi="Times New Roman" w:cs="Times New Roman"/>
          <w:i/>
          <w:sz w:val="24"/>
          <w:szCs w:val="24"/>
        </w:rPr>
        <w:t>def</w:t>
      </w:r>
      <w:proofErr w:type="spellEnd"/>
      <w:r w:rsidRPr="009D375E">
        <w:rPr>
          <w:rFonts w:ascii="Times New Roman" w:hAnsi="Times New Roman" w:cs="Times New Roman"/>
          <w:i/>
          <w:sz w:val="24"/>
          <w:szCs w:val="24"/>
        </w:rPr>
        <w:t xml:space="preserve"> </w:t>
      </w:r>
      <w:r w:rsidRPr="009D375E">
        <w:rPr>
          <w:rFonts w:ascii="Times New Roman" w:hAnsi="Times New Roman" w:cs="Times New Roman"/>
          <w:sz w:val="24"/>
          <w:szCs w:val="24"/>
        </w:rPr>
        <w:t xml:space="preserve">structure of his sestet dictates ‘lyre’ rhyming with ‘choir’ three lines </w:t>
      </w:r>
      <w:r w:rsidRPr="009D375E">
        <w:rPr>
          <w:rFonts w:ascii="Times New Roman" w:hAnsi="Times New Roman" w:cs="Times New Roman"/>
          <w:sz w:val="24"/>
          <w:szCs w:val="24"/>
        </w:rPr>
        <w:lastRenderedPageBreak/>
        <w:t xml:space="preserve">previously, yet this decision lengthens the temporal </w:t>
      </w:r>
      <w:r>
        <w:rPr>
          <w:rFonts w:ascii="Times New Roman" w:hAnsi="Times New Roman" w:cs="Times New Roman"/>
          <w:sz w:val="24"/>
          <w:szCs w:val="24"/>
        </w:rPr>
        <w:t>distance</w:t>
      </w:r>
      <w:r w:rsidRPr="009D375E">
        <w:rPr>
          <w:rFonts w:ascii="Times New Roman" w:hAnsi="Times New Roman" w:cs="Times New Roman"/>
          <w:sz w:val="24"/>
          <w:szCs w:val="24"/>
        </w:rPr>
        <w:t xml:space="preserve"> between the two words. </w:t>
      </w:r>
      <w:r>
        <w:rPr>
          <w:rFonts w:ascii="Times New Roman" w:hAnsi="Times New Roman" w:cs="Times New Roman"/>
          <w:sz w:val="24"/>
          <w:szCs w:val="24"/>
        </w:rPr>
        <w:t>T</w:t>
      </w:r>
      <w:r w:rsidRPr="009D375E">
        <w:rPr>
          <w:rFonts w:ascii="Times New Roman" w:hAnsi="Times New Roman" w:cs="Times New Roman"/>
          <w:sz w:val="24"/>
          <w:szCs w:val="24"/>
        </w:rPr>
        <w:t xml:space="preserve">his technical resolution feels inadequate as the ‘choir’ </w:t>
      </w:r>
      <w:r>
        <w:rPr>
          <w:rFonts w:ascii="Times New Roman" w:hAnsi="Times New Roman" w:cs="Times New Roman"/>
          <w:sz w:val="24"/>
          <w:szCs w:val="24"/>
        </w:rPr>
        <w:t>that</w:t>
      </w:r>
      <w:r w:rsidRPr="009D375E">
        <w:rPr>
          <w:rFonts w:ascii="Times New Roman" w:hAnsi="Times New Roman" w:cs="Times New Roman"/>
          <w:sz w:val="24"/>
          <w:szCs w:val="24"/>
        </w:rPr>
        <w:t xml:space="preserve"> sings Keats’s praises, of which Owen himself is a part, is spatially and temporally detached from the original sounds of Keats’s own music. While Keats could hear the bards’ ‘chime’ throughout his sonnet, </w:t>
      </w:r>
      <w:r>
        <w:rPr>
          <w:rFonts w:ascii="Times New Roman" w:hAnsi="Times New Roman" w:cs="Times New Roman"/>
          <w:sz w:val="24"/>
          <w:szCs w:val="24"/>
        </w:rPr>
        <w:t xml:space="preserve">Owen’s formal traditions dictate that </w:t>
      </w:r>
      <w:r w:rsidRPr="009D375E">
        <w:rPr>
          <w:rFonts w:ascii="Times New Roman" w:hAnsi="Times New Roman" w:cs="Times New Roman"/>
          <w:sz w:val="24"/>
          <w:szCs w:val="24"/>
        </w:rPr>
        <w:t>hear</w:t>
      </w:r>
      <w:r>
        <w:rPr>
          <w:rFonts w:ascii="Times New Roman" w:hAnsi="Times New Roman" w:cs="Times New Roman"/>
          <w:sz w:val="24"/>
          <w:szCs w:val="24"/>
        </w:rPr>
        <w:t>ing</w:t>
      </w:r>
      <w:r w:rsidRPr="009D375E">
        <w:rPr>
          <w:rFonts w:ascii="Times New Roman" w:hAnsi="Times New Roman" w:cs="Times New Roman"/>
          <w:sz w:val="24"/>
          <w:szCs w:val="24"/>
        </w:rPr>
        <w:t xml:space="preserve"> Keats’s ‘lyre’</w:t>
      </w:r>
      <w:r>
        <w:rPr>
          <w:rFonts w:ascii="Times New Roman" w:hAnsi="Times New Roman" w:cs="Times New Roman"/>
          <w:sz w:val="24"/>
          <w:szCs w:val="24"/>
        </w:rPr>
        <w:t xml:space="preserve"> directly can only remain a distant possibility.</w:t>
      </w:r>
    </w:p>
    <w:p w:rsidR="005B5505" w:rsidRDefault="005B5505" w:rsidP="005B5505">
      <w:pPr>
        <w:spacing w:after="0" w:line="360" w:lineRule="auto"/>
        <w:jc w:val="both"/>
        <w:rPr>
          <w:rFonts w:ascii="Times New Roman" w:hAnsi="Times New Roman" w:cs="Times New Roman"/>
          <w:color w:val="00CC00"/>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the octave and sestet structure of the sonnet suggests a Petrarchan structure, Owen’s positioning of the </w:t>
      </w:r>
      <w:proofErr w:type="spellStart"/>
      <w:proofErr w:type="gramStart"/>
      <w:r w:rsidRPr="001644B8">
        <w:rPr>
          <w:rFonts w:ascii="Times New Roman" w:hAnsi="Times New Roman" w:cs="Times New Roman"/>
          <w:i/>
          <w:sz w:val="24"/>
          <w:szCs w:val="24"/>
        </w:rPr>
        <w:t>volta</w:t>
      </w:r>
      <w:proofErr w:type="spellEnd"/>
      <w:proofErr w:type="gramEnd"/>
      <w:r>
        <w:rPr>
          <w:rFonts w:ascii="Times New Roman" w:hAnsi="Times New Roman" w:cs="Times New Roman"/>
          <w:sz w:val="24"/>
          <w:szCs w:val="24"/>
        </w:rPr>
        <w:t xml:space="preserve"> defies complete adherence to this tradition. Hurley and O’Neill </w:t>
      </w:r>
      <w:r w:rsidRPr="00D9553B">
        <w:rPr>
          <w:rFonts w:ascii="Times New Roman" w:hAnsi="Times New Roman" w:cs="Times New Roman"/>
          <w:sz w:val="24"/>
          <w:szCs w:val="24"/>
        </w:rPr>
        <w:t>state that in sonnets o</w:t>
      </w:r>
      <w:r>
        <w:rPr>
          <w:rFonts w:ascii="Times New Roman" w:hAnsi="Times New Roman" w:cs="Times New Roman"/>
          <w:sz w:val="24"/>
          <w:szCs w:val="24"/>
        </w:rPr>
        <w:t>f this style ‘The “turn”</w:t>
      </w:r>
      <w:r w:rsidRPr="00D9553B">
        <w:rPr>
          <w:rFonts w:ascii="Times New Roman" w:hAnsi="Times New Roman" w:cs="Times New Roman"/>
          <w:sz w:val="24"/>
          <w:szCs w:val="24"/>
        </w:rPr>
        <w:t xml:space="preserve"> towards resolution, known as the </w:t>
      </w:r>
      <w:proofErr w:type="spellStart"/>
      <w:proofErr w:type="gramStart"/>
      <w:r w:rsidRPr="00D9553B">
        <w:rPr>
          <w:rFonts w:ascii="Times New Roman" w:hAnsi="Times New Roman" w:cs="Times New Roman"/>
          <w:i/>
          <w:sz w:val="24"/>
          <w:szCs w:val="24"/>
        </w:rPr>
        <w:t>volta</w:t>
      </w:r>
      <w:proofErr w:type="spellEnd"/>
      <w:proofErr w:type="gramEnd"/>
      <w:r w:rsidRPr="00D9553B">
        <w:rPr>
          <w:rFonts w:ascii="Times New Roman" w:hAnsi="Times New Roman" w:cs="Times New Roman"/>
          <w:i/>
          <w:sz w:val="24"/>
          <w:szCs w:val="24"/>
        </w:rPr>
        <w:t xml:space="preserve">, </w:t>
      </w:r>
      <w:r w:rsidRPr="00D9553B">
        <w:rPr>
          <w:rFonts w:ascii="Times New Roman" w:hAnsi="Times New Roman" w:cs="Times New Roman"/>
          <w:sz w:val="24"/>
          <w:szCs w:val="24"/>
        </w:rPr>
        <w:t>occurs at the point where the rhyme scheme changes’</w:t>
      </w:r>
      <w:r>
        <w:rPr>
          <w:rFonts w:ascii="Times New Roman" w:hAnsi="Times New Roman" w:cs="Times New Roman"/>
          <w:sz w:val="24"/>
          <w:szCs w:val="24"/>
        </w:rPr>
        <w:t xml:space="preserve"> between the two sections.</w:t>
      </w:r>
      <w:r>
        <w:rPr>
          <w:rStyle w:val="FootnoteReference"/>
          <w:rFonts w:ascii="Times New Roman" w:hAnsi="Times New Roman" w:cs="Times New Roman"/>
          <w:sz w:val="24"/>
          <w:szCs w:val="24"/>
        </w:rPr>
        <w:footnoteReference w:id="275"/>
      </w:r>
      <w:r>
        <w:t xml:space="preserve"> </w:t>
      </w:r>
      <w:r>
        <w:rPr>
          <w:rFonts w:ascii="Times New Roman" w:hAnsi="Times New Roman" w:cs="Times New Roman"/>
          <w:sz w:val="24"/>
          <w:szCs w:val="24"/>
        </w:rPr>
        <w:t xml:space="preserve">While Owen’s rhyme scheme marks the Petrarchan division with the introduction of the </w:t>
      </w:r>
      <w:proofErr w:type="spellStart"/>
      <w:r>
        <w:rPr>
          <w:rFonts w:ascii="Times New Roman" w:hAnsi="Times New Roman" w:cs="Times New Roman"/>
          <w:i/>
          <w:sz w:val="24"/>
          <w:szCs w:val="24"/>
        </w:rPr>
        <w:t>def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def</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sequence, his content does not react to this formal trope. Owen implies a ‘turn’ with the ‘Or’ conjunction (‘Written in a Wood’, 9), but instead of a ‘resolution’ he merely continues to muse on what Keats would do if he were still alive. This failed turn reveals Owen attempting to release himself from such thoughts only to be drawn back into an artificial world in which Keats still exists. The octave’s conflict bleeds into the resolution of the sestet so that his second attempt at the </w:t>
      </w:r>
      <w:proofErr w:type="spellStart"/>
      <w:proofErr w:type="gramStart"/>
      <w:r w:rsidRPr="001644B8">
        <w:rPr>
          <w:rFonts w:ascii="Times New Roman" w:hAnsi="Times New Roman" w:cs="Times New Roman"/>
          <w:i/>
          <w:sz w:val="24"/>
          <w:szCs w:val="24"/>
        </w:rPr>
        <w:t>volta</w:t>
      </w:r>
      <w:proofErr w:type="spellEnd"/>
      <w:proofErr w:type="gramEnd"/>
      <w:r>
        <w:rPr>
          <w:rFonts w:ascii="Times New Roman" w:hAnsi="Times New Roman" w:cs="Times New Roman"/>
          <w:sz w:val="24"/>
          <w:szCs w:val="24"/>
        </w:rPr>
        <w:t xml:space="preserve"> is set back into the middle of the sestet in line 12: ‘Ah, ninety times again when autumn rots’ (‘Written in a Wood’, 12). The divide between octave and sestet through Owen’s rhyme scheme reveals the poet observing the structural traditions of the Petrarchan sonnet but not its rhetorical development. The uneven phrasing and the delayed </w:t>
      </w:r>
      <w:proofErr w:type="spellStart"/>
      <w:proofErr w:type="gramStart"/>
      <w:r w:rsidRPr="00A665C7">
        <w:rPr>
          <w:rFonts w:ascii="Times New Roman" w:hAnsi="Times New Roman" w:cs="Times New Roman"/>
          <w:i/>
          <w:sz w:val="24"/>
          <w:szCs w:val="24"/>
        </w:rPr>
        <w:t>volta</w:t>
      </w:r>
      <w:proofErr w:type="spellEnd"/>
      <w:proofErr w:type="gramEnd"/>
      <w:r>
        <w:rPr>
          <w:rFonts w:ascii="Times New Roman" w:hAnsi="Times New Roman" w:cs="Times New Roman"/>
          <w:sz w:val="24"/>
          <w:szCs w:val="24"/>
        </w:rPr>
        <w:t xml:space="preserve"> compromise the established structure of the Petrarchan sonnet and fail to </w:t>
      </w:r>
      <w:r w:rsidRPr="00F04D42">
        <w:rPr>
          <w:rFonts w:ascii="Times New Roman" w:hAnsi="Times New Roman" w:cs="Times New Roman"/>
          <w:sz w:val="24"/>
          <w:szCs w:val="24"/>
        </w:rPr>
        <w:t xml:space="preserve">reconcile </w:t>
      </w:r>
      <w:r>
        <w:rPr>
          <w:rFonts w:ascii="Times New Roman" w:hAnsi="Times New Roman" w:cs="Times New Roman"/>
          <w:sz w:val="24"/>
          <w:szCs w:val="24"/>
        </w:rPr>
        <w:t xml:space="preserve">the two sections of his poem with the consolation expected following the </w:t>
      </w:r>
      <w:proofErr w:type="spellStart"/>
      <w:r w:rsidRPr="00A665C7">
        <w:rPr>
          <w:rFonts w:ascii="Times New Roman" w:hAnsi="Times New Roman" w:cs="Times New Roman"/>
          <w:i/>
          <w:sz w:val="24"/>
          <w:szCs w:val="24"/>
        </w:rPr>
        <w:t>volta</w:t>
      </w:r>
      <w:proofErr w:type="spellEnd"/>
      <w:r>
        <w:rPr>
          <w:rFonts w:ascii="Times New Roman" w:hAnsi="Times New Roman" w:cs="Times New Roman"/>
          <w:sz w:val="24"/>
          <w:szCs w:val="24"/>
        </w:rPr>
        <w:t xml:space="preserve">. Owen shifts from describing the vibrancy of the ‘arras green’ ‘leafy grots’ and the ‘sonnets’ of the birds’ ‘minstrel choir’ to viewing a deathly parallel of the scene (‘Written in a Wood’, 10, 9, 11). The ‘clogged’ description of Owen’s ‘plump’ and ‘swollen’ autumnal images preceding line twelve are bled dry in the second </w:t>
      </w:r>
      <w:proofErr w:type="spellStart"/>
      <w:r>
        <w:rPr>
          <w:rFonts w:ascii="Times New Roman" w:hAnsi="Times New Roman" w:cs="Times New Roman"/>
          <w:sz w:val="24"/>
          <w:szCs w:val="24"/>
        </w:rPr>
        <w:t>tercet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76"/>
      </w:r>
      <w:r>
        <w:rPr>
          <w:rFonts w:ascii="Times New Roman" w:hAnsi="Times New Roman" w:cs="Times New Roman"/>
          <w:sz w:val="24"/>
          <w:szCs w:val="24"/>
        </w:rPr>
        <w:t xml:space="preserve"> autumn ‘rots’ away, the birds are rendered ‘mute’, and the leaves are ‘unseen’ (‘Written in a Wood’, 12, 13). While Keats consoles himself with the sound of his predecessors’ ‘chime[s]’ being echoed through nature (‘How many bards’, 8), Owen is not satisfied with his woodland’s mediation of Keats’s ‘sonnets’ </w:t>
      </w:r>
      <w:r>
        <w:rPr>
          <w:rFonts w:ascii="Times New Roman" w:hAnsi="Times New Roman" w:cs="Times New Roman"/>
          <w:sz w:val="24"/>
          <w:szCs w:val="24"/>
        </w:rPr>
        <w:lastRenderedPageBreak/>
        <w:t>and yearns to hear his predecessor’s original music. He silences the conflicting sounds of the birds and dulls the vibrancy of his imaginary surroundings, intentionally killing off his imagery in order to listen for Keats’s ‘lyre’ (‘Written in a Wood’, 14). His efforts are unsuccessful and the turn adds no ‘resolution’; the repetition of ‘hear’ in the sestet only shows Owen straining to listen for the music of his predecessor (‘Written in a Wood’, 11, 14). Yet the absence that characterises the final three lines of the poem also reflects his predecessor’s preference for solitude</w:t>
      </w:r>
      <w:r w:rsidRPr="00AC190E">
        <w:rPr>
          <w:rFonts w:ascii="Times New Roman" w:hAnsi="Times New Roman" w:cs="Times New Roman"/>
          <w:sz w:val="24"/>
          <w:szCs w:val="24"/>
        </w:rPr>
        <w:t>. In a letter to George Keats, written in October 1818, Keats writes that</w:t>
      </w:r>
      <w:r>
        <w:rPr>
          <w:rFonts w:ascii="Times New Roman" w:hAnsi="Times New Roman" w:cs="Times New Roman"/>
          <w:sz w:val="24"/>
          <w:szCs w:val="24"/>
        </w:rPr>
        <w:t xml:space="preserve"> ‘N</w:t>
      </w:r>
      <w:r w:rsidRPr="00AC190E">
        <w:rPr>
          <w:rFonts w:ascii="Times New Roman" w:hAnsi="Times New Roman" w:cs="Times New Roman"/>
          <w:sz w:val="24"/>
          <w:szCs w:val="24"/>
        </w:rPr>
        <w:t xml:space="preserve">o sooner am I alone </w:t>
      </w:r>
      <w:r w:rsidR="006962B2">
        <w:rPr>
          <w:rFonts w:ascii="Times New Roman" w:hAnsi="Times New Roman" w:cs="Times New Roman"/>
          <w:sz w:val="24"/>
          <w:szCs w:val="24"/>
        </w:rPr>
        <w:t>than</w:t>
      </w:r>
      <w:r>
        <w:rPr>
          <w:rFonts w:ascii="Times New Roman" w:hAnsi="Times New Roman" w:cs="Times New Roman"/>
          <w:sz w:val="24"/>
          <w:szCs w:val="24"/>
        </w:rPr>
        <w:t xml:space="preserve"> shapes of epic greatness are stationed around me, and serve my Spirit the office [of] which is equivalent to a king’s body</w:t>
      </w:r>
      <w:r w:rsidR="00E24F8E">
        <w:rPr>
          <w:rFonts w:ascii="Times New Roman" w:hAnsi="Times New Roman" w:cs="Times New Roman"/>
          <w:sz w:val="24"/>
          <w:szCs w:val="24"/>
        </w:rPr>
        <w:t xml:space="preserve"> </w:t>
      </w:r>
      <w:r>
        <w:rPr>
          <w:rFonts w:ascii="Times New Roman" w:hAnsi="Times New Roman" w:cs="Times New Roman"/>
          <w:sz w:val="24"/>
          <w:szCs w:val="24"/>
        </w:rPr>
        <w:t>guard’.</w:t>
      </w:r>
      <w:r>
        <w:rPr>
          <w:rStyle w:val="FootnoteReference"/>
          <w:rFonts w:ascii="Times New Roman" w:hAnsi="Times New Roman" w:cs="Times New Roman"/>
          <w:sz w:val="24"/>
          <w:szCs w:val="24"/>
        </w:rPr>
        <w:footnoteReference w:id="277"/>
      </w:r>
      <w:r>
        <w:rPr>
          <w:rFonts w:ascii="Times New Roman" w:hAnsi="Times New Roman" w:cs="Times New Roman"/>
          <w:sz w:val="24"/>
          <w:szCs w:val="24"/>
        </w:rPr>
        <w:t xml:space="preserve"> The seclusion fashioned by Owen in the closing lines of ‘Written in a Wood’ reflects Keats’s own attitude towards influence. Owen isolates himself from distraction so that the sonnet ends with the poet waiting for inspiration to come in the ‘shape’ and voice of Keats. ‘Written in a Wood’ is as much about Owen celebrating the influence Keats has already given to him as it is about anticipating the inspiration still to come.</w:t>
      </w:r>
    </w:p>
    <w:p w:rsidR="005B5505" w:rsidRDefault="005B5505" w:rsidP="005B5505">
      <w:pPr>
        <w:spacing w:after="0" w:line="360" w:lineRule="auto"/>
        <w:jc w:val="both"/>
        <w:rPr>
          <w:rFonts w:ascii="Times New Roman" w:hAnsi="Times New Roman" w:cs="Times New Roman"/>
          <w:sz w:val="24"/>
          <w:szCs w:val="24"/>
        </w:rPr>
      </w:pPr>
    </w:p>
    <w:p w:rsidR="005B5505" w:rsidRPr="00BE51EB" w:rsidRDefault="005B5505" w:rsidP="005B5505">
      <w:pPr>
        <w:spacing w:after="0" w:line="360" w:lineRule="auto"/>
        <w:jc w:val="both"/>
        <w:rPr>
          <w:rStyle w:val="apple-converted-space"/>
          <w:rFonts w:ascii="Times New Roman" w:hAnsi="Times New Roman"/>
          <w:sz w:val="24"/>
          <w:szCs w:val="24"/>
        </w:rPr>
      </w:pPr>
      <w:r>
        <w:rPr>
          <w:rFonts w:ascii="Times New Roman" w:hAnsi="Times New Roman" w:cs="Times New Roman"/>
          <w:sz w:val="24"/>
          <w:szCs w:val="24"/>
        </w:rPr>
        <w:t xml:space="preserve">Though Keats approaches the sonnet with care and control in ‘How many bards’, he also reveals a desire to experiment with its formal and generic tropes. ‘To Lord Byron’ venerates a poet who was Keats’s contemporary as opposed to an influential ‘bard’ of a past generation. Bate describes the way in which the ‘plaintive sonnet’ became </w:t>
      </w:r>
      <w:r w:rsidRPr="00B20AE0">
        <w:rPr>
          <w:rFonts w:ascii="Times New Roman" w:hAnsi="Times New Roman" w:cs="Times New Roman"/>
          <w:sz w:val="24"/>
          <w:szCs w:val="24"/>
        </w:rPr>
        <w:t xml:space="preserve">popularised ‘indiscriminately by lesser </w:t>
      </w:r>
      <w:proofErr w:type="gramStart"/>
      <w:r w:rsidRPr="00B20AE0">
        <w:rPr>
          <w:rFonts w:ascii="Times New Roman" w:hAnsi="Times New Roman" w:cs="Times New Roman"/>
          <w:sz w:val="24"/>
          <w:szCs w:val="24"/>
        </w:rPr>
        <w:t>poets’</w:t>
      </w:r>
      <w:r>
        <w:rPr>
          <w:rFonts w:ascii="Times New Roman" w:hAnsi="Times New Roman" w:cs="Times New Roman"/>
          <w:sz w:val="24"/>
          <w:szCs w:val="24"/>
        </w:rPr>
        <w:t>,</w:t>
      </w:r>
      <w:proofErr w:type="gramEnd"/>
      <w:r w:rsidRPr="00B20AE0">
        <w:rPr>
          <w:rFonts w:ascii="Times New Roman" w:hAnsi="Times New Roman" w:cs="Times New Roman"/>
          <w:sz w:val="24"/>
          <w:szCs w:val="24"/>
        </w:rPr>
        <w:t xml:space="preserve"> </w:t>
      </w:r>
      <w:r>
        <w:rPr>
          <w:rFonts w:ascii="Times New Roman" w:hAnsi="Times New Roman" w:cs="Times New Roman"/>
          <w:sz w:val="24"/>
          <w:szCs w:val="24"/>
        </w:rPr>
        <w:t>and</w:t>
      </w:r>
      <w:r w:rsidRPr="00B20AE0">
        <w:rPr>
          <w:rFonts w:ascii="Times New Roman" w:hAnsi="Times New Roman" w:cs="Times New Roman"/>
          <w:sz w:val="24"/>
          <w:szCs w:val="24"/>
        </w:rPr>
        <w:t xml:space="preserve"> Keats in his naivety identified this genre</w:t>
      </w:r>
      <w:r>
        <w:rPr>
          <w:rFonts w:ascii="Times New Roman" w:hAnsi="Times New Roman" w:cs="Times New Roman"/>
          <w:sz w:val="24"/>
          <w:szCs w:val="24"/>
        </w:rPr>
        <w:t xml:space="preserve"> of the sonnet</w:t>
      </w:r>
      <w:r w:rsidRPr="00B20AE0">
        <w:rPr>
          <w:rFonts w:ascii="Times New Roman" w:hAnsi="Times New Roman" w:cs="Times New Roman"/>
          <w:sz w:val="24"/>
          <w:szCs w:val="24"/>
        </w:rPr>
        <w:t xml:space="preserve"> as </w:t>
      </w:r>
      <w:r>
        <w:rPr>
          <w:rFonts w:ascii="Times New Roman" w:hAnsi="Times New Roman" w:cs="Times New Roman"/>
          <w:sz w:val="24"/>
          <w:szCs w:val="24"/>
        </w:rPr>
        <w:t>‘</w:t>
      </w:r>
      <w:r w:rsidRPr="00B20AE0">
        <w:rPr>
          <w:rFonts w:ascii="Times New Roman" w:hAnsi="Times New Roman" w:cs="Times New Roman"/>
          <w:sz w:val="24"/>
          <w:szCs w:val="24"/>
        </w:rPr>
        <w:t>an appropriate idiom for poetry now: for poetry, at lea</w:t>
      </w:r>
      <w:r>
        <w:rPr>
          <w:rFonts w:ascii="Times New Roman" w:hAnsi="Times New Roman" w:cs="Times New Roman"/>
          <w:sz w:val="24"/>
          <w:szCs w:val="24"/>
        </w:rPr>
        <w:t>st, that hoped to be published’.</w:t>
      </w:r>
      <w:r>
        <w:rPr>
          <w:rStyle w:val="FootnoteReference"/>
          <w:rFonts w:ascii="Times New Roman" w:hAnsi="Times New Roman" w:cs="Times New Roman"/>
          <w:sz w:val="24"/>
          <w:szCs w:val="24"/>
        </w:rPr>
        <w:footnoteReference w:id="278"/>
      </w:r>
      <w:r>
        <w:rPr>
          <w:rFonts w:ascii="Times New Roman" w:hAnsi="Times New Roman" w:cs="Times New Roman"/>
          <w:sz w:val="24"/>
          <w:szCs w:val="24"/>
        </w:rPr>
        <w:t xml:space="preserve"> Yet Bate overlooks the generic subversion at work in ‘To Lord Byron’. </w:t>
      </w:r>
      <w:r w:rsidRPr="004C30AB">
        <w:rPr>
          <w:rFonts w:ascii="Times New Roman" w:hAnsi="Times New Roman" w:cs="Times New Roman"/>
          <w:sz w:val="24"/>
          <w:szCs w:val="24"/>
        </w:rPr>
        <w:t>While critics dismiss the sonnet as ‘a conventionally sentimental response to Byron’s popularity</w:t>
      </w:r>
      <w:r>
        <w:rPr>
          <w:rFonts w:ascii="Times New Roman" w:hAnsi="Times New Roman" w:cs="Times New Roman"/>
          <w:sz w:val="24"/>
          <w:szCs w:val="24"/>
        </w:rPr>
        <w:t xml:space="preserve">’ </w:t>
      </w:r>
      <w:r w:rsidRPr="004C30AB">
        <w:rPr>
          <w:rFonts w:ascii="Times New Roman" w:hAnsi="Times New Roman" w:cs="Times New Roman"/>
          <w:sz w:val="24"/>
          <w:szCs w:val="24"/>
        </w:rPr>
        <w:t xml:space="preserve">and ‘the imperfect utterance of boyish sympathy and </w:t>
      </w:r>
      <w:r>
        <w:rPr>
          <w:rFonts w:ascii="Times New Roman" w:hAnsi="Times New Roman" w:cs="Times New Roman"/>
          <w:sz w:val="24"/>
          <w:szCs w:val="24"/>
        </w:rPr>
        <w:t>respect’,</w:t>
      </w:r>
      <w:r>
        <w:rPr>
          <w:rStyle w:val="FootnoteReference"/>
          <w:rFonts w:ascii="Times New Roman" w:hAnsi="Times New Roman" w:cs="Times New Roman"/>
          <w:sz w:val="24"/>
          <w:szCs w:val="24"/>
        </w:rPr>
        <w:footnoteReference w:id="279"/>
      </w:r>
      <w:r w:rsidRPr="004C30AB">
        <w:rPr>
          <w:rFonts w:ascii="Times New Roman" w:hAnsi="Times New Roman" w:cs="Times New Roman"/>
          <w:sz w:val="24"/>
          <w:szCs w:val="24"/>
        </w:rPr>
        <w:t xml:space="preserve"> this overlooks Keats’s early attempts to challenge influential figures and assert the superiority of his </w:t>
      </w:r>
      <w:r>
        <w:rPr>
          <w:rFonts w:ascii="Times New Roman" w:hAnsi="Times New Roman" w:cs="Times New Roman"/>
          <w:sz w:val="24"/>
          <w:szCs w:val="24"/>
        </w:rPr>
        <w:t>own</w:t>
      </w:r>
      <w:r w:rsidRPr="004C30AB">
        <w:rPr>
          <w:rFonts w:ascii="Times New Roman" w:hAnsi="Times New Roman" w:cs="Times New Roman"/>
          <w:sz w:val="24"/>
          <w:szCs w:val="24"/>
        </w:rPr>
        <w:t xml:space="preserve"> </w:t>
      </w:r>
      <w:r>
        <w:rPr>
          <w:rFonts w:ascii="Times New Roman" w:hAnsi="Times New Roman" w:cs="Times New Roman"/>
          <w:sz w:val="24"/>
          <w:szCs w:val="24"/>
        </w:rPr>
        <w:t>poetic style</w:t>
      </w:r>
      <w:r w:rsidRPr="004C30AB">
        <w:rPr>
          <w:rFonts w:ascii="Times New Roman" w:hAnsi="Times New Roman" w:cs="Times New Roman"/>
          <w:sz w:val="24"/>
          <w:szCs w:val="24"/>
        </w:rPr>
        <w:t xml:space="preserve">. </w:t>
      </w:r>
      <w:r>
        <w:rPr>
          <w:rFonts w:ascii="Times New Roman" w:hAnsi="Times New Roman" w:cs="Times New Roman"/>
          <w:sz w:val="24"/>
          <w:szCs w:val="24"/>
        </w:rPr>
        <w:t xml:space="preserve">Such experimentation is veiled by what Bate identifies as the ‘stock props’ of the plaintive </w:t>
      </w:r>
      <w:r>
        <w:rPr>
          <w:rFonts w:ascii="Times New Roman" w:hAnsi="Times New Roman" w:cs="Times New Roman"/>
          <w:sz w:val="24"/>
          <w:szCs w:val="24"/>
        </w:rPr>
        <w:lastRenderedPageBreak/>
        <w:t>sonnet, such as the ‘plaintive lute’, ‘amber rays’, and ‘dying swan’ (‘To Lord Byron’, 4, 1, 13):</w:t>
      </w:r>
      <w:r>
        <w:rPr>
          <w:rStyle w:val="FootnoteReference"/>
          <w:rFonts w:ascii="Times New Roman" w:hAnsi="Times New Roman" w:cs="Times New Roman"/>
          <w:sz w:val="24"/>
          <w:szCs w:val="24"/>
        </w:rPr>
        <w:footnoteReference w:id="280"/>
      </w:r>
      <w:r>
        <w:rPr>
          <w:rFonts w:ascii="Times New Roman" w:hAnsi="Times New Roman" w:cs="Times New Roman"/>
          <w:sz w:val="24"/>
          <w:szCs w:val="24"/>
        </w:rPr>
        <w:t xml:space="preserve"> </w:t>
      </w:r>
    </w:p>
    <w:p w:rsidR="005B5505" w:rsidRPr="0021328E" w:rsidRDefault="005B5505" w:rsidP="005B5505">
      <w:pPr>
        <w:spacing w:after="0" w:line="360" w:lineRule="auto"/>
        <w:ind w:left="720"/>
        <w:rPr>
          <w:rFonts w:ascii="Times New Roman" w:hAnsi="Times New Roman" w:cs="Times New Roman"/>
          <w:sz w:val="24"/>
          <w:szCs w:val="24"/>
        </w:rPr>
      </w:pPr>
      <w:r>
        <w:rPr>
          <w:rStyle w:val="apple-converted-space"/>
          <w:rFonts w:ascii="Times New Roman" w:hAnsi="Times New Roman"/>
          <w:sz w:val="24"/>
          <w:szCs w:val="24"/>
          <w:shd w:val="clear" w:color="auto" w:fill="FFFFFF"/>
        </w:rPr>
        <w:t xml:space="preserve">Byron! </w:t>
      </w:r>
      <w:proofErr w:type="gramStart"/>
      <w:r w:rsidRPr="0021328E">
        <w:rPr>
          <w:rFonts w:ascii="Times New Roman" w:hAnsi="Times New Roman" w:cs="Times New Roman"/>
          <w:sz w:val="24"/>
          <w:szCs w:val="24"/>
          <w:shd w:val="clear" w:color="auto" w:fill="FFFFFF"/>
        </w:rPr>
        <w:t>how</w:t>
      </w:r>
      <w:proofErr w:type="gramEnd"/>
      <w:r w:rsidRPr="0021328E">
        <w:rPr>
          <w:rFonts w:ascii="Times New Roman" w:hAnsi="Times New Roman" w:cs="Times New Roman"/>
          <w:sz w:val="24"/>
          <w:szCs w:val="24"/>
          <w:shd w:val="clear" w:color="auto" w:fill="FFFFFF"/>
        </w:rPr>
        <w:t xml:space="preserve"> sweetly sad thy melody!</w:t>
      </w:r>
      <w:r w:rsidRPr="0021328E">
        <w:rPr>
          <w:rFonts w:ascii="Times New Roman" w:hAnsi="Times New Roman" w:cs="Times New Roman"/>
          <w:sz w:val="24"/>
          <w:szCs w:val="24"/>
        </w:rPr>
        <w:br/>
      </w:r>
      <w:r w:rsidRPr="0021328E">
        <w:rPr>
          <w:rFonts w:ascii="Times New Roman" w:hAnsi="Times New Roman" w:cs="Times New Roman"/>
          <w:sz w:val="24"/>
          <w:szCs w:val="24"/>
          <w:shd w:val="clear" w:color="auto" w:fill="FFFFFF"/>
        </w:rPr>
        <w:t xml:space="preserve">    Attuning still the soul to tenderness,</w:t>
      </w:r>
      <w:r w:rsidRPr="0021328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21328E">
        <w:rPr>
          <w:rFonts w:ascii="Times New Roman" w:hAnsi="Times New Roman" w:cs="Times New Roman"/>
          <w:sz w:val="24"/>
          <w:szCs w:val="24"/>
          <w:shd w:val="clear" w:color="auto" w:fill="FFFFFF"/>
        </w:rPr>
        <w:t>As if soft Pity, with unusual stress,</w:t>
      </w:r>
      <w:r w:rsidRPr="0021328E">
        <w:rPr>
          <w:rFonts w:ascii="Times New Roman" w:hAnsi="Times New Roman" w:cs="Times New Roman"/>
          <w:sz w:val="24"/>
          <w:szCs w:val="24"/>
        </w:rPr>
        <w:br/>
      </w:r>
      <w:r w:rsidRPr="0021328E">
        <w:rPr>
          <w:rFonts w:ascii="Times New Roman" w:hAnsi="Times New Roman" w:cs="Times New Roman"/>
          <w:sz w:val="24"/>
          <w:szCs w:val="24"/>
          <w:shd w:val="clear" w:color="auto" w:fill="FFFFFF"/>
        </w:rPr>
        <w:t>Had touched her plaintive lute, and thou, being by,</w:t>
      </w:r>
      <w:r w:rsidRPr="0021328E">
        <w:rPr>
          <w:rFonts w:ascii="Times New Roman" w:hAnsi="Times New Roman" w:cs="Times New Roman"/>
          <w:sz w:val="24"/>
          <w:szCs w:val="24"/>
        </w:rPr>
        <w:br/>
      </w:r>
      <w:proofErr w:type="spellStart"/>
      <w:r w:rsidRPr="0021328E">
        <w:rPr>
          <w:rFonts w:ascii="Times New Roman" w:hAnsi="Times New Roman" w:cs="Times New Roman"/>
          <w:sz w:val="24"/>
          <w:szCs w:val="24"/>
          <w:shd w:val="clear" w:color="auto" w:fill="FFFFFF"/>
        </w:rPr>
        <w:t>Hadst</w:t>
      </w:r>
      <w:proofErr w:type="spellEnd"/>
      <w:r w:rsidRPr="0021328E">
        <w:rPr>
          <w:rFonts w:ascii="Times New Roman" w:hAnsi="Times New Roman" w:cs="Times New Roman"/>
          <w:sz w:val="24"/>
          <w:szCs w:val="24"/>
          <w:shd w:val="clear" w:color="auto" w:fill="FFFFFF"/>
        </w:rPr>
        <w:t xml:space="preserve"> caught the tones, nor suffered them to die.</w:t>
      </w:r>
      <w:r w:rsidRPr="0021328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w:t>
      </w:r>
      <w:r w:rsidR="007D3889">
        <w:rPr>
          <w:rFonts w:ascii="Times New Roman" w:hAnsi="Times New Roman" w:cs="Times New Roman"/>
          <w:sz w:val="24"/>
          <w:szCs w:val="24"/>
          <w:shd w:val="clear" w:color="auto" w:fill="FFFFFF"/>
        </w:rPr>
        <w:t>ershad</w:t>
      </w:r>
      <w:r w:rsidRPr="0021328E">
        <w:rPr>
          <w:rFonts w:ascii="Times New Roman" w:hAnsi="Times New Roman" w:cs="Times New Roman"/>
          <w:sz w:val="24"/>
          <w:szCs w:val="24"/>
          <w:shd w:val="clear" w:color="auto" w:fill="FFFFFF"/>
        </w:rPr>
        <w:t>ing</w:t>
      </w:r>
      <w:proofErr w:type="spellEnd"/>
      <w:r w:rsidRPr="0021328E">
        <w:rPr>
          <w:rFonts w:ascii="Times New Roman" w:hAnsi="Times New Roman" w:cs="Times New Roman"/>
          <w:sz w:val="24"/>
          <w:szCs w:val="24"/>
          <w:shd w:val="clear" w:color="auto" w:fill="FFFFFF"/>
        </w:rPr>
        <w:t xml:space="preserve"> sorrow doth not make thee less</w:t>
      </w:r>
      <w:r w:rsidRPr="0021328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21328E">
        <w:rPr>
          <w:rFonts w:ascii="Times New Roman" w:hAnsi="Times New Roman" w:cs="Times New Roman"/>
          <w:sz w:val="24"/>
          <w:szCs w:val="24"/>
          <w:shd w:val="clear" w:color="auto" w:fill="FFFFFF"/>
        </w:rPr>
        <w:t>Delightful: thou thy griefs dost dress</w:t>
      </w:r>
      <w:r w:rsidRPr="0021328E">
        <w:rPr>
          <w:rFonts w:ascii="Times New Roman" w:hAnsi="Times New Roman" w:cs="Times New Roman"/>
          <w:sz w:val="24"/>
          <w:szCs w:val="24"/>
        </w:rPr>
        <w:br/>
      </w:r>
      <w:r w:rsidRPr="0021328E">
        <w:rPr>
          <w:rFonts w:ascii="Times New Roman" w:hAnsi="Times New Roman" w:cs="Times New Roman"/>
          <w:sz w:val="24"/>
          <w:szCs w:val="24"/>
          <w:shd w:val="clear" w:color="auto" w:fill="FFFFFF"/>
        </w:rPr>
        <w:t xml:space="preserve">With a bright halo, shining </w:t>
      </w:r>
      <w:proofErr w:type="spellStart"/>
      <w:r w:rsidRPr="0021328E">
        <w:rPr>
          <w:rFonts w:ascii="Times New Roman" w:hAnsi="Times New Roman" w:cs="Times New Roman"/>
          <w:sz w:val="24"/>
          <w:szCs w:val="24"/>
          <w:shd w:val="clear" w:color="auto" w:fill="FFFFFF"/>
        </w:rPr>
        <w:t>beamily</w:t>
      </w:r>
      <w:proofErr w:type="spellEnd"/>
      <w:r w:rsidRPr="0021328E">
        <w:rPr>
          <w:rFonts w:ascii="Times New Roman" w:hAnsi="Times New Roman" w:cs="Times New Roman"/>
          <w:sz w:val="24"/>
          <w:szCs w:val="24"/>
          <w:shd w:val="clear" w:color="auto" w:fill="FFFFFF"/>
        </w:rPr>
        <w:t>,</w:t>
      </w:r>
      <w:r w:rsidRPr="0021328E">
        <w:rPr>
          <w:rFonts w:ascii="Times New Roman" w:hAnsi="Times New Roman" w:cs="Times New Roman"/>
          <w:sz w:val="24"/>
          <w:szCs w:val="24"/>
        </w:rPr>
        <w:br/>
      </w:r>
      <w:r w:rsidRPr="0021328E">
        <w:rPr>
          <w:rFonts w:ascii="Times New Roman" w:hAnsi="Times New Roman" w:cs="Times New Roman"/>
          <w:sz w:val="24"/>
          <w:szCs w:val="24"/>
          <w:shd w:val="clear" w:color="auto" w:fill="FFFFFF"/>
        </w:rPr>
        <w:t>As when a cloud a golden moon doth veil,</w:t>
      </w:r>
      <w:r w:rsidRPr="0021328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21328E">
        <w:rPr>
          <w:rFonts w:ascii="Times New Roman" w:hAnsi="Times New Roman" w:cs="Times New Roman"/>
          <w:sz w:val="24"/>
          <w:szCs w:val="24"/>
          <w:shd w:val="clear" w:color="auto" w:fill="FFFFFF"/>
        </w:rPr>
        <w:t>Its sides are tinged with a resplendent glow,</w:t>
      </w:r>
      <w:r w:rsidRPr="0021328E">
        <w:rPr>
          <w:rFonts w:ascii="Times New Roman" w:hAnsi="Times New Roman" w:cs="Times New Roman"/>
          <w:sz w:val="24"/>
          <w:szCs w:val="24"/>
        </w:rPr>
        <w:br/>
      </w:r>
      <w:r w:rsidRPr="0021328E">
        <w:rPr>
          <w:rFonts w:ascii="Times New Roman" w:hAnsi="Times New Roman" w:cs="Times New Roman"/>
          <w:sz w:val="24"/>
          <w:szCs w:val="24"/>
          <w:shd w:val="clear" w:color="auto" w:fill="FFFFFF"/>
        </w:rPr>
        <w:t>Through the dark robe oft amber rays prevail,</w:t>
      </w:r>
      <w:r w:rsidRPr="0021328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21328E">
        <w:rPr>
          <w:rFonts w:ascii="Times New Roman" w:hAnsi="Times New Roman" w:cs="Times New Roman"/>
          <w:sz w:val="24"/>
          <w:szCs w:val="24"/>
          <w:shd w:val="clear" w:color="auto" w:fill="FFFFFF"/>
        </w:rPr>
        <w:t>And like fair veins in sable marble flow;</w:t>
      </w:r>
      <w:r w:rsidRPr="0021328E">
        <w:rPr>
          <w:rFonts w:ascii="Times New Roman" w:hAnsi="Times New Roman" w:cs="Times New Roman"/>
          <w:sz w:val="24"/>
          <w:szCs w:val="24"/>
        </w:rPr>
        <w:br/>
      </w:r>
      <w:r w:rsidRPr="0021328E">
        <w:rPr>
          <w:rFonts w:ascii="Times New Roman" w:hAnsi="Times New Roman" w:cs="Times New Roman"/>
          <w:sz w:val="24"/>
          <w:szCs w:val="24"/>
          <w:shd w:val="clear" w:color="auto" w:fill="FFFFFF"/>
        </w:rPr>
        <w:t xml:space="preserve">Still warble, dying swan! </w:t>
      </w:r>
      <w:proofErr w:type="gramStart"/>
      <w:r w:rsidRPr="0021328E">
        <w:rPr>
          <w:rFonts w:ascii="Times New Roman" w:hAnsi="Times New Roman" w:cs="Times New Roman"/>
          <w:sz w:val="24"/>
          <w:szCs w:val="24"/>
          <w:shd w:val="clear" w:color="auto" w:fill="FFFFFF"/>
        </w:rPr>
        <w:t>still</w:t>
      </w:r>
      <w:proofErr w:type="gramEnd"/>
      <w:r w:rsidRPr="0021328E">
        <w:rPr>
          <w:rFonts w:ascii="Times New Roman" w:hAnsi="Times New Roman" w:cs="Times New Roman"/>
          <w:sz w:val="24"/>
          <w:szCs w:val="24"/>
          <w:shd w:val="clear" w:color="auto" w:fill="FFFFFF"/>
        </w:rPr>
        <w:t xml:space="preserve"> tell the tale,</w:t>
      </w:r>
      <w:r w:rsidRPr="0021328E">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21328E">
        <w:rPr>
          <w:rFonts w:ascii="Times New Roman" w:hAnsi="Times New Roman" w:cs="Times New Roman"/>
          <w:sz w:val="24"/>
          <w:szCs w:val="24"/>
          <w:shd w:val="clear" w:color="auto" w:fill="FFFFFF"/>
        </w:rPr>
        <w:t>The enchanting tale, the tale of pleasing woe.</w:t>
      </w:r>
    </w:p>
    <w:p w:rsidR="005B5505" w:rsidRPr="00BE51EB" w:rsidRDefault="005B5505" w:rsidP="005B5505">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Lord Byron’)</w:t>
      </w:r>
    </w:p>
    <w:p w:rsidR="005B5505" w:rsidRDefault="005B5505" w:rsidP="005B5505">
      <w:pPr>
        <w:spacing w:after="0" w:line="360" w:lineRule="auto"/>
        <w:jc w:val="both"/>
        <w:rPr>
          <w:rFonts w:ascii="Times New Roman" w:hAnsi="Times New Roman" w:cs="Times New Roman"/>
          <w:sz w:val="24"/>
          <w:szCs w:val="24"/>
        </w:rPr>
      </w:pPr>
      <w:r w:rsidRPr="0021328E">
        <w:rPr>
          <w:rFonts w:ascii="Times New Roman" w:hAnsi="Times New Roman" w:cs="Times New Roman"/>
          <w:sz w:val="24"/>
          <w:szCs w:val="24"/>
          <w:shd w:val="clear" w:color="auto" w:fill="FFFFFF"/>
        </w:rPr>
        <w:t xml:space="preserve">Jacqueline </w:t>
      </w:r>
      <w:r>
        <w:rPr>
          <w:rFonts w:ascii="Times New Roman" w:hAnsi="Times New Roman" w:cs="Times New Roman"/>
          <w:sz w:val="24"/>
          <w:szCs w:val="24"/>
          <w:shd w:val="clear" w:color="auto" w:fill="FFFFFF"/>
        </w:rPr>
        <w:t xml:space="preserve">M. </w:t>
      </w:r>
      <w:proofErr w:type="spellStart"/>
      <w:r w:rsidRPr="0021328E">
        <w:rPr>
          <w:rFonts w:ascii="Times New Roman" w:hAnsi="Times New Roman" w:cs="Times New Roman"/>
          <w:sz w:val="24"/>
          <w:szCs w:val="24"/>
          <w:shd w:val="clear" w:color="auto" w:fill="FFFFFF"/>
        </w:rPr>
        <w:t>Labbe</w:t>
      </w:r>
      <w:proofErr w:type="spellEnd"/>
      <w:r w:rsidRPr="0021328E">
        <w:rPr>
          <w:rFonts w:ascii="Times New Roman" w:hAnsi="Times New Roman" w:cs="Times New Roman"/>
          <w:sz w:val="24"/>
          <w:szCs w:val="24"/>
          <w:shd w:val="clear" w:color="auto" w:fill="FFFFFF"/>
        </w:rPr>
        <w:t xml:space="preserve"> observes the </w:t>
      </w:r>
      <w:r>
        <w:rPr>
          <w:rFonts w:ascii="Times New Roman" w:hAnsi="Times New Roman" w:cs="Times New Roman"/>
          <w:sz w:val="24"/>
          <w:szCs w:val="24"/>
          <w:shd w:val="clear" w:color="auto" w:fill="FFFFFF"/>
        </w:rPr>
        <w:t xml:space="preserve">different </w:t>
      </w:r>
      <w:r w:rsidRPr="0021328E">
        <w:rPr>
          <w:rFonts w:ascii="Times New Roman" w:hAnsi="Times New Roman" w:cs="Times New Roman"/>
          <w:sz w:val="24"/>
          <w:szCs w:val="24"/>
          <w:shd w:val="clear" w:color="auto" w:fill="FFFFFF"/>
        </w:rPr>
        <w:t xml:space="preserve">stylistic effects of temporally varying sources of influence. </w:t>
      </w:r>
      <w:r>
        <w:rPr>
          <w:rFonts w:ascii="Times New Roman" w:hAnsi="Times New Roman" w:cs="Times New Roman"/>
          <w:sz w:val="24"/>
          <w:szCs w:val="24"/>
          <w:shd w:val="clear" w:color="auto" w:fill="FFFFFF"/>
        </w:rPr>
        <w:t>In this poem,</w:t>
      </w:r>
      <w:r w:rsidRPr="0021328E">
        <w:rPr>
          <w:rFonts w:ascii="Times New Roman" w:hAnsi="Times New Roman" w:cs="Times New Roman"/>
          <w:sz w:val="24"/>
          <w:szCs w:val="24"/>
          <w:shd w:val="clear" w:color="auto" w:fill="FFFFFF"/>
        </w:rPr>
        <w:t xml:space="preserve"> Keats </w:t>
      </w:r>
      <w:r>
        <w:rPr>
          <w:rFonts w:ascii="Times New Roman" w:hAnsi="Times New Roman" w:cs="Times New Roman"/>
          <w:sz w:val="24"/>
          <w:szCs w:val="24"/>
          <w:shd w:val="clear" w:color="auto" w:fill="FFFFFF"/>
        </w:rPr>
        <w:t>appoints</w:t>
      </w:r>
      <w:r w:rsidRPr="0021328E">
        <w:rPr>
          <w:rFonts w:ascii="Times New Roman" w:hAnsi="Times New Roman" w:cs="Times New Roman"/>
          <w:sz w:val="24"/>
          <w:szCs w:val="24"/>
          <w:shd w:val="clear" w:color="auto" w:fill="FFFFFF"/>
        </w:rPr>
        <w:t xml:space="preserve"> his influential figure as a poet of his own generation, </w:t>
      </w:r>
      <w:r>
        <w:rPr>
          <w:rFonts w:ascii="Times New Roman" w:hAnsi="Times New Roman" w:cs="Times New Roman"/>
          <w:sz w:val="24"/>
          <w:szCs w:val="24"/>
          <w:shd w:val="clear" w:color="auto" w:fill="FFFFFF"/>
        </w:rPr>
        <w:t xml:space="preserve">and </w:t>
      </w:r>
      <w:r w:rsidRPr="0021328E">
        <w:rPr>
          <w:rFonts w:ascii="Times New Roman" w:hAnsi="Times New Roman" w:cs="Times New Roman"/>
          <w:sz w:val="24"/>
          <w:szCs w:val="24"/>
          <w:shd w:val="clear" w:color="auto" w:fill="FFFFFF"/>
        </w:rPr>
        <w:t xml:space="preserve">the ‘burden of the present’ alters the </w:t>
      </w:r>
      <w:proofErr w:type="spellStart"/>
      <w:r w:rsidRPr="0021328E">
        <w:rPr>
          <w:rFonts w:ascii="Times New Roman" w:hAnsi="Times New Roman" w:cs="Times New Roman"/>
          <w:sz w:val="24"/>
          <w:szCs w:val="24"/>
          <w:shd w:val="clear" w:color="auto" w:fill="FFFFFF"/>
        </w:rPr>
        <w:t>Blo</w:t>
      </w:r>
      <w:r>
        <w:rPr>
          <w:rFonts w:ascii="Times New Roman" w:hAnsi="Times New Roman" w:cs="Times New Roman"/>
          <w:sz w:val="24"/>
          <w:szCs w:val="24"/>
          <w:shd w:val="clear" w:color="auto" w:fill="FFFFFF"/>
        </w:rPr>
        <w:t>omian</w:t>
      </w:r>
      <w:proofErr w:type="spellEnd"/>
      <w:r>
        <w:rPr>
          <w:rFonts w:ascii="Times New Roman" w:hAnsi="Times New Roman" w:cs="Times New Roman"/>
          <w:sz w:val="24"/>
          <w:szCs w:val="24"/>
          <w:shd w:val="clear" w:color="auto" w:fill="FFFFFF"/>
        </w:rPr>
        <w:t xml:space="preserve"> model of cause and effect.</w:t>
      </w:r>
      <w:r w:rsidR="001E5CED">
        <w:rPr>
          <w:rStyle w:val="FootnoteReference"/>
          <w:rFonts w:ascii="Times New Roman" w:hAnsi="Times New Roman" w:cs="Times New Roman"/>
          <w:sz w:val="24"/>
          <w:szCs w:val="24"/>
          <w:shd w:val="clear" w:color="auto" w:fill="FFFFFF"/>
        </w:rPr>
        <w:footnoteReference w:id="281"/>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Labbe</w:t>
      </w:r>
      <w:proofErr w:type="spellEnd"/>
      <w:r>
        <w:rPr>
          <w:rFonts w:ascii="Times New Roman" w:hAnsi="Times New Roman" w:cs="Times New Roman"/>
          <w:sz w:val="24"/>
          <w:szCs w:val="24"/>
          <w:shd w:val="clear" w:color="auto" w:fill="FFFFFF"/>
        </w:rPr>
        <w:t xml:space="preserve"> observes that </w:t>
      </w:r>
      <w:r w:rsidRPr="0021328E">
        <w:rPr>
          <w:rFonts w:ascii="Times New Roman" w:hAnsi="Times New Roman" w:cs="Times New Roman"/>
          <w:sz w:val="24"/>
          <w:szCs w:val="24"/>
          <w:shd w:val="clear" w:color="auto" w:fill="FFFFFF"/>
        </w:rPr>
        <w:t>‘</w:t>
      </w:r>
      <w:r>
        <w:rPr>
          <w:rFonts w:ascii="Times New Roman" w:hAnsi="Times New Roman" w:cs="Times New Roman"/>
          <w:sz w:val="24"/>
          <w:szCs w:val="24"/>
        </w:rPr>
        <w:t>m</w:t>
      </w:r>
      <w:r w:rsidRPr="0021328E">
        <w:rPr>
          <w:rFonts w:ascii="Times New Roman" w:hAnsi="Times New Roman" w:cs="Times New Roman"/>
          <w:sz w:val="24"/>
          <w:szCs w:val="24"/>
        </w:rPr>
        <w:t>isprision yields to appropriation</w:t>
      </w:r>
      <w:r>
        <w:rPr>
          <w:rFonts w:ascii="Times New Roman" w:hAnsi="Times New Roman" w:cs="Times New Roman"/>
          <w:sz w:val="24"/>
          <w:szCs w:val="24"/>
        </w:rPr>
        <w:t>’ as a result, ‘</w:t>
      </w:r>
      <w:r w:rsidRPr="0021328E">
        <w:rPr>
          <w:rFonts w:ascii="Times New Roman" w:hAnsi="Times New Roman" w:cs="Times New Roman"/>
          <w:sz w:val="24"/>
          <w:szCs w:val="24"/>
        </w:rPr>
        <w:t xml:space="preserve">as poets cast their </w:t>
      </w:r>
      <w:r w:rsidRPr="0021328E">
        <w:rPr>
          <w:rFonts w:ascii="Times New Roman" w:hAnsi="Times New Roman" w:cs="Times New Roman"/>
          <w:i/>
          <w:sz w:val="24"/>
          <w:szCs w:val="24"/>
        </w:rPr>
        <w:t xml:space="preserve">contemporaries </w:t>
      </w:r>
      <w:r w:rsidRPr="0021328E">
        <w:rPr>
          <w:rFonts w:ascii="Times New Roman" w:hAnsi="Times New Roman" w:cs="Times New Roman"/>
          <w:sz w:val="24"/>
          <w:szCs w:val="24"/>
        </w:rPr>
        <w:t>into an imaginative realm wherein admiration, veneration, disap</w:t>
      </w:r>
      <w:r>
        <w:rPr>
          <w:rFonts w:ascii="Times New Roman" w:hAnsi="Times New Roman" w:cs="Times New Roman"/>
          <w:sz w:val="24"/>
          <w:szCs w:val="24"/>
        </w:rPr>
        <w:t>pointment and resentment mingle</w:t>
      </w:r>
      <w:r w:rsidRPr="0021328E">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82"/>
      </w:r>
      <w:r>
        <w:rPr>
          <w:rFonts w:ascii="Times New Roman" w:hAnsi="Times New Roman" w:cs="Times New Roman"/>
          <w:sz w:val="24"/>
          <w:szCs w:val="24"/>
        </w:rPr>
        <w:t xml:space="preserve"> Keats’s</w:t>
      </w:r>
      <w:r w:rsidRPr="00EF3188">
        <w:rPr>
          <w:rFonts w:ascii="Times New Roman" w:hAnsi="Times New Roman" w:cs="Times New Roman"/>
          <w:sz w:val="24"/>
          <w:szCs w:val="24"/>
        </w:rPr>
        <w:t xml:space="preserve"> sonnet </w:t>
      </w:r>
      <w:r>
        <w:rPr>
          <w:rFonts w:ascii="Times New Roman" w:hAnsi="Times New Roman" w:cs="Times New Roman"/>
          <w:sz w:val="24"/>
          <w:szCs w:val="24"/>
        </w:rPr>
        <w:t>both venerates and challenges</w:t>
      </w:r>
      <w:r w:rsidRPr="00EF3188">
        <w:rPr>
          <w:rFonts w:ascii="Times New Roman" w:hAnsi="Times New Roman" w:cs="Times New Roman"/>
          <w:sz w:val="24"/>
          <w:szCs w:val="24"/>
        </w:rPr>
        <w:t xml:space="preserve"> Byron. </w:t>
      </w:r>
      <w:r>
        <w:rPr>
          <w:rFonts w:ascii="Times New Roman" w:hAnsi="Times New Roman" w:cs="Times New Roman"/>
          <w:sz w:val="24"/>
          <w:szCs w:val="24"/>
        </w:rPr>
        <w:t>Yet the latter element is masked as the prevailing tone of Keats’s plaintive mode operates alongside his ‘appropriation’ of Byron’s ‘sweetness’. Keats ‘</w:t>
      </w:r>
      <w:proofErr w:type="spellStart"/>
      <w:r>
        <w:rPr>
          <w:rFonts w:ascii="Times New Roman" w:hAnsi="Times New Roman" w:cs="Times New Roman"/>
          <w:sz w:val="24"/>
          <w:szCs w:val="24"/>
        </w:rPr>
        <w:t>Attun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to his subject in opening of the poem, </w:t>
      </w:r>
      <w:r w:rsidRPr="0080572B">
        <w:rPr>
          <w:rFonts w:ascii="Times New Roman" w:hAnsi="Times New Roman" w:cs="Times New Roman"/>
          <w:sz w:val="24"/>
          <w:szCs w:val="24"/>
        </w:rPr>
        <w:t xml:space="preserve">and the long vowel sounds of the </w:t>
      </w:r>
      <w:r>
        <w:rPr>
          <w:rFonts w:ascii="Times New Roman" w:hAnsi="Times New Roman" w:cs="Times New Roman"/>
          <w:sz w:val="24"/>
          <w:szCs w:val="24"/>
        </w:rPr>
        <w:t>first line reveal</w:t>
      </w:r>
      <w:r w:rsidRPr="0080572B">
        <w:rPr>
          <w:rFonts w:ascii="Times New Roman" w:hAnsi="Times New Roman" w:cs="Times New Roman"/>
          <w:sz w:val="24"/>
          <w:szCs w:val="24"/>
        </w:rPr>
        <w:t xml:space="preserve"> him drawing out the ‘still warble’ of Byron’s tone, </w:t>
      </w:r>
      <w:r>
        <w:rPr>
          <w:rFonts w:ascii="Times New Roman" w:hAnsi="Times New Roman" w:cs="Times New Roman"/>
          <w:sz w:val="24"/>
          <w:szCs w:val="24"/>
        </w:rPr>
        <w:t xml:space="preserve">with the temporal signifier also functioning adjectivally as the warble’s ‘still[ness]’ describes its unmoving presence throughout the sonnet. Keats uses the form’s structure as a frame surrounding Byron’s unbroken singing. The </w:t>
      </w:r>
      <w:r>
        <w:rPr>
          <w:rFonts w:ascii="Times New Roman" w:hAnsi="Times New Roman" w:cs="Times New Roman"/>
          <w:sz w:val="24"/>
          <w:szCs w:val="24"/>
        </w:rPr>
        <w:lastRenderedPageBreak/>
        <w:t xml:space="preserve">falling intonation of ‘Melody’ is heightened by its positioning at the end of the line, which lengthens its dying away. This works in conjunction with the ‘warble’ uttered by the ‘dying’ swan in the sonnet’s penultimate line, which marks a cyclical, prophetic moment in which Byron’s melody performs a sustained </w:t>
      </w:r>
      <w:r w:rsidRPr="007520FF">
        <w:rPr>
          <w:rFonts w:ascii="Times New Roman" w:hAnsi="Times New Roman" w:cs="Times New Roman"/>
          <w:sz w:val="24"/>
          <w:szCs w:val="24"/>
        </w:rPr>
        <w:t>diminuendo</w:t>
      </w:r>
      <w:r>
        <w:rPr>
          <w:rFonts w:ascii="Times New Roman" w:hAnsi="Times New Roman" w:cs="Times New Roman"/>
          <w:sz w:val="24"/>
          <w:szCs w:val="24"/>
        </w:rPr>
        <w:t xml:space="preserve"> but never fully dies away. This elongation of By</w:t>
      </w:r>
      <w:r w:rsidR="006F45A8">
        <w:rPr>
          <w:rFonts w:ascii="Times New Roman" w:hAnsi="Times New Roman" w:cs="Times New Roman"/>
          <w:sz w:val="24"/>
          <w:szCs w:val="24"/>
        </w:rPr>
        <w:t>ron’s singing is amplified as ‘s</w:t>
      </w:r>
      <w:r>
        <w:rPr>
          <w:rFonts w:ascii="Times New Roman" w:hAnsi="Times New Roman" w:cs="Times New Roman"/>
          <w:sz w:val="24"/>
          <w:szCs w:val="24"/>
        </w:rPr>
        <w:t xml:space="preserve">able’ and ‘marble’ anticipate his ‘warble’, with Keats both looking forward to the </w:t>
      </w:r>
      <w:r w:rsidR="003151A2">
        <w:rPr>
          <w:rFonts w:ascii="Times New Roman" w:hAnsi="Times New Roman" w:cs="Times New Roman"/>
          <w:sz w:val="24"/>
          <w:szCs w:val="24"/>
        </w:rPr>
        <w:t xml:space="preserve">swan’s </w:t>
      </w:r>
      <w:r>
        <w:rPr>
          <w:rFonts w:ascii="Times New Roman" w:hAnsi="Times New Roman" w:cs="Times New Roman"/>
          <w:sz w:val="24"/>
          <w:szCs w:val="24"/>
        </w:rPr>
        <w:t xml:space="preserve">melodious </w:t>
      </w:r>
      <w:r w:rsidRPr="007520FF">
        <w:rPr>
          <w:rFonts w:ascii="Times New Roman" w:hAnsi="Times New Roman" w:cs="Times New Roman"/>
          <w:sz w:val="24"/>
          <w:szCs w:val="24"/>
        </w:rPr>
        <w:t>coda</w:t>
      </w:r>
      <w:r w:rsidR="003151A2">
        <w:rPr>
          <w:rFonts w:ascii="Times New Roman" w:hAnsi="Times New Roman" w:cs="Times New Roman"/>
          <w:sz w:val="24"/>
          <w:szCs w:val="24"/>
        </w:rPr>
        <w:t xml:space="preserve"> </w:t>
      </w:r>
      <w:r>
        <w:rPr>
          <w:rFonts w:ascii="Times New Roman" w:hAnsi="Times New Roman" w:cs="Times New Roman"/>
          <w:sz w:val="24"/>
          <w:szCs w:val="24"/>
        </w:rPr>
        <w:t xml:space="preserve">and allowing his words to tumble into each other as he gestures to </w:t>
      </w:r>
      <w:r w:rsidRPr="00043D41">
        <w:rPr>
          <w:rFonts w:ascii="Times New Roman" w:hAnsi="Times New Roman" w:cs="Times New Roman"/>
          <w:sz w:val="24"/>
          <w:szCs w:val="24"/>
        </w:rPr>
        <w:t xml:space="preserve">the ‘flow’ mastered by Byron. </w:t>
      </w:r>
      <w:r>
        <w:rPr>
          <w:rFonts w:ascii="Times New Roman" w:hAnsi="Times New Roman" w:cs="Times New Roman"/>
          <w:sz w:val="24"/>
          <w:szCs w:val="24"/>
        </w:rPr>
        <w:t>Keats’s ‘appropriation’ of Byron’s stylistic strengths is not merely venerating, but allows him to use the sonnet form as a way to extend and enhance his own developing style.</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sidRPr="0021328E">
        <w:rPr>
          <w:rFonts w:ascii="Times New Roman" w:hAnsi="Times New Roman" w:cs="Times New Roman"/>
          <w:sz w:val="24"/>
          <w:szCs w:val="24"/>
          <w:shd w:val="clear" w:color="auto" w:fill="FFFFFF"/>
        </w:rPr>
        <w:t xml:space="preserve">While Keats expresses his admiration for Byron’s work, his sonnet delicately </w:t>
      </w:r>
      <w:r>
        <w:rPr>
          <w:rFonts w:ascii="Times New Roman" w:hAnsi="Times New Roman" w:cs="Times New Roman"/>
          <w:sz w:val="24"/>
          <w:szCs w:val="24"/>
          <w:shd w:val="clear" w:color="auto" w:fill="FFFFFF"/>
        </w:rPr>
        <w:t>combines</w:t>
      </w:r>
      <w:r w:rsidRPr="0021328E">
        <w:rPr>
          <w:rFonts w:ascii="Times New Roman" w:hAnsi="Times New Roman" w:cs="Times New Roman"/>
          <w:sz w:val="24"/>
          <w:szCs w:val="24"/>
          <w:shd w:val="clear" w:color="auto" w:fill="FFFFFF"/>
        </w:rPr>
        <w:t xml:space="preserve"> his </w:t>
      </w:r>
      <w:r>
        <w:rPr>
          <w:rFonts w:ascii="Times New Roman" w:hAnsi="Times New Roman" w:cs="Times New Roman"/>
          <w:sz w:val="24"/>
          <w:szCs w:val="24"/>
          <w:shd w:val="clear" w:color="auto" w:fill="FFFFFF"/>
        </w:rPr>
        <w:t>admiration with opposition</w:t>
      </w:r>
      <w:r w:rsidRPr="002132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a letter to his brother George written in September 1819, Keats writes</w:t>
      </w:r>
      <w:r w:rsidRPr="0021328E">
        <w:rPr>
          <w:rFonts w:ascii="Times New Roman" w:hAnsi="Times New Roman" w:cs="Times New Roman"/>
          <w:sz w:val="24"/>
          <w:szCs w:val="24"/>
          <w:shd w:val="clear" w:color="auto" w:fill="FFFFFF"/>
        </w:rPr>
        <w:t xml:space="preserve"> </w:t>
      </w:r>
      <w:r w:rsidRPr="0021328E">
        <w:rPr>
          <w:rFonts w:ascii="Times New Roman" w:hAnsi="Times New Roman" w:cs="Times New Roman"/>
          <w:sz w:val="24"/>
          <w:szCs w:val="24"/>
        </w:rPr>
        <w:t>‘</w:t>
      </w:r>
      <w:r>
        <w:rPr>
          <w:rFonts w:ascii="Times New Roman" w:hAnsi="Times New Roman" w:cs="Times New Roman"/>
          <w:sz w:val="24"/>
          <w:szCs w:val="24"/>
        </w:rPr>
        <w:t>You speak of Lord Byron and me—</w:t>
      </w:r>
      <w:proofErr w:type="gramStart"/>
      <w:r w:rsidRPr="004E069E">
        <w:rPr>
          <w:rFonts w:ascii="Times New Roman" w:hAnsi="Times New Roman" w:cs="Times New Roman"/>
          <w:sz w:val="24"/>
          <w:szCs w:val="24"/>
        </w:rPr>
        <w:t>There</w:t>
      </w:r>
      <w:proofErr w:type="gramEnd"/>
      <w:r w:rsidRPr="004E069E">
        <w:rPr>
          <w:rFonts w:ascii="Times New Roman" w:hAnsi="Times New Roman" w:cs="Times New Roman"/>
          <w:sz w:val="24"/>
          <w:szCs w:val="24"/>
        </w:rPr>
        <w:t xml:space="preserve"> is this great differ</w:t>
      </w:r>
      <w:r>
        <w:rPr>
          <w:rFonts w:ascii="Times New Roman" w:hAnsi="Times New Roman" w:cs="Times New Roman"/>
          <w:sz w:val="24"/>
          <w:szCs w:val="24"/>
        </w:rPr>
        <w:t>ence between us. He describes</w:t>
      </w:r>
      <w:r w:rsidRPr="004E069E">
        <w:rPr>
          <w:rFonts w:ascii="Times New Roman" w:hAnsi="Times New Roman" w:cs="Times New Roman"/>
          <w:sz w:val="24"/>
          <w:szCs w:val="24"/>
        </w:rPr>
        <w:t xml:space="preserve"> what he sees</w:t>
      </w:r>
      <w:r>
        <w:rPr>
          <w:rFonts w:ascii="Times New Roman" w:hAnsi="Times New Roman" w:cs="Times New Roman"/>
          <w:sz w:val="24"/>
          <w:szCs w:val="24"/>
        </w:rPr>
        <w:t>—</w:t>
      </w:r>
      <w:r w:rsidRPr="004E069E">
        <w:rPr>
          <w:rFonts w:ascii="Times New Roman" w:hAnsi="Times New Roman" w:cs="Times New Roman"/>
          <w:sz w:val="24"/>
          <w:szCs w:val="24"/>
        </w:rPr>
        <w:t>I describe what I imag</w:t>
      </w:r>
      <w:r>
        <w:rPr>
          <w:rFonts w:ascii="Times New Roman" w:hAnsi="Times New Roman" w:cs="Times New Roman"/>
          <w:sz w:val="24"/>
          <w:szCs w:val="24"/>
        </w:rPr>
        <w:t>ine—</w:t>
      </w:r>
      <w:proofErr w:type="gramStart"/>
      <w:r>
        <w:rPr>
          <w:rFonts w:ascii="Times New Roman" w:hAnsi="Times New Roman" w:cs="Times New Roman"/>
          <w:sz w:val="24"/>
          <w:szCs w:val="24"/>
        </w:rPr>
        <w:t>Mine</w:t>
      </w:r>
      <w:proofErr w:type="gramEnd"/>
      <w:r>
        <w:rPr>
          <w:rFonts w:ascii="Times New Roman" w:hAnsi="Times New Roman" w:cs="Times New Roman"/>
          <w:sz w:val="24"/>
          <w:szCs w:val="24"/>
        </w:rPr>
        <w:t xml:space="preserve"> is the hardest task’.</w:t>
      </w:r>
      <w:r>
        <w:rPr>
          <w:rStyle w:val="FootnoteReference"/>
          <w:rFonts w:ascii="Times New Roman" w:hAnsi="Times New Roman" w:cs="Times New Roman"/>
          <w:sz w:val="24"/>
          <w:szCs w:val="24"/>
        </w:rPr>
        <w:footnoteReference w:id="283"/>
      </w:r>
      <w:r w:rsidRPr="004E069E">
        <w:rPr>
          <w:rFonts w:ascii="Times New Roman" w:hAnsi="Times New Roman" w:cs="Times New Roman"/>
          <w:sz w:val="24"/>
          <w:szCs w:val="24"/>
        </w:rPr>
        <w:t xml:space="preserve"> </w:t>
      </w:r>
      <w:r>
        <w:rPr>
          <w:rFonts w:ascii="Times New Roman" w:hAnsi="Times New Roman" w:cs="Times New Roman"/>
          <w:sz w:val="24"/>
          <w:szCs w:val="24"/>
        </w:rPr>
        <w:t xml:space="preserve">Keats writes ‘To Lord Byron’ in 1814 in response to reading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Giaour</w:t>
      </w:r>
      <w:proofErr w:type="spellEnd"/>
      <w:r>
        <w:rPr>
          <w:rFonts w:ascii="Times New Roman" w:hAnsi="Times New Roman" w:cs="Times New Roman"/>
          <w:sz w:val="24"/>
          <w:szCs w:val="24"/>
        </w:rPr>
        <w:t xml:space="preserve"> and the travelogue style of Cantos 1 and 2 of </w:t>
      </w:r>
      <w:r>
        <w:rPr>
          <w:rFonts w:ascii="Times New Roman" w:hAnsi="Times New Roman" w:cs="Times New Roman"/>
          <w:i/>
          <w:sz w:val="24"/>
          <w:szCs w:val="24"/>
        </w:rPr>
        <w:t>Childe Harold’s Pilgrimage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84"/>
      </w:r>
      <w:r>
        <w:rPr>
          <w:rFonts w:ascii="Times New Roman" w:hAnsi="Times New Roman" w:cs="Times New Roman"/>
          <w:sz w:val="24"/>
          <w:szCs w:val="24"/>
        </w:rPr>
        <w:t xml:space="preserve"> and pits his lyric ambitions against Byron’s narrative verse. Imploring Byron to ‘tell the tale, /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enchanting tale, the tale of pleasing woe’ (‘To Lord Byron’, 13-14), the </w:t>
      </w:r>
      <w:proofErr w:type="spellStart"/>
      <w:r>
        <w:rPr>
          <w:rFonts w:ascii="Times New Roman" w:hAnsi="Times New Roman" w:cs="Times New Roman"/>
          <w:sz w:val="24"/>
          <w:szCs w:val="24"/>
        </w:rPr>
        <w:t>trisyllable</w:t>
      </w:r>
      <w:proofErr w:type="spellEnd"/>
      <w:r>
        <w:rPr>
          <w:rFonts w:ascii="Times New Roman" w:hAnsi="Times New Roman" w:cs="Times New Roman"/>
          <w:sz w:val="24"/>
          <w:szCs w:val="24"/>
        </w:rPr>
        <w:t xml:space="preserve"> ‘enchanting’ suspiciously </w:t>
      </w:r>
      <w:proofErr w:type="spellStart"/>
      <w:r>
        <w:rPr>
          <w:rFonts w:ascii="Times New Roman" w:hAnsi="Times New Roman" w:cs="Times New Roman"/>
          <w:sz w:val="24"/>
          <w:szCs w:val="24"/>
        </w:rPr>
        <w:t>overperforms</w:t>
      </w:r>
      <w:proofErr w:type="spellEnd"/>
      <w:r>
        <w:rPr>
          <w:rFonts w:ascii="Times New Roman" w:hAnsi="Times New Roman" w:cs="Times New Roman"/>
          <w:sz w:val="24"/>
          <w:szCs w:val="24"/>
        </w:rPr>
        <w:t xml:space="preserve"> his reverence with a </w:t>
      </w:r>
      <w:proofErr w:type="spellStart"/>
      <w:r>
        <w:rPr>
          <w:rFonts w:ascii="Times New Roman" w:hAnsi="Times New Roman" w:cs="Times New Roman"/>
          <w:sz w:val="24"/>
          <w:szCs w:val="24"/>
        </w:rPr>
        <w:t>hyperbeat</w:t>
      </w:r>
      <w:proofErr w:type="spellEnd"/>
      <w:r>
        <w:rPr>
          <w:rFonts w:ascii="Times New Roman" w:hAnsi="Times New Roman" w:cs="Times New Roman"/>
          <w:sz w:val="24"/>
          <w:szCs w:val="24"/>
        </w:rPr>
        <w:t xml:space="preserve"> that offsets the close of </w:t>
      </w:r>
      <w:r w:rsidR="00EB0A69">
        <w:rPr>
          <w:rFonts w:ascii="Times New Roman" w:hAnsi="Times New Roman" w:cs="Times New Roman"/>
          <w:sz w:val="24"/>
          <w:szCs w:val="24"/>
        </w:rPr>
        <w:t>the</w:t>
      </w:r>
      <w:r>
        <w:rPr>
          <w:rFonts w:ascii="Times New Roman" w:hAnsi="Times New Roman" w:cs="Times New Roman"/>
          <w:sz w:val="24"/>
          <w:szCs w:val="24"/>
        </w:rPr>
        <w:t xml:space="preserve"> sonnet. Keats emphasises </w:t>
      </w:r>
      <w:r w:rsidR="0097256D">
        <w:rPr>
          <w:rFonts w:ascii="Times New Roman" w:hAnsi="Times New Roman" w:cs="Times New Roman"/>
          <w:sz w:val="24"/>
          <w:szCs w:val="24"/>
        </w:rPr>
        <w:t>his</w:t>
      </w:r>
      <w:r>
        <w:rPr>
          <w:rFonts w:ascii="Times New Roman" w:hAnsi="Times New Roman" w:cs="Times New Roman"/>
          <w:sz w:val="24"/>
          <w:szCs w:val="24"/>
        </w:rPr>
        <w:t xml:space="preserve"> sty</w:t>
      </w:r>
      <w:r w:rsidR="0097256D">
        <w:rPr>
          <w:rFonts w:ascii="Times New Roman" w:hAnsi="Times New Roman" w:cs="Times New Roman"/>
          <w:sz w:val="24"/>
          <w:szCs w:val="24"/>
        </w:rPr>
        <w:t>listic difference from Byron</w:t>
      </w:r>
      <w:r>
        <w:rPr>
          <w:rFonts w:ascii="Times New Roman" w:hAnsi="Times New Roman" w:cs="Times New Roman"/>
          <w:sz w:val="24"/>
          <w:szCs w:val="24"/>
        </w:rPr>
        <w:t xml:space="preserve"> though the word ‘tale’, which affirms Byron’s association with a narrative mode through overbearing repetition. Keats reminds his readers that Byron merely ‘tell[s]’ the tale, while he wishes to make his readers feel. Keats gropes his way through the first few lines</w:t>
      </w:r>
      <w:r w:rsidR="006C131B">
        <w:rPr>
          <w:rFonts w:ascii="Times New Roman" w:hAnsi="Times New Roman" w:cs="Times New Roman"/>
          <w:sz w:val="24"/>
          <w:szCs w:val="24"/>
        </w:rPr>
        <w:t>,</w:t>
      </w:r>
      <w:r>
        <w:rPr>
          <w:rFonts w:ascii="Times New Roman" w:hAnsi="Times New Roman" w:cs="Times New Roman"/>
          <w:sz w:val="24"/>
          <w:szCs w:val="24"/>
        </w:rPr>
        <w:t xml:space="preserve"> sustaining his engagement with Byron by reaching out poetically and physically. ‘Tenderness’, ‘soft’, and ‘stress’ create a gentle yet faintly increasing pressure that culminates in the intrusive verbs ‘touch’ and ‘caught’ (‘To Lord Byron’, 2, 3, 4, 5). Keats attempts to grasp Byron’s style in order to celebrate it, but he does so in a manner that designs to ‘[catch] the tones’ of Pity for himself (‘To Lord Byron’, 5) and use them to enrich his own poetry. </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Keats’s ‘admiration and veneration’ become tinged with ‘disappointment and resentment’ as he writes that ‘soft Pity’ ‘Had touched her plaintive lute, and thou, being by, / </w:t>
      </w:r>
      <w:proofErr w:type="spellStart"/>
      <w:proofErr w:type="gramStart"/>
      <w:r>
        <w:rPr>
          <w:rFonts w:ascii="Times New Roman" w:hAnsi="Times New Roman" w:cs="Times New Roman"/>
          <w:sz w:val="24"/>
          <w:szCs w:val="24"/>
        </w:rPr>
        <w:t>Hadst</w:t>
      </w:r>
      <w:proofErr w:type="spellEnd"/>
      <w:proofErr w:type="gramEnd"/>
      <w:r>
        <w:rPr>
          <w:rFonts w:ascii="Times New Roman" w:hAnsi="Times New Roman" w:cs="Times New Roman"/>
          <w:sz w:val="24"/>
          <w:szCs w:val="24"/>
        </w:rPr>
        <w:t xml:space="preserve"> caught the tones’ (‘To Lord Byron’, 3, 4-5).</w:t>
      </w:r>
      <w:r>
        <w:rPr>
          <w:rStyle w:val="FootnoteReference"/>
          <w:rFonts w:ascii="Times New Roman" w:hAnsi="Times New Roman" w:cs="Times New Roman"/>
          <w:sz w:val="24"/>
          <w:szCs w:val="24"/>
        </w:rPr>
        <w:footnoteReference w:id="285"/>
      </w:r>
      <w:r>
        <w:rPr>
          <w:rFonts w:ascii="Times New Roman" w:hAnsi="Times New Roman" w:cs="Times New Roman"/>
          <w:sz w:val="24"/>
          <w:szCs w:val="24"/>
        </w:rPr>
        <w:t xml:space="preserve"> Keats’s manner suggests that Byron incidentally catches the tones in a backhanded aside, ‘being by’, and Keats laments a lack of poetic status that would enable him to reach the muse himself. This burgeoning rivalry is exacerbated by Keats’s plaintive mode. Nicholas Roe observes that ‘the warbling of its “dying swan” is echoed in Keats’s sonnet “To Chatterton” as the voice of doomed genius’.</w:t>
      </w:r>
      <w:r>
        <w:rPr>
          <w:rStyle w:val="FootnoteReference"/>
          <w:rFonts w:ascii="Times New Roman" w:hAnsi="Times New Roman" w:cs="Times New Roman"/>
          <w:sz w:val="24"/>
          <w:szCs w:val="24"/>
        </w:rPr>
        <w:footnoteReference w:id="286"/>
      </w:r>
      <w:r>
        <w:rPr>
          <w:rFonts w:ascii="Times New Roman" w:hAnsi="Times New Roman" w:cs="Times New Roman"/>
          <w:sz w:val="24"/>
          <w:szCs w:val="24"/>
        </w:rPr>
        <w:t xml:space="preserve"> Keats’s urge to ‘Still warble, dying swan!’ (‘To Lord Byron’, 13) rings with his lamentation of Chatterton’s ea</w:t>
      </w:r>
      <w:r w:rsidR="00C46710">
        <w:rPr>
          <w:rFonts w:ascii="Times New Roman" w:hAnsi="Times New Roman" w:cs="Times New Roman"/>
          <w:sz w:val="24"/>
          <w:szCs w:val="24"/>
        </w:rPr>
        <w:t>rly death: ‘How soon that voice</w:t>
      </w:r>
      <w:r>
        <w:rPr>
          <w:rFonts w:ascii="Times New Roman" w:hAnsi="Times New Roman" w:cs="Times New Roman"/>
          <w:sz w:val="24"/>
          <w:szCs w:val="24"/>
        </w:rPr>
        <w:t xml:space="preserve"> […]</w:t>
      </w:r>
      <w:r w:rsidR="00C46710">
        <w:rPr>
          <w:rFonts w:ascii="Times New Roman" w:hAnsi="Times New Roman" w:cs="Times New Roman"/>
          <w:sz w:val="24"/>
          <w:szCs w:val="24"/>
        </w:rPr>
        <w:t xml:space="preserve"> / M</w:t>
      </w:r>
      <w:r>
        <w:rPr>
          <w:rFonts w:ascii="Times New Roman" w:hAnsi="Times New Roman" w:cs="Times New Roman"/>
          <w:sz w:val="24"/>
          <w:szCs w:val="24"/>
        </w:rPr>
        <w:t>elted in dying murmurs!’ (‘To Chatterton’, 5-6)</w:t>
      </w:r>
      <w:r w:rsidR="004A5529">
        <w:rPr>
          <w:rFonts w:ascii="Times New Roman" w:hAnsi="Times New Roman" w:cs="Times New Roman"/>
          <w:sz w:val="24"/>
          <w:szCs w:val="24"/>
        </w:rPr>
        <w:t>.</w:t>
      </w:r>
      <w:r w:rsidR="004A5529">
        <w:rPr>
          <w:rStyle w:val="FootnoteReference"/>
          <w:rFonts w:ascii="Times New Roman" w:hAnsi="Times New Roman" w:cs="Times New Roman"/>
          <w:sz w:val="24"/>
          <w:szCs w:val="24"/>
        </w:rPr>
        <w:footnoteReference w:id="287"/>
      </w:r>
      <w:r>
        <w:rPr>
          <w:rFonts w:ascii="Times New Roman" w:hAnsi="Times New Roman" w:cs="Times New Roman"/>
          <w:sz w:val="24"/>
          <w:szCs w:val="24"/>
        </w:rPr>
        <w:t xml:space="preserve"> Bate argues that the plaintive sonnet was not </w:t>
      </w:r>
      <w:r w:rsidRPr="003F4489">
        <w:rPr>
          <w:rFonts w:ascii="Times New Roman" w:hAnsi="Times New Roman" w:cs="Times New Roman"/>
          <w:sz w:val="24"/>
          <w:szCs w:val="24"/>
        </w:rPr>
        <w:t>‘an appropriate idiom for poetry’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88"/>
      </w:r>
      <w:r>
        <w:rPr>
          <w:rFonts w:ascii="Times New Roman" w:hAnsi="Times New Roman" w:cs="Times New Roman"/>
          <w:sz w:val="24"/>
          <w:szCs w:val="24"/>
        </w:rPr>
        <w:t xml:space="preserve"> and these closely-knit images reveal Keats’s plaintiveness coming dangerously close to elegy. While this could be due to inexperience hindering Keats’s creation of original images in each of his sonnets, it also casts Keats’s potential ‘resentment’ as an attempt to silence poetically Byron’s narrative ‘</w:t>
      </w:r>
      <w:proofErr w:type="spellStart"/>
      <w:r>
        <w:rPr>
          <w:rFonts w:ascii="Times New Roman" w:hAnsi="Times New Roman" w:cs="Times New Roman"/>
          <w:sz w:val="24"/>
          <w:szCs w:val="24"/>
        </w:rPr>
        <w:t>warbl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and usurp it with his own lyricism. A morbid sense of ceremony also bolsters the poem’s ties to the elegy. In ‘To Chatterton’ Keats writes that ‘the film of death obscured [Chatterton’s] eye’ (‘To Chatterton’, 3), and if Chatterton’s eye is covered by a ‘film’, Keats replicates this in his address to Byron by ‘veiling’ and covering his subject with ‘robe[s]’ as if ‘dress[</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a corpse (‘To Lord Byron’, 9, 11, 7). With a similar image employed in each poem, Keats’s disguised ‘resentment’ darkly culminates in his elegising of a living Byron in order to appropriate his rival’s position as a poetic heir.</w:t>
      </w:r>
      <w:r>
        <w:rPr>
          <w:rStyle w:val="FootnoteReference"/>
          <w:rFonts w:ascii="Times New Roman" w:hAnsi="Times New Roman" w:cs="Times New Roman"/>
          <w:sz w:val="24"/>
          <w:szCs w:val="24"/>
        </w:rPr>
        <w:footnoteReference w:id="289"/>
      </w:r>
      <w:r>
        <w:rPr>
          <w:rFonts w:ascii="Times New Roman" w:hAnsi="Times New Roman" w:cs="Times New Roman"/>
          <w:sz w:val="24"/>
          <w:szCs w:val="24"/>
        </w:rPr>
        <w:t xml:space="preserve"> </w:t>
      </w:r>
    </w:p>
    <w:p w:rsidR="005B5505" w:rsidRDefault="005B5505" w:rsidP="005B5505">
      <w:pPr>
        <w:spacing w:after="0" w:line="360" w:lineRule="auto"/>
        <w:jc w:val="both"/>
        <w:rPr>
          <w:rFonts w:ascii="Times New Roman" w:hAnsi="Times New Roman" w:cs="Times New Roman"/>
          <w:sz w:val="24"/>
          <w:szCs w:val="24"/>
        </w:rPr>
      </w:pPr>
    </w:p>
    <w:p w:rsidR="005B5505" w:rsidRPr="00FB52C6"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Keats’s challenge to Byron is hindered by the discordance of his images. Bate notes that </w:t>
      </w:r>
      <w:r w:rsidRPr="001B127D">
        <w:rPr>
          <w:rFonts w:ascii="Times New Roman" w:hAnsi="Times New Roman" w:cs="Times New Roman"/>
          <w:sz w:val="24"/>
          <w:szCs w:val="24"/>
        </w:rPr>
        <w:t xml:space="preserve">‘the conventions used in the other beginning poems help to float them along, whereas </w:t>
      </w:r>
      <w:r>
        <w:rPr>
          <w:rFonts w:ascii="Times New Roman" w:hAnsi="Times New Roman" w:cs="Times New Roman"/>
          <w:sz w:val="24"/>
          <w:szCs w:val="24"/>
        </w:rPr>
        <w:t>[in the plaintive sonnet]</w:t>
      </w:r>
      <w:r w:rsidRPr="001B127D">
        <w:rPr>
          <w:rFonts w:ascii="Times New Roman" w:hAnsi="Times New Roman" w:cs="Times New Roman"/>
          <w:sz w:val="24"/>
          <w:szCs w:val="24"/>
        </w:rPr>
        <w:t xml:space="preserve"> they prove an insurmountable handicap</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90"/>
      </w:r>
      <w:r>
        <w:rPr>
          <w:rFonts w:ascii="Times New Roman" w:hAnsi="Times New Roman" w:cs="Times New Roman"/>
          <w:sz w:val="24"/>
          <w:szCs w:val="24"/>
        </w:rPr>
        <w:t xml:space="preserve"> In a letter to George Keats written in February 1819, Keats complai</w:t>
      </w:r>
      <w:r w:rsidRPr="00021482">
        <w:rPr>
          <w:rFonts w:ascii="Times New Roman" w:hAnsi="Times New Roman" w:cs="Times New Roman"/>
          <w:sz w:val="24"/>
          <w:szCs w:val="24"/>
        </w:rPr>
        <w:t>ns that ‘Lord Byron cuts a fi</w:t>
      </w:r>
      <w:r>
        <w:rPr>
          <w:rFonts w:ascii="Times New Roman" w:hAnsi="Times New Roman" w:cs="Times New Roman"/>
          <w:sz w:val="24"/>
          <w:szCs w:val="24"/>
        </w:rPr>
        <w:t>gure—but he is not figurative’.</w:t>
      </w:r>
      <w:r>
        <w:rPr>
          <w:rStyle w:val="FootnoteReference"/>
          <w:rFonts w:ascii="Times New Roman" w:hAnsi="Times New Roman" w:cs="Times New Roman"/>
          <w:sz w:val="24"/>
          <w:szCs w:val="24"/>
        </w:rPr>
        <w:footnoteReference w:id="291"/>
      </w:r>
      <w:r>
        <w:rPr>
          <w:rFonts w:ascii="Times New Roman" w:hAnsi="Times New Roman" w:cs="Times New Roman"/>
          <w:sz w:val="24"/>
          <w:szCs w:val="24"/>
        </w:rPr>
        <w:t xml:space="preserve"> However, Keats’s misapplication of the</w:t>
      </w:r>
      <w:r w:rsidR="00A52211">
        <w:rPr>
          <w:rFonts w:ascii="Times New Roman" w:hAnsi="Times New Roman" w:cs="Times New Roman"/>
          <w:sz w:val="24"/>
          <w:szCs w:val="24"/>
        </w:rPr>
        <w:t xml:space="preserve"> conventional images of the plaintive sonnet </w:t>
      </w:r>
      <w:r>
        <w:rPr>
          <w:rFonts w:ascii="Times New Roman" w:hAnsi="Times New Roman" w:cs="Times New Roman"/>
          <w:sz w:val="24"/>
          <w:szCs w:val="24"/>
        </w:rPr>
        <w:t xml:space="preserve">reveals his inability to trace the ‘figure’ Byron ‘cuts’, and the sonnet incongruously shifts between shapes and personifications held by his contemporary. Keats writes that Byron dresses his thoughts ‘As when a cloud a golden moon doth veil’ (‘To Lord Byron’, 9), while the figure of the moon is humanised with ‘fair veins’ and the adornment of ‘veil[s]’ and ‘robe[s]’ over its corporeal shape (‘To Lord Byron’, 12, 9, 11). Yet the moon is decorated with solar properties, being ‘golden’ in colour and emanating ‘amber rays’ (‘To Lord Byron’, 9, 11). Keats attempts to map out the ‘figure’ of Byron’s thoughts, yet their shapes fluctuate in a manner in keeping with their oxymoronic effect as stimulating ‘pleasing woe’ (‘To Lord Byron’, 14). The </w:t>
      </w:r>
      <w:r w:rsidRPr="00233C3A">
        <w:rPr>
          <w:rFonts w:ascii="Times New Roman" w:hAnsi="Times New Roman" w:cs="Times New Roman"/>
          <w:sz w:val="24"/>
          <w:szCs w:val="24"/>
        </w:rPr>
        <w:t xml:space="preserve">image </w:t>
      </w:r>
      <w:r>
        <w:rPr>
          <w:rFonts w:ascii="Times New Roman" w:hAnsi="Times New Roman" w:cs="Times New Roman"/>
          <w:sz w:val="24"/>
          <w:szCs w:val="24"/>
        </w:rPr>
        <w:t>proves difficult for Keats to sustain and it increasingly loses its intensity as a result. The ethereal ‘veil’ becomes a heavy ‘robe’, the ‘bright halo’ dulls into ‘fair veins’, and the triumphant ‘gold’ is muted to hazy ‘amber’ (‘To Lord Byron’, 9, 11, 8, 12, 11). The image of Byron’s poetic process loses its lustre as Keats struggles to maintain his contemporary’s method in his own language. The wavering syntax of ‘when a cloud a golden moon doth veil’ amplifies the elusiveness of Byron’s poetic ‘figure’. A natural syntactic structure would be ‘when a cloud doth veil a golden moon’, yet Keats lets rhyme dictate his syntax at the expense of his clarity. The subject and object of the sentence become interchangeable so that it is unclear whether it is the cloud or the moon that does the veiling. This effect is anticipated by the simultane</w:t>
      </w:r>
      <w:r w:rsidR="00F727D1">
        <w:rPr>
          <w:rFonts w:ascii="Times New Roman" w:hAnsi="Times New Roman" w:cs="Times New Roman"/>
          <w:sz w:val="24"/>
          <w:szCs w:val="24"/>
        </w:rPr>
        <w:t>ous actions of Byron ‘</w:t>
      </w:r>
      <w:proofErr w:type="spellStart"/>
      <w:r w:rsidR="00F727D1">
        <w:rPr>
          <w:rFonts w:ascii="Times New Roman" w:hAnsi="Times New Roman" w:cs="Times New Roman"/>
          <w:sz w:val="24"/>
          <w:szCs w:val="24"/>
        </w:rPr>
        <w:t>O’ershad</w:t>
      </w:r>
      <w:r>
        <w:rPr>
          <w:rFonts w:ascii="Times New Roman" w:hAnsi="Times New Roman" w:cs="Times New Roman"/>
          <w:sz w:val="24"/>
          <w:szCs w:val="24"/>
        </w:rPr>
        <w:t>ing</w:t>
      </w:r>
      <w:proofErr w:type="spellEnd"/>
      <w:r>
        <w:rPr>
          <w:rFonts w:ascii="Times New Roman" w:hAnsi="Times New Roman" w:cs="Times New Roman"/>
          <w:sz w:val="24"/>
          <w:szCs w:val="24"/>
        </w:rPr>
        <w:t xml:space="preserve"> sorrow’ (‘To Lord Byron’, 6), and sorrow enveloping Byron with its ‘veil’ and ‘dark robe’. Keats’s inability to expose and assess Byron’s poetic method ‘handicap[s]’ his images,</w:t>
      </w:r>
      <w:r>
        <w:rPr>
          <w:rStyle w:val="FootnoteReference"/>
          <w:rFonts w:ascii="Times New Roman" w:hAnsi="Times New Roman" w:cs="Times New Roman"/>
          <w:sz w:val="24"/>
          <w:szCs w:val="24"/>
        </w:rPr>
        <w:footnoteReference w:id="292"/>
      </w:r>
      <w:r>
        <w:rPr>
          <w:rFonts w:ascii="Times New Roman" w:hAnsi="Times New Roman" w:cs="Times New Roman"/>
          <w:sz w:val="24"/>
          <w:szCs w:val="24"/>
        </w:rPr>
        <w:t xml:space="preserve"> with every outline of his subject’s creative method confused in its sustained description. </w:t>
      </w:r>
      <w:r w:rsidRPr="00FC5687">
        <w:rPr>
          <w:rFonts w:ascii="Times New Roman" w:hAnsi="Times New Roman" w:cs="Times New Roman"/>
          <w:sz w:val="24"/>
          <w:szCs w:val="24"/>
        </w:rPr>
        <w:t xml:space="preserve">While Keats </w:t>
      </w:r>
      <w:r w:rsidRPr="00FC5687">
        <w:rPr>
          <w:rFonts w:ascii="Times New Roman" w:hAnsi="Times New Roman" w:cs="Times New Roman"/>
          <w:sz w:val="24"/>
          <w:szCs w:val="24"/>
        </w:rPr>
        <w:lastRenderedPageBreak/>
        <w:t xml:space="preserve">subversively challenges Byron’s </w:t>
      </w:r>
      <w:r>
        <w:rPr>
          <w:rFonts w:ascii="Times New Roman" w:hAnsi="Times New Roman" w:cs="Times New Roman"/>
          <w:sz w:val="24"/>
          <w:szCs w:val="24"/>
        </w:rPr>
        <w:t>poetry</w:t>
      </w:r>
      <w:r w:rsidRPr="00FC5687">
        <w:rPr>
          <w:rFonts w:ascii="Times New Roman" w:hAnsi="Times New Roman" w:cs="Times New Roman"/>
          <w:sz w:val="24"/>
          <w:szCs w:val="24"/>
        </w:rPr>
        <w:t xml:space="preserve">, his attempt to position himself alongside an established and celebrated poet reveals his lack of technical finesse. Keats mistimes his bid for </w:t>
      </w:r>
      <w:r w:rsidR="00E04A3A">
        <w:rPr>
          <w:rFonts w:ascii="Times New Roman" w:hAnsi="Times New Roman" w:cs="Times New Roman"/>
          <w:sz w:val="24"/>
          <w:szCs w:val="24"/>
        </w:rPr>
        <w:t xml:space="preserve">an elevated </w:t>
      </w:r>
      <w:r w:rsidRPr="00FC5687">
        <w:rPr>
          <w:rFonts w:ascii="Times New Roman" w:hAnsi="Times New Roman" w:cs="Times New Roman"/>
          <w:sz w:val="24"/>
          <w:szCs w:val="24"/>
        </w:rPr>
        <w:t>poetic status; while he creates an ideological space for himself next to Byron, his inability to ‘cut’ Byron’s formal and poetic ‘figure[s]’ with his existing skill reveal</w:t>
      </w:r>
      <w:r>
        <w:rPr>
          <w:rFonts w:ascii="Times New Roman" w:hAnsi="Times New Roman" w:cs="Times New Roman"/>
          <w:sz w:val="24"/>
          <w:szCs w:val="24"/>
        </w:rPr>
        <w:t>s</w:t>
      </w:r>
      <w:r w:rsidRPr="00FC5687">
        <w:rPr>
          <w:rFonts w:ascii="Times New Roman" w:hAnsi="Times New Roman" w:cs="Times New Roman"/>
          <w:sz w:val="24"/>
          <w:szCs w:val="24"/>
        </w:rPr>
        <w:t xml:space="preserve"> his inadequacy to fill such a positi</w:t>
      </w:r>
      <w:r>
        <w:rPr>
          <w:rFonts w:ascii="Times New Roman" w:hAnsi="Times New Roman" w:cs="Times New Roman"/>
          <w:sz w:val="24"/>
          <w:szCs w:val="24"/>
        </w:rPr>
        <w:t>on at this stage in his career.</w:t>
      </w:r>
      <w:r w:rsidRPr="0086735A">
        <w:rPr>
          <w:rFonts w:ascii="Times New Roman" w:hAnsi="Times New Roman" w:cs="Times New Roman"/>
          <w:sz w:val="24"/>
          <w:szCs w:val="24"/>
        </w:rPr>
        <w:t xml:space="preserve"> However, instead of the poem being ‘the imperfect utterance of boyish sympathy and respect’</w:t>
      </w:r>
      <w:r>
        <w:rPr>
          <w:rFonts w:ascii="Times New Roman" w:hAnsi="Times New Roman" w:cs="Times New Roman"/>
          <w:sz w:val="24"/>
          <w:szCs w:val="24"/>
        </w:rPr>
        <w:t>,</w:t>
      </w:r>
      <w:r w:rsidRPr="0086735A">
        <w:rPr>
          <w:rFonts w:ascii="Times New Roman" w:hAnsi="Times New Roman" w:cs="Times New Roman"/>
          <w:sz w:val="24"/>
          <w:szCs w:val="24"/>
        </w:rPr>
        <w:t xml:space="preserve"> as Susan J. Wolfson </w:t>
      </w:r>
      <w:r>
        <w:rPr>
          <w:rFonts w:ascii="Times New Roman" w:hAnsi="Times New Roman" w:cs="Times New Roman"/>
          <w:sz w:val="24"/>
          <w:szCs w:val="24"/>
        </w:rPr>
        <w:t>argues</w:t>
      </w:r>
      <w:r w:rsidRPr="0086735A">
        <w:rPr>
          <w:rFonts w:ascii="Times New Roman" w:hAnsi="Times New Roman" w:cs="Times New Roman"/>
          <w:sz w:val="24"/>
          <w:szCs w:val="24"/>
        </w:rPr>
        <w:t>,</w:t>
      </w:r>
      <w:r w:rsidRPr="0086735A">
        <w:rPr>
          <w:rStyle w:val="FootnoteReference"/>
          <w:rFonts w:ascii="Times New Roman" w:hAnsi="Times New Roman" w:cs="Times New Roman"/>
          <w:sz w:val="24"/>
          <w:szCs w:val="24"/>
        </w:rPr>
        <w:footnoteReference w:id="293"/>
      </w:r>
      <w:r w:rsidRPr="0086735A">
        <w:rPr>
          <w:rFonts w:ascii="Times New Roman" w:hAnsi="Times New Roman" w:cs="Times New Roman"/>
          <w:sz w:val="24"/>
          <w:szCs w:val="24"/>
        </w:rPr>
        <w:t xml:space="preserve"> ‘To Lord Byron’ shows Keats vacillating between reverence and conflict, fusing Bloom’s ‘anxiety’ principle with </w:t>
      </w:r>
      <w:proofErr w:type="spellStart"/>
      <w:r w:rsidRPr="0086735A">
        <w:rPr>
          <w:rFonts w:ascii="Times New Roman" w:hAnsi="Times New Roman" w:cs="Times New Roman"/>
          <w:sz w:val="24"/>
          <w:szCs w:val="24"/>
        </w:rPr>
        <w:t>Ricks’s</w:t>
      </w:r>
      <w:proofErr w:type="spellEnd"/>
      <w:r w:rsidRPr="0086735A">
        <w:rPr>
          <w:rFonts w:ascii="Times New Roman" w:hAnsi="Times New Roman" w:cs="Times New Roman"/>
          <w:sz w:val="24"/>
          <w:szCs w:val="24"/>
        </w:rPr>
        <w:t xml:space="preserve"> </w:t>
      </w:r>
      <w:r>
        <w:rPr>
          <w:rFonts w:ascii="Times New Roman" w:hAnsi="Times New Roman" w:cs="Times New Roman"/>
          <w:sz w:val="24"/>
          <w:szCs w:val="24"/>
        </w:rPr>
        <w:t>view</w:t>
      </w:r>
      <w:r w:rsidRPr="0086735A">
        <w:rPr>
          <w:rFonts w:ascii="Times New Roman" w:hAnsi="Times New Roman" w:cs="Times New Roman"/>
          <w:sz w:val="24"/>
          <w:szCs w:val="24"/>
        </w:rPr>
        <w:t xml:space="preserve"> of the </w:t>
      </w:r>
      <w:r>
        <w:rPr>
          <w:rFonts w:ascii="Times New Roman" w:hAnsi="Times New Roman" w:cs="Times New Roman"/>
          <w:sz w:val="24"/>
          <w:szCs w:val="24"/>
        </w:rPr>
        <w:t xml:space="preserve">poetic </w:t>
      </w:r>
      <w:r w:rsidRPr="0086735A">
        <w:rPr>
          <w:rFonts w:ascii="Times New Roman" w:hAnsi="Times New Roman" w:cs="Times New Roman"/>
          <w:sz w:val="24"/>
          <w:szCs w:val="24"/>
        </w:rPr>
        <w:t>heir as ‘truly grateful, as the allusive poet had better be’.</w:t>
      </w:r>
      <w:r w:rsidRPr="0086735A">
        <w:rPr>
          <w:rStyle w:val="FootnoteReference"/>
          <w:rFonts w:ascii="Times New Roman" w:hAnsi="Times New Roman" w:cs="Times New Roman"/>
          <w:sz w:val="24"/>
          <w:szCs w:val="24"/>
        </w:rPr>
        <w:footnoteReference w:id="294"/>
      </w:r>
      <w:r>
        <w:rPr>
          <w:rFonts w:ascii="Times New Roman" w:hAnsi="Times New Roman" w:cs="Times New Roman"/>
          <w:sz w:val="24"/>
          <w:szCs w:val="24"/>
        </w:rPr>
        <w:t xml:space="preserve"> ‘To Byron’ is</w:t>
      </w:r>
      <w:r w:rsidRPr="0086735A">
        <w:rPr>
          <w:rFonts w:ascii="Times New Roman" w:hAnsi="Times New Roman" w:cs="Times New Roman"/>
          <w:sz w:val="24"/>
          <w:szCs w:val="24"/>
        </w:rPr>
        <w:t xml:space="preserve"> not only an exercise in</w:t>
      </w:r>
      <w:r>
        <w:rPr>
          <w:rFonts w:ascii="Times New Roman" w:hAnsi="Times New Roman" w:cs="Times New Roman"/>
          <w:sz w:val="24"/>
          <w:szCs w:val="24"/>
        </w:rPr>
        <w:t xml:space="preserve"> what the form can accommodate; i</w:t>
      </w:r>
      <w:r w:rsidRPr="0086735A">
        <w:rPr>
          <w:rFonts w:ascii="Times New Roman" w:hAnsi="Times New Roman" w:cs="Times New Roman"/>
          <w:sz w:val="24"/>
          <w:szCs w:val="24"/>
        </w:rPr>
        <w:t xml:space="preserve">t also pits simultaneous, contradictory responses to influence against one other as the young </w:t>
      </w:r>
      <w:r>
        <w:rPr>
          <w:rFonts w:ascii="Times New Roman" w:hAnsi="Times New Roman" w:cs="Times New Roman"/>
          <w:sz w:val="24"/>
          <w:szCs w:val="24"/>
        </w:rPr>
        <w:t>Keats</w:t>
      </w:r>
      <w:r w:rsidRPr="0086735A">
        <w:rPr>
          <w:rFonts w:ascii="Times New Roman" w:hAnsi="Times New Roman" w:cs="Times New Roman"/>
          <w:sz w:val="24"/>
          <w:szCs w:val="24"/>
        </w:rPr>
        <w:t xml:space="preserve"> debates his artistic strategy as an heir engaging with another heir. </w:t>
      </w:r>
    </w:p>
    <w:p w:rsidR="005B5505" w:rsidRDefault="005B5505" w:rsidP="005B5505">
      <w:pPr>
        <w:spacing w:after="0" w:line="360" w:lineRule="auto"/>
        <w:jc w:val="both"/>
      </w:pPr>
    </w:p>
    <w:p w:rsidR="005B5505" w:rsidRPr="00BE51EB" w:rsidRDefault="005B5505" w:rsidP="005B5505">
      <w:pPr>
        <w:spacing w:after="0" w:line="360" w:lineRule="auto"/>
        <w:jc w:val="both"/>
        <w:rPr>
          <w:rFonts w:ascii="Times New Roman" w:hAnsi="Times New Roman" w:cs="Times New Roman"/>
          <w:color w:val="00CC00"/>
          <w:sz w:val="24"/>
          <w:szCs w:val="24"/>
        </w:rPr>
      </w:pPr>
      <w:r w:rsidRPr="006D4C2B">
        <w:rPr>
          <w:rFonts w:ascii="Times New Roman" w:hAnsi="Times New Roman" w:cs="Times New Roman"/>
          <w:sz w:val="24"/>
          <w:szCs w:val="24"/>
        </w:rPr>
        <w:t>For Keats and Owen the sonnet becomes a site that reveals ‘the intensity of working out conceits’.</w:t>
      </w:r>
      <w:r w:rsidRPr="006D4C2B">
        <w:rPr>
          <w:rStyle w:val="FootnoteReference"/>
          <w:rFonts w:ascii="Times New Roman" w:hAnsi="Times New Roman" w:cs="Times New Roman"/>
          <w:sz w:val="24"/>
          <w:szCs w:val="24"/>
        </w:rPr>
        <w:footnoteReference w:id="295"/>
      </w:r>
      <w:r w:rsidRPr="006D4C2B">
        <w:rPr>
          <w:rFonts w:ascii="Times New Roman" w:hAnsi="Times New Roman" w:cs="Times New Roman"/>
          <w:sz w:val="24"/>
          <w:szCs w:val="24"/>
        </w:rPr>
        <w:t xml:space="preserve"> </w:t>
      </w:r>
      <w:r>
        <w:rPr>
          <w:rFonts w:ascii="Times New Roman" w:hAnsi="Times New Roman" w:cs="Times New Roman"/>
          <w:sz w:val="24"/>
          <w:szCs w:val="24"/>
        </w:rPr>
        <w:t xml:space="preserve">While Keats uses the sonnet to </w:t>
      </w:r>
      <w:r w:rsidRPr="00E05054">
        <w:rPr>
          <w:rFonts w:ascii="Times New Roman" w:hAnsi="Times New Roman" w:cs="Times New Roman"/>
          <w:sz w:val="24"/>
          <w:szCs w:val="24"/>
        </w:rPr>
        <w:t xml:space="preserve">consolidate opposing poetic strategies </w:t>
      </w:r>
      <w:r>
        <w:rPr>
          <w:rFonts w:ascii="Times New Roman" w:hAnsi="Times New Roman" w:cs="Times New Roman"/>
          <w:sz w:val="24"/>
          <w:szCs w:val="24"/>
        </w:rPr>
        <w:t xml:space="preserve">in ‘To Lord Byron’, Owen’s ‘Sonnet Written at Teignmouth, on a Pilgrimage to Keats’s House’, written in April 1911, </w:t>
      </w:r>
      <w:r w:rsidRPr="00EC1372">
        <w:rPr>
          <w:rFonts w:ascii="Times New Roman" w:hAnsi="Times New Roman" w:cs="Times New Roman"/>
          <w:sz w:val="24"/>
          <w:szCs w:val="24"/>
        </w:rPr>
        <w:t>overtly manipulates the sonnet’s str</w:t>
      </w:r>
      <w:r>
        <w:rPr>
          <w:rFonts w:ascii="Times New Roman" w:hAnsi="Times New Roman" w:cs="Times New Roman"/>
          <w:sz w:val="24"/>
          <w:szCs w:val="24"/>
        </w:rPr>
        <w:t xml:space="preserve">ucture to pit contrasting approaches to the </w:t>
      </w:r>
      <w:r w:rsidRPr="00EC1372">
        <w:rPr>
          <w:rFonts w:ascii="Times New Roman" w:hAnsi="Times New Roman" w:cs="Times New Roman"/>
          <w:sz w:val="24"/>
          <w:szCs w:val="24"/>
        </w:rPr>
        <w:t>elegy against one another.</w:t>
      </w:r>
      <w:r>
        <w:rPr>
          <w:rStyle w:val="FootnoteReference"/>
          <w:rFonts w:ascii="Times New Roman" w:hAnsi="Times New Roman" w:cs="Times New Roman"/>
          <w:sz w:val="24"/>
          <w:szCs w:val="24"/>
        </w:rPr>
        <w:footnoteReference w:id="296"/>
      </w:r>
      <w:r w:rsidRPr="00EC1372">
        <w:rPr>
          <w:rFonts w:ascii="Times New Roman" w:hAnsi="Times New Roman" w:cs="Times New Roman"/>
          <w:sz w:val="24"/>
          <w:szCs w:val="24"/>
        </w:rPr>
        <w:t xml:space="preserve"> </w:t>
      </w:r>
      <w:r>
        <w:rPr>
          <w:rFonts w:ascii="Times New Roman" w:hAnsi="Times New Roman" w:cs="Times New Roman"/>
          <w:sz w:val="24"/>
          <w:szCs w:val="24"/>
        </w:rPr>
        <w:t>Reprising and revising his strategies for commemorating Keats in ‘Written in a Wood’, the sonnet’s first two quatrains reveal a tone of personal reflection:</w:t>
      </w:r>
    </w:p>
    <w:p w:rsidR="005B5505" w:rsidRPr="0030269E" w:rsidRDefault="005B5505" w:rsidP="005B5505">
      <w:pPr>
        <w:spacing w:after="0" w:line="360" w:lineRule="auto"/>
        <w:ind w:left="720"/>
        <w:rPr>
          <w:rFonts w:ascii="Times New Roman" w:hAnsi="Times New Roman" w:cs="Times New Roman"/>
          <w:sz w:val="24"/>
          <w:szCs w:val="24"/>
        </w:rPr>
      </w:pPr>
      <w:r w:rsidRPr="0030269E">
        <w:rPr>
          <w:rFonts w:ascii="Times New Roman" w:hAnsi="Times New Roman" w:cs="Times New Roman"/>
          <w:sz w:val="24"/>
          <w:szCs w:val="24"/>
        </w:rPr>
        <w:t>Three colours have I known the Deep to wear;</w:t>
      </w:r>
    </w:p>
    <w:p w:rsidR="005B5505" w:rsidRPr="0030269E" w:rsidRDefault="005B5505" w:rsidP="005B5505">
      <w:pPr>
        <w:spacing w:after="0" w:line="360" w:lineRule="auto"/>
        <w:ind w:left="720"/>
        <w:rPr>
          <w:rFonts w:ascii="Times New Roman" w:hAnsi="Times New Roman" w:cs="Times New Roman"/>
          <w:sz w:val="24"/>
          <w:szCs w:val="24"/>
        </w:rPr>
      </w:pPr>
      <w:proofErr w:type="spellStart"/>
      <w:r>
        <w:rPr>
          <w:rFonts w:ascii="Times New Roman" w:hAnsi="Times New Roman" w:cs="Times New Roman"/>
          <w:sz w:val="24"/>
          <w:szCs w:val="24"/>
        </w:rPr>
        <w:t>’</w:t>
      </w:r>
      <w:r w:rsidRPr="0030269E">
        <w:rPr>
          <w:rFonts w:ascii="Times New Roman" w:hAnsi="Times New Roman" w:cs="Times New Roman"/>
          <w:sz w:val="24"/>
          <w:szCs w:val="24"/>
        </w:rPr>
        <w:t>Tis</w:t>
      </w:r>
      <w:proofErr w:type="spellEnd"/>
      <w:r w:rsidRPr="0030269E">
        <w:rPr>
          <w:rFonts w:ascii="Times New Roman" w:hAnsi="Times New Roman" w:cs="Times New Roman"/>
          <w:sz w:val="24"/>
          <w:szCs w:val="24"/>
        </w:rPr>
        <w:t xml:space="preserve"> well today that Purple grandeurs gloom,</w:t>
      </w:r>
    </w:p>
    <w:p w:rsidR="005B5505" w:rsidRPr="0030269E" w:rsidRDefault="005B5505" w:rsidP="005B5505">
      <w:pPr>
        <w:spacing w:after="0" w:line="360" w:lineRule="auto"/>
        <w:ind w:left="720"/>
        <w:rPr>
          <w:rFonts w:ascii="Times New Roman" w:hAnsi="Times New Roman" w:cs="Times New Roman"/>
          <w:sz w:val="24"/>
          <w:szCs w:val="24"/>
        </w:rPr>
      </w:pPr>
      <w:proofErr w:type="gramStart"/>
      <w:r w:rsidRPr="0030269E">
        <w:rPr>
          <w:rFonts w:ascii="Times New Roman" w:hAnsi="Times New Roman" w:cs="Times New Roman"/>
          <w:sz w:val="24"/>
          <w:szCs w:val="24"/>
        </w:rPr>
        <w:t>Veiling the Emerald sheen and Sky-blue glare.</w:t>
      </w:r>
      <w:proofErr w:type="gramEnd"/>
    </w:p>
    <w:p w:rsidR="005B5505" w:rsidRPr="0030269E" w:rsidRDefault="005B5505" w:rsidP="005B5505">
      <w:pPr>
        <w:spacing w:after="0" w:line="360" w:lineRule="auto"/>
        <w:ind w:left="720"/>
        <w:rPr>
          <w:rFonts w:ascii="Times New Roman" w:hAnsi="Times New Roman" w:cs="Times New Roman"/>
          <w:sz w:val="24"/>
          <w:szCs w:val="24"/>
        </w:rPr>
      </w:pPr>
      <w:r w:rsidRPr="0030269E">
        <w:rPr>
          <w:rFonts w:ascii="Times New Roman" w:hAnsi="Times New Roman" w:cs="Times New Roman"/>
          <w:sz w:val="24"/>
          <w:szCs w:val="24"/>
        </w:rPr>
        <w:t xml:space="preserve">Well, too, </w:t>
      </w:r>
      <w:proofErr w:type="gramStart"/>
      <w:r w:rsidRPr="0030269E">
        <w:rPr>
          <w:rFonts w:ascii="Times New Roman" w:hAnsi="Times New Roman" w:cs="Times New Roman"/>
          <w:sz w:val="24"/>
          <w:szCs w:val="24"/>
        </w:rPr>
        <w:t>that lowly-brooding clouds</w:t>
      </w:r>
      <w:proofErr w:type="gramEnd"/>
      <w:r w:rsidRPr="0030269E">
        <w:rPr>
          <w:rFonts w:ascii="Times New Roman" w:hAnsi="Times New Roman" w:cs="Times New Roman"/>
          <w:sz w:val="24"/>
          <w:szCs w:val="24"/>
        </w:rPr>
        <w:t xml:space="preserve"> now loom</w:t>
      </w:r>
    </w:p>
    <w:p w:rsidR="005B5505" w:rsidRPr="0030269E" w:rsidRDefault="005B5505" w:rsidP="005B5505">
      <w:pPr>
        <w:spacing w:after="0" w:line="360" w:lineRule="auto"/>
        <w:ind w:left="720"/>
        <w:rPr>
          <w:rFonts w:ascii="Times New Roman" w:hAnsi="Times New Roman" w:cs="Times New Roman"/>
          <w:sz w:val="24"/>
          <w:szCs w:val="24"/>
        </w:rPr>
      </w:pPr>
      <w:r w:rsidRPr="0030269E">
        <w:rPr>
          <w:rFonts w:ascii="Times New Roman" w:hAnsi="Times New Roman" w:cs="Times New Roman"/>
          <w:sz w:val="24"/>
          <w:szCs w:val="24"/>
        </w:rPr>
        <w:t>In sable majesty around, fringed fair</w:t>
      </w:r>
    </w:p>
    <w:p w:rsidR="005B5505" w:rsidRPr="0030269E" w:rsidRDefault="005B5505" w:rsidP="005B5505">
      <w:pPr>
        <w:spacing w:after="0" w:line="360" w:lineRule="auto"/>
        <w:ind w:left="720"/>
        <w:rPr>
          <w:rFonts w:ascii="Times New Roman" w:hAnsi="Times New Roman" w:cs="Times New Roman"/>
          <w:sz w:val="24"/>
          <w:szCs w:val="24"/>
        </w:rPr>
      </w:pPr>
      <w:r w:rsidRPr="0030269E">
        <w:rPr>
          <w:rFonts w:ascii="Times New Roman" w:hAnsi="Times New Roman" w:cs="Times New Roman"/>
          <w:sz w:val="24"/>
          <w:szCs w:val="24"/>
        </w:rPr>
        <w:t>With ermine-white of surf: to me they bear</w:t>
      </w:r>
    </w:p>
    <w:p w:rsidR="005B5505" w:rsidRPr="0030269E" w:rsidRDefault="005B5505" w:rsidP="005B5505">
      <w:pPr>
        <w:spacing w:after="0" w:line="360" w:lineRule="auto"/>
        <w:ind w:left="720"/>
        <w:rPr>
          <w:rFonts w:ascii="Times New Roman" w:hAnsi="Times New Roman" w:cs="Times New Roman"/>
          <w:sz w:val="24"/>
          <w:szCs w:val="24"/>
        </w:rPr>
      </w:pPr>
      <w:r w:rsidRPr="0030269E">
        <w:rPr>
          <w:rFonts w:ascii="Times New Roman" w:hAnsi="Times New Roman" w:cs="Times New Roman"/>
          <w:sz w:val="24"/>
          <w:szCs w:val="24"/>
        </w:rPr>
        <w:t>Watery memorials of His mystic doom</w:t>
      </w:r>
    </w:p>
    <w:p w:rsidR="005B5505" w:rsidRDefault="005B5505" w:rsidP="005B5505">
      <w:pPr>
        <w:spacing w:after="0" w:line="360" w:lineRule="auto"/>
        <w:ind w:left="720"/>
        <w:jc w:val="both"/>
        <w:rPr>
          <w:rFonts w:ascii="Times New Roman" w:hAnsi="Times New Roman" w:cs="Times New Roman"/>
          <w:sz w:val="24"/>
          <w:szCs w:val="24"/>
        </w:rPr>
      </w:pPr>
      <w:r w:rsidRPr="0030269E">
        <w:rPr>
          <w:rFonts w:ascii="Times New Roman" w:hAnsi="Times New Roman" w:cs="Times New Roman"/>
          <w:sz w:val="24"/>
          <w:szCs w:val="24"/>
        </w:rPr>
        <w:t>Whose Name was writ in Water (</w:t>
      </w:r>
      <w:proofErr w:type="spellStart"/>
      <w:r w:rsidRPr="0030269E">
        <w:rPr>
          <w:rFonts w:ascii="Times New Roman" w:hAnsi="Times New Roman" w:cs="Times New Roman"/>
          <w:sz w:val="24"/>
          <w:szCs w:val="24"/>
        </w:rPr>
        <w:t>saith</w:t>
      </w:r>
      <w:proofErr w:type="spellEnd"/>
      <w:r w:rsidRPr="0030269E">
        <w:rPr>
          <w:rFonts w:ascii="Times New Roman" w:hAnsi="Times New Roman" w:cs="Times New Roman"/>
          <w:sz w:val="24"/>
          <w:szCs w:val="24"/>
        </w:rPr>
        <w:t xml:space="preserve"> his tomb).</w:t>
      </w: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(‘Sonnet Written at Teignmouth’, 1-8)</w:t>
      </w:r>
      <w:r>
        <w:rPr>
          <w:rStyle w:val="FootnoteReference"/>
          <w:rFonts w:ascii="Times New Roman" w:hAnsi="Times New Roman" w:cs="Times New Roman"/>
          <w:sz w:val="24"/>
          <w:szCs w:val="24"/>
        </w:rPr>
        <w:footnoteReference w:id="297"/>
      </w:r>
    </w:p>
    <w:p w:rsidR="005B5505" w:rsidRPr="00234415" w:rsidRDefault="005B5505" w:rsidP="005B5505">
      <w:pPr>
        <w:pStyle w:val="CommentText"/>
        <w:spacing w:after="0" w:line="360" w:lineRule="auto"/>
        <w:jc w:val="both"/>
        <w:rPr>
          <w:rFonts w:ascii="Times New Roman" w:hAnsi="Times New Roman"/>
          <w:b/>
          <w:color w:val="7030A0"/>
          <w:sz w:val="24"/>
          <w:szCs w:val="24"/>
        </w:rPr>
      </w:pPr>
      <w:r>
        <w:rPr>
          <w:rFonts w:ascii="Times New Roman" w:hAnsi="Times New Roman"/>
          <w:sz w:val="24"/>
          <w:szCs w:val="24"/>
        </w:rPr>
        <w:lastRenderedPageBreak/>
        <w:t>The lyrical quality of the first two quatrains is established in the phrases ‘have I known’ and ‘to me’, which delineate a process of deep contemplation akin</w:t>
      </w:r>
      <w:r w:rsidRPr="000255DA">
        <w:rPr>
          <w:rFonts w:ascii="Times New Roman" w:hAnsi="Times New Roman"/>
          <w:sz w:val="24"/>
          <w:szCs w:val="24"/>
        </w:rPr>
        <w:t xml:space="preserve"> to </w:t>
      </w:r>
      <w:r>
        <w:rPr>
          <w:rFonts w:ascii="Times New Roman" w:hAnsi="Times New Roman"/>
          <w:sz w:val="24"/>
          <w:szCs w:val="24"/>
        </w:rPr>
        <w:t>Keats’s</w:t>
      </w:r>
      <w:r w:rsidRPr="000255DA">
        <w:rPr>
          <w:rFonts w:ascii="Times New Roman" w:hAnsi="Times New Roman"/>
          <w:sz w:val="24"/>
          <w:szCs w:val="24"/>
        </w:rPr>
        <w:t xml:space="preserve"> ‘brood[</w:t>
      </w:r>
      <w:proofErr w:type="spellStart"/>
      <w:r w:rsidRPr="000255DA">
        <w:rPr>
          <w:rFonts w:ascii="Times New Roman" w:hAnsi="Times New Roman"/>
          <w:sz w:val="24"/>
          <w:szCs w:val="24"/>
        </w:rPr>
        <w:t>ing</w:t>
      </w:r>
      <w:proofErr w:type="spellEnd"/>
      <w:r w:rsidRPr="000255DA">
        <w:rPr>
          <w:rFonts w:ascii="Times New Roman" w:hAnsi="Times New Roman"/>
          <w:sz w:val="24"/>
          <w:szCs w:val="24"/>
        </w:rPr>
        <w:t xml:space="preserve">]’ (‘How many bards’, 3). </w:t>
      </w:r>
      <w:r>
        <w:rPr>
          <w:rFonts w:ascii="Times New Roman" w:hAnsi="Times New Roman"/>
          <w:sz w:val="24"/>
          <w:szCs w:val="24"/>
        </w:rPr>
        <w:t xml:space="preserve">While the sonnet consists of three quatrains beginning with an </w:t>
      </w:r>
      <w:proofErr w:type="spellStart"/>
      <w:r>
        <w:rPr>
          <w:rFonts w:ascii="Times New Roman" w:hAnsi="Times New Roman"/>
          <w:i/>
          <w:sz w:val="24"/>
          <w:szCs w:val="24"/>
        </w:rPr>
        <w:t>abab</w:t>
      </w:r>
      <w:proofErr w:type="spellEnd"/>
      <w:r>
        <w:rPr>
          <w:rFonts w:ascii="Times New Roman" w:hAnsi="Times New Roman"/>
          <w:i/>
          <w:sz w:val="24"/>
          <w:szCs w:val="24"/>
        </w:rPr>
        <w:t xml:space="preserve"> </w:t>
      </w:r>
      <w:r>
        <w:rPr>
          <w:rFonts w:ascii="Times New Roman" w:hAnsi="Times New Roman"/>
          <w:sz w:val="24"/>
          <w:szCs w:val="24"/>
        </w:rPr>
        <w:t xml:space="preserve">pattern and ending with a couplet, Owen’s adherence to the Shakespearean mode conflicts with his lyric experimentation. His rhymes shift from the Shakespearean </w:t>
      </w:r>
      <w:proofErr w:type="spellStart"/>
      <w:r>
        <w:rPr>
          <w:rFonts w:ascii="Times New Roman" w:hAnsi="Times New Roman"/>
          <w:i/>
          <w:sz w:val="24"/>
          <w:szCs w:val="24"/>
        </w:rPr>
        <w:t>abab</w:t>
      </w:r>
      <w:proofErr w:type="spellEnd"/>
      <w:r>
        <w:rPr>
          <w:rFonts w:ascii="Times New Roman" w:hAnsi="Times New Roman"/>
          <w:sz w:val="24"/>
          <w:szCs w:val="24"/>
        </w:rPr>
        <w:t xml:space="preserve"> pattern to the </w:t>
      </w:r>
      <w:proofErr w:type="spellStart"/>
      <w:r>
        <w:rPr>
          <w:rFonts w:ascii="Times New Roman" w:hAnsi="Times New Roman"/>
          <w:i/>
          <w:sz w:val="24"/>
          <w:szCs w:val="24"/>
        </w:rPr>
        <w:t>aabb</w:t>
      </w:r>
      <w:proofErr w:type="spellEnd"/>
      <w:r>
        <w:rPr>
          <w:rFonts w:ascii="Times New Roman" w:hAnsi="Times New Roman"/>
          <w:sz w:val="24"/>
          <w:szCs w:val="24"/>
        </w:rPr>
        <w:t xml:space="preserve"> structure of the couplets in the second quatrain. </w:t>
      </w:r>
      <w:r w:rsidRPr="00FF5FAF">
        <w:rPr>
          <w:rFonts w:ascii="Times New Roman" w:hAnsi="Times New Roman"/>
          <w:sz w:val="24"/>
          <w:szCs w:val="24"/>
        </w:rPr>
        <w:t xml:space="preserve">Helen Vendler </w:t>
      </w:r>
      <w:r>
        <w:rPr>
          <w:rFonts w:ascii="Times New Roman" w:hAnsi="Times New Roman"/>
          <w:sz w:val="24"/>
          <w:szCs w:val="24"/>
        </w:rPr>
        <w:t>argues</w:t>
      </w:r>
      <w:r w:rsidRPr="00FF5FAF">
        <w:rPr>
          <w:rFonts w:ascii="Times New Roman" w:hAnsi="Times New Roman"/>
          <w:sz w:val="24"/>
          <w:szCs w:val="24"/>
        </w:rPr>
        <w:t xml:space="preserve"> that the Petrarchan chiasmus </w:t>
      </w:r>
      <w:proofErr w:type="spellStart"/>
      <w:r w:rsidRPr="00FF5FAF">
        <w:rPr>
          <w:rFonts w:ascii="Times New Roman" w:hAnsi="Times New Roman"/>
          <w:i/>
          <w:sz w:val="24"/>
          <w:szCs w:val="24"/>
        </w:rPr>
        <w:t>abba</w:t>
      </w:r>
      <w:proofErr w:type="spellEnd"/>
      <w:r w:rsidRPr="00FF5FAF">
        <w:rPr>
          <w:rFonts w:ascii="Times New Roman" w:hAnsi="Times New Roman"/>
          <w:i/>
          <w:sz w:val="24"/>
          <w:szCs w:val="24"/>
        </w:rPr>
        <w:t xml:space="preserve"> </w:t>
      </w:r>
      <w:r>
        <w:rPr>
          <w:rFonts w:ascii="Times New Roman" w:hAnsi="Times New Roman"/>
          <w:sz w:val="24"/>
          <w:szCs w:val="24"/>
        </w:rPr>
        <w:t>‘</w:t>
      </w:r>
      <w:r w:rsidRPr="00FF5FAF">
        <w:rPr>
          <w:rFonts w:ascii="Times New Roman" w:hAnsi="Times New Roman"/>
          <w:sz w:val="24"/>
          <w:szCs w:val="24"/>
        </w:rPr>
        <w:t>is the figure of forethought, of conscious arrangement (</w:t>
      </w:r>
      <w:r>
        <w:rPr>
          <w:rFonts w:ascii="Times New Roman" w:hAnsi="Times New Roman"/>
          <w:sz w:val="24"/>
          <w:szCs w:val="24"/>
        </w:rPr>
        <w:t>[in] contrast to the more “</w:t>
      </w:r>
      <w:r w:rsidRPr="00FF5FAF">
        <w:rPr>
          <w:rFonts w:ascii="Times New Roman" w:hAnsi="Times New Roman"/>
          <w:sz w:val="24"/>
          <w:szCs w:val="24"/>
        </w:rPr>
        <w:t>natural</w:t>
      </w:r>
      <w:r>
        <w:rPr>
          <w:rFonts w:ascii="Times New Roman" w:hAnsi="Times New Roman"/>
          <w:sz w:val="24"/>
          <w:szCs w:val="24"/>
        </w:rPr>
        <w:t>”</w:t>
      </w:r>
      <w:r w:rsidRPr="00FF5FAF">
        <w:rPr>
          <w:rFonts w:ascii="Times New Roman" w:hAnsi="Times New Roman"/>
          <w:sz w:val="24"/>
          <w:szCs w:val="24"/>
        </w:rPr>
        <w:t xml:space="preserve"> </w:t>
      </w:r>
      <w:proofErr w:type="spellStart"/>
      <w:r w:rsidRPr="00FF5FAF">
        <w:rPr>
          <w:rFonts w:ascii="Times New Roman" w:hAnsi="Times New Roman"/>
          <w:i/>
          <w:sz w:val="24"/>
          <w:szCs w:val="24"/>
        </w:rPr>
        <w:t>abab</w:t>
      </w:r>
      <w:proofErr w:type="spellEnd"/>
      <w:r w:rsidRPr="00FF5FAF">
        <w:rPr>
          <w:rFonts w:ascii="Times New Roman" w:hAnsi="Times New Roman"/>
          <w:i/>
          <w:sz w:val="24"/>
          <w:szCs w:val="24"/>
        </w:rPr>
        <w:t xml:space="preserve"> </w:t>
      </w:r>
      <w:r w:rsidRPr="00FF5FAF">
        <w:rPr>
          <w:rFonts w:ascii="Times New Roman" w:hAnsi="Times New Roman"/>
          <w:sz w:val="24"/>
          <w:szCs w:val="24"/>
        </w:rPr>
        <w:t>linearity of the stream of consciousness)</w:t>
      </w:r>
      <w:r>
        <w:rPr>
          <w:rFonts w:ascii="Times New Roman" w:hAnsi="Times New Roman"/>
          <w:sz w:val="24"/>
          <w:szCs w:val="24"/>
        </w:rPr>
        <w:t>’</w:t>
      </w:r>
      <w:r w:rsidRPr="00355608">
        <w:rPr>
          <w:rFonts w:ascii="Times New Roman" w:hAnsi="Times New Roman"/>
          <w:sz w:val="24"/>
          <w:szCs w:val="24"/>
        </w:rPr>
        <w:t>.</w:t>
      </w:r>
      <w:r w:rsidRPr="00355608">
        <w:rPr>
          <w:rStyle w:val="FootnoteReference"/>
          <w:rFonts w:ascii="Times New Roman" w:hAnsi="Times New Roman"/>
          <w:sz w:val="24"/>
          <w:szCs w:val="24"/>
        </w:rPr>
        <w:footnoteReference w:id="298"/>
      </w:r>
      <w:r w:rsidRPr="00355608">
        <w:rPr>
          <w:rFonts w:ascii="Times New Roman" w:hAnsi="Times New Roman"/>
          <w:sz w:val="24"/>
          <w:szCs w:val="24"/>
        </w:rPr>
        <w:t xml:space="preserve"> Yet </w:t>
      </w:r>
      <w:r>
        <w:rPr>
          <w:rFonts w:ascii="Times New Roman" w:hAnsi="Times New Roman"/>
          <w:sz w:val="24"/>
          <w:szCs w:val="24"/>
        </w:rPr>
        <w:t>Owen’s couplets suggest less a ‘stream of consciousness’ than</w:t>
      </w:r>
      <w:r w:rsidRPr="00355608">
        <w:rPr>
          <w:rFonts w:ascii="Times New Roman" w:hAnsi="Times New Roman"/>
          <w:sz w:val="24"/>
          <w:szCs w:val="24"/>
        </w:rPr>
        <w:t xml:space="preserve"> a ‘spontaneous overflow of powerful </w:t>
      </w:r>
      <w:r>
        <w:rPr>
          <w:rFonts w:ascii="Times New Roman" w:hAnsi="Times New Roman"/>
          <w:sz w:val="24"/>
          <w:szCs w:val="24"/>
        </w:rPr>
        <w:t>feelings’</w:t>
      </w:r>
      <w:r w:rsidRPr="00355608">
        <w:rPr>
          <w:rFonts w:ascii="Times New Roman" w:hAnsi="Times New Roman"/>
          <w:sz w:val="24"/>
          <w:szCs w:val="24"/>
        </w:rPr>
        <w:t>.</w:t>
      </w:r>
      <w:r w:rsidRPr="00355608">
        <w:rPr>
          <w:rStyle w:val="FootnoteReference"/>
          <w:rFonts w:ascii="Times New Roman" w:hAnsi="Times New Roman"/>
          <w:sz w:val="24"/>
          <w:szCs w:val="24"/>
        </w:rPr>
        <w:footnoteReference w:id="299"/>
      </w:r>
      <w:r w:rsidRPr="00355608">
        <w:rPr>
          <w:rFonts w:ascii="Times New Roman" w:hAnsi="Times New Roman"/>
          <w:sz w:val="24"/>
          <w:szCs w:val="24"/>
        </w:rPr>
        <w:t xml:space="preserve"> Owen’s </w:t>
      </w:r>
      <w:r>
        <w:rPr>
          <w:rFonts w:ascii="Times New Roman" w:hAnsi="Times New Roman"/>
          <w:sz w:val="24"/>
          <w:szCs w:val="24"/>
        </w:rPr>
        <w:t>adherence to a</w:t>
      </w:r>
      <w:r w:rsidRPr="00355608">
        <w:rPr>
          <w:rFonts w:ascii="Times New Roman" w:hAnsi="Times New Roman"/>
          <w:sz w:val="24"/>
          <w:szCs w:val="24"/>
        </w:rPr>
        <w:t xml:space="preserve"> Shakespearean rhyme sequence gives way to his interest in </w:t>
      </w:r>
      <w:r w:rsidRPr="00630148">
        <w:rPr>
          <w:rFonts w:ascii="Times New Roman" w:hAnsi="Times New Roman"/>
          <w:sz w:val="24"/>
          <w:szCs w:val="24"/>
        </w:rPr>
        <w:t>cre</w:t>
      </w:r>
      <w:r>
        <w:rPr>
          <w:rFonts w:ascii="Times New Roman" w:hAnsi="Times New Roman"/>
          <w:sz w:val="24"/>
          <w:szCs w:val="24"/>
        </w:rPr>
        <w:t>ating a feeling of extemporised</w:t>
      </w:r>
      <w:r w:rsidRPr="00630148">
        <w:rPr>
          <w:rFonts w:ascii="Times New Roman" w:hAnsi="Times New Roman"/>
          <w:sz w:val="24"/>
          <w:szCs w:val="24"/>
        </w:rPr>
        <w:t xml:space="preserve"> lyric subjectivity within his sonnet. While </w:t>
      </w:r>
      <w:r w:rsidRPr="00355608">
        <w:rPr>
          <w:rFonts w:ascii="Times New Roman" w:hAnsi="Times New Roman"/>
          <w:sz w:val="24"/>
          <w:szCs w:val="24"/>
        </w:rPr>
        <w:t>his use of monosyllabic, masculine rhymes throughout the sonnet are somewhat uninventive, with the rhymes of ‘gloom’</w:t>
      </w:r>
      <w:r>
        <w:rPr>
          <w:rFonts w:ascii="Times New Roman" w:hAnsi="Times New Roman"/>
          <w:sz w:val="24"/>
          <w:szCs w:val="24"/>
        </w:rPr>
        <w:t>,</w:t>
      </w:r>
      <w:r w:rsidRPr="00355608">
        <w:rPr>
          <w:rFonts w:ascii="Times New Roman" w:hAnsi="Times New Roman"/>
          <w:sz w:val="24"/>
          <w:szCs w:val="24"/>
        </w:rPr>
        <w:t xml:space="preserve"> ‘doom’</w:t>
      </w:r>
      <w:r>
        <w:rPr>
          <w:rFonts w:ascii="Times New Roman" w:hAnsi="Times New Roman"/>
          <w:sz w:val="24"/>
          <w:szCs w:val="24"/>
        </w:rPr>
        <w:t>,</w:t>
      </w:r>
      <w:r w:rsidRPr="00355608">
        <w:rPr>
          <w:rFonts w:ascii="Times New Roman" w:hAnsi="Times New Roman"/>
          <w:sz w:val="24"/>
          <w:szCs w:val="24"/>
        </w:rPr>
        <w:t xml:space="preserve"> and ‘tomb’ predictable in his elegiac mode, </w:t>
      </w:r>
      <w:r>
        <w:rPr>
          <w:rFonts w:ascii="Times New Roman" w:hAnsi="Times New Roman"/>
          <w:sz w:val="24"/>
          <w:szCs w:val="24"/>
        </w:rPr>
        <w:t>Owen is less interested in conceiving inventive rhyme pairings than he is</w:t>
      </w:r>
      <w:r w:rsidRPr="00355608">
        <w:rPr>
          <w:rFonts w:ascii="Times New Roman" w:hAnsi="Times New Roman"/>
          <w:sz w:val="24"/>
          <w:szCs w:val="24"/>
        </w:rPr>
        <w:t xml:space="preserve"> in hybridising sonnet rhyme schemes</w:t>
      </w:r>
      <w:r>
        <w:rPr>
          <w:rFonts w:ascii="Times New Roman" w:hAnsi="Times New Roman"/>
          <w:sz w:val="24"/>
          <w:szCs w:val="24"/>
        </w:rPr>
        <w:t xml:space="preserve"> to portray his intensifying thought</w:t>
      </w:r>
      <w:r w:rsidRPr="00355608">
        <w:rPr>
          <w:rFonts w:ascii="Times New Roman" w:hAnsi="Times New Roman"/>
          <w:sz w:val="24"/>
          <w:szCs w:val="24"/>
        </w:rPr>
        <w:t xml:space="preserve">. While the Shakespearean sonnet traditionally shifts from </w:t>
      </w:r>
      <w:proofErr w:type="gramStart"/>
      <w:r w:rsidRPr="00355608">
        <w:rPr>
          <w:rFonts w:ascii="Times New Roman" w:hAnsi="Times New Roman"/>
          <w:i/>
          <w:sz w:val="24"/>
          <w:szCs w:val="24"/>
        </w:rPr>
        <w:t xml:space="preserve">a </w:t>
      </w:r>
      <w:r w:rsidRPr="00355608">
        <w:rPr>
          <w:rFonts w:ascii="Times New Roman" w:hAnsi="Times New Roman"/>
          <w:sz w:val="24"/>
          <w:szCs w:val="24"/>
        </w:rPr>
        <w:t>and</w:t>
      </w:r>
      <w:proofErr w:type="gramEnd"/>
      <w:r w:rsidRPr="00355608">
        <w:rPr>
          <w:rFonts w:ascii="Times New Roman" w:hAnsi="Times New Roman"/>
          <w:sz w:val="24"/>
          <w:szCs w:val="24"/>
        </w:rPr>
        <w:t xml:space="preserve"> </w:t>
      </w:r>
      <w:r w:rsidRPr="00355608">
        <w:rPr>
          <w:rFonts w:ascii="Times New Roman" w:hAnsi="Times New Roman"/>
          <w:i/>
          <w:sz w:val="24"/>
          <w:szCs w:val="24"/>
        </w:rPr>
        <w:t xml:space="preserve">b </w:t>
      </w:r>
      <w:r w:rsidRPr="00355608">
        <w:rPr>
          <w:rFonts w:ascii="Times New Roman" w:hAnsi="Times New Roman"/>
          <w:sz w:val="24"/>
          <w:szCs w:val="24"/>
        </w:rPr>
        <w:t xml:space="preserve">rhymes to </w:t>
      </w:r>
      <w:proofErr w:type="spellStart"/>
      <w:r w:rsidRPr="00355608">
        <w:rPr>
          <w:rFonts w:ascii="Times New Roman" w:hAnsi="Times New Roman"/>
          <w:i/>
          <w:sz w:val="24"/>
          <w:szCs w:val="24"/>
        </w:rPr>
        <w:t>cdcd</w:t>
      </w:r>
      <w:proofErr w:type="spellEnd"/>
      <w:r w:rsidRPr="00355608">
        <w:rPr>
          <w:rFonts w:ascii="Times New Roman" w:hAnsi="Times New Roman"/>
          <w:i/>
          <w:sz w:val="24"/>
          <w:szCs w:val="24"/>
        </w:rPr>
        <w:t xml:space="preserve"> </w:t>
      </w:r>
      <w:r w:rsidRPr="00355608">
        <w:rPr>
          <w:rFonts w:ascii="Times New Roman" w:hAnsi="Times New Roman"/>
          <w:sz w:val="24"/>
          <w:szCs w:val="24"/>
        </w:rPr>
        <w:t xml:space="preserve">in the second quatrain, Owen’s couplets maintain his initial rhymes in the style of the Petrarchan sonnet. </w:t>
      </w:r>
      <w:r w:rsidRPr="00AA7A54">
        <w:rPr>
          <w:rFonts w:ascii="Times New Roman" w:hAnsi="Times New Roman"/>
          <w:sz w:val="24"/>
          <w:szCs w:val="24"/>
        </w:rPr>
        <w:t xml:space="preserve">The sustained tones of his line endings complement the intensity created by his couplets so that the repeated sounds in the poem coincide with Owen’s deepening thought. </w:t>
      </w:r>
      <w:r>
        <w:rPr>
          <w:rFonts w:ascii="Times New Roman" w:hAnsi="Times New Roman"/>
          <w:sz w:val="24"/>
          <w:szCs w:val="24"/>
        </w:rPr>
        <w:t>The contrast between the airiness of ‘fair’ and ‘bear’ and the deep tones of ‘doom’ and ‘tomb’ is felt with greater force through the double-blows of this manipulated pattern. Owen’s unorthodox introduction of couplets in the second quatrain gestures towards the conventional ending of a Shakespearean structure but in the middle of his sonnet, inducing a feeling of finality that is crudely premature to reflect Keats’s untimely death. While Keats remains loyal to his formal commitment in his early sonnets, the octave of ‘Sonnet Written at Teignmouth’ reveals that</w:t>
      </w:r>
      <w:r w:rsidR="00FE6F52">
        <w:rPr>
          <w:rFonts w:ascii="Times New Roman" w:hAnsi="Times New Roman"/>
          <w:sz w:val="24"/>
          <w:szCs w:val="24"/>
        </w:rPr>
        <w:t xml:space="preserve"> in</w:t>
      </w:r>
      <w:r>
        <w:rPr>
          <w:rFonts w:ascii="Times New Roman" w:hAnsi="Times New Roman"/>
          <w:sz w:val="24"/>
          <w:szCs w:val="24"/>
        </w:rPr>
        <w:t xml:space="preserve"> Owen’s immediate eagerness to play with formal tradition and lyric stylisation </w:t>
      </w:r>
      <w:r w:rsidR="00FE6F52">
        <w:rPr>
          <w:rFonts w:ascii="Times New Roman" w:hAnsi="Times New Roman"/>
          <w:sz w:val="24"/>
          <w:szCs w:val="24"/>
        </w:rPr>
        <w:t xml:space="preserve">he </w:t>
      </w:r>
      <w:r>
        <w:rPr>
          <w:rFonts w:ascii="Times New Roman" w:hAnsi="Times New Roman"/>
          <w:sz w:val="24"/>
          <w:szCs w:val="24"/>
        </w:rPr>
        <w:t>prioritises elegiac feeling over the conventions of the sonnet.</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Owen’s Shakespearean sonnet flirts with Petrarchan rhyme patterns, an explicit hybridisation of the two styles is signalled in the visual gap that divides the poem into an octave and sestet. The </w:t>
      </w:r>
      <w:proofErr w:type="spellStart"/>
      <w:r>
        <w:rPr>
          <w:rFonts w:ascii="Times New Roman" w:hAnsi="Times New Roman" w:cs="Times New Roman"/>
          <w:i/>
          <w:sz w:val="24"/>
          <w:szCs w:val="24"/>
        </w:rPr>
        <w:t>cdcd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rhyme scheme of the final six lines upholds a quatrain-couplet structure, but Owen’s tone and style changes after the suggested positioning of a Petrarchan </w:t>
      </w:r>
      <w:proofErr w:type="spellStart"/>
      <w:proofErr w:type="gramStart"/>
      <w:r>
        <w:rPr>
          <w:rFonts w:ascii="Times New Roman" w:hAnsi="Times New Roman" w:cs="Times New Roman"/>
          <w:i/>
          <w:sz w:val="24"/>
          <w:szCs w:val="24"/>
        </w:rPr>
        <w:t>volta</w:t>
      </w:r>
      <w:proofErr w:type="spellEnd"/>
      <w:proofErr w:type="gramEnd"/>
      <w:r>
        <w:rPr>
          <w:rFonts w:ascii="Times New Roman" w:hAnsi="Times New Roman" w:cs="Times New Roman"/>
          <w:sz w:val="24"/>
          <w:szCs w:val="24"/>
        </w:rPr>
        <w:t>:</w:t>
      </w:r>
    </w:p>
    <w:p w:rsidR="005B5505" w:rsidRPr="00532305" w:rsidRDefault="005B5505" w:rsidP="005B5505">
      <w:pPr>
        <w:spacing w:after="0" w:line="360" w:lineRule="auto"/>
        <w:ind w:left="720"/>
        <w:rPr>
          <w:rFonts w:ascii="Times New Roman" w:hAnsi="Times New Roman" w:cs="Times New Roman"/>
          <w:sz w:val="24"/>
          <w:szCs w:val="24"/>
        </w:rPr>
      </w:pPr>
      <w:r w:rsidRPr="00532305">
        <w:rPr>
          <w:rFonts w:ascii="Times New Roman" w:hAnsi="Times New Roman" w:cs="Times New Roman"/>
          <w:sz w:val="24"/>
          <w:szCs w:val="24"/>
        </w:rPr>
        <w:t xml:space="preserve">Eternally may sad waves wail his </w:t>
      </w:r>
      <w:proofErr w:type="gramStart"/>
      <w:r w:rsidRPr="00532305">
        <w:rPr>
          <w:rFonts w:ascii="Times New Roman" w:hAnsi="Times New Roman" w:cs="Times New Roman"/>
          <w:sz w:val="24"/>
          <w:szCs w:val="24"/>
        </w:rPr>
        <w:t>death,</w:t>
      </w:r>
      <w:proofErr w:type="gramEnd"/>
    </w:p>
    <w:p w:rsidR="005B5505" w:rsidRPr="00532305" w:rsidRDefault="005B5505" w:rsidP="005B5505">
      <w:pPr>
        <w:spacing w:after="0" w:line="360" w:lineRule="auto"/>
        <w:ind w:left="720"/>
        <w:rPr>
          <w:rFonts w:ascii="Times New Roman" w:hAnsi="Times New Roman" w:cs="Times New Roman"/>
          <w:sz w:val="24"/>
          <w:szCs w:val="24"/>
        </w:rPr>
      </w:pPr>
      <w:r w:rsidRPr="00532305">
        <w:rPr>
          <w:rFonts w:ascii="Times New Roman" w:hAnsi="Times New Roman" w:cs="Times New Roman"/>
          <w:sz w:val="24"/>
          <w:szCs w:val="24"/>
        </w:rPr>
        <w:t xml:space="preserve">Choke in their grief </w:t>
      </w:r>
      <w:r>
        <w:rPr>
          <w:rFonts w:ascii="Times New Roman" w:hAnsi="Times New Roman" w:cs="Times New Roman"/>
          <w:sz w:val="24"/>
          <w:szCs w:val="24"/>
        </w:rPr>
        <w:t>’</w:t>
      </w:r>
      <w:proofErr w:type="spellStart"/>
      <w:r w:rsidRPr="00532305">
        <w:rPr>
          <w:rFonts w:ascii="Times New Roman" w:hAnsi="Times New Roman" w:cs="Times New Roman"/>
          <w:sz w:val="24"/>
          <w:szCs w:val="24"/>
        </w:rPr>
        <w:t>mongst</w:t>
      </w:r>
      <w:proofErr w:type="spellEnd"/>
      <w:r w:rsidRPr="00532305">
        <w:rPr>
          <w:rFonts w:ascii="Times New Roman" w:hAnsi="Times New Roman" w:cs="Times New Roman"/>
          <w:sz w:val="24"/>
          <w:szCs w:val="24"/>
        </w:rPr>
        <w:t xml:space="preserve"> rocks where he has lain,</w:t>
      </w:r>
    </w:p>
    <w:p w:rsidR="005B5505" w:rsidRPr="00532305" w:rsidRDefault="005B5505" w:rsidP="005B5505">
      <w:pPr>
        <w:spacing w:after="0" w:line="360" w:lineRule="auto"/>
        <w:ind w:left="720"/>
        <w:rPr>
          <w:rFonts w:ascii="Times New Roman" w:hAnsi="Times New Roman" w:cs="Times New Roman"/>
          <w:sz w:val="24"/>
          <w:szCs w:val="24"/>
        </w:rPr>
      </w:pPr>
      <w:r w:rsidRPr="00532305">
        <w:rPr>
          <w:rFonts w:ascii="Times New Roman" w:hAnsi="Times New Roman" w:cs="Times New Roman"/>
          <w:sz w:val="24"/>
          <w:szCs w:val="24"/>
        </w:rPr>
        <w:t>Or heave in silence, yearning with hushed breath,</w:t>
      </w:r>
    </w:p>
    <w:p w:rsidR="005B5505" w:rsidRPr="00532305" w:rsidRDefault="005B5505" w:rsidP="005B5505">
      <w:pPr>
        <w:spacing w:after="0" w:line="360" w:lineRule="auto"/>
        <w:ind w:left="720"/>
        <w:rPr>
          <w:rFonts w:ascii="Times New Roman" w:hAnsi="Times New Roman" w:cs="Times New Roman"/>
          <w:sz w:val="24"/>
          <w:szCs w:val="24"/>
        </w:rPr>
      </w:pPr>
      <w:r w:rsidRPr="00532305">
        <w:rPr>
          <w:rFonts w:ascii="Times New Roman" w:hAnsi="Times New Roman" w:cs="Times New Roman"/>
          <w:sz w:val="24"/>
          <w:szCs w:val="24"/>
        </w:rPr>
        <w:t>While mournfully trail the slow-moved mists and rain,</w:t>
      </w:r>
    </w:p>
    <w:p w:rsidR="005B5505" w:rsidRPr="00532305" w:rsidRDefault="005B5505" w:rsidP="005B5505">
      <w:pPr>
        <w:spacing w:after="0" w:line="360" w:lineRule="auto"/>
        <w:ind w:left="720"/>
        <w:rPr>
          <w:rFonts w:ascii="Times New Roman" w:hAnsi="Times New Roman" w:cs="Times New Roman"/>
          <w:sz w:val="24"/>
          <w:szCs w:val="24"/>
        </w:rPr>
      </w:pPr>
      <w:r w:rsidRPr="00532305">
        <w:rPr>
          <w:rFonts w:ascii="Times New Roman" w:hAnsi="Times New Roman" w:cs="Times New Roman"/>
          <w:sz w:val="24"/>
          <w:szCs w:val="24"/>
        </w:rPr>
        <w:t>And softly the small drops slide from weeping trees,</w:t>
      </w:r>
    </w:p>
    <w:p w:rsidR="005B5505" w:rsidRDefault="005B5505" w:rsidP="005B5505">
      <w:pPr>
        <w:spacing w:after="0" w:line="360" w:lineRule="auto"/>
        <w:ind w:left="720"/>
        <w:rPr>
          <w:rFonts w:ascii="Times New Roman" w:hAnsi="Times New Roman" w:cs="Times New Roman"/>
          <w:sz w:val="24"/>
          <w:szCs w:val="24"/>
        </w:rPr>
      </w:pPr>
      <w:proofErr w:type="gramStart"/>
      <w:r w:rsidRPr="00532305">
        <w:rPr>
          <w:rFonts w:ascii="Times New Roman" w:hAnsi="Times New Roman" w:cs="Times New Roman"/>
          <w:sz w:val="24"/>
          <w:szCs w:val="24"/>
        </w:rPr>
        <w:t>Quivering in anguish to the sobbing breeze.</w:t>
      </w:r>
      <w:proofErr w:type="gramEnd"/>
    </w:p>
    <w:p w:rsidR="005B5505" w:rsidRDefault="005B5505" w:rsidP="005B5505">
      <w:pPr>
        <w:spacing w:after="0" w:line="360" w:lineRule="auto"/>
        <w:rPr>
          <w:rFonts w:ascii="Times New Roman" w:hAnsi="Times New Roman" w:cs="Times New Roman"/>
          <w:sz w:val="24"/>
          <w:szCs w:val="24"/>
        </w:rPr>
      </w:pPr>
      <w:r>
        <w:rPr>
          <w:rFonts w:ascii="Times New Roman" w:hAnsi="Times New Roman" w:cs="Times New Roman"/>
          <w:sz w:val="24"/>
          <w:szCs w:val="24"/>
        </w:rPr>
        <w:t>(‘Sonnet Written at Teignmouth’, 9-14)</w:t>
      </w:r>
    </w:p>
    <w:p w:rsidR="005B5505" w:rsidRDefault="005B5505" w:rsidP="005B5505">
      <w:pPr>
        <w:spacing w:after="0" w:line="360" w:lineRule="auto"/>
        <w:jc w:val="both"/>
        <w:rPr>
          <w:rFonts w:ascii="Times New Roman" w:hAnsi="Times New Roman" w:cs="Times New Roman"/>
          <w:sz w:val="24"/>
          <w:szCs w:val="24"/>
        </w:rPr>
      </w:pPr>
      <w:r w:rsidRPr="00C27E1D">
        <w:rPr>
          <w:rFonts w:ascii="Times New Roman" w:hAnsi="Times New Roman" w:cs="Times New Roman"/>
          <w:sz w:val="24"/>
          <w:szCs w:val="24"/>
        </w:rPr>
        <w:t xml:space="preserve">Vendler </w:t>
      </w:r>
      <w:r>
        <w:rPr>
          <w:rFonts w:ascii="Times New Roman" w:hAnsi="Times New Roman" w:cs="Times New Roman"/>
          <w:sz w:val="24"/>
          <w:szCs w:val="24"/>
        </w:rPr>
        <w:t>observes</w:t>
      </w:r>
      <w:r w:rsidRPr="00C27E1D">
        <w:rPr>
          <w:rFonts w:ascii="Times New Roman" w:hAnsi="Times New Roman" w:cs="Times New Roman"/>
          <w:sz w:val="24"/>
          <w:szCs w:val="24"/>
        </w:rPr>
        <w:t xml:space="preserve"> that Keats’s apprenticeship to the Petrarchan sonnet enabled him ‘to use effectively [its] binary nature […] to press [it] as far as it can go towards a personal style, on the one hand, and to an epic reach, on the other’.</w:t>
      </w:r>
      <w:r w:rsidRPr="00C27E1D">
        <w:rPr>
          <w:rStyle w:val="FootnoteReference"/>
          <w:rFonts w:ascii="Times New Roman" w:hAnsi="Times New Roman" w:cs="Times New Roman"/>
          <w:sz w:val="24"/>
          <w:szCs w:val="24"/>
        </w:rPr>
        <w:footnoteReference w:id="300"/>
      </w:r>
      <w:r w:rsidRPr="00C27E1D">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Pr="00C27E1D">
        <w:rPr>
          <w:rFonts w:ascii="Times New Roman" w:hAnsi="Times New Roman" w:cs="Times New Roman"/>
          <w:sz w:val="24"/>
          <w:szCs w:val="24"/>
        </w:rPr>
        <w:t>Owen hybr</w:t>
      </w:r>
      <w:r>
        <w:rPr>
          <w:rFonts w:ascii="Times New Roman" w:hAnsi="Times New Roman" w:cs="Times New Roman"/>
          <w:sz w:val="24"/>
          <w:szCs w:val="24"/>
        </w:rPr>
        <w:t>idises his sonnet to carry out this</w:t>
      </w:r>
      <w:r w:rsidRPr="00C27E1D">
        <w:rPr>
          <w:rFonts w:ascii="Times New Roman" w:hAnsi="Times New Roman" w:cs="Times New Roman"/>
          <w:sz w:val="24"/>
          <w:szCs w:val="24"/>
        </w:rPr>
        <w:t xml:space="preserve"> twofold function</w:t>
      </w:r>
      <w:r w:rsidRPr="007A516E">
        <w:rPr>
          <w:rFonts w:ascii="Times New Roman" w:hAnsi="Times New Roman" w:cs="Times New Roman"/>
          <w:sz w:val="24"/>
          <w:szCs w:val="24"/>
        </w:rPr>
        <w:t xml:space="preserve">. His experimentation with </w:t>
      </w:r>
      <w:r>
        <w:rPr>
          <w:rFonts w:ascii="Times New Roman" w:hAnsi="Times New Roman" w:cs="Times New Roman"/>
          <w:sz w:val="24"/>
          <w:szCs w:val="24"/>
        </w:rPr>
        <w:t xml:space="preserve">‘a personal style’ and an ‘epic reach’ </w:t>
      </w:r>
      <w:r w:rsidRPr="007A516E">
        <w:rPr>
          <w:rFonts w:ascii="Times New Roman" w:hAnsi="Times New Roman" w:cs="Times New Roman"/>
          <w:sz w:val="24"/>
          <w:szCs w:val="24"/>
        </w:rPr>
        <w:t xml:space="preserve">lends itself towards the clear-cut ‘binary’ enabled by Petrarchan division. </w:t>
      </w:r>
      <w:r w:rsidRPr="00C27E1D">
        <w:rPr>
          <w:rFonts w:ascii="Times New Roman" w:hAnsi="Times New Roman" w:cs="Times New Roman"/>
          <w:sz w:val="24"/>
          <w:szCs w:val="24"/>
        </w:rPr>
        <w:t>Owen’s pronounced medial break also amplifies his commemorative efforts as a ‘grateful’ inheritor.</w:t>
      </w:r>
      <w:r w:rsidRPr="00C27E1D">
        <w:rPr>
          <w:rStyle w:val="FootnoteReference"/>
          <w:rFonts w:ascii="Times New Roman" w:hAnsi="Times New Roman" w:cs="Times New Roman"/>
          <w:sz w:val="24"/>
          <w:szCs w:val="24"/>
        </w:rPr>
        <w:footnoteReference w:id="301"/>
      </w:r>
      <w:r>
        <w:rPr>
          <w:rFonts w:ascii="Times New Roman" w:hAnsi="Times New Roman" w:cs="Times New Roman"/>
          <w:sz w:val="24"/>
          <w:szCs w:val="24"/>
        </w:rPr>
        <w:t xml:space="preserve"> </w:t>
      </w:r>
      <w:r w:rsidRPr="003F3866">
        <w:rPr>
          <w:rFonts w:ascii="Times New Roman" w:hAnsi="Times New Roman" w:cs="Times New Roman"/>
          <w:sz w:val="24"/>
          <w:szCs w:val="24"/>
        </w:rPr>
        <w:t xml:space="preserve">While the octave’s stylisation </w:t>
      </w:r>
      <w:r>
        <w:rPr>
          <w:rFonts w:ascii="Times New Roman" w:hAnsi="Times New Roman" w:cs="Times New Roman"/>
          <w:sz w:val="24"/>
          <w:szCs w:val="24"/>
        </w:rPr>
        <w:t>honours</w:t>
      </w:r>
      <w:r w:rsidRPr="003F3866">
        <w:rPr>
          <w:rFonts w:ascii="Times New Roman" w:hAnsi="Times New Roman" w:cs="Times New Roman"/>
          <w:sz w:val="24"/>
          <w:szCs w:val="24"/>
        </w:rPr>
        <w:t xml:space="preserve"> the lyric mode of the elegised Keats, Owen</w:t>
      </w:r>
      <w:r>
        <w:rPr>
          <w:rFonts w:ascii="Times New Roman" w:hAnsi="Times New Roman" w:cs="Times New Roman"/>
          <w:sz w:val="24"/>
          <w:szCs w:val="24"/>
        </w:rPr>
        <w:t xml:space="preserve"> devotes the sestet to celebrating</w:t>
      </w:r>
      <w:r w:rsidRPr="003F3866">
        <w:rPr>
          <w:rFonts w:ascii="Times New Roman" w:hAnsi="Times New Roman" w:cs="Times New Roman"/>
          <w:sz w:val="24"/>
          <w:szCs w:val="24"/>
        </w:rPr>
        <w:t xml:space="preserve"> the influences of pastoral elegists</w:t>
      </w:r>
      <w:r>
        <w:rPr>
          <w:rFonts w:ascii="Times New Roman" w:hAnsi="Times New Roman" w:cs="Times New Roman"/>
          <w:sz w:val="24"/>
          <w:szCs w:val="24"/>
        </w:rPr>
        <w:t xml:space="preserve">. </w:t>
      </w:r>
      <w:r w:rsidRPr="003F3866">
        <w:rPr>
          <w:rFonts w:ascii="Times New Roman" w:hAnsi="Times New Roman" w:cs="Times New Roman"/>
          <w:sz w:val="24"/>
          <w:szCs w:val="24"/>
        </w:rPr>
        <w:t xml:space="preserve">Yet the performative effect of Owen’s anachronistic </w:t>
      </w:r>
      <w:r>
        <w:rPr>
          <w:rFonts w:ascii="Times New Roman" w:hAnsi="Times New Roman" w:cs="Times New Roman"/>
          <w:sz w:val="24"/>
          <w:szCs w:val="24"/>
        </w:rPr>
        <w:t>tribute to</w:t>
      </w:r>
      <w:r w:rsidRPr="003F3866">
        <w:rPr>
          <w:rFonts w:ascii="Times New Roman" w:hAnsi="Times New Roman" w:cs="Times New Roman"/>
          <w:sz w:val="24"/>
          <w:szCs w:val="24"/>
        </w:rPr>
        <w:t xml:space="preserve"> </w:t>
      </w:r>
      <w:r>
        <w:rPr>
          <w:rFonts w:ascii="Times New Roman" w:hAnsi="Times New Roman" w:cs="Times New Roman"/>
          <w:sz w:val="24"/>
          <w:szCs w:val="24"/>
        </w:rPr>
        <w:t xml:space="preserve">his </w:t>
      </w:r>
      <w:r w:rsidRPr="003F3866">
        <w:rPr>
          <w:rFonts w:ascii="Times New Roman" w:hAnsi="Times New Roman" w:cs="Times New Roman"/>
          <w:sz w:val="24"/>
          <w:szCs w:val="24"/>
        </w:rPr>
        <w:t xml:space="preserve">elegiac </w:t>
      </w:r>
      <w:r>
        <w:rPr>
          <w:rFonts w:ascii="Times New Roman" w:hAnsi="Times New Roman" w:cs="Times New Roman"/>
          <w:sz w:val="24"/>
          <w:szCs w:val="24"/>
        </w:rPr>
        <w:t>predecessors</w:t>
      </w:r>
      <w:r w:rsidRPr="003F3866">
        <w:rPr>
          <w:rFonts w:ascii="Times New Roman" w:hAnsi="Times New Roman" w:cs="Times New Roman"/>
          <w:sz w:val="24"/>
          <w:szCs w:val="24"/>
        </w:rPr>
        <w:t xml:space="preserve"> compromises the authenticity of feeling created in the lyric octave. In the opening of the sonnet </w:t>
      </w:r>
      <w:r w:rsidRPr="00254523">
        <w:rPr>
          <w:rFonts w:ascii="Times New Roman" w:hAnsi="Times New Roman" w:cs="Times New Roman"/>
          <w:sz w:val="24"/>
          <w:szCs w:val="24"/>
        </w:rPr>
        <w:t xml:space="preserve">he links Keats to </w:t>
      </w:r>
      <w:proofErr w:type="spellStart"/>
      <w:r w:rsidRPr="00254523">
        <w:rPr>
          <w:rFonts w:ascii="Times New Roman" w:hAnsi="Times New Roman" w:cs="Times New Roman"/>
          <w:sz w:val="24"/>
          <w:szCs w:val="24"/>
        </w:rPr>
        <w:t>Lycidas</w:t>
      </w:r>
      <w:proofErr w:type="spellEnd"/>
      <w:r w:rsidRPr="00254523">
        <w:rPr>
          <w:rFonts w:ascii="Times New Roman" w:hAnsi="Times New Roman" w:cs="Times New Roman"/>
          <w:sz w:val="24"/>
          <w:szCs w:val="24"/>
        </w:rPr>
        <w:t>, creating a curious doubling between himsel</w:t>
      </w:r>
      <w:r>
        <w:rPr>
          <w:rFonts w:ascii="Times New Roman" w:hAnsi="Times New Roman" w:cs="Times New Roman"/>
          <w:sz w:val="24"/>
          <w:szCs w:val="24"/>
        </w:rPr>
        <w:t>f and Milton</w:t>
      </w:r>
      <w:r w:rsidRPr="00254523">
        <w:rPr>
          <w:rFonts w:ascii="Times New Roman" w:hAnsi="Times New Roman" w:cs="Times New Roman"/>
          <w:sz w:val="24"/>
          <w:szCs w:val="24"/>
        </w:rPr>
        <w:t xml:space="preserve">. </w:t>
      </w:r>
      <w:r w:rsidRPr="003F3866">
        <w:rPr>
          <w:rFonts w:ascii="Times New Roman" w:hAnsi="Times New Roman" w:cs="Times New Roman"/>
          <w:sz w:val="24"/>
          <w:szCs w:val="24"/>
        </w:rPr>
        <w:t>Owen stares out to se</w:t>
      </w:r>
      <w:r>
        <w:rPr>
          <w:rFonts w:ascii="Times New Roman" w:hAnsi="Times New Roman" w:cs="Times New Roman"/>
          <w:sz w:val="24"/>
          <w:szCs w:val="24"/>
        </w:rPr>
        <w:t>a</w:t>
      </w:r>
      <w:r w:rsidRPr="003F3866">
        <w:rPr>
          <w:rFonts w:ascii="Times New Roman" w:hAnsi="Times New Roman" w:cs="Times New Roman"/>
          <w:sz w:val="24"/>
          <w:szCs w:val="24"/>
        </w:rPr>
        <w:t xml:space="preserve"> to be reminded of his predecessor’s death in the same way </w:t>
      </w:r>
      <w:r>
        <w:rPr>
          <w:rFonts w:ascii="Times New Roman" w:hAnsi="Times New Roman" w:cs="Times New Roman"/>
          <w:sz w:val="24"/>
          <w:szCs w:val="24"/>
        </w:rPr>
        <w:t xml:space="preserve">that </w:t>
      </w:r>
      <w:r w:rsidRPr="003F3866">
        <w:rPr>
          <w:rFonts w:ascii="Times New Roman" w:hAnsi="Times New Roman" w:cs="Times New Roman"/>
          <w:sz w:val="24"/>
          <w:szCs w:val="24"/>
        </w:rPr>
        <w:t>Milton fixates upon the ‘the shores, and sounding seas’ (</w:t>
      </w:r>
      <w:proofErr w:type="spellStart"/>
      <w:r w:rsidRPr="00754B73">
        <w:rPr>
          <w:rFonts w:ascii="Times New Roman" w:hAnsi="Times New Roman" w:cs="Times New Roman"/>
          <w:i/>
          <w:sz w:val="24"/>
          <w:szCs w:val="24"/>
        </w:rPr>
        <w:t>Lycidas</w:t>
      </w:r>
      <w:proofErr w:type="spellEnd"/>
      <w:r>
        <w:rPr>
          <w:rFonts w:ascii="Times New Roman" w:hAnsi="Times New Roman" w:cs="Times New Roman"/>
          <w:sz w:val="24"/>
          <w:szCs w:val="24"/>
        </w:rPr>
        <w:t>, 154</w:t>
      </w:r>
      <w:r w:rsidRPr="003F3866">
        <w:rPr>
          <w:rFonts w:ascii="Times New Roman" w:hAnsi="Times New Roman" w:cs="Times New Roman"/>
          <w:sz w:val="24"/>
          <w:szCs w:val="24"/>
        </w:rPr>
        <w:t xml:space="preserve">) as both the cause of his grief </w:t>
      </w:r>
      <w:r>
        <w:rPr>
          <w:rFonts w:ascii="Times New Roman" w:hAnsi="Times New Roman" w:cs="Times New Roman"/>
          <w:sz w:val="24"/>
          <w:szCs w:val="24"/>
        </w:rPr>
        <w:t>and a companion in his mourning</w:t>
      </w:r>
      <w:r w:rsidRPr="003F3866">
        <w:rPr>
          <w:rFonts w:ascii="Times New Roman" w:hAnsi="Times New Roman" w:cs="Times New Roman"/>
          <w:sz w:val="24"/>
          <w:szCs w:val="24"/>
        </w:rPr>
        <w:t>.</w:t>
      </w:r>
      <w:r>
        <w:rPr>
          <w:rStyle w:val="FootnoteReference"/>
          <w:rFonts w:ascii="Times New Roman" w:hAnsi="Times New Roman" w:cs="Times New Roman"/>
          <w:sz w:val="24"/>
          <w:szCs w:val="24"/>
        </w:rPr>
        <w:footnoteReference w:id="302"/>
      </w:r>
      <w:r w:rsidRPr="003F3866">
        <w:rPr>
          <w:rFonts w:ascii="Times New Roman" w:hAnsi="Times New Roman" w:cs="Times New Roman"/>
          <w:sz w:val="24"/>
          <w:szCs w:val="24"/>
        </w:rPr>
        <w:t xml:space="preserve"> Owen’s identification of Keats with </w:t>
      </w:r>
      <w:proofErr w:type="spellStart"/>
      <w:r w:rsidRPr="003F3866">
        <w:rPr>
          <w:rFonts w:ascii="Times New Roman" w:hAnsi="Times New Roman" w:cs="Times New Roman"/>
          <w:sz w:val="24"/>
          <w:szCs w:val="24"/>
        </w:rPr>
        <w:t>Lycidas</w:t>
      </w:r>
      <w:proofErr w:type="spellEnd"/>
      <w:r w:rsidRPr="003F3866">
        <w:rPr>
          <w:rFonts w:ascii="Times New Roman" w:hAnsi="Times New Roman" w:cs="Times New Roman"/>
          <w:sz w:val="24"/>
          <w:szCs w:val="24"/>
        </w:rPr>
        <w:t xml:space="preserve"> </w:t>
      </w:r>
      <w:r>
        <w:rPr>
          <w:rFonts w:ascii="Times New Roman" w:hAnsi="Times New Roman" w:cs="Times New Roman"/>
          <w:sz w:val="24"/>
          <w:szCs w:val="24"/>
        </w:rPr>
        <w:t xml:space="preserve">in the octave </w:t>
      </w:r>
      <w:r w:rsidRPr="003F3866">
        <w:rPr>
          <w:rFonts w:ascii="Times New Roman" w:hAnsi="Times New Roman" w:cs="Times New Roman"/>
          <w:sz w:val="24"/>
          <w:szCs w:val="24"/>
        </w:rPr>
        <w:t>becomes increasingly substantiated, des</w:t>
      </w:r>
      <w:r w:rsidR="00882786">
        <w:rPr>
          <w:rFonts w:ascii="Times New Roman" w:hAnsi="Times New Roman" w:cs="Times New Roman"/>
          <w:sz w:val="24"/>
          <w:szCs w:val="24"/>
        </w:rPr>
        <w:t>cribing ‘W</w:t>
      </w:r>
      <w:r w:rsidRPr="003F3866">
        <w:rPr>
          <w:rFonts w:ascii="Times New Roman" w:hAnsi="Times New Roman" w:cs="Times New Roman"/>
          <w:sz w:val="24"/>
          <w:szCs w:val="24"/>
        </w:rPr>
        <w:t xml:space="preserve">atery memorials’ </w:t>
      </w:r>
      <w:r>
        <w:rPr>
          <w:rFonts w:ascii="Times New Roman" w:hAnsi="Times New Roman" w:cs="Times New Roman"/>
          <w:sz w:val="24"/>
          <w:szCs w:val="24"/>
        </w:rPr>
        <w:t xml:space="preserve">(‘Sonnet Written at Teignmouth’, 7) </w:t>
      </w:r>
      <w:r w:rsidRPr="003F3866">
        <w:rPr>
          <w:rFonts w:ascii="Times New Roman" w:hAnsi="Times New Roman" w:cs="Times New Roman"/>
          <w:sz w:val="24"/>
          <w:szCs w:val="24"/>
        </w:rPr>
        <w:t xml:space="preserve">akin to </w:t>
      </w:r>
      <w:r w:rsidR="00F35831">
        <w:rPr>
          <w:rFonts w:ascii="Times New Roman" w:hAnsi="Times New Roman" w:cs="Times New Roman"/>
          <w:sz w:val="24"/>
          <w:szCs w:val="24"/>
        </w:rPr>
        <w:t>the</w:t>
      </w:r>
      <w:r w:rsidRPr="003F3866">
        <w:rPr>
          <w:rFonts w:ascii="Times New Roman" w:hAnsi="Times New Roman" w:cs="Times New Roman"/>
          <w:sz w:val="24"/>
          <w:szCs w:val="24"/>
        </w:rPr>
        <w:t xml:space="preserve"> ‘wat</w:t>
      </w:r>
      <w:r w:rsidR="00D15411">
        <w:rPr>
          <w:rFonts w:ascii="Times New Roman" w:hAnsi="Times New Roman" w:cs="Times New Roman"/>
          <w:sz w:val="24"/>
          <w:szCs w:val="24"/>
        </w:rPr>
        <w:t>e</w:t>
      </w:r>
      <w:r w:rsidRPr="003F3866">
        <w:rPr>
          <w:rFonts w:ascii="Times New Roman" w:hAnsi="Times New Roman" w:cs="Times New Roman"/>
          <w:sz w:val="24"/>
          <w:szCs w:val="24"/>
        </w:rPr>
        <w:t>ry bier’</w:t>
      </w:r>
      <w:r w:rsidR="00F35831">
        <w:rPr>
          <w:rFonts w:ascii="Times New Roman" w:hAnsi="Times New Roman" w:cs="Times New Roman"/>
          <w:sz w:val="24"/>
          <w:szCs w:val="24"/>
        </w:rPr>
        <w:t xml:space="preserve"> of </w:t>
      </w:r>
      <w:proofErr w:type="spellStart"/>
      <w:r w:rsidR="00F35831">
        <w:rPr>
          <w:rFonts w:ascii="Times New Roman" w:hAnsi="Times New Roman" w:cs="Times New Roman"/>
          <w:sz w:val="24"/>
          <w:szCs w:val="24"/>
        </w:rPr>
        <w:t>Lycidas</w:t>
      </w:r>
      <w:proofErr w:type="spellEnd"/>
      <w:r w:rsidRPr="003F3866">
        <w:rPr>
          <w:rFonts w:ascii="Times New Roman" w:hAnsi="Times New Roman" w:cs="Times New Roman"/>
          <w:sz w:val="24"/>
          <w:szCs w:val="24"/>
        </w:rPr>
        <w:t xml:space="preserve"> (</w:t>
      </w:r>
      <w:proofErr w:type="spellStart"/>
      <w:r w:rsidRPr="0022794F">
        <w:rPr>
          <w:rFonts w:ascii="Times New Roman" w:hAnsi="Times New Roman" w:cs="Times New Roman"/>
          <w:i/>
          <w:sz w:val="24"/>
          <w:szCs w:val="24"/>
        </w:rPr>
        <w:t>Lycidas</w:t>
      </w:r>
      <w:proofErr w:type="spellEnd"/>
      <w:r w:rsidRPr="0022794F">
        <w:rPr>
          <w:rFonts w:ascii="Times New Roman" w:hAnsi="Times New Roman" w:cs="Times New Roman"/>
          <w:sz w:val="24"/>
          <w:szCs w:val="24"/>
        </w:rPr>
        <w:t>, 12</w:t>
      </w:r>
      <w:r w:rsidRPr="003F3866">
        <w:rPr>
          <w:rFonts w:ascii="Times New Roman" w:hAnsi="Times New Roman" w:cs="Times New Roman"/>
          <w:sz w:val="24"/>
          <w:szCs w:val="24"/>
        </w:rPr>
        <w:t>), and lamenting Keats’s premature death</w:t>
      </w:r>
      <w:r>
        <w:rPr>
          <w:rFonts w:ascii="Times New Roman" w:hAnsi="Times New Roman" w:cs="Times New Roman"/>
          <w:sz w:val="24"/>
          <w:szCs w:val="24"/>
        </w:rPr>
        <w:t xml:space="preserve"> just</w:t>
      </w:r>
      <w:r w:rsidRPr="003F3866">
        <w:rPr>
          <w:rFonts w:ascii="Times New Roman" w:hAnsi="Times New Roman" w:cs="Times New Roman"/>
          <w:sz w:val="24"/>
          <w:szCs w:val="24"/>
        </w:rPr>
        <w:t xml:space="preserve"> as </w:t>
      </w:r>
      <w:r w:rsidR="009A1ADA">
        <w:rPr>
          <w:rFonts w:ascii="Times New Roman" w:hAnsi="Times New Roman" w:cs="Times New Roman"/>
          <w:sz w:val="24"/>
          <w:szCs w:val="24"/>
        </w:rPr>
        <w:t xml:space="preserve">Milton mourns </w:t>
      </w:r>
      <w:proofErr w:type="spellStart"/>
      <w:r w:rsidR="009A1ADA">
        <w:rPr>
          <w:rFonts w:ascii="Times New Roman" w:hAnsi="Times New Roman" w:cs="Times New Roman"/>
          <w:sz w:val="24"/>
          <w:szCs w:val="24"/>
        </w:rPr>
        <w:t>Lycidas</w:t>
      </w:r>
      <w:proofErr w:type="spellEnd"/>
      <w:r w:rsidR="009A1ADA">
        <w:rPr>
          <w:rFonts w:ascii="Times New Roman" w:hAnsi="Times New Roman" w:cs="Times New Roman"/>
          <w:sz w:val="24"/>
          <w:szCs w:val="24"/>
        </w:rPr>
        <w:t xml:space="preserve"> </w:t>
      </w:r>
      <w:r>
        <w:rPr>
          <w:rFonts w:ascii="Times New Roman" w:hAnsi="Times New Roman" w:cs="Times New Roman"/>
          <w:sz w:val="24"/>
          <w:szCs w:val="24"/>
        </w:rPr>
        <w:t>as</w:t>
      </w:r>
      <w:r w:rsidRPr="003F3866">
        <w:rPr>
          <w:rFonts w:ascii="Times New Roman" w:hAnsi="Times New Roman" w:cs="Times New Roman"/>
          <w:sz w:val="24"/>
          <w:szCs w:val="24"/>
        </w:rPr>
        <w:t xml:space="preserve"> ‘dead </w:t>
      </w:r>
      <w:r w:rsidRPr="003F3866">
        <w:rPr>
          <w:rFonts w:ascii="Times New Roman" w:hAnsi="Times New Roman" w:cs="Times New Roman"/>
          <w:sz w:val="24"/>
          <w:szCs w:val="24"/>
        </w:rPr>
        <w:lastRenderedPageBreak/>
        <w:t>ere his prime’</w:t>
      </w:r>
      <w:r>
        <w:rPr>
          <w:rFonts w:ascii="Times New Roman" w:hAnsi="Times New Roman" w:cs="Times New Roman"/>
          <w:sz w:val="24"/>
          <w:szCs w:val="24"/>
        </w:rPr>
        <w:t xml:space="preserve"> </w:t>
      </w:r>
      <w:r w:rsidRPr="003F3866">
        <w:rPr>
          <w:rFonts w:ascii="Times New Roman" w:hAnsi="Times New Roman" w:cs="Times New Roman"/>
          <w:sz w:val="24"/>
          <w:szCs w:val="24"/>
        </w:rPr>
        <w:t>(</w:t>
      </w:r>
      <w:proofErr w:type="spellStart"/>
      <w:r w:rsidRPr="0022794F">
        <w:rPr>
          <w:rFonts w:ascii="Times New Roman" w:hAnsi="Times New Roman" w:cs="Times New Roman"/>
          <w:i/>
          <w:sz w:val="24"/>
          <w:szCs w:val="24"/>
        </w:rPr>
        <w:t>Lycidas</w:t>
      </w:r>
      <w:proofErr w:type="spellEnd"/>
      <w:r w:rsidRPr="0022794F">
        <w:rPr>
          <w:rFonts w:ascii="Times New Roman" w:hAnsi="Times New Roman" w:cs="Times New Roman"/>
          <w:sz w:val="24"/>
          <w:szCs w:val="24"/>
        </w:rPr>
        <w:t>,</w:t>
      </w:r>
      <w:r>
        <w:rPr>
          <w:rFonts w:ascii="Times New Roman" w:hAnsi="Times New Roman" w:cs="Times New Roman"/>
          <w:sz w:val="24"/>
          <w:szCs w:val="24"/>
        </w:rPr>
        <w:t xml:space="preserve"> 8)</w:t>
      </w:r>
      <w:r w:rsidRPr="003F3866">
        <w:rPr>
          <w:rFonts w:ascii="Times New Roman" w:hAnsi="Times New Roman" w:cs="Times New Roman"/>
          <w:sz w:val="24"/>
          <w:szCs w:val="24"/>
        </w:rPr>
        <w:t xml:space="preserve">. Yet </w:t>
      </w:r>
      <w:r>
        <w:rPr>
          <w:rFonts w:ascii="Times New Roman" w:hAnsi="Times New Roman" w:cs="Times New Roman"/>
          <w:sz w:val="24"/>
          <w:szCs w:val="24"/>
        </w:rPr>
        <w:t xml:space="preserve">here </w:t>
      </w:r>
      <w:r w:rsidRPr="003F3866">
        <w:rPr>
          <w:rFonts w:ascii="Times New Roman" w:hAnsi="Times New Roman" w:cs="Times New Roman"/>
          <w:sz w:val="24"/>
          <w:szCs w:val="24"/>
        </w:rPr>
        <w:t>Owen takes artistic licence</w:t>
      </w:r>
      <w:r>
        <w:rPr>
          <w:rFonts w:ascii="Times New Roman" w:hAnsi="Times New Roman" w:cs="Times New Roman"/>
          <w:sz w:val="24"/>
          <w:szCs w:val="24"/>
        </w:rPr>
        <w:t xml:space="preserve"> in relaying the conditions of his predecessor’s death.</w:t>
      </w:r>
      <w:r w:rsidRPr="003F3866">
        <w:rPr>
          <w:rFonts w:ascii="Times New Roman" w:hAnsi="Times New Roman" w:cs="Times New Roman"/>
          <w:sz w:val="24"/>
          <w:szCs w:val="24"/>
        </w:rPr>
        <w:t xml:space="preserve"> Keats died in Rome, not </w:t>
      </w:r>
      <w:r>
        <w:rPr>
          <w:rFonts w:ascii="Times New Roman" w:hAnsi="Times New Roman" w:cs="Times New Roman"/>
          <w:sz w:val="24"/>
          <w:szCs w:val="24"/>
        </w:rPr>
        <w:t>‘’</w:t>
      </w:r>
      <w:proofErr w:type="spellStart"/>
      <w:r>
        <w:rPr>
          <w:rFonts w:ascii="Times New Roman" w:hAnsi="Times New Roman" w:cs="Times New Roman"/>
          <w:sz w:val="24"/>
          <w:szCs w:val="24"/>
        </w:rPr>
        <w:t>mongst</w:t>
      </w:r>
      <w:proofErr w:type="spellEnd"/>
      <w:r>
        <w:rPr>
          <w:rFonts w:ascii="Times New Roman" w:hAnsi="Times New Roman" w:cs="Times New Roman"/>
          <w:sz w:val="24"/>
          <w:szCs w:val="24"/>
        </w:rPr>
        <w:t xml:space="preserve"> rocks’ </w:t>
      </w:r>
      <w:r w:rsidRPr="003F3866">
        <w:rPr>
          <w:rFonts w:ascii="Times New Roman" w:hAnsi="Times New Roman" w:cs="Times New Roman"/>
          <w:sz w:val="24"/>
          <w:szCs w:val="24"/>
        </w:rPr>
        <w:t xml:space="preserve">at sea like Milton’s </w:t>
      </w:r>
      <w:r>
        <w:rPr>
          <w:rFonts w:ascii="Times New Roman" w:hAnsi="Times New Roman" w:cs="Times New Roman"/>
          <w:sz w:val="24"/>
          <w:szCs w:val="24"/>
        </w:rPr>
        <w:t>elegised subject,</w:t>
      </w:r>
      <w:r w:rsidRPr="003F3866">
        <w:rPr>
          <w:rFonts w:ascii="Times New Roman" w:hAnsi="Times New Roman" w:cs="Times New Roman"/>
          <w:sz w:val="24"/>
          <w:szCs w:val="24"/>
        </w:rPr>
        <w:t xml:space="preserve"> Edward King</w:t>
      </w:r>
      <w:r w:rsidRPr="00A16DC8">
        <w:rPr>
          <w:rFonts w:ascii="Times New Roman" w:hAnsi="Times New Roman" w:cs="Times New Roman"/>
          <w:sz w:val="24"/>
          <w:szCs w:val="24"/>
        </w:rPr>
        <w:t xml:space="preserve">. </w:t>
      </w:r>
      <w:r>
        <w:rPr>
          <w:rFonts w:ascii="Times New Roman" w:hAnsi="Times New Roman" w:cs="Times New Roman"/>
          <w:sz w:val="24"/>
          <w:szCs w:val="24"/>
        </w:rPr>
        <w:t>Owen</w:t>
      </w:r>
      <w:r w:rsidRPr="00A16DC8">
        <w:rPr>
          <w:rFonts w:ascii="Times New Roman" w:hAnsi="Times New Roman" w:cs="Times New Roman"/>
          <w:sz w:val="24"/>
          <w:szCs w:val="24"/>
        </w:rPr>
        <w:t xml:space="preserve"> </w:t>
      </w:r>
      <w:r>
        <w:rPr>
          <w:rFonts w:ascii="Times New Roman" w:hAnsi="Times New Roman" w:cs="Times New Roman"/>
          <w:sz w:val="24"/>
          <w:szCs w:val="24"/>
        </w:rPr>
        <w:t>moulds</w:t>
      </w:r>
      <w:r w:rsidRPr="00A16DC8">
        <w:rPr>
          <w:rFonts w:ascii="Times New Roman" w:hAnsi="Times New Roman" w:cs="Times New Roman"/>
          <w:sz w:val="24"/>
          <w:szCs w:val="24"/>
        </w:rPr>
        <w:t xml:space="preserve"> Keats </w:t>
      </w:r>
      <w:r>
        <w:rPr>
          <w:rFonts w:ascii="Times New Roman" w:hAnsi="Times New Roman" w:cs="Times New Roman"/>
          <w:sz w:val="24"/>
          <w:szCs w:val="24"/>
        </w:rPr>
        <w:t>into a generic elegised figure</w:t>
      </w:r>
      <w:r w:rsidRPr="00A16DC8">
        <w:rPr>
          <w:rFonts w:ascii="Times New Roman" w:hAnsi="Times New Roman" w:cs="Times New Roman"/>
          <w:sz w:val="24"/>
          <w:szCs w:val="24"/>
        </w:rPr>
        <w:t>, rather t</w:t>
      </w:r>
      <w:r>
        <w:rPr>
          <w:rFonts w:ascii="Times New Roman" w:hAnsi="Times New Roman" w:cs="Times New Roman"/>
          <w:sz w:val="24"/>
          <w:szCs w:val="24"/>
        </w:rPr>
        <w:t>han commemorating Keats himself</w:t>
      </w:r>
      <w:r w:rsidRPr="00733CD4">
        <w:rPr>
          <w:rFonts w:ascii="Times New Roman" w:hAnsi="Times New Roman" w:cs="Times New Roman"/>
          <w:sz w:val="24"/>
          <w:szCs w:val="24"/>
        </w:rPr>
        <w:t xml:space="preserve">. </w:t>
      </w:r>
      <w:r>
        <w:rPr>
          <w:rFonts w:ascii="Times New Roman" w:hAnsi="Times New Roman" w:cs="Times New Roman"/>
          <w:sz w:val="24"/>
          <w:szCs w:val="24"/>
        </w:rPr>
        <w:t>Though Owen showcases his developing poetic skill by hybridising traditional sonnet structures,</w:t>
      </w:r>
      <w:r w:rsidRPr="00F74E58">
        <w:rPr>
          <w:rFonts w:ascii="Times New Roman" w:hAnsi="Times New Roman" w:cs="Times New Roman"/>
          <w:sz w:val="24"/>
          <w:szCs w:val="24"/>
        </w:rPr>
        <w:t xml:space="preserve"> </w:t>
      </w:r>
      <w:r>
        <w:rPr>
          <w:rFonts w:ascii="Times New Roman" w:hAnsi="Times New Roman" w:cs="Times New Roman"/>
          <w:sz w:val="24"/>
          <w:szCs w:val="24"/>
        </w:rPr>
        <w:t>the allure of aesthetic grandeur sees him lose interest in maintaining the sensitivity of his lyric octave.</w:t>
      </w:r>
    </w:p>
    <w:p w:rsidR="005B5505" w:rsidRDefault="005B5505" w:rsidP="005B5505">
      <w:pPr>
        <w:spacing w:after="0" w:line="360" w:lineRule="auto"/>
        <w:jc w:val="both"/>
        <w:rPr>
          <w:rFonts w:ascii="Times New Roman" w:hAnsi="Times New Roman" w:cs="Times New Roman"/>
          <w:sz w:val="24"/>
          <w:szCs w:val="24"/>
        </w:rPr>
      </w:pPr>
    </w:p>
    <w:p w:rsidR="005B5505" w:rsidRDefault="005B5505" w:rsidP="005B5505">
      <w:pPr>
        <w:spacing w:after="0" w:line="360" w:lineRule="auto"/>
        <w:jc w:val="both"/>
        <w:rPr>
          <w:rFonts w:ascii="Times New Roman" w:hAnsi="Times New Roman" w:cs="Times New Roman"/>
          <w:sz w:val="24"/>
          <w:szCs w:val="24"/>
        </w:rPr>
      </w:pPr>
      <w:r w:rsidRPr="003F3866">
        <w:rPr>
          <w:rFonts w:ascii="Times New Roman" w:hAnsi="Times New Roman" w:cs="Times New Roman"/>
          <w:sz w:val="24"/>
          <w:szCs w:val="24"/>
        </w:rPr>
        <w:t xml:space="preserve">Owen’s allusions to Milton in the octave develop into unequivocal appropriation in the sestet. George </w:t>
      </w:r>
      <w:proofErr w:type="spellStart"/>
      <w:r w:rsidRPr="003F3866">
        <w:rPr>
          <w:rFonts w:ascii="Times New Roman" w:hAnsi="Times New Roman" w:cs="Times New Roman"/>
          <w:sz w:val="24"/>
          <w:szCs w:val="24"/>
        </w:rPr>
        <w:t>Norlin</w:t>
      </w:r>
      <w:proofErr w:type="spellEnd"/>
      <w:r w:rsidRPr="003F3866">
        <w:rPr>
          <w:rFonts w:ascii="Times New Roman" w:hAnsi="Times New Roman" w:cs="Times New Roman"/>
          <w:sz w:val="24"/>
          <w:szCs w:val="24"/>
        </w:rPr>
        <w:t xml:space="preserve"> </w:t>
      </w:r>
      <w:r>
        <w:rPr>
          <w:rFonts w:ascii="Times New Roman" w:hAnsi="Times New Roman" w:cs="Times New Roman"/>
          <w:sz w:val="24"/>
          <w:szCs w:val="24"/>
        </w:rPr>
        <w:t>shows</w:t>
      </w:r>
      <w:r w:rsidRPr="003F3866">
        <w:rPr>
          <w:rFonts w:ascii="Times New Roman" w:hAnsi="Times New Roman" w:cs="Times New Roman"/>
          <w:sz w:val="24"/>
          <w:szCs w:val="24"/>
        </w:rPr>
        <w:t xml:space="preserve"> that ‘the appeal to Nature to mourn </w:t>
      </w:r>
      <w:r>
        <w:rPr>
          <w:rFonts w:ascii="Times New Roman" w:hAnsi="Times New Roman" w:cs="Times New Roman"/>
          <w:sz w:val="24"/>
          <w:szCs w:val="24"/>
        </w:rPr>
        <w:t>[…]</w:t>
      </w:r>
      <w:r w:rsidRPr="003F386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3F3866">
        <w:rPr>
          <w:rFonts w:ascii="Times New Roman" w:hAnsi="Times New Roman" w:cs="Times New Roman"/>
          <w:sz w:val="24"/>
          <w:szCs w:val="24"/>
        </w:rPr>
        <w:t xml:space="preserve">almost never </w:t>
      </w:r>
      <w:r>
        <w:rPr>
          <w:rFonts w:ascii="Times New Roman" w:hAnsi="Times New Roman" w:cs="Times New Roman"/>
          <w:sz w:val="24"/>
          <w:szCs w:val="24"/>
        </w:rPr>
        <w:t>absent from the pastoral dirge’.</w:t>
      </w:r>
      <w:r>
        <w:rPr>
          <w:rStyle w:val="FootnoteReference"/>
          <w:rFonts w:ascii="Times New Roman" w:hAnsi="Times New Roman" w:cs="Times New Roman"/>
          <w:sz w:val="24"/>
          <w:szCs w:val="24"/>
        </w:rPr>
        <w:footnoteReference w:id="303"/>
      </w:r>
      <w:r w:rsidRPr="003F3866">
        <w:rPr>
          <w:rFonts w:ascii="Times New Roman" w:hAnsi="Times New Roman" w:cs="Times New Roman"/>
          <w:sz w:val="24"/>
          <w:szCs w:val="24"/>
        </w:rPr>
        <w:t xml:space="preserve"> Milton </w:t>
      </w:r>
      <w:r>
        <w:rPr>
          <w:rFonts w:ascii="Times New Roman" w:hAnsi="Times New Roman" w:cs="Times New Roman"/>
          <w:sz w:val="24"/>
          <w:szCs w:val="24"/>
        </w:rPr>
        <w:t>instructs</w:t>
      </w:r>
      <w:r w:rsidRPr="003F3866">
        <w:rPr>
          <w:rFonts w:ascii="Times New Roman" w:hAnsi="Times New Roman" w:cs="Times New Roman"/>
          <w:sz w:val="24"/>
          <w:szCs w:val="24"/>
        </w:rPr>
        <w:t xml:space="preserve"> </w:t>
      </w:r>
      <w:r>
        <w:rPr>
          <w:rFonts w:ascii="Times New Roman" w:hAnsi="Times New Roman" w:cs="Times New Roman"/>
          <w:sz w:val="24"/>
          <w:szCs w:val="24"/>
        </w:rPr>
        <w:t xml:space="preserve">Nature to grieve for </w:t>
      </w:r>
      <w:proofErr w:type="spellStart"/>
      <w:r>
        <w:rPr>
          <w:rFonts w:ascii="Times New Roman" w:hAnsi="Times New Roman" w:cs="Times New Roman"/>
          <w:sz w:val="24"/>
          <w:szCs w:val="24"/>
        </w:rPr>
        <w:t>Lycidas</w:t>
      </w:r>
      <w:proofErr w:type="spellEnd"/>
      <w:r>
        <w:rPr>
          <w:rFonts w:ascii="Times New Roman" w:hAnsi="Times New Roman" w:cs="Times New Roman"/>
          <w:sz w:val="24"/>
          <w:szCs w:val="24"/>
        </w:rPr>
        <w:t xml:space="preserve"> with intimidating force, demanding ‘Who would not sing for </w:t>
      </w:r>
      <w:proofErr w:type="spellStart"/>
      <w:r>
        <w:rPr>
          <w:rFonts w:ascii="Times New Roman" w:hAnsi="Times New Roman" w:cs="Times New Roman"/>
          <w:sz w:val="24"/>
          <w:szCs w:val="24"/>
        </w:rPr>
        <w:t>Lycidas</w:t>
      </w:r>
      <w:proofErr w:type="spellEnd"/>
      <w:r>
        <w:rPr>
          <w:rFonts w:ascii="Times New Roman" w:hAnsi="Times New Roman" w:cs="Times New Roman"/>
          <w:sz w:val="24"/>
          <w:szCs w:val="24"/>
        </w:rPr>
        <w:t>?’ (</w:t>
      </w:r>
      <w:proofErr w:type="spellStart"/>
      <w:r>
        <w:rPr>
          <w:rFonts w:ascii="Times New Roman" w:hAnsi="Times New Roman" w:cs="Times New Roman"/>
          <w:i/>
          <w:sz w:val="24"/>
          <w:szCs w:val="24"/>
        </w:rPr>
        <w:t>Lycidas</w:t>
      </w:r>
      <w:proofErr w:type="spellEnd"/>
      <w:r>
        <w:rPr>
          <w:rFonts w:ascii="Times New Roman" w:hAnsi="Times New Roman" w:cs="Times New Roman"/>
          <w:sz w:val="24"/>
          <w:szCs w:val="24"/>
        </w:rPr>
        <w:t xml:space="preserve">, 10), and Owen similarly implores the waves to ‘Eternally […] wail his death’ and ‘Choke in their grief’ (‘Sonnet Written at Teignmouth’, 9, 10). The </w:t>
      </w:r>
      <w:proofErr w:type="spellStart"/>
      <w:r>
        <w:rPr>
          <w:rFonts w:ascii="Times New Roman" w:hAnsi="Times New Roman" w:cs="Times New Roman"/>
          <w:sz w:val="24"/>
          <w:szCs w:val="24"/>
        </w:rPr>
        <w:t>endstops</w:t>
      </w:r>
      <w:proofErr w:type="spellEnd"/>
      <w:r>
        <w:rPr>
          <w:rFonts w:ascii="Times New Roman" w:hAnsi="Times New Roman" w:cs="Times New Roman"/>
          <w:sz w:val="24"/>
          <w:szCs w:val="24"/>
        </w:rPr>
        <w:t xml:space="preserve"> create a measured quality in the sestet as Owen invokes waves, mist, rain, and trees to act as the procession of mourners traditional to the pastoral elegy. His appropriation of this genre not only recalls </w:t>
      </w:r>
      <w:proofErr w:type="spellStart"/>
      <w:r>
        <w:rPr>
          <w:rFonts w:ascii="Times New Roman" w:hAnsi="Times New Roman" w:cs="Times New Roman"/>
          <w:i/>
          <w:sz w:val="24"/>
          <w:szCs w:val="24"/>
        </w:rPr>
        <w:t>Lycidas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but also the strategies used by Shelley in </w:t>
      </w:r>
      <w:r w:rsidRPr="00B801DF">
        <w:rPr>
          <w:rFonts w:ascii="Times New Roman" w:hAnsi="Times New Roman" w:cs="Times New Roman"/>
          <w:i/>
          <w:sz w:val="24"/>
          <w:szCs w:val="24"/>
        </w:rPr>
        <w:t>Adonais</w:t>
      </w:r>
      <w:r>
        <w:rPr>
          <w:rFonts w:ascii="Times New Roman" w:hAnsi="Times New Roman" w:cs="Times New Roman"/>
          <w:sz w:val="24"/>
          <w:szCs w:val="24"/>
        </w:rPr>
        <w:t xml:space="preserve">. </w:t>
      </w:r>
      <w:r w:rsidRPr="00B801DF">
        <w:rPr>
          <w:rFonts w:ascii="Times New Roman" w:hAnsi="Times New Roman" w:cs="Times New Roman"/>
          <w:sz w:val="24"/>
          <w:szCs w:val="24"/>
        </w:rPr>
        <w:t>The</w:t>
      </w:r>
      <w:r>
        <w:rPr>
          <w:rFonts w:ascii="Times New Roman" w:hAnsi="Times New Roman" w:cs="Times New Roman"/>
          <w:sz w:val="24"/>
          <w:szCs w:val="24"/>
        </w:rPr>
        <w:t xml:space="preserve"> cast of mourners in Shelley’s elegy</w:t>
      </w:r>
      <w:r>
        <w:rPr>
          <w:rFonts w:ascii="Times New Roman" w:hAnsi="Times New Roman" w:cs="Times New Roman"/>
          <w:i/>
          <w:sz w:val="24"/>
          <w:szCs w:val="24"/>
        </w:rPr>
        <w:t xml:space="preserve"> </w:t>
      </w:r>
      <w:r>
        <w:rPr>
          <w:rFonts w:ascii="Times New Roman" w:hAnsi="Times New Roman" w:cs="Times New Roman"/>
          <w:sz w:val="24"/>
          <w:szCs w:val="24"/>
        </w:rPr>
        <w:t>move with ‘slow pomp</w:t>
      </w:r>
      <w:r w:rsidR="00444252">
        <w:rPr>
          <w:rFonts w:ascii="Times New Roman" w:hAnsi="Times New Roman" w:cs="Times New Roman"/>
          <w:sz w:val="24"/>
          <w:szCs w:val="24"/>
        </w:rPr>
        <w:t>’</w:t>
      </w:r>
      <w:r>
        <w:rPr>
          <w:rFonts w:ascii="Times New Roman" w:hAnsi="Times New Roman" w:cs="Times New Roman"/>
          <w:sz w:val="24"/>
          <w:szCs w:val="24"/>
        </w:rPr>
        <w:t xml:space="preserve"> </w:t>
      </w:r>
      <w:r w:rsidR="00444252">
        <w:rPr>
          <w:rFonts w:ascii="Times New Roman" w:hAnsi="Times New Roman" w:cs="Times New Roman"/>
          <w:sz w:val="24"/>
          <w:szCs w:val="24"/>
        </w:rPr>
        <w:t>‘</w:t>
      </w:r>
      <w:r>
        <w:rPr>
          <w:rFonts w:ascii="Times New Roman" w:hAnsi="Times New Roman" w:cs="Times New Roman"/>
          <w:sz w:val="24"/>
          <w:szCs w:val="24"/>
        </w:rPr>
        <w:t>Like pageantry of mist on an autumnal stream’ (</w:t>
      </w:r>
      <w:r>
        <w:rPr>
          <w:rFonts w:ascii="Times New Roman" w:hAnsi="Times New Roman" w:cs="Times New Roman"/>
          <w:i/>
          <w:sz w:val="24"/>
          <w:szCs w:val="24"/>
        </w:rPr>
        <w:t>Adonais</w:t>
      </w:r>
      <w:r w:rsidR="00444252">
        <w:rPr>
          <w:rFonts w:ascii="Times New Roman" w:hAnsi="Times New Roman" w:cs="Times New Roman"/>
          <w:sz w:val="24"/>
          <w:szCs w:val="24"/>
        </w:rPr>
        <w:t xml:space="preserve">, 13. 116, </w:t>
      </w:r>
      <w:r>
        <w:rPr>
          <w:rFonts w:ascii="Times New Roman" w:hAnsi="Times New Roman" w:cs="Times New Roman"/>
          <w:sz w:val="24"/>
          <w:szCs w:val="24"/>
        </w:rPr>
        <w:t xml:space="preserve">117), and Owen responsively writes ‘mournfully trail the slow-moved mists and rain’ (‘Sonnet Written in Teignmouth’, 12). Michele T. Sharp observes that in this line of </w:t>
      </w:r>
      <w:r>
        <w:rPr>
          <w:rFonts w:ascii="Times New Roman" w:hAnsi="Times New Roman" w:cs="Times New Roman"/>
          <w:i/>
          <w:sz w:val="24"/>
          <w:szCs w:val="24"/>
        </w:rPr>
        <w:t xml:space="preserve">Adonais </w:t>
      </w:r>
      <w:r w:rsidRPr="001320FF">
        <w:rPr>
          <w:rFonts w:ascii="Times New Roman" w:hAnsi="Times New Roman" w:cs="Times New Roman"/>
          <w:sz w:val="24"/>
          <w:szCs w:val="24"/>
        </w:rPr>
        <w:t xml:space="preserve">‘[Shelley’s] </w:t>
      </w:r>
      <w:r>
        <w:rPr>
          <w:rFonts w:ascii="Times New Roman" w:hAnsi="Times New Roman" w:cs="Times New Roman"/>
          <w:sz w:val="24"/>
          <w:szCs w:val="24"/>
        </w:rPr>
        <w:t>verse drains the traditional compensatory figures of elegy of their energy’.</w:t>
      </w:r>
      <w:r>
        <w:rPr>
          <w:rStyle w:val="FootnoteReference"/>
          <w:rFonts w:ascii="Times New Roman" w:hAnsi="Times New Roman" w:cs="Times New Roman"/>
          <w:sz w:val="24"/>
          <w:szCs w:val="24"/>
        </w:rPr>
        <w:footnoteReference w:id="304"/>
      </w:r>
      <w:r>
        <w:rPr>
          <w:rFonts w:ascii="Times New Roman" w:hAnsi="Times New Roman" w:cs="Times New Roman"/>
          <w:sz w:val="24"/>
          <w:szCs w:val="24"/>
        </w:rPr>
        <w:t xml:space="preserve"> Similarly, in Owen’s sonnet the cathartic release of ‘</w:t>
      </w:r>
      <w:proofErr w:type="spellStart"/>
      <w:r>
        <w:rPr>
          <w:rFonts w:ascii="Times New Roman" w:hAnsi="Times New Roman" w:cs="Times New Roman"/>
          <w:sz w:val="24"/>
          <w:szCs w:val="24"/>
        </w:rPr>
        <w:t>heav</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and ‘wailing’ that begins the sestet becomes ‘drain[</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w:t>
      </w:r>
      <w:r w:rsidRPr="001C0402">
        <w:rPr>
          <w:rFonts w:ascii="Times New Roman" w:hAnsi="Times New Roman" w:cs="Times New Roman"/>
          <w:sz w:val="24"/>
          <w:szCs w:val="24"/>
        </w:rPr>
        <w:t>The mist</w:t>
      </w:r>
      <w:r>
        <w:rPr>
          <w:rFonts w:ascii="Times New Roman" w:hAnsi="Times New Roman" w:cs="Times New Roman"/>
          <w:sz w:val="24"/>
          <w:szCs w:val="24"/>
        </w:rPr>
        <w:t>s</w:t>
      </w:r>
      <w:r w:rsidRPr="001C0402">
        <w:rPr>
          <w:rFonts w:ascii="Times New Roman" w:hAnsi="Times New Roman" w:cs="Times New Roman"/>
          <w:sz w:val="24"/>
          <w:szCs w:val="24"/>
        </w:rPr>
        <w:t xml:space="preserve"> and rain move but are static at the same time; they ‘trail’ in the present tense</w:t>
      </w:r>
      <w:r>
        <w:rPr>
          <w:rFonts w:ascii="Times New Roman" w:hAnsi="Times New Roman" w:cs="Times New Roman"/>
          <w:sz w:val="24"/>
          <w:szCs w:val="24"/>
        </w:rPr>
        <w:t xml:space="preserve"> (‘Sonnet Written at Teignmouth’, 12)</w:t>
      </w:r>
      <w:r w:rsidRPr="001C0402">
        <w:rPr>
          <w:rFonts w:ascii="Times New Roman" w:hAnsi="Times New Roman" w:cs="Times New Roman"/>
          <w:sz w:val="24"/>
          <w:szCs w:val="24"/>
        </w:rPr>
        <w:t xml:space="preserve">, but </w:t>
      </w:r>
      <w:r>
        <w:rPr>
          <w:rFonts w:ascii="Times New Roman" w:hAnsi="Times New Roman" w:cs="Times New Roman"/>
          <w:sz w:val="24"/>
          <w:szCs w:val="24"/>
        </w:rPr>
        <w:t>at</w:t>
      </w:r>
      <w:r w:rsidRPr="001C0402">
        <w:rPr>
          <w:rFonts w:ascii="Times New Roman" w:hAnsi="Times New Roman" w:cs="Times New Roman"/>
          <w:sz w:val="24"/>
          <w:szCs w:val="24"/>
        </w:rPr>
        <w:t xml:space="preserve"> the end of the line their motion is </w:t>
      </w:r>
      <w:r>
        <w:rPr>
          <w:rFonts w:ascii="Times New Roman" w:hAnsi="Times New Roman" w:cs="Times New Roman"/>
          <w:sz w:val="24"/>
          <w:szCs w:val="24"/>
        </w:rPr>
        <w:t>described in the past tense through the verb ‘moved’ (‘Sonnet Written at Teignmouth’, 12)</w:t>
      </w:r>
      <w:r w:rsidRPr="001C0402">
        <w:rPr>
          <w:rFonts w:ascii="Times New Roman" w:hAnsi="Times New Roman" w:cs="Times New Roman"/>
          <w:sz w:val="24"/>
          <w:szCs w:val="24"/>
        </w:rPr>
        <w:t xml:space="preserve">. </w:t>
      </w:r>
      <w:r>
        <w:rPr>
          <w:rFonts w:ascii="Times New Roman" w:hAnsi="Times New Roman" w:cs="Times New Roman"/>
          <w:sz w:val="24"/>
          <w:szCs w:val="24"/>
        </w:rPr>
        <w:t>The</w:t>
      </w:r>
      <w:r w:rsidRPr="00C17295">
        <w:rPr>
          <w:rFonts w:ascii="Times New Roman" w:hAnsi="Times New Roman" w:cs="Times New Roman"/>
          <w:sz w:val="24"/>
          <w:szCs w:val="24"/>
        </w:rPr>
        <w:t xml:space="preserve"> </w:t>
      </w:r>
      <w:r>
        <w:rPr>
          <w:rFonts w:ascii="Times New Roman" w:hAnsi="Times New Roman" w:cs="Times New Roman"/>
          <w:sz w:val="24"/>
          <w:szCs w:val="24"/>
        </w:rPr>
        <w:t xml:space="preserve">cessation of their movement </w:t>
      </w:r>
      <w:r w:rsidRPr="00C17295">
        <w:rPr>
          <w:rFonts w:ascii="Times New Roman" w:hAnsi="Times New Roman" w:cs="Times New Roman"/>
          <w:sz w:val="24"/>
          <w:szCs w:val="24"/>
        </w:rPr>
        <w:t>posits the mists and rain as weighed down by the burden</w:t>
      </w:r>
      <w:r>
        <w:rPr>
          <w:rFonts w:ascii="Times New Roman" w:hAnsi="Times New Roman" w:cs="Times New Roman"/>
          <w:sz w:val="24"/>
          <w:szCs w:val="24"/>
        </w:rPr>
        <w:t xml:space="preserve"> of grief, but also anticipates</w:t>
      </w:r>
      <w:r w:rsidRPr="00C17295">
        <w:rPr>
          <w:rFonts w:ascii="Times New Roman" w:hAnsi="Times New Roman" w:cs="Times New Roman"/>
          <w:sz w:val="24"/>
          <w:szCs w:val="24"/>
        </w:rPr>
        <w:t xml:space="preserve"> </w:t>
      </w:r>
      <w:r>
        <w:rPr>
          <w:rFonts w:ascii="Times New Roman" w:hAnsi="Times New Roman" w:cs="Times New Roman"/>
          <w:sz w:val="24"/>
          <w:szCs w:val="24"/>
        </w:rPr>
        <w:t>the limitations of form</w:t>
      </w:r>
      <w:r w:rsidRPr="00C17295">
        <w:rPr>
          <w:rFonts w:ascii="Times New Roman" w:hAnsi="Times New Roman" w:cs="Times New Roman"/>
          <w:sz w:val="24"/>
          <w:szCs w:val="24"/>
        </w:rPr>
        <w:t xml:space="preserve"> </w:t>
      </w:r>
      <w:r>
        <w:rPr>
          <w:rFonts w:ascii="Times New Roman" w:hAnsi="Times New Roman" w:cs="Times New Roman"/>
          <w:sz w:val="24"/>
          <w:szCs w:val="24"/>
        </w:rPr>
        <w:t>with the procession coming</w:t>
      </w:r>
      <w:r w:rsidRPr="00C17295">
        <w:rPr>
          <w:rFonts w:ascii="Times New Roman" w:hAnsi="Times New Roman" w:cs="Times New Roman"/>
          <w:sz w:val="24"/>
          <w:szCs w:val="24"/>
        </w:rPr>
        <w:t xml:space="preserve"> to a halt </w:t>
      </w:r>
      <w:r>
        <w:rPr>
          <w:rFonts w:ascii="Times New Roman" w:hAnsi="Times New Roman" w:cs="Times New Roman"/>
          <w:sz w:val="24"/>
          <w:szCs w:val="24"/>
        </w:rPr>
        <w:t>as it meets</w:t>
      </w:r>
      <w:r w:rsidRPr="00C17295">
        <w:rPr>
          <w:rFonts w:ascii="Times New Roman" w:hAnsi="Times New Roman" w:cs="Times New Roman"/>
          <w:sz w:val="24"/>
          <w:szCs w:val="24"/>
        </w:rPr>
        <w:t xml:space="preserve"> the close of </w:t>
      </w:r>
      <w:r w:rsidRPr="00D834CC">
        <w:rPr>
          <w:rFonts w:ascii="Times New Roman" w:hAnsi="Times New Roman" w:cs="Times New Roman"/>
          <w:sz w:val="24"/>
          <w:szCs w:val="24"/>
        </w:rPr>
        <w:t xml:space="preserve">the quatrain. In the line ‘softly the small drops slide’ </w:t>
      </w:r>
      <w:r>
        <w:rPr>
          <w:rFonts w:ascii="Times New Roman" w:hAnsi="Times New Roman" w:cs="Times New Roman"/>
          <w:sz w:val="24"/>
          <w:szCs w:val="24"/>
        </w:rPr>
        <w:t>(‘Sonnet Written at Teignmouth’, 1</w:t>
      </w:r>
      <w:r w:rsidRPr="00682F49">
        <w:rPr>
          <w:rFonts w:ascii="Times New Roman" w:hAnsi="Times New Roman" w:cs="Times New Roman"/>
          <w:sz w:val="24"/>
          <w:szCs w:val="24"/>
        </w:rPr>
        <w:t xml:space="preserve">3), </w:t>
      </w:r>
      <w:r w:rsidRPr="00C17295">
        <w:rPr>
          <w:rFonts w:ascii="Times New Roman" w:hAnsi="Times New Roman" w:cs="Times New Roman"/>
          <w:sz w:val="24"/>
          <w:szCs w:val="24"/>
        </w:rPr>
        <w:t xml:space="preserve">the adverb ‘softly’ is separated from its </w:t>
      </w:r>
      <w:r>
        <w:rPr>
          <w:rFonts w:ascii="Times New Roman" w:hAnsi="Times New Roman" w:cs="Times New Roman"/>
          <w:sz w:val="24"/>
          <w:szCs w:val="24"/>
        </w:rPr>
        <w:t xml:space="preserve">dependant </w:t>
      </w:r>
      <w:r w:rsidRPr="00C17295">
        <w:rPr>
          <w:rFonts w:ascii="Times New Roman" w:hAnsi="Times New Roman" w:cs="Times New Roman"/>
          <w:sz w:val="24"/>
          <w:szCs w:val="24"/>
        </w:rPr>
        <w:t>verb ‘slide’</w:t>
      </w:r>
      <w:r>
        <w:rPr>
          <w:rFonts w:ascii="Times New Roman" w:hAnsi="Times New Roman" w:cs="Times New Roman"/>
          <w:sz w:val="24"/>
          <w:szCs w:val="24"/>
        </w:rPr>
        <w:t xml:space="preserve"> by three interposing words so </w:t>
      </w:r>
      <w:r>
        <w:rPr>
          <w:rFonts w:ascii="Times New Roman" w:hAnsi="Times New Roman" w:cs="Times New Roman"/>
          <w:sz w:val="24"/>
          <w:szCs w:val="24"/>
        </w:rPr>
        <w:lastRenderedPageBreak/>
        <w:t xml:space="preserve">that </w:t>
      </w:r>
      <w:r w:rsidRPr="00C17295">
        <w:rPr>
          <w:rFonts w:ascii="Times New Roman" w:hAnsi="Times New Roman" w:cs="Times New Roman"/>
          <w:sz w:val="24"/>
          <w:szCs w:val="24"/>
        </w:rPr>
        <w:t>the</w:t>
      </w:r>
      <w:r>
        <w:rPr>
          <w:rFonts w:ascii="Times New Roman" w:hAnsi="Times New Roman" w:cs="Times New Roman"/>
          <w:sz w:val="24"/>
          <w:szCs w:val="24"/>
        </w:rPr>
        <w:t xml:space="preserve"> </w:t>
      </w:r>
      <w:r w:rsidRPr="00C17295">
        <w:rPr>
          <w:rFonts w:ascii="Times New Roman" w:hAnsi="Times New Roman" w:cs="Times New Roman"/>
          <w:sz w:val="24"/>
          <w:szCs w:val="24"/>
        </w:rPr>
        <w:t xml:space="preserve">tears </w:t>
      </w:r>
      <w:r>
        <w:rPr>
          <w:rFonts w:ascii="Times New Roman" w:hAnsi="Times New Roman" w:cs="Times New Roman"/>
          <w:sz w:val="24"/>
          <w:szCs w:val="24"/>
        </w:rPr>
        <w:t>wept by</w:t>
      </w:r>
      <w:r w:rsidRPr="00C17295">
        <w:rPr>
          <w:rFonts w:ascii="Times New Roman" w:hAnsi="Times New Roman" w:cs="Times New Roman"/>
          <w:sz w:val="24"/>
          <w:szCs w:val="24"/>
        </w:rPr>
        <w:t xml:space="preserve"> the </w:t>
      </w:r>
      <w:r>
        <w:rPr>
          <w:rFonts w:ascii="Times New Roman" w:hAnsi="Times New Roman" w:cs="Times New Roman"/>
          <w:sz w:val="24"/>
          <w:szCs w:val="24"/>
        </w:rPr>
        <w:t>personified woodland</w:t>
      </w:r>
      <w:r w:rsidRPr="00C17295">
        <w:rPr>
          <w:rFonts w:ascii="Times New Roman" w:hAnsi="Times New Roman" w:cs="Times New Roman"/>
          <w:sz w:val="24"/>
          <w:szCs w:val="24"/>
        </w:rPr>
        <w:t xml:space="preserve"> </w:t>
      </w:r>
      <w:r>
        <w:rPr>
          <w:rFonts w:ascii="Times New Roman" w:hAnsi="Times New Roman" w:cs="Times New Roman"/>
          <w:sz w:val="24"/>
          <w:szCs w:val="24"/>
        </w:rPr>
        <w:t>are deliberately drawn out</w:t>
      </w:r>
      <w:r w:rsidRPr="00C17295">
        <w:rPr>
          <w:rFonts w:ascii="Times New Roman" w:hAnsi="Times New Roman" w:cs="Times New Roman"/>
          <w:sz w:val="24"/>
          <w:szCs w:val="24"/>
        </w:rPr>
        <w:t xml:space="preserve">. </w:t>
      </w:r>
      <w:r w:rsidRPr="00190DE6">
        <w:rPr>
          <w:rFonts w:ascii="Times New Roman" w:hAnsi="Times New Roman" w:cs="Times New Roman"/>
          <w:sz w:val="24"/>
          <w:szCs w:val="24"/>
        </w:rPr>
        <w:t>Owen counterpoints the violence of nature’s grief with a depiction of its solemn mourning, and the ‘Or’ that begins line eleven exposes his indecision to commit to either image. The sestet reveals the ‘intensity’ of Owen’s ‘conceits’, without the poet having fully ‘work[</w:t>
      </w:r>
      <w:proofErr w:type="spellStart"/>
      <w:proofErr w:type="gramStart"/>
      <w:r w:rsidRPr="00190DE6">
        <w:rPr>
          <w:rFonts w:ascii="Times New Roman" w:hAnsi="Times New Roman" w:cs="Times New Roman"/>
          <w:sz w:val="24"/>
          <w:szCs w:val="24"/>
        </w:rPr>
        <w:t>ed</w:t>
      </w:r>
      <w:proofErr w:type="spellEnd"/>
      <w:proofErr w:type="gramEnd"/>
      <w:r w:rsidRPr="00190DE6">
        <w:rPr>
          <w:rFonts w:ascii="Times New Roman" w:hAnsi="Times New Roman" w:cs="Times New Roman"/>
          <w:sz w:val="24"/>
          <w:szCs w:val="24"/>
        </w:rPr>
        <w:t>] out’ how to resolve them.</w:t>
      </w:r>
      <w:r w:rsidRPr="00190DE6">
        <w:rPr>
          <w:rStyle w:val="FootnoteReference"/>
          <w:rFonts w:ascii="Times New Roman" w:hAnsi="Times New Roman" w:cs="Times New Roman"/>
          <w:sz w:val="24"/>
          <w:szCs w:val="24"/>
        </w:rPr>
        <w:footnoteReference w:id="305"/>
      </w:r>
    </w:p>
    <w:p w:rsidR="005B5505" w:rsidRDefault="005B5505" w:rsidP="005B5505">
      <w:pPr>
        <w:spacing w:after="0" w:line="360" w:lineRule="auto"/>
        <w:jc w:val="both"/>
        <w:rPr>
          <w:rFonts w:ascii="Times New Roman" w:hAnsi="Times New Roman" w:cs="Times New Roman"/>
          <w:sz w:val="24"/>
          <w:szCs w:val="24"/>
        </w:rPr>
      </w:pPr>
    </w:p>
    <w:p w:rsidR="005B5505" w:rsidRPr="00E13A74" w:rsidRDefault="005B5505" w:rsidP="005B5505">
      <w:pPr>
        <w:pStyle w:val="CommentText"/>
        <w:spacing w:after="0" w:line="360" w:lineRule="auto"/>
        <w:jc w:val="both"/>
        <w:rPr>
          <w:rFonts w:ascii="Times New Roman" w:hAnsi="Times New Roman"/>
          <w:sz w:val="24"/>
          <w:szCs w:val="24"/>
        </w:rPr>
      </w:pPr>
      <w:r w:rsidRPr="00887311">
        <w:rPr>
          <w:rFonts w:ascii="Times New Roman" w:hAnsi="Times New Roman"/>
          <w:sz w:val="24"/>
          <w:szCs w:val="24"/>
        </w:rPr>
        <w:t>Owen’s generic experimentation in ‘Sonnet Written at Teignmouth’ prefigures his challenge to the elegy in his war poetry, in which Jahan Ramazani identifies that the ‘traditional mechanisms of the elegy no longer afford consolation or closure’.</w:t>
      </w:r>
      <w:r w:rsidRPr="00887311">
        <w:rPr>
          <w:rStyle w:val="FootnoteReference"/>
          <w:rFonts w:ascii="Times New Roman" w:hAnsi="Times New Roman"/>
          <w:sz w:val="24"/>
          <w:szCs w:val="24"/>
        </w:rPr>
        <w:footnoteReference w:id="306"/>
      </w:r>
      <w:r w:rsidRPr="00887311">
        <w:rPr>
          <w:rFonts w:ascii="Times New Roman" w:hAnsi="Times New Roman"/>
          <w:sz w:val="24"/>
          <w:szCs w:val="24"/>
        </w:rPr>
        <w:t xml:space="preserve"> Owen’s ‘anti-conventional’ approach to genre is influenced by </w:t>
      </w:r>
      <w:r w:rsidRPr="00887311">
        <w:rPr>
          <w:rFonts w:ascii="Times New Roman" w:hAnsi="Times New Roman"/>
          <w:i/>
          <w:sz w:val="24"/>
          <w:szCs w:val="24"/>
        </w:rPr>
        <w:t>Adonais</w:t>
      </w:r>
      <w:r w:rsidRPr="00887311">
        <w:rPr>
          <w:rFonts w:ascii="Times New Roman" w:hAnsi="Times New Roman"/>
          <w:sz w:val="24"/>
          <w:szCs w:val="24"/>
        </w:rPr>
        <w:t>,</w:t>
      </w:r>
      <w:r w:rsidRPr="00887311">
        <w:rPr>
          <w:rStyle w:val="FootnoteReference"/>
          <w:rFonts w:ascii="Times New Roman" w:hAnsi="Times New Roman"/>
          <w:sz w:val="24"/>
          <w:szCs w:val="24"/>
        </w:rPr>
        <w:footnoteReference w:id="307"/>
      </w:r>
      <w:r w:rsidRPr="00887311">
        <w:rPr>
          <w:rFonts w:ascii="Times New Roman" w:hAnsi="Times New Roman"/>
          <w:i/>
          <w:sz w:val="24"/>
          <w:szCs w:val="24"/>
        </w:rPr>
        <w:t xml:space="preserve"> </w:t>
      </w:r>
      <w:r w:rsidRPr="00887311">
        <w:rPr>
          <w:rFonts w:ascii="Times New Roman" w:hAnsi="Times New Roman"/>
          <w:sz w:val="24"/>
          <w:szCs w:val="24"/>
        </w:rPr>
        <w:t>in which</w:t>
      </w:r>
      <w:r w:rsidRPr="00887311">
        <w:rPr>
          <w:rFonts w:ascii="Times New Roman" w:hAnsi="Times New Roman"/>
          <w:i/>
          <w:sz w:val="24"/>
          <w:szCs w:val="24"/>
        </w:rPr>
        <w:t xml:space="preserve"> </w:t>
      </w:r>
      <w:r w:rsidRPr="00887311">
        <w:rPr>
          <w:rFonts w:ascii="Times New Roman" w:hAnsi="Times New Roman"/>
          <w:sz w:val="24"/>
          <w:szCs w:val="24"/>
        </w:rPr>
        <w:t>Sharp notes that Shelley ‘question[s] the efficacy of mourning and of his own verse’.</w:t>
      </w:r>
      <w:r w:rsidRPr="00887311">
        <w:rPr>
          <w:rStyle w:val="FootnoteReference"/>
          <w:rFonts w:ascii="Times New Roman" w:hAnsi="Times New Roman"/>
          <w:sz w:val="24"/>
          <w:szCs w:val="24"/>
        </w:rPr>
        <w:footnoteReference w:id="308"/>
      </w:r>
      <w:r w:rsidRPr="00887311">
        <w:rPr>
          <w:rFonts w:ascii="Times New Roman" w:hAnsi="Times New Roman"/>
          <w:sz w:val="24"/>
          <w:szCs w:val="24"/>
        </w:rPr>
        <w:t xml:space="preserve"> </w:t>
      </w:r>
      <w:r>
        <w:rPr>
          <w:rFonts w:ascii="Times New Roman" w:hAnsi="Times New Roman"/>
          <w:sz w:val="24"/>
          <w:szCs w:val="24"/>
        </w:rPr>
        <w:t>Shelley’s speaker</w:t>
      </w:r>
      <w:r w:rsidRPr="00B343DB">
        <w:rPr>
          <w:rFonts w:ascii="Times New Roman" w:hAnsi="Times New Roman"/>
          <w:i/>
          <w:sz w:val="24"/>
          <w:szCs w:val="24"/>
        </w:rPr>
        <w:t xml:space="preserve"> </w:t>
      </w:r>
      <w:r w:rsidRPr="00B343DB">
        <w:rPr>
          <w:rFonts w:ascii="Times New Roman" w:hAnsi="Times New Roman"/>
          <w:sz w:val="24"/>
          <w:szCs w:val="24"/>
        </w:rPr>
        <w:t xml:space="preserve">calls upon Nature to </w:t>
      </w:r>
      <w:r>
        <w:rPr>
          <w:rFonts w:ascii="Times New Roman" w:hAnsi="Times New Roman"/>
          <w:sz w:val="24"/>
          <w:szCs w:val="24"/>
        </w:rPr>
        <w:t>‘weep for Adonais’ (</w:t>
      </w:r>
      <w:r>
        <w:rPr>
          <w:rFonts w:ascii="Times New Roman" w:hAnsi="Times New Roman"/>
          <w:i/>
          <w:sz w:val="24"/>
          <w:szCs w:val="24"/>
        </w:rPr>
        <w:t>Adonais</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3. 19) in order to amplify </w:t>
      </w:r>
      <w:r w:rsidRPr="00B343DB">
        <w:rPr>
          <w:rFonts w:ascii="Times New Roman" w:hAnsi="Times New Roman"/>
          <w:sz w:val="24"/>
          <w:szCs w:val="24"/>
        </w:rPr>
        <w:t>his individual grief into a ubiquitous requiem.</w:t>
      </w:r>
      <w:r>
        <w:rPr>
          <w:rFonts w:ascii="Times New Roman" w:hAnsi="Times New Roman"/>
          <w:sz w:val="24"/>
          <w:szCs w:val="24"/>
        </w:rPr>
        <w:t xml:space="preserve"> Yet the comfort generated by Nature’s simultaneous mourning is only temporary, as Linda K. Hughes notes how the inevitable transition between seasons is</w:t>
      </w:r>
      <w:r w:rsidRPr="00B343DB">
        <w:rPr>
          <w:rFonts w:ascii="Times New Roman" w:hAnsi="Times New Roman"/>
          <w:sz w:val="24"/>
          <w:szCs w:val="24"/>
        </w:rPr>
        <w:t xml:space="preserve"> ‘a weary and taunting renewal in the face of his </w:t>
      </w:r>
      <w:proofErr w:type="gramStart"/>
      <w:r w:rsidRPr="00B343DB">
        <w:rPr>
          <w:rFonts w:ascii="Times New Roman" w:hAnsi="Times New Roman"/>
          <w:sz w:val="24"/>
          <w:szCs w:val="24"/>
        </w:rPr>
        <w:t>loss’</w:t>
      </w:r>
      <w:proofErr w:type="gramEnd"/>
      <w:r>
        <w:rPr>
          <w:rFonts w:ascii="Times New Roman" w:hAnsi="Times New Roman"/>
          <w:sz w:val="24"/>
          <w:szCs w:val="24"/>
        </w:rPr>
        <w:t>.</w:t>
      </w:r>
      <w:r>
        <w:rPr>
          <w:rStyle w:val="FootnoteReference"/>
          <w:rFonts w:ascii="Times New Roman" w:hAnsi="Times New Roman"/>
          <w:sz w:val="24"/>
          <w:szCs w:val="24"/>
        </w:rPr>
        <w:footnoteReference w:id="309"/>
      </w:r>
      <w:r>
        <w:rPr>
          <w:rFonts w:ascii="Times New Roman" w:hAnsi="Times New Roman"/>
          <w:sz w:val="24"/>
          <w:szCs w:val="24"/>
        </w:rPr>
        <w:t xml:space="preserve"> Shelley’s speaker laments that ‘Evening must usher night, and night urge the morrow’ in a procedure that exacerbates his ‘woe’ (</w:t>
      </w:r>
      <w:r w:rsidRPr="00BD0026">
        <w:rPr>
          <w:rFonts w:ascii="Times New Roman" w:hAnsi="Times New Roman"/>
          <w:i/>
          <w:sz w:val="24"/>
          <w:szCs w:val="24"/>
        </w:rPr>
        <w:t>Adonais</w:t>
      </w:r>
      <w:r>
        <w:rPr>
          <w:rFonts w:ascii="Times New Roman" w:hAnsi="Times New Roman"/>
          <w:sz w:val="24"/>
          <w:szCs w:val="24"/>
        </w:rPr>
        <w:t>, 21. 188, 189). T</w:t>
      </w:r>
      <w:r w:rsidRPr="00742392">
        <w:rPr>
          <w:rFonts w:ascii="Times New Roman" w:hAnsi="Times New Roman"/>
          <w:sz w:val="24"/>
          <w:szCs w:val="24"/>
        </w:rPr>
        <w:t>he waves thrash and ‘wail’ only to ‘choke’ on their cries</w:t>
      </w:r>
      <w:r>
        <w:rPr>
          <w:rFonts w:ascii="Times New Roman" w:hAnsi="Times New Roman"/>
          <w:sz w:val="24"/>
          <w:szCs w:val="24"/>
        </w:rPr>
        <w:t xml:space="preserve"> (‘Sonnet Written at Teignmouth’, 9, 10), as Owen denies n</w:t>
      </w:r>
      <w:r w:rsidRPr="000246DC">
        <w:rPr>
          <w:rFonts w:ascii="Times New Roman" w:hAnsi="Times New Roman"/>
          <w:sz w:val="24"/>
          <w:szCs w:val="24"/>
        </w:rPr>
        <w:t>ature its consolation by ‘drain[</w:t>
      </w:r>
      <w:proofErr w:type="spellStart"/>
      <w:r w:rsidRPr="000246DC">
        <w:rPr>
          <w:rFonts w:ascii="Times New Roman" w:hAnsi="Times New Roman"/>
          <w:sz w:val="24"/>
          <w:szCs w:val="24"/>
        </w:rPr>
        <w:t>ing</w:t>
      </w:r>
      <w:proofErr w:type="spellEnd"/>
      <w:r w:rsidRPr="000246DC">
        <w:rPr>
          <w:rFonts w:ascii="Times New Roman" w:hAnsi="Times New Roman"/>
          <w:sz w:val="24"/>
          <w:szCs w:val="24"/>
        </w:rPr>
        <w:t xml:space="preserve">]’ his pastoral images to the extent that they come close </w:t>
      </w:r>
      <w:r>
        <w:rPr>
          <w:rFonts w:ascii="Times New Roman" w:hAnsi="Times New Roman"/>
          <w:sz w:val="24"/>
          <w:szCs w:val="24"/>
        </w:rPr>
        <w:t>to perishing themselves</w:t>
      </w:r>
      <w:r w:rsidRPr="00742392">
        <w:rPr>
          <w:rFonts w:ascii="Times New Roman" w:hAnsi="Times New Roman"/>
          <w:sz w:val="24"/>
          <w:szCs w:val="24"/>
        </w:rPr>
        <w:t xml:space="preserve">. Owen </w:t>
      </w:r>
      <w:r w:rsidRPr="009042BE">
        <w:rPr>
          <w:rFonts w:ascii="Times New Roman" w:hAnsi="Times New Roman"/>
          <w:sz w:val="24"/>
          <w:szCs w:val="24"/>
        </w:rPr>
        <w:t xml:space="preserve">hints </w:t>
      </w:r>
      <w:r w:rsidRPr="00742392">
        <w:rPr>
          <w:rFonts w:ascii="Times New Roman" w:hAnsi="Times New Roman"/>
          <w:sz w:val="24"/>
          <w:szCs w:val="24"/>
        </w:rPr>
        <w:t xml:space="preserve">at their expiration as they subsequently ‘heave in silence’, gradually recovering </w:t>
      </w:r>
      <w:r>
        <w:rPr>
          <w:rFonts w:ascii="Times New Roman" w:hAnsi="Times New Roman"/>
          <w:sz w:val="24"/>
          <w:szCs w:val="24"/>
        </w:rPr>
        <w:t xml:space="preserve">from this affliction </w:t>
      </w:r>
      <w:r w:rsidRPr="00742392">
        <w:rPr>
          <w:rFonts w:ascii="Times New Roman" w:hAnsi="Times New Roman"/>
          <w:sz w:val="24"/>
          <w:szCs w:val="24"/>
        </w:rPr>
        <w:t>with a ‘hushed breath’</w:t>
      </w:r>
      <w:r>
        <w:rPr>
          <w:rFonts w:ascii="Times New Roman" w:hAnsi="Times New Roman"/>
          <w:sz w:val="24"/>
          <w:szCs w:val="24"/>
        </w:rPr>
        <w:t xml:space="preserve"> (‘Sonnet Written at Teignmouth’, 11)</w:t>
      </w:r>
      <w:r w:rsidRPr="00742392">
        <w:rPr>
          <w:rFonts w:ascii="Times New Roman" w:hAnsi="Times New Roman"/>
          <w:sz w:val="24"/>
          <w:szCs w:val="24"/>
        </w:rPr>
        <w:t xml:space="preserve">. </w:t>
      </w:r>
      <w:r>
        <w:rPr>
          <w:rFonts w:ascii="Times New Roman" w:hAnsi="Times New Roman"/>
          <w:sz w:val="24"/>
          <w:szCs w:val="24"/>
        </w:rPr>
        <w:t>Through this imagery Owen pits his form and genre against one another, negating the elegy’s consolatory power by recalling Keats’s celebration of the sonnet form in ‘To Charles Cowden Clarke’, in which he prai</w:t>
      </w:r>
      <w:r w:rsidR="00FB06BD">
        <w:rPr>
          <w:rFonts w:ascii="Times New Roman" w:hAnsi="Times New Roman"/>
          <w:sz w:val="24"/>
          <w:szCs w:val="24"/>
        </w:rPr>
        <w:t>ses ‘the sonnet swelling loudly</w:t>
      </w:r>
      <w:r>
        <w:rPr>
          <w:rFonts w:ascii="Times New Roman" w:hAnsi="Times New Roman"/>
          <w:sz w:val="24"/>
          <w:szCs w:val="24"/>
        </w:rPr>
        <w:t xml:space="preserve"> / Up to its climax and then dying proudly’ (‘To Charles Cowden Clarke’, </w:t>
      </w:r>
      <w:r w:rsidR="00FB06BD">
        <w:rPr>
          <w:rFonts w:ascii="Times New Roman" w:hAnsi="Times New Roman"/>
          <w:sz w:val="24"/>
          <w:szCs w:val="24"/>
        </w:rPr>
        <w:t>60-</w:t>
      </w:r>
      <w:r>
        <w:rPr>
          <w:rFonts w:ascii="Times New Roman" w:hAnsi="Times New Roman"/>
          <w:sz w:val="24"/>
          <w:szCs w:val="24"/>
        </w:rPr>
        <w:t>61).</w:t>
      </w:r>
      <w:r>
        <w:rPr>
          <w:rStyle w:val="FootnoteReference"/>
          <w:rFonts w:ascii="Times New Roman" w:hAnsi="Times New Roman"/>
          <w:sz w:val="24"/>
          <w:szCs w:val="24"/>
        </w:rPr>
        <w:footnoteReference w:id="310"/>
      </w:r>
      <w:r>
        <w:rPr>
          <w:rFonts w:ascii="Times New Roman" w:hAnsi="Times New Roman"/>
          <w:sz w:val="24"/>
          <w:szCs w:val="24"/>
        </w:rPr>
        <w:t xml:space="preserve"> In Owen’s sonnet Nature does not push through its grief but wallows in its suffering to a degree that risks its own death. Invoking an ‘Eternal’ </w:t>
      </w:r>
      <w:r>
        <w:rPr>
          <w:rFonts w:ascii="Times New Roman" w:hAnsi="Times New Roman"/>
          <w:sz w:val="24"/>
          <w:szCs w:val="24"/>
        </w:rPr>
        <w:lastRenderedPageBreak/>
        <w:t xml:space="preserve">lament (‘Sonnet Written at Teignmouth’, 9), Owen uses the sonnet’s brevity to save himself from the pain of abandonment endured by Shelley’s speaker. Owen’s shift to the continuous present tense redresses Shelley’s grievance as Owen deserts the trees and wind in the midst of their ‘weeping’, ‘Quivering’, and ‘sobbing’ (‘Sonnet Written at Teignmouth’, 13, 14). </w:t>
      </w:r>
      <w:r w:rsidRPr="00742392">
        <w:rPr>
          <w:rFonts w:ascii="Times New Roman" w:hAnsi="Times New Roman"/>
          <w:sz w:val="24"/>
          <w:szCs w:val="24"/>
        </w:rPr>
        <w:t>While Shelley’s speaker is unable to control the season</w:t>
      </w:r>
      <w:r>
        <w:rPr>
          <w:rFonts w:ascii="Times New Roman" w:hAnsi="Times New Roman"/>
          <w:sz w:val="24"/>
          <w:szCs w:val="24"/>
        </w:rPr>
        <w:t xml:space="preserve">s’ </w:t>
      </w:r>
      <w:r w:rsidRPr="00742392">
        <w:rPr>
          <w:rFonts w:ascii="Times New Roman" w:hAnsi="Times New Roman"/>
          <w:sz w:val="24"/>
          <w:szCs w:val="24"/>
        </w:rPr>
        <w:t xml:space="preserve">inevitable transitions, Owen uses form to </w:t>
      </w:r>
      <w:r>
        <w:rPr>
          <w:rFonts w:ascii="Times New Roman" w:hAnsi="Times New Roman"/>
          <w:sz w:val="24"/>
          <w:szCs w:val="24"/>
        </w:rPr>
        <w:t>hinder</w:t>
      </w:r>
      <w:r w:rsidRPr="00742392">
        <w:rPr>
          <w:rFonts w:ascii="Times New Roman" w:hAnsi="Times New Roman"/>
          <w:sz w:val="24"/>
          <w:szCs w:val="24"/>
        </w:rPr>
        <w:t xml:space="preserve"> Nature’s</w:t>
      </w:r>
      <w:r>
        <w:rPr>
          <w:rFonts w:ascii="Times New Roman" w:hAnsi="Times New Roman"/>
          <w:sz w:val="24"/>
          <w:szCs w:val="24"/>
        </w:rPr>
        <w:t xml:space="preserve"> seasonal and</w:t>
      </w:r>
      <w:r w:rsidRPr="00742392">
        <w:rPr>
          <w:rFonts w:ascii="Times New Roman" w:hAnsi="Times New Roman"/>
          <w:sz w:val="24"/>
          <w:szCs w:val="24"/>
        </w:rPr>
        <w:t xml:space="preserve"> emotional progression</w:t>
      </w:r>
      <w:r w:rsidRPr="00104706">
        <w:rPr>
          <w:rFonts w:ascii="Times New Roman" w:hAnsi="Times New Roman"/>
          <w:color w:val="00CC00"/>
          <w:sz w:val="24"/>
          <w:szCs w:val="24"/>
        </w:rPr>
        <w:t xml:space="preserve">. </w:t>
      </w:r>
      <w:r>
        <w:rPr>
          <w:rFonts w:ascii="Times New Roman" w:hAnsi="Times New Roman"/>
          <w:sz w:val="24"/>
          <w:szCs w:val="24"/>
        </w:rPr>
        <w:t xml:space="preserve">He closes his sonnet with a couplet that suggests a Shakespearean </w:t>
      </w:r>
      <w:proofErr w:type="spellStart"/>
      <w:proofErr w:type="gramStart"/>
      <w:r>
        <w:rPr>
          <w:rFonts w:ascii="Times New Roman" w:hAnsi="Times New Roman"/>
          <w:i/>
          <w:sz w:val="24"/>
          <w:szCs w:val="24"/>
        </w:rPr>
        <w:t>volta</w:t>
      </w:r>
      <w:proofErr w:type="spellEnd"/>
      <w:proofErr w:type="gramEnd"/>
      <w:r>
        <w:rPr>
          <w:rFonts w:ascii="Times New Roman" w:hAnsi="Times New Roman"/>
          <w:sz w:val="24"/>
          <w:szCs w:val="24"/>
        </w:rPr>
        <w:t>: ‘</w:t>
      </w:r>
      <w:r w:rsidRPr="00E13A74">
        <w:rPr>
          <w:rFonts w:ascii="Times New Roman" w:hAnsi="Times New Roman"/>
          <w:sz w:val="24"/>
          <w:szCs w:val="24"/>
        </w:rPr>
        <w:t xml:space="preserve">And softly the small </w:t>
      </w:r>
      <w:r>
        <w:rPr>
          <w:rFonts w:ascii="Times New Roman" w:hAnsi="Times New Roman"/>
          <w:sz w:val="24"/>
          <w:szCs w:val="24"/>
        </w:rPr>
        <w:t xml:space="preserve">drops slide from weeping trees, / </w:t>
      </w:r>
      <w:r w:rsidRPr="00E13A74">
        <w:rPr>
          <w:rFonts w:ascii="Times New Roman" w:hAnsi="Times New Roman"/>
          <w:sz w:val="24"/>
          <w:szCs w:val="24"/>
        </w:rPr>
        <w:t>Quivering in anguish to the sobbing breeze</w:t>
      </w:r>
      <w:r>
        <w:rPr>
          <w:rFonts w:ascii="Times New Roman" w:hAnsi="Times New Roman"/>
          <w:sz w:val="24"/>
          <w:szCs w:val="24"/>
        </w:rPr>
        <w:t>’ (‘Sonnet Written at Teignmouth’, 13-14)</w:t>
      </w:r>
      <w:r w:rsidRPr="00E13A74">
        <w:rPr>
          <w:rFonts w:ascii="Times New Roman" w:hAnsi="Times New Roman"/>
          <w:sz w:val="24"/>
          <w:szCs w:val="24"/>
        </w:rPr>
        <w:t xml:space="preserve">. </w:t>
      </w:r>
      <w:r>
        <w:rPr>
          <w:rFonts w:ascii="Times New Roman" w:hAnsi="Times New Roman"/>
          <w:sz w:val="24"/>
          <w:szCs w:val="24"/>
        </w:rPr>
        <w:t>Yet</w:t>
      </w:r>
      <w:r w:rsidRPr="007004A1">
        <w:rPr>
          <w:rFonts w:ascii="Times New Roman" w:hAnsi="Times New Roman"/>
          <w:sz w:val="24"/>
          <w:szCs w:val="24"/>
        </w:rPr>
        <w:t xml:space="preserve"> </w:t>
      </w:r>
      <w:r>
        <w:rPr>
          <w:rFonts w:ascii="Times New Roman" w:hAnsi="Times New Roman"/>
          <w:sz w:val="24"/>
          <w:szCs w:val="24"/>
        </w:rPr>
        <w:t>the</w:t>
      </w:r>
      <w:r w:rsidRPr="007004A1">
        <w:rPr>
          <w:rFonts w:ascii="Times New Roman" w:hAnsi="Times New Roman"/>
          <w:sz w:val="24"/>
          <w:szCs w:val="24"/>
        </w:rPr>
        <w:t xml:space="preserve"> ‘consolatory’ or concluding effect</w:t>
      </w:r>
      <w:r w:rsidR="008056E4">
        <w:rPr>
          <w:rFonts w:ascii="Times New Roman" w:hAnsi="Times New Roman"/>
          <w:sz w:val="24"/>
          <w:szCs w:val="24"/>
        </w:rPr>
        <w:t xml:space="preserve"> of the </w:t>
      </w:r>
      <w:proofErr w:type="spellStart"/>
      <w:proofErr w:type="gramStart"/>
      <w:r w:rsidR="008056E4">
        <w:rPr>
          <w:rFonts w:ascii="Times New Roman" w:hAnsi="Times New Roman"/>
          <w:i/>
          <w:sz w:val="24"/>
          <w:szCs w:val="24"/>
        </w:rPr>
        <w:t>volta</w:t>
      </w:r>
      <w:proofErr w:type="spellEnd"/>
      <w:proofErr w:type="gramEnd"/>
      <w:r>
        <w:rPr>
          <w:rFonts w:ascii="Times New Roman" w:hAnsi="Times New Roman"/>
          <w:sz w:val="24"/>
          <w:szCs w:val="24"/>
        </w:rPr>
        <w:t>,</w:t>
      </w:r>
      <w:r w:rsidRPr="007004A1">
        <w:rPr>
          <w:rFonts w:ascii="Times New Roman" w:hAnsi="Times New Roman"/>
          <w:sz w:val="24"/>
          <w:szCs w:val="24"/>
        </w:rPr>
        <w:t xml:space="preserve"> noted by Hurley and O’Neill</w:t>
      </w:r>
      <w:r>
        <w:rPr>
          <w:rFonts w:ascii="Times New Roman" w:hAnsi="Times New Roman"/>
          <w:sz w:val="24"/>
          <w:szCs w:val="24"/>
        </w:rPr>
        <w:t>,</w:t>
      </w:r>
      <w:r w:rsidRPr="007004A1">
        <w:rPr>
          <w:rFonts w:ascii="Times New Roman" w:hAnsi="Times New Roman"/>
          <w:sz w:val="24"/>
          <w:szCs w:val="24"/>
        </w:rPr>
        <w:t xml:space="preserve"> is ignored by Owen.</w:t>
      </w:r>
      <w:r w:rsidRPr="007004A1">
        <w:rPr>
          <w:rStyle w:val="FootnoteReference"/>
          <w:rFonts w:ascii="Times New Roman" w:hAnsi="Times New Roman"/>
          <w:sz w:val="24"/>
          <w:szCs w:val="24"/>
        </w:rPr>
        <w:footnoteReference w:id="311"/>
      </w:r>
      <w:r w:rsidRPr="007004A1">
        <w:rPr>
          <w:rFonts w:ascii="Times New Roman" w:hAnsi="Times New Roman"/>
          <w:sz w:val="24"/>
          <w:szCs w:val="24"/>
        </w:rPr>
        <w:t xml:space="preserve"> He drains his couplet of epig</w:t>
      </w:r>
      <w:r>
        <w:rPr>
          <w:rFonts w:ascii="Times New Roman" w:hAnsi="Times New Roman"/>
          <w:sz w:val="24"/>
          <w:szCs w:val="24"/>
        </w:rPr>
        <w:t>rammatic resolution to inflame n</w:t>
      </w:r>
      <w:r w:rsidRPr="007004A1">
        <w:rPr>
          <w:rFonts w:ascii="Times New Roman" w:hAnsi="Times New Roman"/>
          <w:sz w:val="24"/>
          <w:szCs w:val="24"/>
        </w:rPr>
        <w:t xml:space="preserve">ature’s loss, </w:t>
      </w:r>
      <w:r>
        <w:rPr>
          <w:rFonts w:ascii="Times New Roman" w:hAnsi="Times New Roman"/>
          <w:sz w:val="24"/>
          <w:szCs w:val="24"/>
        </w:rPr>
        <w:t>intentionally courting</w:t>
      </w:r>
      <w:r w:rsidRPr="007004A1">
        <w:rPr>
          <w:rFonts w:ascii="Times New Roman" w:hAnsi="Times New Roman"/>
          <w:sz w:val="24"/>
          <w:szCs w:val="24"/>
        </w:rPr>
        <w:t xml:space="preserve"> formal failure to </w:t>
      </w:r>
      <w:r>
        <w:rPr>
          <w:rFonts w:ascii="Times New Roman" w:hAnsi="Times New Roman"/>
          <w:sz w:val="24"/>
          <w:szCs w:val="24"/>
        </w:rPr>
        <w:t>create</w:t>
      </w:r>
      <w:r w:rsidRPr="007004A1">
        <w:rPr>
          <w:rFonts w:ascii="Times New Roman" w:hAnsi="Times New Roman"/>
          <w:sz w:val="24"/>
          <w:szCs w:val="24"/>
        </w:rPr>
        <w:t xml:space="preserve"> generic failure.</w:t>
      </w:r>
      <w:r w:rsidRPr="00104706">
        <w:rPr>
          <w:rFonts w:ascii="Times New Roman" w:hAnsi="Times New Roman"/>
          <w:sz w:val="24"/>
          <w:szCs w:val="24"/>
        </w:rPr>
        <w:t xml:space="preserve"> Hurley and O’Neill note that the reader accelerates in expectation of the Shakespearean sonnet’s ending, as the couplet ‘spur[s]’ the sonnet towards ‘witty summary and dispatch’.</w:t>
      </w:r>
      <w:r>
        <w:rPr>
          <w:rStyle w:val="FootnoteReference"/>
          <w:rFonts w:ascii="Times New Roman" w:hAnsi="Times New Roman"/>
          <w:sz w:val="24"/>
          <w:szCs w:val="24"/>
        </w:rPr>
        <w:footnoteReference w:id="312"/>
      </w:r>
      <w:r w:rsidRPr="00104706">
        <w:rPr>
          <w:rFonts w:ascii="Times New Roman" w:hAnsi="Times New Roman"/>
          <w:sz w:val="24"/>
          <w:szCs w:val="24"/>
        </w:rPr>
        <w:t xml:space="preserve"> However</w:t>
      </w:r>
      <w:r>
        <w:rPr>
          <w:rFonts w:ascii="Times New Roman" w:hAnsi="Times New Roman"/>
          <w:sz w:val="24"/>
          <w:szCs w:val="24"/>
        </w:rPr>
        <w:t>, in ‘Sonnet Written at Teignmouth’</w:t>
      </w:r>
      <w:r w:rsidRPr="00104706">
        <w:rPr>
          <w:rFonts w:ascii="Times New Roman" w:hAnsi="Times New Roman"/>
          <w:sz w:val="24"/>
          <w:szCs w:val="24"/>
        </w:rPr>
        <w:t xml:space="preserve"> such formal energy </w:t>
      </w:r>
      <w:r>
        <w:rPr>
          <w:rFonts w:ascii="Times New Roman" w:hAnsi="Times New Roman"/>
          <w:sz w:val="24"/>
          <w:szCs w:val="24"/>
        </w:rPr>
        <w:t>does not rouse n</w:t>
      </w:r>
      <w:r w:rsidRPr="00104706">
        <w:rPr>
          <w:rFonts w:ascii="Times New Roman" w:hAnsi="Times New Roman"/>
          <w:sz w:val="24"/>
          <w:szCs w:val="24"/>
        </w:rPr>
        <w:t xml:space="preserve">ature from its debilitating grief. </w:t>
      </w:r>
      <w:r w:rsidRPr="00742392">
        <w:rPr>
          <w:rFonts w:ascii="Times New Roman" w:hAnsi="Times New Roman"/>
          <w:sz w:val="24"/>
          <w:szCs w:val="24"/>
        </w:rPr>
        <w:t xml:space="preserve">Though the final line contains eleven syllables, </w:t>
      </w:r>
      <w:r>
        <w:rPr>
          <w:rFonts w:ascii="Times New Roman" w:hAnsi="Times New Roman"/>
          <w:sz w:val="24"/>
          <w:szCs w:val="24"/>
        </w:rPr>
        <w:t>Owen’s</w:t>
      </w:r>
      <w:r w:rsidRPr="00742392">
        <w:rPr>
          <w:rFonts w:ascii="Times New Roman" w:hAnsi="Times New Roman"/>
          <w:sz w:val="24"/>
          <w:szCs w:val="24"/>
        </w:rPr>
        <w:t xml:space="preserve"> skewed ratio of four stressed syllables to seven unstressed</w:t>
      </w:r>
      <w:r>
        <w:rPr>
          <w:rFonts w:ascii="Times New Roman" w:hAnsi="Times New Roman"/>
          <w:sz w:val="24"/>
          <w:szCs w:val="24"/>
        </w:rPr>
        <w:t xml:space="preserve"> syllables</w:t>
      </w:r>
      <w:r w:rsidRPr="00742392">
        <w:rPr>
          <w:rFonts w:ascii="Times New Roman" w:hAnsi="Times New Roman"/>
          <w:sz w:val="24"/>
          <w:szCs w:val="24"/>
        </w:rPr>
        <w:t xml:space="preserve"> has a catalectic effect. The metre in this final line dest</w:t>
      </w:r>
      <w:r>
        <w:rPr>
          <w:rFonts w:ascii="Times New Roman" w:hAnsi="Times New Roman"/>
          <w:sz w:val="24"/>
          <w:szCs w:val="24"/>
        </w:rPr>
        <w:t>a</w:t>
      </w:r>
      <w:r w:rsidRPr="00742392">
        <w:rPr>
          <w:rFonts w:ascii="Times New Roman" w:hAnsi="Times New Roman"/>
          <w:sz w:val="24"/>
          <w:szCs w:val="24"/>
        </w:rPr>
        <w:t xml:space="preserve">bilises </w:t>
      </w:r>
      <w:r>
        <w:rPr>
          <w:rFonts w:ascii="Times New Roman" w:hAnsi="Times New Roman"/>
          <w:sz w:val="24"/>
          <w:szCs w:val="24"/>
        </w:rPr>
        <w:t>the sestet’s momentum</w:t>
      </w:r>
      <w:r w:rsidRPr="00742392">
        <w:rPr>
          <w:rFonts w:ascii="Times New Roman" w:hAnsi="Times New Roman"/>
          <w:sz w:val="24"/>
          <w:szCs w:val="24"/>
        </w:rPr>
        <w:t xml:space="preserve"> as Owen has his sonnet unceremoniously </w:t>
      </w:r>
      <w:r>
        <w:rPr>
          <w:rFonts w:ascii="Times New Roman" w:hAnsi="Times New Roman"/>
          <w:sz w:val="24"/>
          <w:szCs w:val="24"/>
        </w:rPr>
        <w:t>fade</w:t>
      </w:r>
      <w:r w:rsidRPr="00742392">
        <w:rPr>
          <w:rFonts w:ascii="Times New Roman" w:hAnsi="Times New Roman"/>
          <w:sz w:val="24"/>
          <w:szCs w:val="24"/>
        </w:rPr>
        <w:t xml:space="preserve"> away </w:t>
      </w:r>
      <w:r w:rsidRPr="00251FAB">
        <w:rPr>
          <w:rFonts w:ascii="Times New Roman" w:hAnsi="Times New Roman"/>
          <w:sz w:val="24"/>
          <w:szCs w:val="24"/>
        </w:rPr>
        <w:t xml:space="preserve">instead of ‘dying proudly’. While Keats’s early sonnets demonstrate a dutiful adherence to form and a purist approach to style, Owen’s appraisal of formal space through </w:t>
      </w:r>
      <w:r>
        <w:rPr>
          <w:rFonts w:ascii="Times New Roman" w:hAnsi="Times New Roman"/>
          <w:sz w:val="24"/>
          <w:szCs w:val="24"/>
        </w:rPr>
        <w:t>the</w:t>
      </w:r>
      <w:r w:rsidRPr="00E13A74">
        <w:rPr>
          <w:rFonts w:ascii="Times New Roman" w:hAnsi="Times New Roman"/>
          <w:sz w:val="24"/>
          <w:szCs w:val="24"/>
        </w:rPr>
        <w:t xml:space="preserve"> hybridisation of Shakespearean and Petrarchan styles </w:t>
      </w:r>
      <w:r w:rsidRPr="00251FAB">
        <w:rPr>
          <w:rFonts w:ascii="Times New Roman" w:hAnsi="Times New Roman"/>
          <w:sz w:val="24"/>
          <w:szCs w:val="24"/>
        </w:rPr>
        <w:t xml:space="preserve">reveals a developing awareness of what can be encompassed within the sonnet’s tight frame. </w:t>
      </w:r>
    </w:p>
    <w:p w:rsidR="005B5505" w:rsidRDefault="005B5505" w:rsidP="005B5505">
      <w:pPr>
        <w:spacing w:after="0" w:line="360" w:lineRule="auto"/>
        <w:jc w:val="both"/>
        <w:rPr>
          <w:rFonts w:ascii="Times New Roman" w:hAnsi="Times New Roman" w:cs="Times New Roman"/>
        </w:rPr>
      </w:pPr>
    </w:p>
    <w:p w:rsidR="005B5505" w:rsidRDefault="005B5505" w:rsidP="005B5505">
      <w:pPr>
        <w:spacing w:after="0" w:line="360" w:lineRule="auto"/>
        <w:jc w:val="both"/>
        <w:rPr>
          <w:rStyle w:val="Style1Char"/>
        </w:rPr>
      </w:pPr>
      <w:r>
        <w:rPr>
          <w:rFonts w:ascii="Times New Roman" w:hAnsi="Times New Roman" w:cs="Times New Roman"/>
          <w:sz w:val="24"/>
          <w:szCs w:val="24"/>
        </w:rPr>
        <w:t xml:space="preserve">Though ‘How many bards’ and ‘To Lord Byron’ observe Petrarchan conventions, </w:t>
      </w:r>
      <w:r w:rsidRPr="008B34AA">
        <w:rPr>
          <w:rFonts w:ascii="Times New Roman" w:hAnsi="Times New Roman" w:cs="Times New Roman"/>
          <w:sz w:val="24"/>
          <w:szCs w:val="24"/>
        </w:rPr>
        <w:t>Keats’s vigor</w:t>
      </w:r>
      <w:r>
        <w:rPr>
          <w:rFonts w:ascii="Times New Roman" w:hAnsi="Times New Roman" w:cs="Times New Roman"/>
          <w:sz w:val="24"/>
          <w:szCs w:val="24"/>
        </w:rPr>
        <w:t>ous application of the sonnet’s demands led to his</w:t>
      </w:r>
      <w:r w:rsidRPr="008B34AA">
        <w:rPr>
          <w:rFonts w:ascii="Times New Roman" w:hAnsi="Times New Roman" w:cs="Times New Roman"/>
          <w:sz w:val="24"/>
          <w:szCs w:val="24"/>
        </w:rPr>
        <w:t xml:space="preserve"> disenchantment </w:t>
      </w:r>
      <w:r>
        <w:rPr>
          <w:rFonts w:ascii="Times New Roman" w:hAnsi="Times New Roman" w:cs="Times New Roman"/>
          <w:sz w:val="24"/>
          <w:szCs w:val="24"/>
        </w:rPr>
        <w:t xml:space="preserve">with the form </w:t>
      </w:r>
      <w:r w:rsidRPr="008B34AA">
        <w:rPr>
          <w:rFonts w:ascii="Times New Roman" w:hAnsi="Times New Roman" w:cs="Times New Roman"/>
          <w:sz w:val="24"/>
          <w:szCs w:val="24"/>
        </w:rPr>
        <w:t xml:space="preserve">in the later years of his apprenticeship. </w:t>
      </w:r>
      <w:r w:rsidRPr="00362D43">
        <w:rPr>
          <w:rStyle w:val="Style1Char"/>
        </w:rPr>
        <w:t>In a lette</w:t>
      </w:r>
      <w:r>
        <w:rPr>
          <w:rStyle w:val="Style1Char"/>
        </w:rPr>
        <w:t xml:space="preserve">r to George and Georgiana Keats written </w:t>
      </w:r>
      <w:r w:rsidRPr="00362D43">
        <w:rPr>
          <w:rStyle w:val="Style1Char"/>
        </w:rPr>
        <w:t xml:space="preserve">in </w:t>
      </w:r>
      <w:r>
        <w:rPr>
          <w:rStyle w:val="Style1Char"/>
        </w:rPr>
        <w:t xml:space="preserve">May </w:t>
      </w:r>
      <w:r w:rsidRPr="00362D43">
        <w:rPr>
          <w:rStyle w:val="Style1Char"/>
        </w:rPr>
        <w:t>1819</w:t>
      </w:r>
      <w:r>
        <w:rPr>
          <w:rStyle w:val="Style1Char"/>
        </w:rPr>
        <w:t>,</w:t>
      </w:r>
      <w:r w:rsidRPr="00362D43">
        <w:rPr>
          <w:rStyle w:val="Style1Char"/>
        </w:rPr>
        <w:t xml:space="preserve"> </w:t>
      </w:r>
      <w:r w:rsidRPr="00C77E3A">
        <w:rPr>
          <w:rStyle w:val="Style1Char"/>
        </w:rPr>
        <w:t xml:space="preserve">he identifies the concerns that </w:t>
      </w:r>
      <w:r>
        <w:rPr>
          <w:rStyle w:val="Style1Char"/>
        </w:rPr>
        <w:t>inspire</w:t>
      </w:r>
      <w:r w:rsidRPr="00C77E3A">
        <w:rPr>
          <w:rStyle w:val="Style1Char"/>
        </w:rPr>
        <w:t xml:space="preserve"> his innovation in</w:t>
      </w:r>
      <w:r>
        <w:rPr>
          <w:rStyle w:val="Style1Char"/>
        </w:rPr>
        <w:t xml:space="preserve"> his sonnet</w:t>
      </w:r>
      <w:r w:rsidRPr="00C77E3A">
        <w:rPr>
          <w:rStyle w:val="Style1Char"/>
        </w:rPr>
        <w:t xml:space="preserve"> ‘If by dull rhymes</w:t>
      </w:r>
      <w:r>
        <w:rPr>
          <w:rStyle w:val="Style1Char"/>
        </w:rPr>
        <w:t xml:space="preserve"> our English must be chained</w:t>
      </w:r>
      <w:r w:rsidRPr="00C77E3A">
        <w:rPr>
          <w:rStyle w:val="Style1Char"/>
        </w:rPr>
        <w:t>’,</w:t>
      </w:r>
      <w:r>
        <w:rPr>
          <w:rStyle w:val="FootnoteReference"/>
          <w:rFonts w:ascii="Times New Roman" w:hAnsi="Times New Roman"/>
          <w:sz w:val="24"/>
          <w:szCs w:val="20"/>
        </w:rPr>
        <w:footnoteReference w:id="313"/>
      </w:r>
      <w:r w:rsidRPr="00C77E3A">
        <w:rPr>
          <w:rStyle w:val="Style1Char"/>
        </w:rPr>
        <w:t xml:space="preserve"> prefacing the poem as follows:</w:t>
      </w:r>
    </w:p>
    <w:p w:rsidR="005B5505" w:rsidRDefault="005B5505" w:rsidP="005B5505">
      <w:pPr>
        <w:spacing w:after="0" w:line="360" w:lineRule="auto"/>
        <w:ind w:left="720"/>
        <w:jc w:val="both"/>
        <w:rPr>
          <w:rFonts w:ascii="Times New Roman" w:hAnsi="Times New Roman" w:cs="Times New Roman"/>
          <w:sz w:val="20"/>
          <w:szCs w:val="20"/>
        </w:rPr>
      </w:pPr>
      <w:r w:rsidRPr="00362D43">
        <w:rPr>
          <w:rStyle w:val="Style1Char"/>
        </w:rPr>
        <w:lastRenderedPageBreak/>
        <w:t>I have been endeavouring to discover a better sonnet stanza than we have. The legitimate does not suit the language over-well from the pouncing rhymes</w:t>
      </w:r>
      <w:r>
        <w:rPr>
          <w:rStyle w:val="Style1Char"/>
        </w:rPr>
        <w:t>—</w:t>
      </w:r>
      <w:r w:rsidRPr="00362D43">
        <w:rPr>
          <w:rStyle w:val="Style1Char"/>
        </w:rPr>
        <w:t xml:space="preserve">the other kind appears too </w:t>
      </w:r>
      <w:proofErr w:type="spellStart"/>
      <w:r w:rsidRPr="00362D43">
        <w:rPr>
          <w:rStyle w:val="Style1Char"/>
        </w:rPr>
        <w:t>elegai</w:t>
      </w:r>
      <w:proofErr w:type="spellEnd"/>
      <w:r w:rsidRPr="00362D43">
        <w:rPr>
          <w:rStyle w:val="Style1Char"/>
        </w:rPr>
        <w:t>[a]c</w:t>
      </w:r>
      <w:r>
        <w:rPr>
          <w:rStyle w:val="Style1Char"/>
        </w:rPr>
        <w:t>—</w:t>
      </w:r>
      <w:r w:rsidRPr="00362D43">
        <w:rPr>
          <w:rStyle w:val="Style1Char"/>
        </w:rPr>
        <w:t>and the couplet at the end of it has seldom a pleasing effect</w:t>
      </w:r>
      <w:r>
        <w:rPr>
          <w:rStyle w:val="Style1Char"/>
        </w:rPr>
        <w:t>—</w:t>
      </w:r>
      <w:r w:rsidRPr="00362D43">
        <w:rPr>
          <w:rStyle w:val="Style1Char"/>
        </w:rPr>
        <w:t>I do not pretend to have suc</w:t>
      </w:r>
      <w:r>
        <w:rPr>
          <w:rStyle w:val="Style1Char"/>
        </w:rPr>
        <w:t>ceeded—it will explain itself</w:t>
      </w:r>
      <w:r w:rsidR="004A5A53">
        <w:rPr>
          <w:rStyle w:val="Style1Char"/>
        </w:rPr>
        <w:t>—</w:t>
      </w:r>
      <w:r w:rsidRPr="00362D43">
        <w:rPr>
          <w:rStyle w:val="FootnoteReference"/>
          <w:rFonts w:ascii="Times New Roman" w:hAnsi="Times New Roman" w:cs="Times New Roman"/>
          <w:sz w:val="24"/>
          <w:szCs w:val="24"/>
        </w:rPr>
        <w:t xml:space="preserve"> </w:t>
      </w:r>
      <w:r w:rsidRPr="008B34AA">
        <w:rPr>
          <w:rStyle w:val="FootnoteReference"/>
          <w:rFonts w:ascii="Times New Roman" w:hAnsi="Times New Roman" w:cs="Times New Roman"/>
          <w:sz w:val="24"/>
          <w:szCs w:val="24"/>
        </w:rPr>
        <w:footnoteReference w:id="314"/>
      </w:r>
      <w:r w:rsidRPr="001047D9">
        <w:rPr>
          <w:rFonts w:ascii="Times New Roman" w:hAnsi="Times New Roman" w:cs="Times New Roman"/>
          <w:sz w:val="20"/>
          <w:szCs w:val="20"/>
        </w:rPr>
        <w:t xml:space="preserve"> </w:t>
      </w:r>
    </w:p>
    <w:p w:rsidR="005B5505" w:rsidRPr="00BE51EB" w:rsidRDefault="005B5505" w:rsidP="005B5505">
      <w:pPr>
        <w:spacing w:after="0" w:line="360" w:lineRule="auto"/>
        <w:jc w:val="both"/>
        <w:rPr>
          <w:rFonts w:ascii="Times New Roman" w:hAnsi="Times New Roman" w:cs="Times New Roman"/>
          <w:sz w:val="24"/>
          <w:szCs w:val="24"/>
        </w:rPr>
      </w:pPr>
      <w:r w:rsidRPr="00DB2233">
        <w:rPr>
          <w:rFonts w:ascii="Times New Roman" w:hAnsi="Times New Roman" w:cs="Times New Roman"/>
          <w:sz w:val="24"/>
          <w:szCs w:val="24"/>
        </w:rPr>
        <w:t>Having dutifully adhered to the tropes</w:t>
      </w:r>
      <w:r>
        <w:rPr>
          <w:rFonts w:ascii="Times New Roman" w:hAnsi="Times New Roman" w:cs="Times New Roman"/>
          <w:sz w:val="24"/>
          <w:szCs w:val="24"/>
        </w:rPr>
        <w:t xml:space="preserve"> of the form’s ‘pleasing music’</w:t>
      </w:r>
      <w:r w:rsidRPr="00DB2233">
        <w:rPr>
          <w:rFonts w:ascii="Times New Roman" w:hAnsi="Times New Roman" w:cs="Times New Roman"/>
          <w:sz w:val="24"/>
          <w:szCs w:val="24"/>
        </w:rPr>
        <w:t xml:space="preserve"> Keats earns the experimental privilege of compounding this with ‘wild uproar’ (‘How many bards’, 14). </w:t>
      </w:r>
      <w:r w:rsidRPr="00C77E3A">
        <w:rPr>
          <w:rFonts w:ascii="Times New Roman" w:hAnsi="Times New Roman" w:cs="Times New Roman"/>
          <w:sz w:val="24"/>
          <w:szCs w:val="24"/>
        </w:rPr>
        <w:t xml:space="preserve">The resulting sonnet is what Wagner describes as a ‘dialectical confrontation of convention and innovation’ </w:t>
      </w:r>
      <w:r>
        <w:rPr>
          <w:rFonts w:ascii="Times New Roman" w:hAnsi="Times New Roman" w:cs="Times New Roman"/>
          <w:sz w:val="24"/>
          <w:szCs w:val="24"/>
        </w:rPr>
        <w:t>that aims</w:t>
      </w:r>
      <w:r w:rsidRPr="00C77E3A">
        <w:rPr>
          <w:rFonts w:ascii="Times New Roman" w:hAnsi="Times New Roman" w:cs="Times New Roman"/>
          <w:sz w:val="24"/>
          <w:szCs w:val="24"/>
        </w:rPr>
        <w:t xml:space="preserve"> </w:t>
      </w:r>
      <w:r>
        <w:rPr>
          <w:rFonts w:ascii="Times New Roman" w:hAnsi="Times New Roman" w:cs="Times New Roman"/>
          <w:sz w:val="24"/>
          <w:szCs w:val="24"/>
        </w:rPr>
        <w:t>to soften the form’s rigidity:</w:t>
      </w:r>
      <w:r>
        <w:rPr>
          <w:rStyle w:val="FootnoteReference"/>
          <w:rFonts w:ascii="Times New Roman" w:hAnsi="Times New Roman" w:cs="Times New Roman"/>
          <w:sz w:val="24"/>
          <w:szCs w:val="24"/>
        </w:rPr>
        <w:footnoteReference w:id="315"/>
      </w:r>
      <w:r>
        <w:rPr>
          <w:rFonts w:ascii="Times New Roman" w:hAnsi="Times New Roman" w:cs="Times New Roman"/>
          <w:sz w:val="24"/>
          <w:szCs w:val="24"/>
        </w:rPr>
        <w:t xml:space="preserve"> </w:t>
      </w:r>
    </w:p>
    <w:p w:rsidR="005B5505" w:rsidRPr="008B34AA" w:rsidRDefault="005B5505" w:rsidP="005B5505">
      <w:pPr>
        <w:shd w:val="clear" w:color="auto" w:fill="FFFFFF"/>
        <w:spacing w:after="0" w:line="360" w:lineRule="auto"/>
        <w:ind w:left="960" w:hanging="24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If by dull rhymes our English must be chained,</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And, like Andromeda, the Sonnet sweet</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 xml:space="preserve">Fettered, in spite of </w:t>
      </w:r>
      <w:proofErr w:type="spellStart"/>
      <w:r w:rsidRPr="008B34AA">
        <w:rPr>
          <w:rFonts w:ascii="Times New Roman" w:eastAsia="Times New Roman" w:hAnsi="Times New Roman" w:cs="Times New Roman"/>
          <w:sz w:val="24"/>
          <w:szCs w:val="24"/>
          <w:lang w:eastAsia="en-GB"/>
        </w:rPr>
        <w:t>painèd</w:t>
      </w:r>
      <w:proofErr w:type="spellEnd"/>
      <w:r w:rsidRPr="008B34AA">
        <w:rPr>
          <w:rFonts w:ascii="Times New Roman" w:eastAsia="Times New Roman" w:hAnsi="Times New Roman" w:cs="Times New Roman"/>
          <w:sz w:val="24"/>
          <w:szCs w:val="24"/>
          <w:lang w:eastAsia="en-GB"/>
        </w:rPr>
        <w:t xml:space="preserve"> loveliness,</w:t>
      </w:r>
    </w:p>
    <w:p w:rsidR="005B5505" w:rsidRPr="008B34AA" w:rsidRDefault="005B5505" w:rsidP="005B5505">
      <w:pPr>
        <w:shd w:val="clear" w:color="auto" w:fill="FFFFFF"/>
        <w:spacing w:after="0" w:line="360" w:lineRule="auto"/>
        <w:ind w:left="960" w:hanging="24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Let us find out, if we must be constrained,</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Sandals more interwoven and complete</w:t>
      </w:r>
    </w:p>
    <w:p w:rsidR="005B5505" w:rsidRPr="008B34AA" w:rsidRDefault="005B5505" w:rsidP="005B5505">
      <w:pPr>
        <w:shd w:val="clear" w:color="auto" w:fill="FFFFFF"/>
        <w:spacing w:after="0" w:line="360" w:lineRule="auto"/>
        <w:ind w:left="960" w:hanging="24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To fit the naked foot of Poesy:</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Let us inspect the lyre, and weigh the stress</w:t>
      </w:r>
    </w:p>
    <w:p w:rsidR="005B5505" w:rsidRPr="008B34AA" w:rsidRDefault="005B5505" w:rsidP="005B5505">
      <w:pPr>
        <w:shd w:val="clear" w:color="auto" w:fill="FFFFFF"/>
        <w:spacing w:after="0" w:line="360" w:lineRule="auto"/>
        <w:ind w:left="960" w:hanging="24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Of every chord, and see what may be gained</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By ear industrious, and attention meet;</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Misers of sound and syllable, no less</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Than Midas of his coinage, let us be</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Jealous of dead leaves in the bay wreath crown;</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So, if we may not let the Muse be free,</w:t>
      </w:r>
    </w:p>
    <w:p w:rsidR="005B5505" w:rsidRPr="008B34AA" w:rsidRDefault="005B5505" w:rsidP="005B5505">
      <w:pPr>
        <w:shd w:val="clear" w:color="auto" w:fill="FFFFFF"/>
        <w:spacing w:after="0" w:line="360" w:lineRule="auto"/>
        <w:ind w:left="720"/>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She will be bound with garlands of her own.</w:t>
      </w:r>
    </w:p>
    <w:p w:rsidR="005B5505" w:rsidRPr="00BE51EB" w:rsidRDefault="005B5505" w:rsidP="005B5505">
      <w:pPr>
        <w:shd w:val="clear" w:color="auto" w:fill="FFFFFF"/>
        <w:spacing w:after="0" w:line="360" w:lineRule="auto"/>
        <w:rPr>
          <w:rFonts w:ascii="Times New Roman" w:eastAsia="Times New Roman" w:hAnsi="Times New Roman" w:cs="Times New Roman"/>
          <w:sz w:val="24"/>
          <w:szCs w:val="24"/>
          <w:lang w:eastAsia="en-GB"/>
        </w:rPr>
      </w:pPr>
      <w:r w:rsidRPr="008B34AA">
        <w:rPr>
          <w:rFonts w:ascii="Times New Roman" w:eastAsia="Times New Roman" w:hAnsi="Times New Roman" w:cs="Times New Roman"/>
          <w:sz w:val="24"/>
          <w:szCs w:val="24"/>
          <w:lang w:eastAsia="en-GB"/>
        </w:rPr>
        <w:t>(‘If by dull rhymes’)</w:t>
      </w:r>
      <w:r>
        <w:rPr>
          <w:rStyle w:val="FootnoteReference"/>
          <w:rFonts w:ascii="Times New Roman" w:eastAsia="Times New Roman" w:hAnsi="Times New Roman" w:cs="Times New Roman"/>
          <w:sz w:val="24"/>
          <w:szCs w:val="24"/>
          <w:lang w:eastAsia="en-GB"/>
        </w:rPr>
        <w:footnoteReference w:id="316"/>
      </w:r>
    </w:p>
    <w:p w:rsidR="005B5505" w:rsidRDefault="005B5505" w:rsidP="005B5505">
      <w:pPr>
        <w:pStyle w:val="Style1"/>
        <w:spacing w:after="0" w:line="360" w:lineRule="auto"/>
      </w:pPr>
      <w:r w:rsidRPr="00C77E3A">
        <w:t xml:space="preserve">Wagner’s claim that ‘the “must” of the first line acknowledges the limitations of a </w:t>
      </w:r>
      <w:r>
        <w:t>specific fixed form’ seems apt.</w:t>
      </w:r>
      <w:r>
        <w:rPr>
          <w:rStyle w:val="FootnoteReference"/>
        </w:rPr>
        <w:footnoteReference w:id="317"/>
      </w:r>
      <w:r w:rsidRPr="00C77E3A">
        <w:t xml:space="preserve"> Yet by qua</w:t>
      </w:r>
      <w:r>
        <w:t>lifying the statement with ‘If’</w:t>
      </w:r>
      <w:r w:rsidRPr="00C77E3A">
        <w:t xml:space="preserve"> Keats gestures towards the potential flexibility of this position as he reweaves the ‘constrain[</w:t>
      </w:r>
      <w:proofErr w:type="spellStart"/>
      <w:r w:rsidRPr="00C77E3A">
        <w:t>ing</w:t>
      </w:r>
      <w:proofErr w:type="spellEnd"/>
      <w:r w:rsidRPr="00C77E3A">
        <w:t xml:space="preserve">]’ effects of the sonnet. </w:t>
      </w:r>
      <w:r w:rsidRPr="008B34AA">
        <w:t xml:space="preserve">McDonald views </w:t>
      </w:r>
      <w:r>
        <w:t>the poem</w:t>
      </w:r>
      <w:r w:rsidRPr="008B34AA">
        <w:t xml:space="preserve"> as an enterprise seeking to liberate the </w:t>
      </w:r>
      <w:r>
        <w:t xml:space="preserve">form </w:t>
      </w:r>
      <w:r w:rsidRPr="008B34AA">
        <w:t>from its ‘dull rhy</w:t>
      </w:r>
      <w:r>
        <w:t>mes’</w:t>
      </w:r>
      <w:r w:rsidRPr="008B34AA">
        <w:t>,</w:t>
      </w:r>
      <w:r>
        <w:rPr>
          <w:rStyle w:val="FootnoteReference"/>
          <w:szCs w:val="24"/>
        </w:rPr>
        <w:footnoteReference w:id="318"/>
      </w:r>
      <w:r w:rsidRPr="008B34AA">
        <w:t xml:space="preserve"> </w:t>
      </w:r>
      <w:r>
        <w:t>but in order to do so</w:t>
      </w:r>
      <w:r w:rsidRPr="008B34AA">
        <w:t xml:space="preserve"> Keats must first construct the chains from which </w:t>
      </w:r>
      <w:r w:rsidRPr="00FE0C15">
        <w:rPr>
          <w:rStyle w:val="Style1Char"/>
        </w:rPr>
        <w:t xml:space="preserve">he longs Poesy to be freed. </w:t>
      </w:r>
      <w:r>
        <w:rPr>
          <w:rStyle w:val="Style1Char"/>
        </w:rPr>
        <w:t>He</w:t>
      </w:r>
      <w:r w:rsidRPr="008B34AA">
        <w:t xml:space="preserve"> ties rhymes </w:t>
      </w:r>
      <w:r w:rsidRPr="008B34AA">
        <w:lastRenderedPageBreak/>
        <w:t>down in the first four lines in order to loosen the chains later</w:t>
      </w:r>
      <w:r>
        <w:t xml:space="preserve"> in the poem</w:t>
      </w:r>
      <w:r w:rsidRPr="008B34AA">
        <w:t xml:space="preserve">. </w:t>
      </w:r>
      <w:r w:rsidRPr="00C77E3A">
        <w:t xml:space="preserve">‘Fettered’ and ‘Let us’ envelop the third line as the echo of their half rhyme forges a supplementary sonorous link. Keats extends the intricacy of his </w:t>
      </w:r>
      <w:r w:rsidR="006D53A9">
        <w:t xml:space="preserve">rhyme </w:t>
      </w:r>
      <w:r w:rsidRPr="00C77E3A">
        <w:t xml:space="preserve">chains as the rhyme </w:t>
      </w:r>
      <w:proofErr w:type="gramStart"/>
      <w:r w:rsidRPr="00C77E3A">
        <w:t>‘</w:t>
      </w:r>
      <w:proofErr w:type="spellStart"/>
      <w:r w:rsidRPr="00C77E3A">
        <w:t>interw</w:t>
      </w:r>
      <w:proofErr w:type="spellEnd"/>
      <w:r w:rsidRPr="00C77E3A">
        <w:t>[</w:t>
      </w:r>
      <w:proofErr w:type="gramEnd"/>
      <w:r w:rsidRPr="00C77E3A">
        <w:t>eaves]’ itself between the shackles enacted by his line endings through its positioning at the start of lines three and four. He heightens the compound quality of his rhymes with the premature, medial positioning of ‘</w:t>
      </w:r>
      <w:proofErr w:type="spellStart"/>
      <w:r w:rsidRPr="00C77E3A">
        <w:t>painèd</w:t>
      </w:r>
      <w:proofErr w:type="spellEnd"/>
      <w:r w:rsidRPr="00C77E3A">
        <w:t>’ echoing ‘chained’ and ‘constrained’. Yet the grave accent of ‘</w:t>
      </w:r>
      <w:proofErr w:type="spellStart"/>
      <w:r w:rsidRPr="00C77E3A">
        <w:t>painèd</w:t>
      </w:r>
      <w:proofErr w:type="spellEnd"/>
      <w:r w:rsidRPr="00C77E3A">
        <w:t>’ offsets the adjective into a half</w:t>
      </w:r>
      <w:r>
        <w:t xml:space="preserve"> </w:t>
      </w:r>
      <w:r w:rsidRPr="00C77E3A">
        <w:t>rhyme as Keats traces an interlocking rhyming pattern without having his sounds fully ‘</w:t>
      </w:r>
      <w:proofErr w:type="spellStart"/>
      <w:r w:rsidRPr="00C77E3A">
        <w:t>pounc</w:t>
      </w:r>
      <w:proofErr w:type="spellEnd"/>
      <w:r w:rsidRPr="00C77E3A">
        <w:t>[e]’ on one another.</w:t>
      </w:r>
      <w:r>
        <w:rPr>
          <w:rStyle w:val="FootnoteReference"/>
        </w:rPr>
        <w:footnoteReference w:id="319"/>
      </w:r>
      <w:r w:rsidRPr="00C77E3A">
        <w:t xml:space="preserve"> </w:t>
      </w:r>
      <w:r w:rsidRPr="007A673D">
        <w:t>Keats’s manipulation of syntax sustains his strategy to reflect the density of Petrarchan and Shakespearean structures by emphasising the creation of the individual links in his poeti</w:t>
      </w:r>
      <w:r>
        <w:t>c ‘chain’</w:t>
      </w:r>
      <w:r w:rsidRPr="007A673D">
        <w:t xml:space="preserve">. </w:t>
      </w:r>
      <w:r>
        <w:t>E</w:t>
      </w:r>
      <w:r w:rsidRPr="008B34AA">
        <w:t xml:space="preserve">ach clause </w:t>
      </w:r>
      <w:r>
        <w:t xml:space="preserve">in the first four lines </w:t>
      </w:r>
      <w:r w:rsidRPr="008B34AA">
        <w:t xml:space="preserve">is followed by a subsidiary, explanatory clause </w:t>
      </w:r>
      <w:r>
        <w:t>that</w:t>
      </w:r>
      <w:r w:rsidRPr="008B34AA">
        <w:t xml:space="preserve"> sup</w:t>
      </w:r>
      <w:r>
        <w:t>p</w:t>
      </w:r>
      <w:r w:rsidRPr="008B34AA">
        <w:t xml:space="preserve">resses the pace and fluidity </w:t>
      </w:r>
      <w:r>
        <w:t>initiated</w:t>
      </w:r>
      <w:r w:rsidRPr="008B34AA">
        <w:t xml:space="preserve"> by its predecessor. Instead of </w:t>
      </w:r>
      <w:r>
        <w:t>a</w:t>
      </w:r>
      <w:r w:rsidRPr="008B34AA">
        <w:t xml:space="preserve"> sustai</w:t>
      </w:r>
      <w:r>
        <w:t>ned description, ‘Like Andromeda’, ‘</w:t>
      </w:r>
      <w:r w:rsidRPr="008B34AA">
        <w:t xml:space="preserve">in spite of </w:t>
      </w:r>
      <w:proofErr w:type="spellStart"/>
      <w:r w:rsidRPr="008B34AA">
        <w:t>painèd</w:t>
      </w:r>
      <w:proofErr w:type="spellEnd"/>
      <w:r w:rsidRPr="008B34AA">
        <w:t xml:space="preserve"> loveliness</w:t>
      </w:r>
      <w:r>
        <w:t>’, and ‘if we must be constrained’</w:t>
      </w:r>
      <w:r w:rsidRPr="008B34AA">
        <w:t xml:space="preserve"> create</w:t>
      </w:r>
      <w:r>
        <w:t xml:space="preserve"> a patchwork of clauses</w:t>
      </w:r>
      <w:r w:rsidRPr="008B34AA">
        <w:t xml:space="preserve"> with their comma-stitched outlines disrupting the continuity of his </w:t>
      </w:r>
      <w:r w:rsidRPr="00B950C7">
        <w:rPr>
          <w:rStyle w:val="Style1Char"/>
        </w:rPr>
        <w:t>argument.</w:t>
      </w:r>
      <w:r>
        <w:t xml:space="preserve"> </w:t>
      </w:r>
      <w:r w:rsidRPr="007A673D">
        <w:rPr>
          <w:rStyle w:val="Style1Char"/>
        </w:rPr>
        <w:t xml:space="preserve">Here Keats traces individual links without breaking the chain of the sentence, and this threaded effect allows the lines to weave in and out of each other rather than simply surge forwards. </w:t>
      </w:r>
      <w:r>
        <w:t>By b</w:t>
      </w:r>
      <w:r w:rsidRPr="008B34AA">
        <w:t>inding his sonnet’s</w:t>
      </w:r>
      <w:r>
        <w:t xml:space="preserve"> opening in ‘</w:t>
      </w:r>
      <w:proofErr w:type="spellStart"/>
      <w:r>
        <w:t>painèd</w:t>
      </w:r>
      <w:proofErr w:type="spellEnd"/>
      <w:r>
        <w:t xml:space="preserve"> loveliness’</w:t>
      </w:r>
      <w:r w:rsidRPr="008B34AA">
        <w:t xml:space="preserve"> Keats bemoans his formal </w:t>
      </w:r>
      <w:r>
        <w:t>restrictions</w:t>
      </w:r>
      <w:r w:rsidRPr="008B34AA">
        <w:t xml:space="preserve"> but </w:t>
      </w:r>
      <w:r>
        <w:t xml:space="preserve">syntactically </w:t>
      </w:r>
      <w:r w:rsidRPr="008B34AA">
        <w:t xml:space="preserve">shows a lingering interest in the ‘loveliness’ </w:t>
      </w:r>
      <w:r>
        <w:t>created</w:t>
      </w:r>
      <w:r w:rsidRPr="008B34AA">
        <w:t xml:space="preserve"> by such ‘constrain</w:t>
      </w:r>
      <w:r>
        <w:t xml:space="preserve">ts’. </w:t>
      </w:r>
    </w:p>
    <w:p w:rsidR="005B5505" w:rsidRDefault="005B5505" w:rsidP="005B5505">
      <w:pPr>
        <w:pStyle w:val="Style1"/>
        <w:spacing w:after="0" w:line="360" w:lineRule="auto"/>
      </w:pPr>
    </w:p>
    <w:p w:rsidR="005B5505" w:rsidRDefault="005B5505" w:rsidP="005B5505">
      <w:pPr>
        <w:pStyle w:val="Style1"/>
        <w:spacing w:after="0" w:line="360" w:lineRule="auto"/>
      </w:pPr>
      <w:r>
        <w:t>Heeding Wordsworth’s advice, Keats does not reproach nor ‘S</w:t>
      </w:r>
      <w:r w:rsidRPr="008B34AA">
        <w:t>corn’ the sonnet (</w:t>
      </w:r>
      <w:r>
        <w:t>‘Scorn not the Sonnet’, 1</w:t>
      </w:r>
      <w:r w:rsidRPr="008B34AA">
        <w:t xml:space="preserve">) but sees </w:t>
      </w:r>
      <w:proofErr w:type="gramStart"/>
      <w:r w:rsidRPr="008B34AA">
        <w:t>its</w:t>
      </w:r>
      <w:proofErr w:type="gramEnd"/>
      <w:r w:rsidRPr="008B34AA">
        <w:t xml:space="preserve"> aesthetic and practical worth </w:t>
      </w:r>
      <w:r>
        <w:t>a</w:t>
      </w:r>
      <w:r w:rsidRPr="008B34AA">
        <w:t>s both facilitated and inhibited by its traditions.</w:t>
      </w:r>
      <w:r w:rsidR="00E83933">
        <w:rPr>
          <w:rStyle w:val="FootnoteReference"/>
          <w:szCs w:val="24"/>
        </w:rPr>
        <w:footnoteReference w:id="320"/>
      </w:r>
      <w:r>
        <w:t xml:space="preserve"> </w:t>
      </w:r>
      <w:r w:rsidRPr="007A673D">
        <w:t>Grant F. Scott views Keats as ‘</w:t>
      </w:r>
      <w:proofErr w:type="spellStart"/>
      <w:r w:rsidRPr="007A673D">
        <w:t>struggl</w:t>
      </w:r>
      <w:proofErr w:type="spellEnd"/>
      <w:r w:rsidRPr="007A673D">
        <w:t>[</w:t>
      </w:r>
      <w:proofErr w:type="spellStart"/>
      <w:r w:rsidRPr="007A673D">
        <w:t>ing</w:t>
      </w:r>
      <w:proofErr w:type="spellEnd"/>
      <w:r w:rsidRPr="007A673D">
        <w:t xml:space="preserve">]’ with ‘the sonnet form, pushing against its structure as [Andromeda] </w:t>
      </w:r>
      <w:r>
        <w:t>does against her steel bands’.</w:t>
      </w:r>
      <w:r w:rsidRPr="00853861">
        <w:rPr>
          <w:rStyle w:val="FootnoteReference"/>
          <w:szCs w:val="24"/>
        </w:rPr>
        <w:footnoteReference w:id="321"/>
      </w:r>
      <w:r>
        <w:t xml:space="preserve"> However, r</w:t>
      </w:r>
      <w:r w:rsidRPr="007A673D">
        <w:t>ather than simply ‘pushing against’ the sonnet’s structural traditions, Keats embraces the rhetorical pattern associated with the form while altering the positions in which the developments of his proposal appear. The compression generated in the first three lines is augmented through the tight, Shakespearean structure of the sonnet’s ‘If’, ‘Let us’, ‘So’ argument (</w:t>
      </w:r>
      <w:r>
        <w:t>‘If by dull rhymes’, 1, 4, 13).</w:t>
      </w:r>
      <w:r w:rsidRPr="007A673D">
        <w:t xml:space="preserve"> Yet Keats overturns the Shakespearean sonnet’s division of </w:t>
      </w:r>
      <w:r w:rsidRPr="007A673D">
        <w:lastRenderedPageBreak/>
        <w:t>three quatrain s</w:t>
      </w:r>
      <w:r>
        <w:t xml:space="preserve">ections and a rhymed couplet through a </w:t>
      </w:r>
      <w:r w:rsidRPr="007A673D">
        <w:t>syntac</w:t>
      </w:r>
      <w:r>
        <w:t>tical and grammatical structure that</w:t>
      </w:r>
      <w:r w:rsidRPr="007A673D">
        <w:t xml:space="preserve"> separate</w:t>
      </w:r>
      <w:r>
        <w:t>s</w:t>
      </w:r>
      <w:r w:rsidRPr="007A673D">
        <w:t xml:space="preserve"> the sonnet into four </w:t>
      </w:r>
      <w:proofErr w:type="spellStart"/>
      <w:r w:rsidRPr="007A673D">
        <w:t>tercets</w:t>
      </w:r>
      <w:proofErr w:type="spellEnd"/>
      <w:r w:rsidRPr="007A673D">
        <w:t xml:space="preserve"> and an unrhymed couplet ending. He laments the sonnet’s ‘constraint</w:t>
      </w:r>
      <w:r>
        <w:t>[</w:t>
      </w:r>
      <w:r w:rsidRPr="007A673D">
        <w:t>s</w:t>
      </w:r>
      <w:r>
        <w:t>]</w:t>
      </w:r>
      <w:r w:rsidRPr="007A673D">
        <w:t>’</w:t>
      </w:r>
      <w:r>
        <w:t xml:space="preserve"> (‘If by dull rhymes’, 1)</w:t>
      </w:r>
      <w:r w:rsidRPr="007A673D">
        <w:t xml:space="preserve">, but the structural positioning of the ‘Let us’ instructions marks a resounding optimism in his engagement with the form. Rather than condemning the sonnet, Keats unconventionally pulls the resolution of the </w:t>
      </w:r>
      <w:proofErr w:type="spellStart"/>
      <w:proofErr w:type="gramStart"/>
      <w:r w:rsidRPr="007A673D">
        <w:rPr>
          <w:i/>
        </w:rPr>
        <w:t>volta</w:t>
      </w:r>
      <w:proofErr w:type="spellEnd"/>
      <w:proofErr w:type="gramEnd"/>
      <w:r w:rsidRPr="007A673D">
        <w:t xml:space="preserve"> upwards to the poem’s fourth line. Keats directly addresses his potential inheritors with ten of the sonnet’s fourteen lines </w:t>
      </w:r>
      <w:r>
        <w:t>to depict</w:t>
      </w:r>
      <w:r w:rsidRPr="007A673D">
        <w:t xml:space="preserve"> a </w:t>
      </w:r>
      <w:proofErr w:type="spellStart"/>
      <w:r w:rsidRPr="007A673D">
        <w:t>proleptic</w:t>
      </w:r>
      <w:proofErr w:type="spellEnd"/>
      <w:r w:rsidRPr="007A673D">
        <w:t xml:space="preserve"> vision </w:t>
      </w:r>
      <w:r>
        <w:t>that</w:t>
      </w:r>
      <w:r w:rsidRPr="007A673D">
        <w:t xml:space="preserve"> is both described and set in motion by the present-tense narration of future activity. As Keats invites his heirs to help him brighten the sonnet’s ‘dull r</w:t>
      </w:r>
      <w:r>
        <w:t>hymes’ (‘If by dull rhymes’, 1)</w:t>
      </w:r>
      <w:r w:rsidRPr="007A673D">
        <w:t xml:space="preserve"> he suggests that the problem is not within the sonnet form </w:t>
      </w:r>
      <w:r w:rsidRPr="007A673D">
        <w:rPr>
          <w:i/>
        </w:rPr>
        <w:t>per se</w:t>
      </w:r>
      <w:r w:rsidRPr="007A673D">
        <w:t>, but with received stylisations that have dulled its power and beauty.</w:t>
      </w:r>
    </w:p>
    <w:p w:rsidR="005B5505" w:rsidRDefault="005B5505" w:rsidP="005B5505">
      <w:pPr>
        <w:pStyle w:val="Style1"/>
        <w:spacing w:after="0" w:line="360" w:lineRule="auto"/>
        <w:rPr>
          <w:i/>
          <w:color w:val="00CC00"/>
        </w:rPr>
      </w:pPr>
    </w:p>
    <w:p w:rsidR="005B5505" w:rsidRDefault="005B5505" w:rsidP="005B5505">
      <w:pPr>
        <w:pStyle w:val="Style1"/>
        <w:spacing w:after="0" w:line="360" w:lineRule="auto"/>
      </w:pPr>
      <w:r w:rsidRPr="00844482">
        <w:t>Mahon</w:t>
      </w:r>
      <w:r>
        <w:t>e</w:t>
      </w:r>
      <w:r w:rsidRPr="00844482">
        <w:t>y, O’Neill</w:t>
      </w:r>
      <w:r>
        <w:t>,</w:t>
      </w:r>
      <w:r w:rsidRPr="00844482">
        <w:t xml:space="preserve"> and McDonald </w:t>
      </w:r>
      <w:r>
        <w:t>argue</w:t>
      </w:r>
      <w:r w:rsidRPr="00844482">
        <w:t xml:space="preserve"> that ‘If by dull rhymes’ depicts Keats ‘unchaining’ and ‘</w:t>
      </w:r>
      <w:proofErr w:type="spellStart"/>
      <w:r w:rsidRPr="00844482">
        <w:t>liberat</w:t>
      </w:r>
      <w:proofErr w:type="spellEnd"/>
      <w:r w:rsidRPr="00844482">
        <w:t>[</w:t>
      </w:r>
      <w:proofErr w:type="spellStart"/>
      <w:r w:rsidRPr="00844482">
        <w:t>ing</w:t>
      </w:r>
      <w:proofErr w:type="spellEnd"/>
      <w:r w:rsidRPr="00844482">
        <w:t xml:space="preserve">]’ himself from the sonnet’s </w:t>
      </w:r>
      <w:proofErr w:type="gramStart"/>
      <w:r w:rsidRPr="00844482">
        <w:t>traditions,</w:t>
      </w:r>
      <w:r>
        <w:rPr>
          <w:rStyle w:val="FootnoteReference"/>
        </w:rPr>
        <w:footnoteReference w:id="322"/>
      </w:r>
      <w:proofErr w:type="gramEnd"/>
      <w:r w:rsidRPr="00844482">
        <w:t xml:space="preserve"> and Wolfson celebrates Keats’s </w:t>
      </w:r>
      <w:proofErr w:type="spellStart"/>
      <w:r w:rsidRPr="00844482">
        <w:t>dramatisation</w:t>
      </w:r>
      <w:proofErr w:type="spellEnd"/>
      <w:r w:rsidRPr="00844482">
        <w:t xml:space="preserve"> of ‘an escape-ar</w:t>
      </w:r>
      <w:r>
        <w:t>tist performance’</w:t>
      </w:r>
      <w:r w:rsidRPr="008B34AA">
        <w:t>.</w:t>
      </w:r>
      <w:r>
        <w:rPr>
          <w:rStyle w:val="FootnoteReference"/>
        </w:rPr>
        <w:footnoteReference w:id="323"/>
      </w:r>
      <w:r w:rsidRPr="008B34AA">
        <w:t xml:space="preserve"> </w:t>
      </w:r>
      <w:r w:rsidRPr="007A673D">
        <w:t xml:space="preserve">However, Keats does not free himself from formal limitation as fully as these critics suggest. After </w:t>
      </w:r>
      <w:r w:rsidRPr="008B34AA">
        <w:t>construct</w:t>
      </w:r>
      <w:r>
        <w:t>ing</w:t>
      </w:r>
      <w:r w:rsidRPr="008B34AA">
        <w:t xml:space="preserve"> the sonnet’s ‘chain</w:t>
      </w:r>
      <w:r>
        <w:t>[s]</w:t>
      </w:r>
      <w:r w:rsidRPr="008B34AA">
        <w:t xml:space="preserve">’ in the opening </w:t>
      </w:r>
      <w:r>
        <w:t>four</w:t>
      </w:r>
      <w:r w:rsidRPr="008B34AA">
        <w:t xml:space="preserve"> lines, Keats slacken</w:t>
      </w:r>
      <w:r>
        <w:t>s</w:t>
      </w:r>
      <w:r w:rsidRPr="008B34AA">
        <w:t xml:space="preserve"> and reweav</w:t>
      </w:r>
      <w:r>
        <w:t>es</w:t>
      </w:r>
      <w:r w:rsidRPr="008B34AA">
        <w:t xml:space="preserve"> the patterns binding the sonnet</w:t>
      </w:r>
      <w:r>
        <w:t xml:space="preserve"> in the remainder of the verse</w:t>
      </w:r>
      <w:r w:rsidRPr="008B34AA">
        <w:t xml:space="preserve"> rather than ‘</w:t>
      </w:r>
      <w:proofErr w:type="spellStart"/>
      <w:r w:rsidRPr="008B34AA">
        <w:t>escap</w:t>
      </w:r>
      <w:proofErr w:type="spellEnd"/>
      <w:r w:rsidRPr="008B34AA">
        <w:t>[</w:t>
      </w:r>
      <w:proofErr w:type="spellStart"/>
      <w:r w:rsidRPr="008B34AA">
        <w:t>ing</w:t>
      </w:r>
      <w:proofErr w:type="spellEnd"/>
      <w:r w:rsidRPr="008B34AA">
        <w:t>]’</w:t>
      </w:r>
      <w:r>
        <w:t xml:space="preserve"> or ‘unchaining’ himself</w:t>
      </w:r>
      <w:r w:rsidRPr="008B34AA">
        <w:t xml:space="preserve"> from</w:t>
      </w:r>
      <w:r>
        <w:t xml:space="preserve"> its</w:t>
      </w:r>
      <w:r w:rsidRPr="008B34AA">
        <w:t xml:space="preserve"> constraints altogether.</w:t>
      </w:r>
      <w:r>
        <w:t xml:space="preserve"> </w:t>
      </w:r>
      <w:r w:rsidRPr="00041CEF">
        <w:t xml:space="preserve">John Hollander </w:t>
      </w:r>
      <w:r>
        <w:t>observes</w:t>
      </w:r>
      <w:r w:rsidRPr="00041CEF">
        <w:t xml:space="preserve"> how </w:t>
      </w:r>
      <w:r>
        <w:t xml:space="preserve">Keats </w:t>
      </w:r>
      <w:r w:rsidRPr="00041CEF">
        <w:t xml:space="preserve">‘comes up with an original way of loosening the links of rhyming’s chains without actually </w:t>
      </w:r>
      <w:r>
        <w:t>[…]</w:t>
      </w:r>
      <w:r w:rsidRPr="00041CEF">
        <w:t xml:space="preserve"> having them slip off’</w:t>
      </w:r>
      <w:r>
        <w:t>,</w:t>
      </w:r>
      <w:r>
        <w:rPr>
          <w:rStyle w:val="FootnoteReference"/>
        </w:rPr>
        <w:footnoteReference w:id="324"/>
      </w:r>
      <w:r>
        <w:t xml:space="preserve"> as Keats deftly balances tightening and relaxing his sonnet’s engagement with its formal tradition. Keats’s succession of images pushes this </w:t>
      </w:r>
      <w:proofErr w:type="spellStart"/>
      <w:r>
        <w:t>dramatisation</w:t>
      </w:r>
      <w:proofErr w:type="spellEnd"/>
      <w:r>
        <w:t xml:space="preserve"> to the fore. Formal tradition is imagined as Andromeda’s ‘chains’, which ‘loosen’ to become the leather holding a sandal in place, and finally the delicate laurels of a ‘crown’ (‘If by dull rhymes’, 1, 5, 12). </w:t>
      </w:r>
      <w:r w:rsidRPr="004B7A88">
        <w:t xml:space="preserve">The shackles of form are transformed into aesthetic ‘garlands’ as Keats reveals them adorning rather than inhibiting his poetic creation (‘If by dull rhymes’, 14). He loosens the sonnet further in his manipulation of the poem’s metre. </w:t>
      </w:r>
      <w:r>
        <w:lastRenderedPageBreak/>
        <w:t xml:space="preserve">McDonald notes the </w:t>
      </w:r>
      <w:proofErr w:type="gramStart"/>
      <w:r>
        <w:t>‘</w:t>
      </w:r>
      <w:proofErr w:type="spellStart"/>
      <w:r>
        <w:t>fragil</w:t>
      </w:r>
      <w:proofErr w:type="spellEnd"/>
      <w:r>
        <w:t>[</w:t>
      </w:r>
      <w:proofErr w:type="spellStart"/>
      <w:proofErr w:type="gramEnd"/>
      <w:r>
        <w:t>ity</w:t>
      </w:r>
      <w:proofErr w:type="spellEnd"/>
      <w:r>
        <w:t>]’ of the feminine ending of ‘Poesy’ in line six,</w:t>
      </w:r>
      <w:r>
        <w:rPr>
          <w:rStyle w:val="FootnoteReference"/>
        </w:rPr>
        <w:footnoteReference w:id="325"/>
      </w:r>
      <w:r>
        <w:t xml:space="preserve"> but this metrical vulnerability is also evident in the line’s beginning. All feet opening each line until this point have been trochaic or spondaic, </w:t>
      </w:r>
      <w:r w:rsidRPr="00844482">
        <w:t>with the weight created by the masculine ending insisting upon each line’s ‘Fetter[</w:t>
      </w:r>
      <w:proofErr w:type="spellStart"/>
      <w:r w:rsidRPr="00844482">
        <w:t>ing</w:t>
      </w:r>
      <w:proofErr w:type="spellEnd"/>
      <w:r w:rsidRPr="00844482">
        <w:t>]’</w:t>
      </w:r>
      <w:r>
        <w:t xml:space="preserve"> (‘If by dull rhymes’, 3)</w:t>
      </w:r>
      <w:r w:rsidRPr="00844482">
        <w:t xml:space="preserve">. </w:t>
      </w:r>
      <w:r>
        <w:t>Yet the line ‘To fit the naked foot of Poesy’ opens and closes with</w:t>
      </w:r>
      <w:r w:rsidRPr="00C9304E">
        <w:rPr>
          <w:b/>
          <w:color w:val="00CC00"/>
        </w:rPr>
        <w:t xml:space="preserve"> </w:t>
      </w:r>
      <w:r>
        <w:t>unstressed beats (</w:t>
      </w:r>
      <w:proofErr w:type="gramStart"/>
      <w:r>
        <w:t>‘If</w:t>
      </w:r>
      <w:proofErr w:type="gramEnd"/>
      <w:r>
        <w:t xml:space="preserve"> by dull rhymes’, 6). Though the chains remain they are not applied with the same metrical force as </w:t>
      </w:r>
      <w:r w:rsidRPr="001622FE">
        <w:t xml:space="preserve">Keats eases the pressure on the sonnet’s lineation. Rather than adopting the compressed rhyme schemes of Petrarchan and Shakespearean modes Keats expands </w:t>
      </w:r>
      <w:r>
        <w:t>the distance between rhymes</w:t>
      </w:r>
      <w:r w:rsidRPr="001622FE">
        <w:t xml:space="preserve"> to aerate his verse. The final echo of the </w:t>
      </w:r>
      <w:r w:rsidRPr="0082651A">
        <w:rPr>
          <w:i/>
        </w:rPr>
        <w:t>a</w:t>
      </w:r>
      <w:r w:rsidRPr="001622FE">
        <w:t xml:space="preserve"> rhyme, ‘gained’ (‘If by dull rhymes’, 8), is set four lines away from its preceding rhymes</w:t>
      </w:r>
      <w:r>
        <w:t xml:space="preserve"> so that Keats eases</w:t>
      </w:r>
      <w:r w:rsidRPr="001622FE">
        <w:t xml:space="preserve"> it away from its predecessors in order for </w:t>
      </w:r>
      <w:r>
        <w:t>him</w:t>
      </w:r>
      <w:r w:rsidRPr="001622FE">
        <w:t xml:space="preserve"> to ‘gain’ space in between. </w:t>
      </w:r>
      <w:r>
        <w:t xml:space="preserve">Consequently, the next line, ‘By ear industrious, and attention meet’ (‘If by dull rhymes’, 9), contains a </w:t>
      </w:r>
      <w:proofErr w:type="spellStart"/>
      <w:r>
        <w:t>hyperbeat</w:t>
      </w:r>
      <w:proofErr w:type="spellEnd"/>
      <w:r>
        <w:t xml:space="preserve"> as the protracted foot ‘industrious’ pushes the line from ten to eleven syllables and grants the metrical ‘gain’ promised in the previous </w:t>
      </w:r>
      <w:r w:rsidRPr="00AE6378">
        <w:t>line. Keats’s manipulation of metre and rhyme increases the sense of space within the sonnet’s fourteen lines so that he opens the form up to new p</w:t>
      </w:r>
      <w:r>
        <w:t>ossibilities rather than remaining</w:t>
      </w:r>
      <w:r w:rsidRPr="00AE6378">
        <w:t xml:space="preserve"> confined in its ‘scanty plot of ground’ (‘Nuns fret not at their Convent’s narrow room’ 11).  </w:t>
      </w:r>
    </w:p>
    <w:p w:rsidR="005B5505" w:rsidRDefault="005B5505" w:rsidP="005B5505">
      <w:pPr>
        <w:pStyle w:val="Style1"/>
        <w:spacing w:after="0" w:line="360" w:lineRule="auto"/>
      </w:pPr>
    </w:p>
    <w:p w:rsidR="005B5505" w:rsidRDefault="005B5505" w:rsidP="005B5505">
      <w:pPr>
        <w:pStyle w:val="Style1"/>
        <w:spacing w:after="0" w:line="360" w:lineRule="auto"/>
      </w:pPr>
      <w:r w:rsidRPr="001622FE">
        <w:t xml:space="preserve">Keats slackens the sonnet’s restraints further by toying with the reader’s expectations in his rhyme scheme. </w:t>
      </w:r>
      <w:r w:rsidRPr="005B725D">
        <w:t xml:space="preserve">The first </w:t>
      </w:r>
      <w:proofErr w:type="spellStart"/>
      <w:r w:rsidRPr="005B725D">
        <w:t>tercet</w:t>
      </w:r>
      <w:proofErr w:type="spellEnd"/>
      <w:r w:rsidRPr="005B725D">
        <w:t xml:space="preserve"> ends with a </w:t>
      </w:r>
      <w:r w:rsidRPr="005B725D">
        <w:rPr>
          <w:i/>
        </w:rPr>
        <w:t>c</w:t>
      </w:r>
      <w:r w:rsidRPr="005B725D">
        <w:t xml:space="preserve"> rhyme, but rather than allowing the next </w:t>
      </w:r>
      <w:proofErr w:type="spellStart"/>
      <w:r w:rsidRPr="005B725D">
        <w:t>tercet</w:t>
      </w:r>
      <w:proofErr w:type="spellEnd"/>
      <w:r w:rsidRPr="005B725D">
        <w:t xml:space="preserve"> to repeat the same </w:t>
      </w:r>
      <w:proofErr w:type="spellStart"/>
      <w:proofErr w:type="gramStart"/>
      <w:r w:rsidRPr="005B725D">
        <w:rPr>
          <w:i/>
        </w:rPr>
        <w:t>abc</w:t>
      </w:r>
      <w:proofErr w:type="spellEnd"/>
      <w:proofErr w:type="gramEnd"/>
      <w:r w:rsidRPr="005B725D">
        <w:t xml:space="preserve"> pattern</w:t>
      </w:r>
      <w:r>
        <w:t>,</w:t>
      </w:r>
      <w:r w:rsidRPr="005B725D">
        <w:t xml:space="preserve"> Keats’s </w:t>
      </w:r>
      <w:r w:rsidRPr="005B725D">
        <w:rPr>
          <w:i/>
        </w:rPr>
        <w:t>d</w:t>
      </w:r>
      <w:r w:rsidRPr="005B725D">
        <w:t xml:space="preserve"> rhyme foils such an assumption. </w:t>
      </w:r>
      <w:r>
        <w:t>He</w:t>
      </w:r>
      <w:r w:rsidRPr="005B725D">
        <w:t xml:space="preserve"> seems on the brink of a regular form only to swerve from it suddenly </w:t>
      </w:r>
      <w:r>
        <w:t>so that h</w:t>
      </w:r>
      <w:r w:rsidRPr="005B725D">
        <w:t>is overreaching rhymes c</w:t>
      </w:r>
      <w:r>
        <w:t>reate a sense of incompleteness</w:t>
      </w:r>
      <w:r w:rsidRPr="005B725D">
        <w:t xml:space="preserve">. </w:t>
      </w:r>
      <w:r w:rsidRPr="00484F17">
        <w:t xml:space="preserve">While Keats’s open rhyme patterns </w:t>
      </w:r>
      <w:r>
        <w:t>vivify his verse,</w:t>
      </w:r>
      <w:r w:rsidRPr="00484F17">
        <w:t xml:space="preserve"> such experimentation is resolutely controlled. </w:t>
      </w:r>
      <w:r>
        <w:t xml:space="preserve">Though the positioning of rhymes initially feels haphazard, </w:t>
      </w:r>
      <w:r w:rsidRPr="0057432B">
        <w:t xml:space="preserve">McDonald concludes that </w:t>
      </w:r>
      <w:r>
        <w:t>in reality they are</w:t>
      </w:r>
      <w:r w:rsidRPr="0057432B">
        <w:t xml:space="preserve"> </w:t>
      </w:r>
      <w:r>
        <w:t>‘carefully marshalled—“</w:t>
      </w:r>
      <w:r w:rsidRPr="0057432B">
        <w:t>interwoven</w:t>
      </w:r>
      <w:r>
        <w:t>”—</w:t>
      </w:r>
      <w:r w:rsidRPr="0057432B">
        <w:t>rather than being the subjects of essent</w:t>
      </w:r>
      <w:r>
        <w:t>ially improvisatory ingenuity’.</w:t>
      </w:r>
      <w:r>
        <w:rPr>
          <w:rStyle w:val="FootnoteReference"/>
        </w:rPr>
        <w:footnoteReference w:id="326"/>
      </w:r>
      <w:r>
        <w:t xml:space="preserve"> Keats calculates his line endings with scientific precision. </w:t>
      </w:r>
      <w:r w:rsidRPr="005474DC">
        <w:t xml:space="preserve">He taxes himself with limiting combinations by using only five rhymes in the manner of a Petrarchan sonnet, and he ignores the less restrictive possibilities of the Shakespearean stanza. He shifts the weight from the </w:t>
      </w:r>
      <w:r w:rsidRPr="002B3BE1">
        <w:rPr>
          <w:i/>
        </w:rPr>
        <w:t>a</w:t>
      </w:r>
      <w:r w:rsidRPr="005474DC">
        <w:t xml:space="preserve"> and </w:t>
      </w:r>
      <w:r w:rsidRPr="002B3BE1">
        <w:rPr>
          <w:i/>
        </w:rPr>
        <w:t>b</w:t>
      </w:r>
      <w:r w:rsidRPr="005474DC">
        <w:t xml:space="preserve"> </w:t>
      </w:r>
      <w:r w:rsidRPr="005474DC">
        <w:lastRenderedPageBreak/>
        <w:t xml:space="preserve">rhymes by having the </w:t>
      </w:r>
      <w:r w:rsidRPr="002B3BE1">
        <w:rPr>
          <w:i/>
        </w:rPr>
        <w:t xml:space="preserve">c </w:t>
      </w:r>
      <w:r w:rsidRPr="005474DC">
        <w:t xml:space="preserve">and </w:t>
      </w:r>
      <w:r w:rsidRPr="002B3BE1">
        <w:rPr>
          <w:i/>
        </w:rPr>
        <w:t>d</w:t>
      </w:r>
      <w:r w:rsidRPr="005474DC">
        <w:t xml:space="preserve"> rhymes appear three times as opposed to twice, as is traditional in a Petrarchan structure. Here Keats has his rhymes take the strain of more line endings without oversaturating his verse with different rhyming sounds, as he ‘weigh[s]’ the sonnet’s ‘chords’ and evens out its ‘stress[</w:t>
      </w:r>
      <w:proofErr w:type="spellStart"/>
      <w:r w:rsidRPr="005474DC">
        <w:t>es</w:t>
      </w:r>
      <w:proofErr w:type="spellEnd"/>
      <w:r w:rsidRPr="005474DC">
        <w:t xml:space="preserve">]’ (‘If by dull rhymes’, 8, 7). Each attempt to expand the sonnet’s structure is balanced in Keats’s measured remodelling of the form. His use of enjambment opens up his line endings, but nine lines contain one or more comma stops that knot the fluency of his verse. Keats unties the sonnet from its standard cords at the same time as he sustains </w:t>
      </w:r>
      <w:r>
        <w:t>his ‘duty’ to his predecessors.</w:t>
      </w:r>
      <w:r>
        <w:rPr>
          <w:rStyle w:val="FootnoteReference"/>
        </w:rPr>
        <w:footnoteReference w:id="327"/>
      </w:r>
      <w:r w:rsidRPr="005474DC">
        <w:t xml:space="preserve"> Avoiding what Wordsworth would deem ‘the weight of too much liberty’</w:t>
      </w:r>
      <w:r>
        <w:t xml:space="preserve"> </w:t>
      </w:r>
      <w:r w:rsidRPr="00D34BE9">
        <w:t>(‘Nuns fret not at their Convent</w:t>
      </w:r>
      <w:r w:rsidR="009C4C31">
        <w:t>’s narrow room’, 13</w:t>
      </w:r>
      <w:r w:rsidRPr="00D34BE9">
        <w:t xml:space="preserve">), </w:t>
      </w:r>
      <w:r w:rsidRPr="005474DC">
        <w:t xml:space="preserve">he refashions his inherited structures while ensuring that his verse remains formally recognisable and controlled.  </w:t>
      </w:r>
    </w:p>
    <w:p w:rsidR="005B5505" w:rsidRDefault="005B5505" w:rsidP="005B5505">
      <w:pPr>
        <w:pStyle w:val="Style1"/>
        <w:spacing w:after="0" w:line="360" w:lineRule="auto"/>
      </w:pPr>
    </w:p>
    <w:p w:rsidR="005B5505" w:rsidRDefault="005B5505" w:rsidP="005B5505">
      <w:pPr>
        <w:pStyle w:val="Style1"/>
        <w:spacing w:after="0" w:line="360" w:lineRule="auto"/>
      </w:pPr>
      <w:r>
        <w:t>In ‘If by dull rhymes’ Keats not only weaves his rhymes carefully but embeds explicit self-consciousness into the poetry. Scott notes the sonnet’s protean quality as ‘[Keats] explores the form both by radically disfiguring it and by prescribing the very method he is carrying out’.</w:t>
      </w:r>
      <w:r>
        <w:rPr>
          <w:rStyle w:val="FootnoteReference"/>
        </w:rPr>
        <w:footnoteReference w:id="328"/>
      </w:r>
      <w:r>
        <w:t xml:space="preserve"> Keats reveals his ‘</w:t>
      </w:r>
      <w:proofErr w:type="spellStart"/>
      <w:r>
        <w:t>merchants’s</w:t>
      </w:r>
      <w:proofErr w:type="spellEnd"/>
      <w:r>
        <w:t xml:space="preserve"> savvy’ in the swift succession of the verbs</w:t>
      </w:r>
      <w:r w:rsidRPr="002810C1">
        <w:t xml:space="preserve"> ‘inspect’, ‘weigh’</w:t>
      </w:r>
      <w:r>
        <w:t>, and ‘see’ (‘If by dull rhymes’, 7, 8).</w:t>
      </w:r>
      <w:r>
        <w:rPr>
          <w:rStyle w:val="FootnoteReference"/>
        </w:rPr>
        <w:footnoteReference w:id="329"/>
      </w:r>
      <w:r w:rsidRPr="002810C1">
        <w:t xml:space="preserve"> </w:t>
      </w:r>
      <w:r>
        <w:t>This</w:t>
      </w:r>
      <w:r w:rsidRPr="00FE51DB">
        <w:rPr>
          <w:shd w:val="clear" w:color="auto" w:fill="FFFFFF"/>
        </w:rPr>
        <w:t xml:space="preserve"> procedural </w:t>
      </w:r>
      <w:r>
        <w:rPr>
          <w:shd w:val="clear" w:color="auto" w:fill="FFFFFF"/>
        </w:rPr>
        <w:t>listing relays a specific methodology and asserts the possibility of a conclusive outcome</w:t>
      </w:r>
      <w:r w:rsidRPr="00FE51DB">
        <w:rPr>
          <w:shd w:val="clear" w:color="auto" w:fill="FFFFFF"/>
        </w:rPr>
        <w:t xml:space="preserve"> </w:t>
      </w:r>
      <w:r>
        <w:rPr>
          <w:shd w:val="clear" w:color="auto" w:fill="FFFFFF"/>
        </w:rPr>
        <w:t xml:space="preserve">in Keats’s aim to ‘see what may be gained’ </w:t>
      </w:r>
      <w:r>
        <w:t>(‘If by dull rhymes’, 8)</w:t>
      </w:r>
      <w:r>
        <w:rPr>
          <w:shd w:val="clear" w:color="auto" w:fill="FFFFFF"/>
        </w:rPr>
        <w:t>. Through his ‘me</w:t>
      </w:r>
      <w:r w:rsidRPr="00C24162">
        <w:rPr>
          <w:shd w:val="clear" w:color="auto" w:fill="FFFFFF"/>
        </w:rPr>
        <w:t xml:space="preserve">rchant’s savvy’ </w:t>
      </w:r>
      <w:r>
        <w:rPr>
          <w:shd w:val="clear" w:color="auto" w:fill="FFFFFF"/>
        </w:rPr>
        <w:t xml:space="preserve">and systematic method he assesses the sonnet’s durability and adaptive </w:t>
      </w:r>
      <w:r w:rsidRPr="00EF607C">
        <w:rPr>
          <w:shd w:val="clear" w:color="auto" w:fill="FFFFFF"/>
        </w:rPr>
        <w:t xml:space="preserve">potential. </w:t>
      </w:r>
      <w:r w:rsidRPr="00EF607C">
        <w:t xml:space="preserve">Lamenting </w:t>
      </w:r>
      <w:r>
        <w:t>the constraints of the sonnet’s ‘dull rhymes’ but simultaneously enchanted by the ‘</w:t>
      </w:r>
      <w:proofErr w:type="spellStart"/>
      <w:r>
        <w:t>painèd</w:t>
      </w:r>
      <w:proofErr w:type="spellEnd"/>
      <w:r>
        <w:t xml:space="preserve"> loveliness’ </w:t>
      </w:r>
      <w:r w:rsidRPr="00A81552">
        <w:t>of its ‘sweet / Fetter[s]’</w:t>
      </w:r>
      <w:r>
        <w:t xml:space="preserve"> (‘If by dull rhymes’, 1, 3, 2-3), his formal examination manipulates and ‘disfigures’ the sonnet’s </w:t>
      </w:r>
      <w:r w:rsidRPr="00C24162">
        <w:t xml:space="preserve">patterns </w:t>
      </w:r>
      <w:r>
        <w:t>in order to subsequently ‘prescribe’ it. Imagery of binding is sustained throughout the poem with Poesy’s various incarnations as</w:t>
      </w:r>
      <w:r w:rsidRPr="00FE51DB">
        <w:t xml:space="preserve"> ‘English’</w:t>
      </w:r>
      <w:r>
        <w:t>,</w:t>
      </w:r>
      <w:r w:rsidRPr="00FE51DB">
        <w:t xml:space="preserve"> ‘Andromeda’, the ‘Sonnet’</w:t>
      </w:r>
      <w:r>
        <w:t>,</w:t>
      </w:r>
      <w:r w:rsidRPr="00FE51DB">
        <w:t xml:space="preserve"> and the ‘Muse’ cha</w:t>
      </w:r>
      <w:r>
        <w:t>ined up (‘If by dull rhymes’, 1, 2, 13). Keats imagines himself within this</w:t>
      </w:r>
      <w:r w:rsidRPr="00FE51DB">
        <w:t xml:space="preserve"> figurative web.</w:t>
      </w:r>
      <w:r>
        <w:t xml:space="preserve"> ‘[D]</w:t>
      </w:r>
      <w:proofErr w:type="spellStart"/>
      <w:r>
        <w:t>isfiguring</w:t>
      </w:r>
      <w:proofErr w:type="spellEnd"/>
      <w:r>
        <w:t xml:space="preserve">’ his rhyme scheme with the introduction of the </w:t>
      </w:r>
      <w:r>
        <w:rPr>
          <w:i/>
        </w:rPr>
        <w:t xml:space="preserve">d </w:t>
      </w:r>
      <w:r>
        <w:t>rhyme incurs his own entrapment; Keats is ‘constrained’, but he willingly applies those constraints to himself (</w:t>
      </w:r>
      <w:proofErr w:type="gramStart"/>
      <w:r>
        <w:t>‘If</w:t>
      </w:r>
      <w:proofErr w:type="gramEnd"/>
      <w:r>
        <w:t xml:space="preserve"> by dull rhymes’, 4).</w:t>
      </w:r>
      <w:r w:rsidRPr="00FE51DB">
        <w:t xml:space="preserve"> </w:t>
      </w:r>
      <w:r>
        <w:t xml:space="preserve">With the penultimate line in his mind, ‘if we may not let the Muse </w:t>
      </w:r>
      <w:r>
        <w:lastRenderedPageBreak/>
        <w:t xml:space="preserve">be free’ (‘If by dull rhymes’, 13), he </w:t>
      </w:r>
      <w:proofErr w:type="spellStart"/>
      <w:r w:rsidRPr="00FE51DB">
        <w:t>binds</w:t>
      </w:r>
      <w:proofErr w:type="spellEnd"/>
      <w:r w:rsidRPr="00FE51DB">
        <w:t xml:space="preserve"> himself </w:t>
      </w:r>
      <w:r>
        <w:t xml:space="preserve">and the muse together </w:t>
      </w:r>
      <w:r w:rsidRPr="00FE51DB">
        <w:t xml:space="preserve">in a </w:t>
      </w:r>
      <w:r>
        <w:t>musical</w:t>
      </w:r>
      <w:r w:rsidRPr="00FE51DB">
        <w:t xml:space="preserve"> embrace </w:t>
      </w:r>
      <w:r>
        <w:t xml:space="preserve">as his ‘chord[s]’ summon further restraining ‘cord[s]’ (‘If by dull rhymes’, 8). Such proximity allows Keats to conduct an intimate examination of Poesy’s restrictions. He lifts his gaze from her ‘foot’, to her ‘lyre’, and subsequently to her ‘crown’ (‘If by dull rhymes’, 6, 7, 12), and scatters each part of her body individually across the second, third, and fourth </w:t>
      </w:r>
      <w:proofErr w:type="spellStart"/>
      <w:r>
        <w:t>tercets</w:t>
      </w:r>
      <w:proofErr w:type="spellEnd"/>
      <w:r>
        <w:t>. This positioning suggests a surgical dissection of her physical and formal make up that is performed in the style of a Petrarchan blazon. As he surveys Poesy’s body he simultaneously investigates each individual metrical ‘foot’, ‘sound’, ‘syllable’, and the ‘chords’ they combine to make (‘If by dull rhymes’, 6, 10, 8). While Scott suggests that Keats’s ‘disfiguring’ and ‘prescribing’ are at odds with one another,</w:t>
      </w:r>
      <w:r>
        <w:rPr>
          <w:rStyle w:val="FootnoteReference"/>
        </w:rPr>
        <w:footnoteReference w:id="330"/>
      </w:r>
      <w:r>
        <w:t xml:space="preserve"> such seemingly contradictory actions facilitate one another in Keats’s surgical method. </w:t>
      </w:r>
    </w:p>
    <w:p w:rsidR="005B5505" w:rsidRDefault="005B5505" w:rsidP="005B5505">
      <w:pPr>
        <w:pStyle w:val="Style1"/>
        <w:spacing w:after="0" w:line="360" w:lineRule="auto"/>
      </w:pPr>
    </w:p>
    <w:p w:rsidR="005B5505" w:rsidRPr="00D34BE9" w:rsidRDefault="005B5505" w:rsidP="005B5505">
      <w:pPr>
        <w:pStyle w:val="Style1"/>
        <w:spacing w:after="0" w:line="360" w:lineRule="auto"/>
        <w:rPr>
          <w:rFonts w:asciiTheme="majorBidi" w:hAnsiTheme="majorBidi" w:cstheme="majorBidi"/>
          <w:szCs w:val="24"/>
        </w:rPr>
      </w:pPr>
      <w:r w:rsidRPr="00D34BE9">
        <w:t xml:space="preserve">Keats marries </w:t>
      </w:r>
      <w:r>
        <w:t xml:space="preserve">his </w:t>
      </w:r>
      <w:r w:rsidRPr="00D34BE9">
        <w:t>twofold activity of ‘disfiguring’ and ‘prescribing’ the sonnet with his multiple roles as captor and captive, and ‘Miser’ and surgeon (‘If by dull rhymes’, 10). This intricately spun web of activity extends beyond Keats himself as the sense of camaraderie in the repeated ‘Let us’ weaves his potential poetic successors into his analytical tapestry (‘If by dull rhymes’, 4, 7, 11). While ‘To Lord Byron’ demonstrates Keats’s individualism in his bid for a canonical position, here Keats resists challenging other heirs. Aware that a poetic inheritance comes with ‘responsibility’,</w:t>
      </w:r>
      <w:r w:rsidRPr="00D34BE9">
        <w:rPr>
          <w:rStyle w:val="FootnoteReference"/>
        </w:rPr>
        <w:footnoteReference w:id="331"/>
      </w:r>
      <w:r w:rsidRPr="00D34BE9">
        <w:t xml:space="preserve"> as highlighted by Ricks, Keats looks to the potential extension of</w:t>
      </w:r>
      <w:r>
        <w:t xml:space="preserve"> his own future lineage. He </w:t>
      </w:r>
      <w:r w:rsidRPr="00D34BE9">
        <w:t>uses the prognosis identified in the sonnet to leave his inheritors instructions to continue his formal experimentation. As he ‘teach[</w:t>
      </w:r>
      <w:proofErr w:type="spellStart"/>
      <w:r w:rsidRPr="00D34BE9">
        <w:t>es</w:t>
      </w:r>
      <w:proofErr w:type="spellEnd"/>
      <w:r w:rsidRPr="00D34BE9">
        <w:t>] / His thoughts in sonnets’ (‘Written in a Wood’, 7-8) and relays his formal remedy to this implied audience, Keats’s use of plural pronouns summons his potential heirs into a poetic partnership by entangling them</w:t>
      </w:r>
      <w:r>
        <w:t xml:space="preserve"> alongside him</w:t>
      </w:r>
      <w:r w:rsidRPr="00D34BE9">
        <w:t xml:space="preserve"> in the sonnet’s ‘Fetter[s]’: ‘if we must be constrained’ (‘If by dull rhymes’, 3). Keats signals that the ‘</w:t>
      </w:r>
      <w:proofErr w:type="spellStart"/>
      <w:r w:rsidRPr="00D34BE9">
        <w:t>complet</w:t>
      </w:r>
      <w:proofErr w:type="spellEnd"/>
      <w:r w:rsidRPr="00D34BE9">
        <w:t>[ion]’ of his task can only be enacted in the poetry of his</w:t>
      </w:r>
      <w:r>
        <w:t xml:space="preserve"> heirs (‘If by dull rhymes’, 5),</w:t>
      </w:r>
      <w:r w:rsidRPr="00D34BE9">
        <w:t xml:space="preserve"> </w:t>
      </w:r>
      <w:r>
        <w:t>and shows</w:t>
      </w:r>
      <w:r w:rsidRPr="00D34BE9">
        <w:t xml:space="preserve"> his benevolence as a poetic father by assuring them that together they are capable of writing a sonnet ‘more interwoven’ than his own (‘If by dull rhymes’, 5). Andrew </w:t>
      </w:r>
      <w:r w:rsidRPr="00D34BE9">
        <w:rPr>
          <w:rFonts w:asciiTheme="majorBidi" w:hAnsiTheme="majorBidi" w:cstheme="majorBidi"/>
          <w:szCs w:val="24"/>
        </w:rPr>
        <w:t xml:space="preserve">Bennett highlights Keats’s ‘anxiety of reception’ with the poet cautiously envisioning his posterity as dependent upon the response of his </w:t>
      </w:r>
      <w:r w:rsidRPr="00D34BE9">
        <w:rPr>
          <w:rFonts w:asciiTheme="majorBidi" w:hAnsiTheme="majorBidi" w:cstheme="majorBidi"/>
          <w:szCs w:val="24"/>
        </w:rPr>
        <w:lastRenderedPageBreak/>
        <w:t>readers.</w:t>
      </w:r>
      <w:r w:rsidRPr="00D34BE9">
        <w:rPr>
          <w:rStyle w:val="FootnoteReference"/>
          <w:rFonts w:asciiTheme="majorBidi" w:hAnsiTheme="majorBidi" w:cstheme="majorBidi"/>
          <w:szCs w:val="24"/>
        </w:rPr>
        <w:footnoteReference w:id="332"/>
      </w:r>
      <w:r w:rsidRPr="00D34BE9">
        <w:rPr>
          <w:rFonts w:asciiTheme="majorBidi" w:hAnsiTheme="majorBidi" w:cstheme="majorBidi"/>
          <w:szCs w:val="24"/>
        </w:rPr>
        <w:t xml:space="preserve"> Yet the emphasis on a collaborative strategy in the phrases ‘Let us’, ‘if we must be constrained’, and ‘if we may not let the Muse be free’ shows Keats confidently speaking to a poetic community rather than addressing the general reading public, specifically showing his legacy as being contingent upon the ambition of future sonneteers (‘If by dull rhymes’, 4, 7, 11, 13).</w:t>
      </w:r>
      <w:r w:rsidRPr="00D34BE9">
        <w:t xml:space="preserve"> </w:t>
      </w:r>
      <w:r w:rsidRPr="00D34BE9">
        <w:rPr>
          <w:rFonts w:asciiTheme="majorBidi" w:hAnsiTheme="majorBidi" w:cstheme="majorBidi"/>
          <w:szCs w:val="24"/>
        </w:rPr>
        <w:t xml:space="preserve">Creating what Wagner describes as ‘the suspension of closure’ through his rhyme pattern, the eye-rhyme of ‘crown’ and ‘own’ teases at an ending (‘If by dull rhymes’, 12, 14). This </w:t>
      </w:r>
      <w:r w:rsidRPr="00D34BE9">
        <w:rPr>
          <w:rFonts w:asciiTheme="majorBidi" w:hAnsiTheme="majorBidi" w:cstheme="majorBidi"/>
          <w:i/>
          <w:iCs/>
          <w:szCs w:val="24"/>
        </w:rPr>
        <w:t>e</w:t>
      </w:r>
      <w:r w:rsidRPr="00D34BE9">
        <w:rPr>
          <w:rFonts w:asciiTheme="majorBidi" w:hAnsiTheme="majorBidi" w:cstheme="majorBidi"/>
          <w:szCs w:val="24"/>
        </w:rPr>
        <w:t xml:space="preserve"> rhyme is unsatisfyingly slanted as Keats draws attention to a </w:t>
      </w:r>
      <w:proofErr w:type="spellStart"/>
      <w:r w:rsidRPr="00D34BE9">
        <w:rPr>
          <w:rFonts w:asciiTheme="majorBidi" w:hAnsiTheme="majorBidi" w:cstheme="majorBidi"/>
          <w:szCs w:val="24"/>
        </w:rPr>
        <w:t>Bloomian</w:t>
      </w:r>
      <w:proofErr w:type="spellEnd"/>
      <w:r w:rsidRPr="00D34BE9">
        <w:rPr>
          <w:rFonts w:asciiTheme="majorBidi" w:hAnsiTheme="majorBidi" w:cstheme="majorBidi"/>
          <w:szCs w:val="24"/>
        </w:rPr>
        <w:t xml:space="preserve"> ‘sw</w:t>
      </w:r>
      <w:r>
        <w:rPr>
          <w:rFonts w:asciiTheme="majorBidi" w:hAnsiTheme="majorBidi" w:cstheme="majorBidi"/>
          <w:szCs w:val="24"/>
        </w:rPr>
        <w:t xml:space="preserve">erve’ from tradition designed </w:t>
      </w:r>
      <w:r w:rsidRPr="00D34BE9">
        <w:rPr>
          <w:rFonts w:asciiTheme="majorBidi" w:hAnsiTheme="majorBidi" w:cstheme="majorBidi"/>
          <w:szCs w:val="24"/>
        </w:rPr>
        <w:t>to extend the sonnet’s legacy.</w:t>
      </w:r>
      <w:r w:rsidRPr="00D34BE9">
        <w:rPr>
          <w:rStyle w:val="FootnoteReference"/>
          <w:rFonts w:asciiTheme="majorBidi" w:hAnsiTheme="majorBidi" w:cstheme="majorBidi"/>
          <w:szCs w:val="24"/>
        </w:rPr>
        <w:footnoteReference w:id="333"/>
      </w:r>
      <w:r w:rsidRPr="00D34BE9">
        <w:rPr>
          <w:rFonts w:asciiTheme="majorBidi" w:hAnsiTheme="majorBidi" w:cstheme="majorBidi"/>
          <w:szCs w:val="24"/>
        </w:rPr>
        <w:t xml:space="preserve"> His rhyme is not infinitely binding as he intentionally resists a sense of full </w:t>
      </w:r>
      <w:proofErr w:type="gramStart"/>
      <w:r w:rsidRPr="00D34BE9">
        <w:rPr>
          <w:rFonts w:asciiTheme="majorBidi" w:hAnsiTheme="majorBidi" w:cstheme="majorBidi"/>
          <w:szCs w:val="24"/>
        </w:rPr>
        <w:t>‘</w:t>
      </w:r>
      <w:proofErr w:type="spellStart"/>
      <w:r w:rsidRPr="00D34BE9">
        <w:rPr>
          <w:rFonts w:asciiTheme="majorBidi" w:hAnsiTheme="majorBidi" w:cstheme="majorBidi"/>
          <w:szCs w:val="24"/>
        </w:rPr>
        <w:t>complet</w:t>
      </w:r>
      <w:proofErr w:type="spellEnd"/>
      <w:r w:rsidRPr="00D34BE9">
        <w:rPr>
          <w:rFonts w:asciiTheme="majorBidi" w:hAnsiTheme="majorBidi" w:cstheme="majorBidi"/>
          <w:szCs w:val="24"/>
        </w:rPr>
        <w:t>[</w:t>
      </w:r>
      <w:proofErr w:type="gramEnd"/>
      <w:r w:rsidRPr="00D34BE9">
        <w:rPr>
          <w:rFonts w:asciiTheme="majorBidi" w:hAnsiTheme="majorBidi" w:cstheme="majorBidi"/>
          <w:szCs w:val="24"/>
        </w:rPr>
        <w:t>ion]’ to ensure the ongoing beautification of the sonnet’s constraints. As if alluding to some continuing linearity of rhyme in which the sonnet goes beyond itself, Keats not only creates a lingering sense of openness but also trusts that the sonnet ‘will be bound with garlands’ woven by his poetic descendants (‘If by dull rhymes’, 14).</w:t>
      </w:r>
    </w:p>
    <w:p w:rsidR="005B5505" w:rsidRDefault="005B5505" w:rsidP="005B5505">
      <w:pPr>
        <w:pStyle w:val="Style1"/>
        <w:spacing w:after="0" w:line="360" w:lineRule="auto"/>
      </w:pPr>
    </w:p>
    <w:p w:rsidR="005B5505" w:rsidRPr="00E9013A" w:rsidRDefault="005B5505" w:rsidP="005B5505">
      <w:pPr>
        <w:pStyle w:val="Style1"/>
        <w:spacing w:after="0" w:line="360" w:lineRule="auto"/>
      </w:pPr>
      <w:proofErr w:type="gramStart"/>
      <w:r w:rsidRPr="00E9013A">
        <w:t xml:space="preserve">Keats’s </w:t>
      </w:r>
      <w:r>
        <w:t>desire</w:t>
      </w:r>
      <w:r w:rsidRPr="00E9013A">
        <w:t xml:space="preserve"> to </w:t>
      </w:r>
      <w:r>
        <w:t>unfetter</w:t>
      </w:r>
      <w:r w:rsidRPr="00E9013A">
        <w:t xml:space="preserve"> the sonnet from its ‘dull rhymes’ (‘If by dull rhymes’, 1) is </w:t>
      </w:r>
      <w:r>
        <w:t>inherited by Owen</w:t>
      </w:r>
      <w:r w:rsidRPr="00E9013A">
        <w:t>.</w:t>
      </w:r>
      <w:proofErr w:type="gramEnd"/>
      <w:r w:rsidRPr="00E9013A">
        <w:t xml:space="preserve"> </w:t>
      </w:r>
      <w:r>
        <w:t>‘Futility’ is the culmination of Owen’s apprenticeship, with Hibberd noting</w:t>
      </w:r>
      <w:r w:rsidRPr="00E9013A">
        <w:t xml:space="preserve"> that ‘the subtle blend of full rhym</w:t>
      </w:r>
      <w:r>
        <w:t>e, half-rhyme, and pararhyme in “Futility”</w:t>
      </w:r>
      <w:r w:rsidRPr="00E9013A">
        <w:t xml:space="preserve"> is the work of a mature poet in full im</w:t>
      </w:r>
      <w:r>
        <w:t>aginative control of his medium</w:t>
      </w:r>
      <w:r w:rsidRPr="00E9013A">
        <w:t>’</w:t>
      </w:r>
      <w:r>
        <w:t>.</w:t>
      </w:r>
      <w:r>
        <w:rPr>
          <w:rStyle w:val="FootnoteReference"/>
        </w:rPr>
        <w:footnoteReference w:id="334"/>
      </w:r>
      <w:r w:rsidRPr="00E9013A">
        <w:t xml:space="preserve"> </w:t>
      </w:r>
      <w:r>
        <w:t>A ‘[m</w:t>
      </w:r>
      <w:r w:rsidRPr="0086240C">
        <w:t xml:space="preserve">iser] of sound and syllable’, </w:t>
      </w:r>
      <w:r>
        <w:t>Owen</w:t>
      </w:r>
      <w:r w:rsidRPr="0086240C">
        <w:t xml:space="preserve"> employs rhymed pairings as frugally as his predecessor as he too tasks his readers to exercise an ‘ear industrious’ (‘If by dull rhymes’, 10, 9). </w:t>
      </w:r>
      <w:r>
        <w:t>He</w:t>
      </w:r>
      <w:r w:rsidRPr="0086240C">
        <w:t xml:space="preserve"> reweaves the sound patterns of the sonnet by taking his cue from Keats’s half-rhymed ending to ‘If by dull rhymes’:</w:t>
      </w:r>
    </w:p>
    <w:p w:rsidR="005B5505" w:rsidRPr="002E2E1A" w:rsidRDefault="005B5505" w:rsidP="005B5505">
      <w:pPr>
        <w:pStyle w:val="Style1"/>
        <w:spacing w:after="0" w:line="360" w:lineRule="auto"/>
        <w:ind w:left="720"/>
        <w:jc w:val="left"/>
        <w:rPr>
          <w:rStyle w:val="mw-poem-indented"/>
          <w:szCs w:val="24"/>
          <w:shd w:val="clear" w:color="auto" w:fill="FFFFFF"/>
        </w:rPr>
      </w:pPr>
      <w:r w:rsidRPr="002E2E1A">
        <w:rPr>
          <w:rStyle w:val="mw-poem-indented"/>
          <w:szCs w:val="24"/>
          <w:shd w:val="clear" w:color="auto" w:fill="FFFFFF"/>
        </w:rPr>
        <w:t>Move him into the sun</w:t>
      </w:r>
      <w:r>
        <w:rPr>
          <w:rStyle w:val="mw-poem-indented"/>
          <w:szCs w:val="24"/>
          <w:shd w:val="clear" w:color="auto" w:fill="FFFFFF"/>
        </w:rPr>
        <w:t>—</w:t>
      </w:r>
      <w:r w:rsidRPr="002E2E1A">
        <w:br/>
      </w:r>
      <w:r w:rsidRPr="002E2E1A">
        <w:rPr>
          <w:rStyle w:val="mw-poem-indented"/>
          <w:szCs w:val="24"/>
          <w:shd w:val="clear" w:color="auto" w:fill="FFFFFF"/>
        </w:rPr>
        <w:t>Gently its touch awoke him once</w:t>
      </w:r>
      <w:proofErr w:type="gramStart"/>
      <w:r w:rsidRPr="002E2E1A">
        <w:rPr>
          <w:rStyle w:val="mw-poem-indented"/>
          <w:szCs w:val="24"/>
          <w:shd w:val="clear" w:color="auto" w:fill="FFFFFF"/>
        </w:rPr>
        <w:t>,</w:t>
      </w:r>
      <w:proofErr w:type="gramEnd"/>
      <w:r w:rsidRPr="002E2E1A">
        <w:br/>
      </w:r>
      <w:r w:rsidRPr="002E2E1A">
        <w:rPr>
          <w:rStyle w:val="mw-poem-indented"/>
          <w:szCs w:val="24"/>
          <w:shd w:val="clear" w:color="auto" w:fill="FFFFFF"/>
        </w:rPr>
        <w:t>At home, w</w:t>
      </w:r>
      <w:r>
        <w:rPr>
          <w:rStyle w:val="mw-poem-indented"/>
          <w:szCs w:val="24"/>
          <w:shd w:val="clear" w:color="auto" w:fill="FFFFFF"/>
        </w:rPr>
        <w:t>hispering of fields half-sown.</w:t>
      </w:r>
      <w:r w:rsidRPr="002E2E1A">
        <w:br/>
      </w:r>
      <w:r w:rsidRPr="002E2E1A">
        <w:rPr>
          <w:rStyle w:val="mw-poem-indented"/>
          <w:szCs w:val="24"/>
          <w:shd w:val="clear" w:color="auto" w:fill="FFFFFF"/>
        </w:rPr>
        <w:t>Always it woke him, even in France,</w:t>
      </w:r>
      <w:r>
        <w:rPr>
          <w:rStyle w:val="mw-poem-indented"/>
          <w:szCs w:val="24"/>
          <w:shd w:val="clear" w:color="auto" w:fill="FFFFFF"/>
        </w:rPr>
        <w:tab/>
      </w:r>
      <w:r w:rsidRPr="002E2E1A">
        <w:br/>
      </w:r>
      <w:proofErr w:type="gramStart"/>
      <w:r w:rsidRPr="002E2E1A">
        <w:rPr>
          <w:rStyle w:val="mw-poem-indented"/>
          <w:szCs w:val="24"/>
          <w:shd w:val="clear" w:color="auto" w:fill="FFFFFF"/>
        </w:rPr>
        <w:t>Until</w:t>
      </w:r>
      <w:proofErr w:type="gramEnd"/>
      <w:r w:rsidRPr="002E2E1A">
        <w:rPr>
          <w:rStyle w:val="mw-poem-indented"/>
          <w:szCs w:val="24"/>
          <w:shd w:val="clear" w:color="auto" w:fill="FFFFFF"/>
        </w:rPr>
        <w:t xml:space="preserve"> this morning and this snow.</w:t>
      </w:r>
      <w:r w:rsidRPr="002E2E1A">
        <w:br/>
      </w:r>
      <w:r w:rsidRPr="002E2E1A">
        <w:rPr>
          <w:rStyle w:val="mw-poem-indented"/>
          <w:szCs w:val="24"/>
          <w:shd w:val="clear" w:color="auto" w:fill="FFFFFF"/>
        </w:rPr>
        <w:t>If anything might rouse him now</w:t>
      </w:r>
      <w:r w:rsidRPr="002E2E1A">
        <w:br/>
      </w:r>
      <w:proofErr w:type="gramStart"/>
      <w:r w:rsidRPr="002E2E1A">
        <w:rPr>
          <w:rStyle w:val="mw-poem-indented"/>
          <w:szCs w:val="24"/>
          <w:shd w:val="clear" w:color="auto" w:fill="FFFFFF"/>
        </w:rPr>
        <w:t>The</w:t>
      </w:r>
      <w:proofErr w:type="gramEnd"/>
      <w:r w:rsidRPr="002E2E1A">
        <w:rPr>
          <w:rStyle w:val="mw-poem-indented"/>
          <w:szCs w:val="24"/>
          <w:shd w:val="clear" w:color="auto" w:fill="FFFFFF"/>
        </w:rPr>
        <w:t xml:space="preserve"> kind old sun will know.</w:t>
      </w:r>
      <w:r w:rsidRPr="002E2E1A">
        <w:br/>
      </w:r>
      <w:r w:rsidRPr="002E2E1A">
        <w:lastRenderedPageBreak/>
        <w:br/>
      </w:r>
      <w:r>
        <w:rPr>
          <w:rStyle w:val="mw-poem-indented"/>
          <w:szCs w:val="24"/>
          <w:shd w:val="clear" w:color="auto" w:fill="FFFFFF"/>
        </w:rPr>
        <w:t>Think how it wakes the seeds—</w:t>
      </w:r>
      <w:r w:rsidRPr="002E2E1A">
        <w:br/>
      </w:r>
      <w:proofErr w:type="gramStart"/>
      <w:r w:rsidRPr="002E2E1A">
        <w:rPr>
          <w:rStyle w:val="mw-poem-indented"/>
          <w:szCs w:val="24"/>
          <w:shd w:val="clear" w:color="auto" w:fill="FFFFFF"/>
        </w:rPr>
        <w:t>Woke</w:t>
      </w:r>
      <w:proofErr w:type="gramEnd"/>
      <w:r w:rsidRPr="002E2E1A">
        <w:rPr>
          <w:rStyle w:val="mw-poem-indented"/>
          <w:szCs w:val="24"/>
          <w:shd w:val="clear" w:color="auto" w:fill="FFFFFF"/>
        </w:rPr>
        <w:t xml:space="preserve"> once the clays of a cold star.</w:t>
      </w:r>
      <w:r w:rsidRPr="002E2E1A">
        <w:br/>
      </w:r>
      <w:r w:rsidRPr="002E2E1A">
        <w:rPr>
          <w:rStyle w:val="mw-poem-indented"/>
          <w:szCs w:val="24"/>
          <w:shd w:val="clear" w:color="auto" w:fill="FFFFFF"/>
        </w:rPr>
        <w:t>Are limb</w:t>
      </w:r>
      <w:r>
        <w:rPr>
          <w:rStyle w:val="mw-poem-indented"/>
          <w:szCs w:val="24"/>
          <w:shd w:val="clear" w:color="auto" w:fill="FFFFFF"/>
        </w:rPr>
        <w:t>s, so dear achieved, are sides</w:t>
      </w:r>
      <w:r w:rsidRPr="002E2E1A">
        <w:br/>
      </w:r>
      <w:r w:rsidRPr="002E2E1A">
        <w:rPr>
          <w:rStyle w:val="mw-poem-indented"/>
          <w:szCs w:val="24"/>
          <w:shd w:val="clear" w:color="auto" w:fill="FFFFFF"/>
        </w:rPr>
        <w:t>Full-nerved, still warm, too hard to</w:t>
      </w:r>
      <w:r>
        <w:rPr>
          <w:rStyle w:val="mw-poem-indented"/>
          <w:szCs w:val="24"/>
          <w:shd w:val="clear" w:color="auto" w:fill="FFFFFF"/>
        </w:rPr>
        <w:t xml:space="preserve"> stir?</w:t>
      </w:r>
      <w:r w:rsidRPr="002E2E1A">
        <w:br/>
      </w:r>
      <w:r w:rsidRPr="002E2E1A">
        <w:rPr>
          <w:rStyle w:val="mw-poem-indented"/>
          <w:szCs w:val="24"/>
          <w:shd w:val="clear" w:color="auto" w:fill="FFFFFF"/>
        </w:rPr>
        <w:t>Was it for this the clay grew tall?</w:t>
      </w:r>
      <w:r w:rsidRPr="002E2E1A">
        <w:br/>
      </w:r>
      <w:r>
        <w:rPr>
          <w:rStyle w:val="mw-poem-indented"/>
          <w:szCs w:val="24"/>
          <w:shd w:val="clear" w:color="auto" w:fill="FFFFFF"/>
        </w:rPr>
        <w:t>—</w:t>
      </w:r>
      <w:r w:rsidRPr="002E2E1A">
        <w:rPr>
          <w:rStyle w:val="mw-poem-indented"/>
          <w:szCs w:val="24"/>
          <w:shd w:val="clear" w:color="auto" w:fill="FFFFFF"/>
        </w:rPr>
        <w:t>O what made fatuous sunbeams toil</w:t>
      </w:r>
      <w:r>
        <w:rPr>
          <w:rStyle w:val="mw-poem-indented"/>
          <w:szCs w:val="24"/>
          <w:shd w:val="clear" w:color="auto" w:fill="FFFFFF"/>
        </w:rPr>
        <w:tab/>
      </w:r>
      <w:r w:rsidRPr="002E2E1A">
        <w:br/>
      </w:r>
      <w:proofErr w:type="gramStart"/>
      <w:r w:rsidRPr="002E2E1A">
        <w:rPr>
          <w:rStyle w:val="mw-poem-indented"/>
          <w:szCs w:val="24"/>
          <w:shd w:val="clear" w:color="auto" w:fill="FFFFFF"/>
        </w:rPr>
        <w:t>To</w:t>
      </w:r>
      <w:proofErr w:type="gramEnd"/>
      <w:r w:rsidRPr="002E2E1A">
        <w:rPr>
          <w:rStyle w:val="mw-poem-indented"/>
          <w:szCs w:val="24"/>
          <w:shd w:val="clear" w:color="auto" w:fill="FFFFFF"/>
        </w:rPr>
        <w:t xml:space="preserve"> break earth’s sleep at all?</w:t>
      </w:r>
      <w:r w:rsidRPr="002E2E1A">
        <w:rPr>
          <w:rStyle w:val="mw-poem-indented"/>
          <w:szCs w:val="24"/>
          <w:shd w:val="clear" w:color="auto" w:fill="FFFFFF"/>
        </w:rPr>
        <w:tab/>
      </w:r>
    </w:p>
    <w:p w:rsidR="005B5505" w:rsidRPr="002A3D91" w:rsidRDefault="005B5505" w:rsidP="005B5505">
      <w:pPr>
        <w:pStyle w:val="Style1"/>
        <w:spacing w:after="0" w:line="360" w:lineRule="auto"/>
        <w:rPr>
          <w:shd w:val="clear" w:color="auto" w:fill="FFFFFF"/>
        </w:rPr>
      </w:pPr>
      <w:r>
        <w:rPr>
          <w:rStyle w:val="mw-poem-indented"/>
          <w:szCs w:val="24"/>
          <w:shd w:val="clear" w:color="auto" w:fill="FFFFFF"/>
        </w:rPr>
        <w:t>(‘Futility’)</w:t>
      </w:r>
      <w:r>
        <w:rPr>
          <w:rStyle w:val="FootnoteReference"/>
          <w:szCs w:val="24"/>
          <w:shd w:val="clear" w:color="auto" w:fill="FFFFFF"/>
        </w:rPr>
        <w:footnoteReference w:id="335"/>
      </w:r>
    </w:p>
    <w:p w:rsidR="005B5505" w:rsidRDefault="005B5505" w:rsidP="005B5505">
      <w:pPr>
        <w:pStyle w:val="Style1"/>
        <w:spacing w:after="0" w:line="360" w:lineRule="auto"/>
      </w:pPr>
      <w:r w:rsidRPr="0086240C">
        <w:t>Though Owen continues from where Keats’s half-rhyme ‘crown’ and ‘own’ (‘If by dull rhymes’, 12, 14) left off, with ‘sown’ echoing Keats’s final rhyme ‘own’, Owen’s subject dictates a resistance to the ‘</w:t>
      </w:r>
      <w:proofErr w:type="spellStart"/>
      <w:r w:rsidRPr="0086240C">
        <w:t>complet</w:t>
      </w:r>
      <w:proofErr w:type="spellEnd"/>
      <w:r w:rsidRPr="0086240C">
        <w:t xml:space="preserve">[ion]’ that ‘If by dull rhymes’ sponsored. </w:t>
      </w:r>
      <w:r>
        <w:t xml:space="preserve">The </w:t>
      </w:r>
      <w:r>
        <w:rPr>
          <w:i/>
        </w:rPr>
        <w:t xml:space="preserve">a </w:t>
      </w:r>
      <w:r>
        <w:t xml:space="preserve">rhyme of ‘sun’ and ‘sown’ reveals the sonnet’s ‘half-sown’ scheme as Owen </w:t>
      </w:r>
      <w:r w:rsidR="003F13ED">
        <w:t xml:space="preserve">refuses to </w:t>
      </w:r>
      <w:r w:rsidR="00B96182">
        <w:t>imbue</w:t>
      </w:r>
      <w:r w:rsidR="001032DE">
        <w:t xml:space="preserve"> </w:t>
      </w:r>
      <w:r>
        <w:t>the ‘cold’ ‘clay’ of ‘Futility’</w:t>
      </w:r>
      <w:r w:rsidR="001032DE">
        <w:t xml:space="preserve"> with any sense of fertility</w:t>
      </w:r>
      <w:r>
        <w:t xml:space="preserve">. </w:t>
      </w:r>
      <w:r w:rsidRPr="0095360D">
        <w:t xml:space="preserve">Owen both adheres to and resists Keats’s use of </w:t>
      </w:r>
      <w:r>
        <w:t xml:space="preserve">poetic </w:t>
      </w:r>
      <w:r w:rsidRPr="0095360D">
        <w:t>binding mechanism</w:t>
      </w:r>
      <w:r>
        <w:t>s</w:t>
      </w:r>
      <w:r w:rsidRPr="0095360D">
        <w:t xml:space="preserve">. </w:t>
      </w:r>
      <w:r>
        <w:t xml:space="preserve">As Owen surveys the corpse of a soldier, </w:t>
      </w:r>
      <w:proofErr w:type="spellStart"/>
      <w:r w:rsidRPr="0095360D">
        <w:t>Santanu</w:t>
      </w:r>
      <w:proofErr w:type="spellEnd"/>
      <w:r>
        <w:t xml:space="preserve"> Das observes that ‘</w:t>
      </w:r>
      <w:proofErr w:type="gramStart"/>
      <w:r>
        <w:t>W</w:t>
      </w:r>
      <w:r w:rsidRPr="0095360D">
        <w:t>e</w:t>
      </w:r>
      <w:proofErr w:type="gramEnd"/>
      <w:r w:rsidRPr="0095360D">
        <w:t xml:space="preserve"> experience an emotional vertigo in the act of witnessing [horror], lurching between the twin acts of reaching out and looking away: there is at once a connect</w:t>
      </w:r>
      <w:r>
        <w:t>ion and a cut in the imagining’.</w:t>
      </w:r>
      <w:r>
        <w:rPr>
          <w:rStyle w:val="FootnoteReference"/>
        </w:rPr>
        <w:footnoteReference w:id="336"/>
      </w:r>
      <w:r w:rsidRPr="0095360D">
        <w:t xml:space="preserve"> </w:t>
      </w:r>
      <w:r>
        <w:t xml:space="preserve">Owen’s half rhyme and pararhyme </w:t>
      </w:r>
      <w:r w:rsidRPr="0095360D">
        <w:t xml:space="preserve">chains demonstrate that the War has </w:t>
      </w:r>
      <w:r>
        <w:t>dampened</w:t>
      </w:r>
      <w:r w:rsidRPr="0095360D">
        <w:t xml:space="preserve"> and battered the </w:t>
      </w:r>
      <w:r>
        <w:t>decorative ‘F</w:t>
      </w:r>
      <w:r w:rsidRPr="0095360D">
        <w:t>etter</w:t>
      </w:r>
      <w:r>
        <w:t>[</w:t>
      </w:r>
      <w:r w:rsidRPr="0095360D">
        <w:t>s</w:t>
      </w:r>
      <w:r>
        <w:t>]’ (‘If by dull rhymes’, 3</w:t>
      </w:r>
      <w:r w:rsidRPr="0095360D">
        <w:t xml:space="preserve">) </w:t>
      </w:r>
      <w:r>
        <w:t xml:space="preserve">that </w:t>
      </w:r>
      <w:r w:rsidRPr="0095360D">
        <w:t>he inherited from Keats</w:t>
      </w:r>
      <w:r>
        <w:t>, as he too must grapple with the sonnet’s ‘dull rhymes’ (‘If by dull rhymes’, 1)</w:t>
      </w:r>
      <w:r w:rsidRPr="0095360D">
        <w:t>. In</w:t>
      </w:r>
      <w:r>
        <w:t xml:space="preserve"> the loose rhymes of</w:t>
      </w:r>
      <w:r w:rsidRPr="0095360D">
        <w:t xml:space="preserve"> ‘sun / […] sown’, ‘once / […] France’</w:t>
      </w:r>
      <w:r>
        <w:t>,</w:t>
      </w:r>
      <w:r w:rsidRPr="0095360D">
        <w:t xml:space="preserve"> and ‘snow </w:t>
      </w:r>
      <w:r>
        <w:t xml:space="preserve">/ […] now’ Owen coaxes his line </w:t>
      </w:r>
      <w:r w:rsidRPr="0095360D">
        <w:t xml:space="preserve">endings into binding his verse </w:t>
      </w:r>
      <w:r>
        <w:t>only for</w:t>
      </w:r>
      <w:r w:rsidRPr="0095360D">
        <w:t xml:space="preserve"> his vowel sounds </w:t>
      </w:r>
      <w:r>
        <w:t xml:space="preserve">to </w:t>
      </w:r>
      <w:r w:rsidRPr="0095360D">
        <w:t>slip through.</w:t>
      </w:r>
      <w:r w:rsidRPr="003B1107">
        <w:rPr>
          <w:color w:val="FF0000"/>
        </w:rPr>
        <w:t xml:space="preserve"> </w:t>
      </w:r>
      <w:r>
        <w:t>His</w:t>
      </w:r>
      <w:r w:rsidRPr="003B1107">
        <w:t xml:space="preserve"> ‘emotional vertigo’ takes effect</w:t>
      </w:r>
      <w:r>
        <w:t xml:space="preserve"> from the first line; the </w:t>
      </w:r>
      <w:r w:rsidRPr="003B1107">
        <w:t xml:space="preserve">instruction ‘Move him into the sun’ fixes Owen’s gaze on the corpse, but immediately following this injunction he diverts his focus into the past. He envisages the sun’s light caressing the soldier ‘At home, whispering of fields half-sown. / </w:t>
      </w:r>
      <w:proofErr w:type="gramStart"/>
      <w:r w:rsidRPr="003B1107">
        <w:t>Always</w:t>
      </w:r>
      <w:proofErr w:type="gramEnd"/>
      <w:r w:rsidRPr="003B1107">
        <w:t xml:space="preserve"> it woke him, even in France’. The tetrameter swells into nine syllables in lines three and four as Owen metrically lingers </w:t>
      </w:r>
      <w:r>
        <w:t>on</w:t>
      </w:r>
      <w:r w:rsidRPr="003B1107">
        <w:t xml:space="preserve"> the tranquillity of the images. Yet the utterance of ‘France’, as the rhyme partner of the reflective ‘once’, reveals his effort to bring himself back to th</w:t>
      </w:r>
      <w:r>
        <w:t xml:space="preserve">e present </w:t>
      </w:r>
      <w:r w:rsidRPr="003B1107">
        <w:t xml:space="preserve">as the rhymed pair of words maps out the </w:t>
      </w:r>
      <w:r w:rsidRPr="003B1107">
        <w:lastRenderedPageBreak/>
        <w:t xml:space="preserve">warring destinations of Owen’s gaze. The repetition of ‘this’ in ‘this morning, and this snow’ works in tandem with the rhyme, </w:t>
      </w:r>
      <w:r>
        <w:t>pulling</w:t>
      </w:r>
      <w:r w:rsidRPr="003B1107">
        <w:t xml:space="preserve"> him back into the spatial and temporal position of the opening line. Owen’s use of half rhyme and pararhyme conflict</w:t>
      </w:r>
      <w:r>
        <w:t>s</w:t>
      </w:r>
      <w:r w:rsidRPr="003B1107">
        <w:t xml:space="preserve"> with his predecessor’s desire to create ‘pleasing music’ and complementary ‘chime[s]’ as Owen intentionally orchestrates dissonance (</w:t>
      </w:r>
      <w:proofErr w:type="gramStart"/>
      <w:r w:rsidRPr="003B1107">
        <w:t>‘How</w:t>
      </w:r>
      <w:proofErr w:type="gramEnd"/>
      <w:r w:rsidRPr="003B1107">
        <w:t xml:space="preserve"> many bards’, 14, 8). </w:t>
      </w:r>
      <w:r>
        <w:t>The</w:t>
      </w:r>
      <w:r w:rsidRPr="005A6588">
        <w:t xml:space="preserve"> ser</w:t>
      </w:r>
      <w:r>
        <w:t>rated edges of the slant rhymes warp and wrench the sonnet’s smoothness as its ‘loveliness’ is edged</w:t>
      </w:r>
      <w:r w:rsidR="0011118A">
        <w:t xml:space="preserve"> with a more violent ‘pain’ than</w:t>
      </w:r>
      <w:r>
        <w:t xml:space="preserve"> that of ‘If by dull rhymes’ (‘If by dull rhymes’, 3).</w:t>
      </w:r>
    </w:p>
    <w:p w:rsidR="005B5505" w:rsidRDefault="005B5505" w:rsidP="005B5505">
      <w:pPr>
        <w:pStyle w:val="Style1"/>
        <w:spacing w:after="0" w:line="360" w:lineRule="auto"/>
      </w:pPr>
    </w:p>
    <w:p w:rsidR="005B5505" w:rsidRDefault="005B5505" w:rsidP="005B5505">
      <w:pPr>
        <w:pStyle w:val="Style1"/>
        <w:spacing w:after="0" w:line="360" w:lineRule="auto"/>
      </w:pPr>
      <w:r>
        <w:t xml:space="preserve">If Keats’s ‘primary innovation’ in ‘If by dull rhymes’ is ‘the </w:t>
      </w:r>
      <w:r w:rsidRPr="001903C1">
        <w:t>suspension</w:t>
      </w:r>
      <w:r>
        <w:rPr>
          <w:i/>
        </w:rPr>
        <w:t xml:space="preserve"> </w:t>
      </w:r>
      <w:r>
        <w:t>of closure’,</w:t>
      </w:r>
      <w:r>
        <w:rPr>
          <w:rStyle w:val="FootnoteReference"/>
        </w:rPr>
        <w:footnoteReference w:id="337"/>
      </w:r>
      <w:r>
        <w:t xml:space="preserve"> Owen’s half rhymes and pararhymes in ‘Futility’ inhibit such a sense of finality altogether</w:t>
      </w:r>
      <w:r w:rsidRPr="00DB6AAC">
        <w:t xml:space="preserve">. </w:t>
      </w:r>
      <w:r>
        <w:t xml:space="preserve">Douglas </w:t>
      </w:r>
      <w:r w:rsidRPr="00DB6AAC">
        <w:t xml:space="preserve">Kerr </w:t>
      </w:r>
      <w:r>
        <w:t>argues that in the dissonance between rhyming pairs Owen enacts ‘a broken promise to return’.</w:t>
      </w:r>
      <w:r>
        <w:rPr>
          <w:rStyle w:val="FootnoteReference"/>
        </w:rPr>
        <w:footnoteReference w:id="338"/>
      </w:r>
      <w:r w:rsidRPr="00BA7B0D">
        <w:rPr>
          <w:color w:val="00CC00"/>
        </w:rPr>
        <w:t xml:space="preserve"> </w:t>
      </w:r>
      <w:r w:rsidRPr="00AD5C9A">
        <w:t>However, even as Owen e</w:t>
      </w:r>
      <w:r>
        <w:t xml:space="preserve">schews the completeness of full </w:t>
      </w:r>
      <w:r w:rsidRPr="00AD5C9A">
        <w:t>rhyme, he upholds his commitment to a return through consonance.</w:t>
      </w:r>
      <w:r>
        <w:t xml:space="preserve"> The dominant use of half rhyme and pararhyme</w:t>
      </w:r>
      <w:r w:rsidRPr="000C40B3">
        <w:t xml:space="preserve"> renders the second word of </w:t>
      </w:r>
      <w:r>
        <w:t>each</w:t>
      </w:r>
      <w:r w:rsidRPr="000C40B3">
        <w:t xml:space="preserve"> rhyming pair almo</w:t>
      </w:r>
      <w:r>
        <w:t xml:space="preserve">st unrecognisable, as each line </w:t>
      </w:r>
      <w:r w:rsidRPr="000C40B3">
        <w:t>ending in the poem re-emerge</w:t>
      </w:r>
      <w:r>
        <w:t>s</w:t>
      </w:r>
      <w:r w:rsidRPr="000C40B3">
        <w:t xml:space="preserve"> as a</w:t>
      </w:r>
      <w:r>
        <w:t xml:space="preserve"> </w:t>
      </w:r>
      <w:r w:rsidRPr="000C40B3">
        <w:t>disfigured echo of itself to such a degree that the reader must cons</w:t>
      </w:r>
      <w:r>
        <w:t>ciously strain to recognise the poem as a sonnet</w:t>
      </w:r>
      <w:r w:rsidRPr="000C40B3">
        <w:t>.</w:t>
      </w:r>
      <w:r>
        <w:rPr>
          <w:color w:val="00CC00"/>
        </w:rPr>
        <w:t xml:space="preserve"> </w:t>
      </w:r>
      <w:r>
        <w:t xml:space="preserve">Owen compounds this effect in line ten, in which the assonance of ‘achieved’ ties itself to the </w:t>
      </w:r>
      <w:r>
        <w:rPr>
          <w:i/>
        </w:rPr>
        <w:t xml:space="preserve">d </w:t>
      </w:r>
      <w:r>
        <w:t xml:space="preserve">rhyme ‘seeds’ (‘Futility’, 10, 8) and the reader’s ear wills the sound as a premature rhyme. This is succeeded by the consonance of the pararhyme ‘sides’ that ends the line (‘Futility’, 10) as the vowel and consonant sounds of ‘seeds’ are dismembered from one another in their fragmented positioning across line ten. Owen fulfils his obligation to ‘return’ to the </w:t>
      </w:r>
      <w:r>
        <w:rPr>
          <w:i/>
        </w:rPr>
        <w:t xml:space="preserve">d </w:t>
      </w:r>
      <w:r>
        <w:t>rhyme, rather than enacting a ‘broken promise’, as Kerr defines it. Yet Owen mars this fulfilment as he finds the rhyme itself ‘broken’ on its return.</w:t>
      </w:r>
      <w:r>
        <w:rPr>
          <w:color w:val="FF0000"/>
        </w:rPr>
        <w:t xml:space="preserve"> </w:t>
      </w:r>
      <w:r w:rsidRPr="00DA0442">
        <w:t>If Keats’s rhymes become ‘all the more fragile for having been left on [their] own for so long’,</w:t>
      </w:r>
      <w:r w:rsidRPr="00DA0442">
        <w:rPr>
          <w:rStyle w:val="FootnoteReference"/>
          <w:szCs w:val="24"/>
        </w:rPr>
        <w:footnoteReference w:id="339"/>
      </w:r>
      <w:r w:rsidRPr="00DA0442">
        <w:rPr>
          <w:szCs w:val="24"/>
        </w:rPr>
        <w:t xml:space="preserve"> </w:t>
      </w:r>
      <w:r w:rsidRPr="00DA0442">
        <w:t xml:space="preserve">as McDonald argues, then the vulnerability of Owen’s line endings succumb to a more dramatic </w:t>
      </w:r>
      <w:proofErr w:type="gramStart"/>
      <w:r w:rsidRPr="00DA0442">
        <w:t>‘</w:t>
      </w:r>
      <w:proofErr w:type="spellStart"/>
      <w:r w:rsidRPr="00DA0442">
        <w:t>disfigur</w:t>
      </w:r>
      <w:proofErr w:type="spellEnd"/>
      <w:r w:rsidRPr="00DA0442">
        <w:t>[</w:t>
      </w:r>
      <w:proofErr w:type="spellStart"/>
      <w:proofErr w:type="gramEnd"/>
      <w:r w:rsidRPr="00DA0442">
        <w:t>ation</w:t>
      </w:r>
      <w:proofErr w:type="spellEnd"/>
      <w:r w:rsidRPr="00DA0442">
        <w:t xml:space="preserve">]’ on the battlefield. </w:t>
      </w:r>
      <w:r>
        <w:t>D</w:t>
      </w:r>
      <w:r w:rsidRPr="00AB3ECD">
        <w:t xml:space="preserve">. S. R. </w:t>
      </w:r>
      <w:proofErr w:type="spellStart"/>
      <w:r w:rsidRPr="00AB3ECD">
        <w:t>Welland</w:t>
      </w:r>
      <w:proofErr w:type="spellEnd"/>
      <w:r w:rsidRPr="00AB3ECD">
        <w:t xml:space="preserve"> observes that half</w:t>
      </w:r>
      <w:r>
        <w:t xml:space="preserve"> </w:t>
      </w:r>
      <w:r w:rsidRPr="00AB3ECD">
        <w:t xml:space="preserve">rhyme and pararhyme operate in the poem to </w:t>
      </w:r>
      <w:r>
        <w:t>signify</w:t>
      </w:r>
      <w:r w:rsidRPr="00AB3ECD">
        <w:t xml:space="preserve"> ‘the unanswered questions, the ghosts that are so movingly raised but never laid’ through </w:t>
      </w:r>
      <w:r w:rsidRPr="00AB3ECD">
        <w:lastRenderedPageBreak/>
        <w:t>‘the inconclusive, baffled note it produces’</w:t>
      </w:r>
      <w:r>
        <w:t>.</w:t>
      </w:r>
      <w:r>
        <w:rPr>
          <w:rStyle w:val="FootnoteReference"/>
        </w:rPr>
        <w:footnoteReference w:id="340"/>
      </w:r>
      <w:r>
        <w:t xml:space="preserve"> Owen intensifies the ‘inconclusive’ effect of pararhyme by </w:t>
      </w:r>
      <w:proofErr w:type="spellStart"/>
      <w:r>
        <w:t>endstopping</w:t>
      </w:r>
      <w:proofErr w:type="spellEnd"/>
      <w:r>
        <w:t xml:space="preserve"> eleven of the poem’s lines. The pauses stress the pararhymes’ function as line endings, yet the incomplete sonorous links insist on a resolute openness even as the punctuation attempts to the wrench the lines shut. Michael Roberts notes that in ‘Futility’ Owen </w:t>
      </w:r>
      <w:r w:rsidRPr="00957191">
        <w:t>‘deliberately chooses his vowels so that there is almost invariably a fall from a hig</w:t>
      </w:r>
      <w:r>
        <w:t>h-pitched to a low-pitched one’.</w:t>
      </w:r>
      <w:r>
        <w:rPr>
          <w:rStyle w:val="FootnoteReference"/>
        </w:rPr>
        <w:footnoteReference w:id="341"/>
      </w:r>
      <w:r>
        <w:t xml:space="preserve"> With the exception of ‘once / […] France’ and ‘snow / […] now’ (‘Futility’, 2, 4, 5, 7), the defeating quality of the repeated falling cadences causes line endings to die away in a manner akin to the soldier being described. Rather than exhibiting the optimism of Keats’s collaborative strategy, the</w:t>
      </w:r>
      <w:r w:rsidRPr="00D72C24">
        <w:t xml:space="preserve"> ‘Futility’ of </w:t>
      </w:r>
      <w:r>
        <w:t>‘</w:t>
      </w:r>
      <w:proofErr w:type="spellStart"/>
      <w:r>
        <w:t>Mov</w:t>
      </w:r>
      <w:proofErr w:type="spellEnd"/>
      <w:r>
        <w:t>[</w:t>
      </w:r>
      <w:proofErr w:type="spellStart"/>
      <w:r>
        <w:t>ing</w:t>
      </w:r>
      <w:proofErr w:type="spellEnd"/>
      <w:r>
        <w:t xml:space="preserve">]’ the body </w:t>
      </w:r>
      <w:r w:rsidRPr="00D72C24">
        <w:t xml:space="preserve">in the sonnet bleeds outwards as the reader </w:t>
      </w:r>
      <w:r>
        <w:t>feels</w:t>
      </w:r>
      <w:r w:rsidRPr="00D72C24">
        <w:t xml:space="preserve"> the same sense of defeat</w:t>
      </w:r>
      <w:r>
        <w:t xml:space="preserve"> (‘Futility’, 1)</w:t>
      </w:r>
      <w:r w:rsidRPr="00D72C24">
        <w:t xml:space="preserve">. </w:t>
      </w:r>
    </w:p>
    <w:p w:rsidR="005B5505" w:rsidRDefault="005B5505" w:rsidP="005B5505">
      <w:pPr>
        <w:pStyle w:val="Style1"/>
        <w:spacing w:after="0" w:line="360" w:lineRule="auto"/>
      </w:pPr>
    </w:p>
    <w:p w:rsidR="005B5505" w:rsidRDefault="005B5505" w:rsidP="005B5505">
      <w:pPr>
        <w:pStyle w:val="Style1"/>
        <w:spacing w:after="0" w:line="360" w:lineRule="auto"/>
      </w:pPr>
      <w:r w:rsidRPr="00723E41">
        <w:t xml:space="preserve">Owen’s </w:t>
      </w:r>
      <w:r>
        <w:t>manipulation of rhyme in the poem</w:t>
      </w:r>
      <w:r w:rsidRPr="00723E41">
        <w:t xml:space="preserve"> toys with the expectations of his reader.</w:t>
      </w:r>
      <w:r>
        <w:t xml:space="preserve"> Commenting on Owen’s use of half rhyme, </w:t>
      </w:r>
      <w:proofErr w:type="spellStart"/>
      <w:r w:rsidRPr="00D72C24">
        <w:t>Welland</w:t>
      </w:r>
      <w:proofErr w:type="spellEnd"/>
      <w:r w:rsidRPr="00D72C24">
        <w:t xml:space="preserve"> highlights </w:t>
      </w:r>
      <w:r>
        <w:t>Owen’s creation of a</w:t>
      </w:r>
      <w:r w:rsidRPr="00D72C24">
        <w:t xml:space="preserve"> ‘subconscious disappointment </w:t>
      </w:r>
      <w:r>
        <w:t>[…]</w:t>
      </w:r>
      <w:r w:rsidRPr="00D72C24">
        <w:t xml:space="preserve"> by refusing the rhyme </w:t>
      </w:r>
      <w:r>
        <w:t>[the reader’s]</w:t>
      </w:r>
      <w:r w:rsidRPr="00D72C24">
        <w:t xml:space="preserve"> ear expects while at the same time remindin</w:t>
      </w:r>
      <w:r>
        <w:t>g [the reader] that [he or she] was expecting it’.</w:t>
      </w:r>
      <w:r>
        <w:rPr>
          <w:rStyle w:val="FootnoteReference"/>
        </w:rPr>
        <w:footnoteReference w:id="342"/>
      </w:r>
      <w:r w:rsidRPr="00D72C24">
        <w:t xml:space="preserve"> Amplifying this discomfort, Owen </w:t>
      </w:r>
      <w:r>
        <w:t xml:space="preserve">double </w:t>
      </w:r>
      <w:r w:rsidRPr="00D72C24">
        <w:t xml:space="preserve">bluffs the reader by impairing the consolation of </w:t>
      </w:r>
      <w:r>
        <w:t xml:space="preserve">the full </w:t>
      </w:r>
      <w:r w:rsidRPr="00D72C24">
        <w:t xml:space="preserve">rhyme in the </w:t>
      </w:r>
      <w:proofErr w:type="gramStart"/>
      <w:r w:rsidRPr="00D72C24">
        <w:rPr>
          <w:i/>
        </w:rPr>
        <w:t>ccc</w:t>
      </w:r>
      <w:proofErr w:type="gramEnd"/>
      <w:r w:rsidRPr="00D72C24">
        <w:rPr>
          <w:i/>
        </w:rPr>
        <w:t xml:space="preserve"> </w:t>
      </w:r>
      <w:r w:rsidRPr="00D72C24">
        <w:t xml:space="preserve">ending of the sonnet’s first section. </w:t>
      </w:r>
      <w:r>
        <w:t>He</w:t>
      </w:r>
      <w:r w:rsidRPr="00D72C24">
        <w:t xml:space="preserve"> resists satisfying </w:t>
      </w:r>
      <w:r>
        <w:t>the conditioned</w:t>
      </w:r>
      <w:r w:rsidRPr="00D72C24">
        <w:t xml:space="preserve"> expectation </w:t>
      </w:r>
      <w:r>
        <w:t xml:space="preserve">of rhyme </w:t>
      </w:r>
      <w:r w:rsidRPr="00D72C24">
        <w:t>by compounding the union of ‘snow’ and ‘know’ with the medial positioning of ‘now’</w:t>
      </w:r>
      <w:r>
        <w:t xml:space="preserve"> (‘Futility’, 5, 7, 6)</w:t>
      </w:r>
      <w:r w:rsidRPr="00D72C24">
        <w:t>. The pararhyme interjector mars the clarity of the rhyme-</w:t>
      </w:r>
      <w:r>
        <w:t>pair as</w:t>
      </w:r>
      <w:r w:rsidRPr="00D72C24">
        <w:t xml:space="preserve"> the diss</w:t>
      </w:r>
      <w:r>
        <w:t>onance</w:t>
      </w:r>
      <w:r w:rsidRPr="00D72C24">
        <w:t xml:space="preserve"> between them</w:t>
      </w:r>
      <w:r>
        <w:t xml:space="preserve"> dispels</w:t>
      </w:r>
      <w:r w:rsidRPr="00D72C24">
        <w:t xml:space="preserve"> the opportunity for harmonious consolation. </w:t>
      </w:r>
      <w:r>
        <w:t xml:space="preserve">Even in isolation the full rhyme is comfortless. Continuing his response to </w:t>
      </w:r>
      <w:r>
        <w:rPr>
          <w:i/>
          <w:iCs/>
        </w:rPr>
        <w:t xml:space="preserve">Adonais </w:t>
      </w:r>
      <w:r w:rsidRPr="004973AE">
        <w:t>initiated</w:t>
      </w:r>
      <w:r>
        <w:rPr>
          <w:i/>
          <w:iCs/>
        </w:rPr>
        <w:t xml:space="preserve"> </w:t>
      </w:r>
      <w:r>
        <w:t>in ‘Sonnet Written at Teignmouth’, Owen ‘drains’ elegiac conventions of their consolatory effect.</w:t>
      </w:r>
      <w:r>
        <w:rPr>
          <w:rStyle w:val="FootnoteReference"/>
        </w:rPr>
        <w:footnoteReference w:id="343"/>
      </w:r>
      <w:r>
        <w:t xml:space="preserve"> </w:t>
      </w:r>
      <w:r w:rsidRPr="00766A29">
        <w:t xml:space="preserve">The repetition of the negative ‘no’ in ‘snow’ and ‘know’ emphasises the futility of action as rhyme operates with self-critical effect. </w:t>
      </w:r>
      <w:r>
        <w:t>As a result his</w:t>
      </w:r>
      <w:r w:rsidRPr="00766A29">
        <w:t xml:space="preserve"> use of conventional full-rhyme refuses to condone the movement of the body into the sun as a plausible attempt to ‘rouse’ it (‘Futility’, 6). Though Keats alludes to a harmony of poetic activity in the plurality of his ‘Let us’ instructions in ‘If by dull rhymes’ (‘If by dull rhymes’, 4</w:t>
      </w:r>
      <w:r w:rsidR="00BB28DD">
        <w:t>, 7, 11</w:t>
      </w:r>
      <w:r w:rsidRPr="00766A29">
        <w:t xml:space="preserve">), Owen’s full-rhyme </w:t>
      </w:r>
      <w:r>
        <w:t>refuse</w:t>
      </w:r>
      <w:r w:rsidR="0011118A">
        <w:t>s</w:t>
      </w:r>
      <w:r w:rsidRPr="00766A29">
        <w:t xml:space="preserve"> to cooperate with his </w:t>
      </w:r>
      <w:r w:rsidRPr="00766A29">
        <w:lastRenderedPageBreak/>
        <w:t>action in the poem, as the younger poet points to formal tradition even as he empties it of its efficacy.</w:t>
      </w:r>
    </w:p>
    <w:p w:rsidR="005B5505" w:rsidRDefault="005B5505" w:rsidP="005B5505">
      <w:pPr>
        <w:pStyle w:val="Style1"/>
        <w:spacing w:after="0" w:line="360" w:lineRule="auto"/>
      </w:pPr>
    </w:p>
    <w:p w:rsidR="005B5505" w:rsidRDefault="005B5505" w:rsidP="005B5505">
      <w:pPr>
        <w:pStyle w:val="Style1"/>
        <w:spacing w:after="0" w:line="360" w:lineRule="auto"/>
      </w:pPr>
      <w:r w:rsidRPr="00BB7081">
        <w:t>Whi</w:t>
      </w:r>
      <w:r>
        <w:t>le Keats systematically ‘chain[s]</w:t>
      </w:r>
      <w:r w:rsidRPr="00BB7081">
        <w:t>’ ‘If by dull rhymes’ in th</w:t>
      </w:r>
      <w:r>
        <w:t>e first four lines and slackens</w:t>
      </w:r>
      <w:r w:rsidRPr="00BB7081">
        <w:t xml:space="preserve"> such ‘Fetter[s]’ in the remainder of the sonnet</w:t>
      </w:r>
      <w:r>
        <w:t xml:space="preserve"> (‘If by dull rhymes’, 3)</w:t>
      </w:r>
      <w:r w:rsidRPr="00BB7081">
        <w:t xml:space="preserve">, Owen’s rhyme and metre war with </w:t>
      </w:r>
      <w:r>
        <w:t>each other throughout ‘Futility’</w:t>
      </w:r>
      <w:r w:rsidRPr="00BB7081">
        <w:t xml:space="preserve">. </w:t>
      </w:r>
      <w:r>
        <w:t xml:space="preserve">His rhyme amplifies the poem’s latent </w:t>
      </w:r>
      <w:proofErr w:type="gramStart"/>
      <w:r>
        <w:t>‘</w:t>
      </w:r>
      <w:proofErr w:type="spellStart"/>
      <w:r>
        <w:t>inconclusiv</w:t>
      </w:r>
      <w:proofErr w:type="spellEnd"/>
      <w:r>
        <w:t>[</w:t>
      </w:r>
      <w:proofErr w:type="spellStart"/>
      <w:proofErr w:type="gramEnd"/>
      <w:r>
        <w:t>ity</w:t>
      </w:r>
      <w:proofErr w:type="spellEnd"/>
      <w:r>
        <w:t>]’ and weakens the connections between line endings,</w:t>
      </w:r>
      <w:r>
        <w:rPr>
          <w:rStyle w:val="FootnoteReference"/>
        </w:rPr>
        <w:footnoteReference w:id="344"/>
      </w:r>
      <w:r>
        <w:t xml:space="preserve"> while the metrical structure of the experimental sonnet tightens the ‘chain[s]’ (‘If by dull rhymes’, 1) forged by his predecessors in order to counteract this loosened effect. ‘Futility’ is written in tetrameter and trimeter rather than the sonnet’s traditional iambic pentameter. Owen inflicts the curtailed lifespan of the soldiers onto his poetry as he decreases the metrical capacity of his verse. While he struggles with the sonnet’s brevity in ‘Written in a Wood’, as a ‘mature poet’ he intentionally suffocates the form by constricting its ‘chain[s]’ in order to fully grasp his subject.</w:t>
      </w:r>
      <w:r>
        <w:rPr>
          <w:rStyle w:val="FootnoteReference"/>
        </w:rPr>
        <w:footnoteReference w:id="345"/>
      </w:r>
      <w:r>
        <w:t xml:space="preserve"> </w:t>
      </w:r>
      <w:r w:rsidRPr="00E16526">
        <w:t xml:space="preserve">In ‘Futility’ men and form are equally dismembered as </w:t>
      </w:r>
      <w:r w:rsidR="002B01B9">
        <w:t>the poem’s</w:t>
      </w:r>
      <w:r w:rsidRPr="00E16526">
        <w:t xml:space="preserve"> </w:t>
      </w:r>
      <w:r>
        <w:t xml:space="preserve">textual body mirrors the mangled corpses of soldiers. </w:t>
      </w:r>
      <w:r w:rsidRPr="00AF2050">
        <w:t xml:space="preserve">The structure generated by </w:t>
      </w:r>
      <w:r>
        <w:t>his</w:t>
      </w:r>
      <w:r w:rsidRPr="00AF2050">
        <w:t xml:space="preserve"> rhyme scheme opens each section with a </w:t>
      </w:r>
      <w:r>
        <w:t xml:space="preserve">Shakespearean </w:t>
      </w:r>
      <w:r w:rsidRPr="00AF2050">
        <w:t xml:space="preserve">quatrain, beginning with </w:t>
      </w:r>
      <w:proofErr w:type="spellStart"/>
      <w:r w:rsidRPr="00AF2050">
        <w:rPr>
          <w:i/>
        </w:rPr>
        <w:t>abab</w:t>
      </w:r>
      <w:proofErr w:type="spellEnd"/>
      <w:r w:rsidRPr="00AF2050">
        <w:rPr>
          <w:i/>
        </w:rPr>
        <w:t xml:space="preserve"> </w:t>
      </w:r>
      <w:r w:rsidRPr="00AF2050">
        <w:t xml:space="preserve">and </w:t>
      </w:r>
      <w:proofErr w:type="spellStart"/>
      <w:r w:rsidRPr="00AF2050">
        <w:rPr>
          <w:i/>
        </w:rPr>
        <w:t>cdcd</w:t>
      </w:r>
      <w:proofErr w:type="spellEnd"/>
      <w:r w:rsidRPr="00AF2050">
        <w:rPr>
          <w:i/>
        </w:rPr>
        <w:t xml:space="preserve"> </w:t>
      </w:r>
      <w:r w:rsidRPr="00AF2050">
        <w:t>respectively</w:t>
      </w:r>
      <w:r>
        <w:t xml:space="preserve"> (‘Futility’, 1-4, 8-11)</w:t>
      </w:r>
      <w:r w:rsidRPr="00AF2050">
        <w:t xml:space="preserve">. </w:t>
      </w:r>
      <w:r>
        <w:t xml:space="preserve">Ruth </w:t>
      </w:r>
      <w:proofErr w:type="spellStart"/>
      <w:r>
        <w:t>Glancy</w:t>
      </w:r>
      <w:proofErr w:type="spellEnd"/>
      <w:r>
        <w:t xml:space="preserve"> notes that ‘Owen seems to be answering Keats’s declaration, “The poetry of earth is never dead.” The war has upset natural order, when young limbs, “full-nerved, still warm,” cannot be stirred’.</w:t>
      </w:r>
      <w:r>
        <w:rPr>
          <w:rStyle w:val="FootnoteReference"/>
        </w:rPr>
        <w:footnoteReference w:id="346"/>
      </w:r>
      <w:r>
        <w:t xml:space="preserve"> </w:t>
      </w:r>
      <w:r w:rsidRPr="0013180C">
        <w:t>If ‘“the poetry of the earth is never dead”’ in Keats’s sonnet ‘On the Grasshopper and the Cricket’</w:t>
      </w:r>
      <w:r>
        <w:t xml:space="preserve"> </w:t>
      </w:r>
      <w:r w:rsidRPr="00E36427">
        <w:t>(‘On the Grasshopper and the Cricket’, 1</w:t>
      </w:r>
      <w:r>
        <w:t>)</w:t>
      </w:r>
      <w:r w:rsidRPr="0013180C">
        <w:t>,</w:t>
      </w:r>
      <w:r>
        <w:rPr>
          <w:rStyle w:val="FootnoteReference"/>
        </w:rPr>
        <w:footnoteReference w:id="347"/>
      </w:r>
      <w:r w:rsidRPr="0013180C">
        <w:t xml:space="preserve"> Owen intentionally pushes the form to the brink of ruin, imitating the War’s perversion as he ‘upset[s] </w:t>
      </w:r>
      <w:r w:rsidR="00EE56AB">
        <w:t>[</w:t>
      </w:r>
      <w:r w:rsidRPr="0013180C">
        <w:t>the</w:t>
      </w:r>
      <w:r w:rsidR="00EE56AB">
        <w:t>]</w:t>
      </w:r>
      <w:r w:rsidRPr="0013180C">
        <w:t xml:space="preserve"> natural order’ of his sonnet. </w:t>
      </w:r>
      <w:r>
        <w:t>The impact of the War confounds</w:t>
      </w:r>
      <w:r w:rsidRPr="005C089B">
        <w:t xml:space="preserve"> an initial Shakespearean structure as the quatrains are isolated on either side of the </w:t>
      </w:r>
      <w:r>
        <w:rPr>
          <w:i/>
          <w:iCs/>
        </w:rPr>
        <w:t xml:space="preserve">c </w:t>
      </w:r>
      <w:r>
        <w:t xml:space="preserve">rhymes’ </w:t>
      </w:r>
      <w:r w:rsidRPr="005C089B">
        <w:t xml:space="preserve">triple blast, the impact of </w:t>
      </w:r>
      <w:r w:rsidRPr="00D70374">
        <w:t xml:space="preserve">which leaves a trench on the page dividing the </w:t>
      </w:r>
      <w:r>
        <w:t xml:space="preserve">poem’s </w:t>
      </w:r>
      <w:r w:rsidRPr="00D70374">
        <w:t>sections. With the second section of the sonne</w:t>
      </w:r>
      <w:r>
        <w:t xml:space="preserve">t describing its conflict and the first describing its hopeful resolution, Owen undermines the traditional, </w:t>
      </w:r>
      <w:r w:rsidRPr="005C089B">
        <w:t xml:space="preserve">consolatory </w:t>
      </w:r>
      <w:r>
        <w:t>action of the sonnet by inverting its rhetorical structure.</w:t>
      </w:r>
      <w:r>
        <w:rPr>
          <w:rStyle w:val="FootnoteReference"/>
        </w:rPr>
        <w:footnoteReference w:id="348"/>
      </w:r>
      <w:r>
        <w:t xml:space="preserve"> He tries to rouse the soldier and repair the body of the sonnet through </w:t>
      </w:r>
      <w:r w:rsidRPr="007E1168">
        <w:t>polyptoton</w:t>
      </w:r>
      <w:r>
        <w:t xml:space="preserve">, using the incantatory </w:t>
      </w:r>
      <w:r>
        <w:lastRenderedPageBreak/>
        <w:t xml:space="preserve">repetition of ‘awoke’, ‘woke’, ‘wakes’, and ‘woke’ (‘Futility’, 2, 4, 8, 9) to ease the soldier back into life and to thread together loosely the dismembered sections of the sonnet. While Owen’s sonnets preceding the War were formally discernible, here the form’s metre is crippled, its rhymes are impaired, and its structure is misshapen to an almost unrecognisable degree. While Keats showcases an intricate remodelling of the sonnet in ‘If by dull rhymes’, the War fractures Owen’s formal structure. Unlike Keats’s meticulous tapestry, Owen’s poem is given the impression of being </w:t>
      </w:r>
      <w:r w:rsidRPr="0090390E">
        <w:t xml:space="preserve">patched together </w:t>
      </w:r>
      <w:r>
        <w:t>and made to perform with everything in the wrong place.</w:t>
      </w:r>
    </w:p>
    <w:p w:rsidR="005B5505" w:rsidRDefault="005B5505" w:rsidP="005B5505">
      <w:pPr>
        <w:pStyle w:val="Style1"/>
        <w:spacing w:after="0" w:line="360" w:lineRule="auto"/>
      </w:pPr>
    </w:p>
    <w:p w:rsidR="005B5505" w:rsidRDefault="005B5505" w:rsidP="005B5505">
      <w:pPr>
        <w:pStyle w:val="Style1"/>
        <w:spacing w:after="0" w:line="360" w:lineRule="auto"/>
      </w:pPr>
      <w:r>
        <w:t>Ramazani argues that in ‘Elegising one soldier rather than the anonymous multitude of “Anthem [for Doomed Youth]”, Owen seems to restore intimacy to the form of the sonnet’.</w:t>
      </w:r>
      <w:r>
        <w:rPr>
          <w:rStyle w:val="FootnoteReference"/>
        </w:rPr>
        <w:footnoteReference w:id="349"/>
      </w:r>
      <w:r>
        <w:t xml:space="preserve"> However, despite his efforts to bring the soldier back to life in ‘Futility’, all attempts to gain such ‘intimacy’ </w:t>
      </w:r>
      <w:proofErr w:type="gramStart"/>
      <w:r>
        <w:t>are</w:t>
      </w:r>
      <w:proofErr w:type="gramEnd"/>
      <w:r>
        <w:t xml:space="preserve"> constantly foiled. </w:t>
      </w:r>
      <w:r w:rsidRPr="000907EB">
        <w:t>Owen strives for proximi</w:t>
      </w:r>
      <w:r>
        <w:t xml:space="preserve">ty to his poetic subject in a manner that recalls </w:t>
      </w:r>
      <w:r w:rsidRPr="000907EB">
        <w:t>Keats</w:t>
      </w:r>
      <w:r>
        <w:t>’s efforts to entwine</w:t>
      </w:r>
      <w:r w:rsidRPr="000907EB">
        <w:t xml:space="preserve"> himself with Poesy. Though Owen has ‘inspect[</w:t>
      </w:r>
      <w:proofErr w:type="spellStart"/>
      <w:proofErr w:type="gramStart"/>
      <w:r w:rsidRPr="000907EB">
        <w:t>ed</w:t>
      </w:r>
      <w:proofErr w:type="spellEnd"/>
      <w:proofErr w:type="gramEnd"/>
      <w:r w:rsidRPr="000907EB">
        <w:t>]’ and ‘weigh[</w:t>
      </w:r>
      <w:proofErr w:type="spellStart"/>
      <w:r w:rsidRPr="000907EB">
        <w:t>ed</w:t>
      </w:r>
      <w:proofErr w:type="spellEnd"/>
      <w:r w:rsidRPr="000907EB">
        <w:t>]’ the durability of the sonnet’s ‘chain</w:t>
      </w:r>
      <w:r w:rsidR="008B3A9D">
        <w:t>[s]’ (‘If by dull rhymes’, 7,</w:t>
      </w:r>
      <w:r w:rsidRPr="000907EB">
        <w:t xml:space="preserve"> 1), he sorrowfully exposes its fetters as too weak to bind himself to the soldier effectively. </w:t>
      </w:r>
      <w:r>
        <w:t>Das notes that ‘body contact [is] established through the opening trochee “Move him”’,</w:t>
      </w:r>
      <w:r>
        <w:rPr>
          <w:rStyle w:val="FootnoteReference"/>
        </w:rPr>
        <w:footnoteReference w:id="350"/>
      </w:r>
      <w:r>
        <w:t xml:space="preserve"> yet the tone of the first line suggests an instruction rather than a narration of Owen’s completed action. Though he reaches out to the soldier in the opening line, such ‘body contact’ is performed vicariously. Owen is inhibited by the trimeter as the sonnet’s chains cannot be extended to encompass the soldier himself. Echoing Keats’s list-within-a-list in ‘If by dull rhymes’ (‘If by dull rhymes’, 7-9), Owen compounds his apostrophe to the sun with embedded questions: ‘Are limbs, so dear achieved, are sides / Full-nerved, still warm, too hard to stir?’ (‘Futility’, 10-11). He creates a sense of urgency in these lines through the overlapping arrangement of his questions, ‘are limbs […] are sides […]’. The syntactical suspension of ‘Are limbs […] too hard to stir?’ across four clauses has the reader surge towards the grammatical ending of his interrogation. Intensifying this effect, the interjecting clauses of adjectival epithets, ‘so dear achieved’, ‘Full-nerved, still warm’, create an accumulative rhetorical energy as Owen attempts to lunge beyond his tetrameter ‘Fetter[s]’ (‘If by dull rhymes’, 3) to grasp the soldier before he slips away. Though </w:t>
      </w:r>
      <w:r>
        <w:lastRenderedPageBreak/>
        <w:t>the observation of the body being ‘still warm’ implies that Owen has made ‘body contact’ with the soldier, the syntactical interchangeability of his compound questions equally asks ‘are sides […] still warm?’</w:t>
      </w:r>
      <w:r>
        <w:rPr>
          <w:rStyle w:val="FootnoteReference"/>
        </w:rPr>
        <w:footnoteReference w:id="351"/>
      </w:r>
      <w:r>
        <w:t xml:space="preserve"> While</w:t>
      </w:r>
      <w:r w:rsidRPr="00D62F0C">
        <w:t xml:space="preserve"> Owen implies an ‘intimacy’ traditional to the sonnet</w:t>
      </w:r>
      <w:r>
        <w:t xml:space="preserve"> and implicit in Keats’s formal strategy</w:t>
      </w:r>
      <w:r w:rsidRPr="00D62F0C">
        <w:t xml:space="preserve">, </w:t>
      </w:r>
      <w:r>
        <w:t>his layered questions burden his weakened ‘Fetter[s]’ (‘If by dull rhymes’, 3) and prevents physical interaction</w:t>
      </w:r>
      <w:r w:rsidRPr="00D62F0C">
        <w:t xml:space="preserve"> as the soldier slips </w:t>
      </w:r>
      <w:r>
        <w:t>through</w:t>
      </w:r>
      <w:r w:rsidRPr="00D62F0C">
        <w:t xml:space="preserve"> the </w:t>
      </w:r>
      <w:r>
        <w:t>loosened</w:t>
      </w:r>
      <w:r w:rsidRPr="00D62F0C">
        <w:t xml:space="preserve"> links. </w:t>
      </w:r>
      <w:r w:rsidRPr="00961B56">
        <w:t xml:space="preserve">Owen’s language </w:t>
      </w:r>
      <w:r>
        <w:t xml:space="preserve">desperately </w:t>
      </w:r>
      <w:proofErr w:type="spellStart"/>
      <w:r w:rsidRPr="00961B56">
        <w:t>dramatises</w:t>
      </w:r>
      <w:proofErr w:type="spellEnd"/>
      <w:r w:rsidRPr="00961B56">
        <w:t xml:space="preserve"> his desired activity. </w:t>
      </w:r>
      <w:r>
        <w:t xml:space="preserve">He watches </w:t>
      </w:r>
      <w:r w:rsidRPr="001E4D76">
        <w:t xml:space="preserve">the soldier’s humanity fade away </w:t>
      </w:r>
      <w:r>
        <w:t>at the same time as he attempts to ‘rouse’ him (‘Futility’, 6)</w:t>
      </w:r>
      <w:r w:rsidRPr="001E4D76">
        <w:t xml:space="preserve">. </w:t>
      </w:r>
      <w:r>
        <w:t>While the first half of the sonnet imagines the soldier’s birth, home, and his time in France through the intimacy of the third person ‘him’ (‘Futility’, 1, 2, 4, 6), the second section describes the corpse with objective detachment. Owen re-enacts Keats’s systematic examination of Poesy’s ‘naked foot’, her ‘lyre’, and her ‘crown’ on the battlefield (</w:t>
      </w:r>
      <w:proofErr w:type="gramStart"/>
      <w:r>
        <w:t>‘If</w:t>
      </w:r>
      <w:proofErr w:type="gramEnd"/>
      <w:r>
        <w:t xml:space="preserve"> by dull rhymes’, 6, 7, 12). Unable to restore ‘intimacy’ to the sonnet and physically revive the soldier, his ventriloquism of Keats’s surgical tone describes an impersonal mass of ‘limbs’, ‘nerve[s]’, and ‘sides’, surveying nothing more than corporeal wreckage rather than the person he gazed upon at the sonnet’s beginning.  </w:t>
      </w:r>
    </w:p>
    <w:p w:rsidR="005B5505" w:rsidRDefault="005B5505" w:rsidP="005B5505">
      <w:pPr>
        <w:pStyle w:val="Style1"/>
        <w:spacing w:after="0" w:line="360" w:lineRule="auto"/>
      </w:pPr>
    </w:p>
    <w:p w:rsidR="005B5505" w:rsidRPr="00865F61" w:rsidRDefault="005B5505" w:rsidP="00122A41">
      <w:pPr>
        <w:pStyle w:val="Style1"/>
        <w:spacing w:after="0" w:line="360" w:lineRule="auto"/>
        <w:rPr>
          <w:lang w:val="en"/>
        </w:rPr>
      </w:pPr>
      <w:r>
        <w:rPr>
          <w:shd w:val="clear" w:color="auto" w:fill="FFFFFF"/>
        </w:rPr>
        <w:t>Keats</w:t>
      </w:r>
      <w:r w:rsidRPr="002430DB">
        <w:rPr>
          <w:shd w:val="clear" w:color="auto" w:fill="FFFFFF"/>
        </w:rPr>
        <w:t xml:space="preserve"> and Owen’s apprenticeship to the sonnet </w:t>
      </w:r>
      <w:r>
        <w:rPr>
          <w:shd w:val="clear" w:color="auto" w:fill="FFFFFF"/>
        </w:rPr>
        <w:t>reveals</w:t>
      </w:r>
      <w:r w:rsidRPr="002430DB">
        <w:rPr>
          <w:shd w:val="clear" w:color="auto" w:fill="FFFFFF"/>
        </w:rPr>
        <w:t xml:space="preserve"> each poet walking the tightrope between formal tradition and innovation. Hurley and O’Neill note that ‘</w:t>
      </w:r>
      <w:proofErr w:type="gramStart"/>
      <w:r w:rsidRPr="002430DB">
        <w:t>The</w:t>
      </w:r>
      <w:proofErr w:type="gramEnd"/>
      <w:r w:rsidRPr="002430DB">
        <w:t xml:space="preserve"> sonnet form is […] explicitly figured by Keats as an opportunity to make his own unique poetical contribution’.</w:t>
      </w:r>
      <w:r>
        <w:rPr>
          <w:rStyle w:val="FootnoteReference"/>
        </w:rPr>
        <w:footnoteReference w:id="352"/>
      </w:r>
      <w:r w:rsidRPr="002430DB">
        <w:t xml:space="preserve"> </w:t>
      </w:r>
      <w:r>
        <w:t>Yet</w:t>
      </w:r>
      <w:r w:rsidRPr="002430DB">
        <w:t xml:space="preserve"> this observation overlooks the </w:t>
      </w:r>
      <w:proofErr w:type="spellStart"/>
      <w:r w:rsidRPr="002430DB">
        <w:t>proleptic</w:t>
      </w:r>
      <w:proofErr w:type="spellEnd"/>
      <w:r w:rsidRPr="002430DB">
        <w:t xml:space="preserve"> vision of Keats</w:t>
      </w:r>
      <w:r>
        <w:t>’s formal strategy. H</w:t>
      </w:r>
      <w:r w:rsidRPr="002430DB">
        <w:t xml:space="preserve">e deliberately delays using the sonnet as a creative ‘opportunity’ in order to learn his craft and pay his </w:t>
      </w:r>
      <w:r>
        <w:t>‘</w:t>
      </w:r>
      <w:r w:rsidRPr="002430DB">
        <w:t>debts’ to the ‘bards’ who came before him (‘How many bards’, 1).</w:t>
      </w:r>
      <w:r>
        <w:rPr>
          <w:rStyle w:val="FootnoteReference"/>
        </w:rPr>
        <w:footnoteReference w:id="353"/>
      </w:r>
      <w:r>
        <w:t xml:space="preserve"> Hurley</w:t>
      </w:r>
      <w:r w:rsidRPr="002430DB">
        <w:t xml:space="preserve"> and O’Neill’s </w:t>
      </w:r>
      <w:r>
        <w:t>view</w:t>
      </w:r>
      <w:r w:rsidRPr="002430DB">
        <w:t xml:space="preserve"> is more applicable t</w:t>
      </w:r>
      <w:r>
        <w:t>o Owen,</w:t>
      </w:r>
      <w:r w:rsidRPr="002430DB">
        <w:t xml:space="preserve"> who </w:t>
      </w:r>
      <w:r>
        <w:t>seizes</w:t>
      </w:r>
      <w:r w:rsidRPr="002430DB">
        <w:t xml:space="preserve"> the opportunity to </w:t>
      </w:r>
      <w:r>
        <w:t>play</w:t>
      </w:r>
      <w:r w:rsidRPr="002430DB">
        <w:t xml:space="preserve"> with received stylisations of the sonnet. </w:t>
      </w:r>
      <w:r w:rsidRPr="002430DB">
        <w:rPr>
          <w:shd w:val="clear" w:color="auto" w:fill="FFFFFF"/>
        </w:rPr>
        <w:t xml:space="preserve">Owen compounds his </w:t>
      </w:r>
      <w:r>
        <w:rPr>
          <w:shd w:val="clear" w:color="auto" w:fill="FFFFFF"/>
        </w:rPr>
        <w:t>ambition to innovate poetic tradition</w:t>
      </w:r>
      <w:r w:rsidRPr="002430DB">
        <w:rPr>
          <w:shd w:val="clear" w:color="auto" w:fill="FFFFFF"/>
        </w:rPr>
        <w:t xml:space="preserve"> further as he </w:t>
      </w:r>
      <w:r>
        <w:rPr>
          <w:shd w:val="clear" w:color="auto" w:fill="FFFFFF"/>
        </w:rPr>
        <w:t>elides</w:t>
      </w:r>
      <w:r w:rsidRPr="002430DB">
        <w:rPr>
          <w:shd w:val="clear" w:color="auto" w:fill="FFFFFF"/>
        </w:rPr>
        <w:t xml:space="preserve"> the simplicity of Keats’s formal strategy, appealing less to the sonnet’s self-reflexivity and more to its malleability as a generic vehicle. Owen’s twofold task</w:t>
      </w:r>
      <w:r>
        <w:rPr>
          <w:shd w:val="clear" w:color="auto" w:fill="FFFFFF"/>
        </w:rPr>
        <w:t xml:space="preserve"> to invigorate form and erect ‘W</w:t>
      </w:r>
      <w:r w:rsidRPr="002430DB">
        <w:rPr>
          <w:shd w:val="clear" w:color="auto" w:fill="FFFFFF"/>
        </w:rPr>
        <w:t>atery memorials of [Keats’s] mystic doom’ (</w:t>
      </w:r>
      <w:r>
        <w:rPr>
          <w:shd w:val="clear" w:color="auto" w:fill="FFFFFF"/>
        </w:rPr>
        <w:t>‘</w:t>
      </w:r>
      <w:r w:rsidRPr="002430DB">
        <w:rPr>
          <w:shd w:val="clear" w:color="auto" w:fill="FFFFFF"/>
        </w:rPr>
        <w:t xml:space="preserve">Sonnet Written at </w:t>
      </w:r>
      <w:r w:rsidRPr="002430DB">
        <w:rPr>
          <w:shd w:val="clear" w:color="auto" w:fill="FFFFFF"/>
        </w:rPr>
        <w:lastRenderedPageBreak/>
        <w:t>Teignmouth</w:t>
      </w:r>
      <w:r>
        <w:rPr>
          <w:shd w:val="clear" w:color="auto" w:fill="FFFFFF"/>
        </w:rPr>
        <w:t>’</w:t>
      </w:r>
      <w:r w:rsidRPr="002430DB">
        <w:rPr>
          <w:shd w:val="clear" w:color="auto" w:fill="FFFFFF"/>
        </w:rPr>
        <w:t>, 7)</w:t>
      </w:r>
      <w:r>
        <w:rPr>
          <w:shd w:val="clear" w:color="auto" w:fill="FFFFFF"/>
        </w:rPr>
        <w:t xml:space="preserve"> secures</w:t>
      </w:r>
      <w:r w:rsidRPr="002430DB">
        <w:rPr>
          <w:shd w:val="clear" w:color="auto" w:fill="FFFFFF"/>
        </w:rPr>
        <w:t xml:space="preserve"> his position in a poetic lineage </w:t>
      </w:r>
      <w:r>
        <w:rPr>
          <w:shd w:val="clear" w:color="auto" w:fill="FFFFFF"/>
        </w:rPr>
        <w:t>by establishing</w:t>
      </w:r>
      <w:r w:rsidRPr="002430DB">
        <w:rPr>
          <w:shd w:val="clear" w:color="auto" w:fill="FFFFFF"/>
        </w:rPr>
        <w:t xml:space="preserve"> himself as both a sonneteer and an elegist. </w:t>
      </w:r>
      <w:r w:rsidRPr="002430DB">
        <w:t xml:space="preserve">Wagner states that ‘When Keats composed his </w:t>
      </w:r>
      <w:r w:rsidRPr="002430DB">
        <w:rPr>
          <w:i/>
        </w:rPr>
        <w:t xml:space="preserve">own </w:t>
      </w:r>
      <w:r w:rsidR="00122A41">
        <w:t>sonnet on the sonnet, “</w:t>
      </w:r>
      <w:r w:rsidRPr="002430DB">
        <w:t>If by dull</w:t>
      </w:r>
      <w:r w:rsidR="00122A41">
        <w:t xml:space="preserve"> rhymes” […] it was “</w:t>
      </w:r>
      <w:r>
        <w:t>endings</w:t>
      </w:r>
      <w:r w:rsidR="00122A41">
        <w:t>”</w:t>
      </w:r>
      <w:r>
        <w:t>—</w:t>
      </w:r>
      <w:r w:rsidRPr="002430DB">
        <w:t>line endings, coup</w:t>
      </w:r>
      <w:r>
        <w:t>lets, enforced formal closure—</w:t>
      </w:r>
      <w:r w:rsidRPr="002430DB">
        <w:t>that led Keats to his late experimentation with the sonnet’.</w:t>
      </w:r>
      <w:r>
        <w:rPr>
          <w:rStyle w:val="FootnoteReference"/>
        </w:rPr>
        <w:footnoteReference w:id="354"/>
      </w:r>
      <w:r>
        <w:t xml:space="preserve"> </w:t>
      </w:r>
      <w:r w:rsidRPr="002430DB">
        <w:t>Yet Keats’s manipulation holds open such ‘endings’ so that instead of a ‘clinching of anything’,</w:t>
      </w:r>
      <w:r>
        <w:rPr>
          <w:rStyle w:val="FootnoteReference"/>
        </w:rPr>
        <w:footnoteReference w:id="355"/>
      </w:r>
      <w:r w:rsidRPr="002430DB">
        <w:t xml:space="preserve"> as McDonald des</w:t>
      </w:r>
      <w:r>
        <w:t>cribes, Keats’s formal experiment provokes ‘</w:t>
      </w:r>
      <w:proofErr w:type="spellStart"/>
      <w:r>
        <w:t>complet</w:t>
      </w:r>
      <w:proofErr w:type="spellEnd"/>
      <w:r>
        <w:t>[</w:t>
      </w:r>
      <w:proofErr w:type="spellStart"/>
      <w:r>
        <w:t>tion</w:t>
      </w:r>
      <w:proofErr w:type="spellEnd"/>
      <w:r>
        <w:t>]’ by his heirs (‘If by dull rhymes’, 5)</w:t>
      </w:r>
      <w:r w:rsidRPr="002430DB">
        <w:t xml:space="preserve">. </w:t>
      </w:r>
      <w:r w:rsidRPr="0090390E">
        <w:rPr>
          <w:lang w:val="en"/>
        </w:rPr>
        <w:t xml:space="preserve">Bloom states that </w:t>
      </w:r>
      <w:r>
        <w:rPr>
          <w:lang w:val="en"/>
        </w:rPr>
        <w:t>‘Initial love for the precursor’</w:t>
      </w:r>
      <w:r w:rsidRPr="0090390E">
        <w:rPr>
          <w:lang w:val="en"/>
        </w:rPr>
        <w:t>s poetry is transformed rapidly enough into revisionary strife, without which individuation is not possible’.</w:t>
      </w:r>
      <w:r w:rsidRPr="0090390E">
        <w:rPr>
          <w:rStyle w:val="FootnoteReference"/>
          <w:lang w:val="en"/>
        </w:rPr>
        <w:footnoteReference w:id="356"/>
      </w:r>
      <w:r w:rsidRPr="0090390E">
        <w:rPr>
          <w:lang w:val="en"/>
        </w:rPr>
        <w:t xml:space="preserve"> </w:t>
      </w:r>
      <w:r w:rsidRPr="002430DB">
        <w:rPr>
          <w:lang w:val="en"/>
        </w:rPr>
        <w:t>Yet Owen’s apprenticeship continuo</w:t>
      </w:r>
      <w:r>
        <w:rPr>
          <w:lang w:val="en"/>
        </w:rPr>
        <w:t>usly responds to that of Keats, and reveals the younger poet taking up Keats’s</w:t>
      </w:r>
      <w:r w:rsidRPr="002430DB">
        <w:rPr>
          <w:lang w:val="en"/>
        </w:rPr>
        <w:t xml:space="preserve"> loom in order to ‘complete’ </w:t>
      </w:r>
      <w:r>
        <w:rPr>
          <w:lang w:val="en"/>
        </w:rPr>
        <w:t>his precursor’s</w:t>
      </w:r>
      <w:r w:rsidRPr="002430DB">
        <w:rPr>
          <w:lang w:val="en"/>
        </w:rPr>
        <w:t xml:space="preserve"> poetic tapestry rather than ‘swerve’, ‘discontinue’</w:t>
      </w:r>
      <w:r>
        <w:rPr>
          <w:lang w:val="en"/>
        </w:rPr>
        <w:t>,</w:t>
      </w:r>
      <w:r w:rsidRPr="002430DB">
        <w:rPr>
          <w:lang w:val="en"/>
        </w:rPr>
        <w:t xml:space="preserve"> or create a formal ‘antithesis’ </w:t>
      </w:r>
      <w:r>
        <w:rPr>
          <w:lang w:val="en"/>
        </w:rPr>
        <w:t>(‘If by dull rhymes, 5)</w:t>
      </w:r>
      <w:r w:rsidRPr="002430DB">
        <w:rPr>
          <w:lang w:val="en"/>
        </w:rPr>
        <w:t>.</w:t>
      </w:r>
      <w:r>
        <w:rPr>
          <w:rStyle w:val="FootnoteReference"/>
          <w:lang w:val="en"/>
        </w:rPr>
        <w:footnoteReference w:id="357"/>
      </w:r>
      <w:r w:rsidRPr="002430DB">
        <w:rPr>
          <w:lang w:val="en"/>
        </w:rPr>
        <w:t xml:space="preserve"> Though the sonnet is described by Coleridge as </w:t>
      </w:r>
      <w:r w:rsidRPr="002430DB">
        <w:t>as ‘a small poem, in which some lonely feeling is developed’</w:t>
      </w:r>
      <w:r>
        <w:t>,</w:t>
      </w:r>
      <w:r>
        <w:rPr>
          <w:rStyle w:val="FootnoteReference"/>
        </w:rPr>
        <w:footnoteReference w:id="358"/>
      </w:r>
      <w:r w:rsidRPr="002430DB">
        <w:t xml:space="preserve"> </w:t>
      </w:r>
      <w:r>
        <w:t>Keats and Owen avoid a sense of</w:t>
      </w:r>
      <w:r w:rsidRPr="002430DB">
        <w:t xml:space="preserve"> solipsism</w:t>
      </w:r>
      <w:r>
        <w:t xml:space="preserve"> in their sonnets </w:t>
      </w:r>
      <w:r w:rsidRPr="002430DB">
        <w:t>throu</w:t>
      </w:r>
      <w:r>
        <w:t>gh the implied invocation of past and future poets</w:t>
      </w:r>
      <w:r w:rsidRPr="002430DB">
        <w:t>. While Ricks highlights Ke</w:t>
      </w:r>
      <w:r>
        <w:t>ats’s consciousness of his ‘responsibility</w:t>
      </w:r>
      <w:r w:rsidRPr="002430DB">
        <w:t>’ as a poetic heir,</w:t>
      </w:r>
      <w:r w:rsidR="006C446F">
        <w:rPr>
          <w:rStyle w:val="FootnoteReference"/>
        </w:rPr>
        <w:footnoteReference w:id="359"/>
      </w:r>
      <w:r w:rsidRPr="002430DB">
        <w:t xml:space="preserve"> his apprenticeship also considers his ‘</w:t>
      </w:r>
      <w:r>
        <w:t xml:space="preserve">responsibility’ </w:t>
      </w:r>
      <w:r w:rsidRPr="002430DB">
        <w:t>as a poetic father</w:t>
      </w:r>
      <w:r>
        <w:t xml:space="preserve"> so that he leaves his inheritors the tools with which to continue his formal experimentation in ‘If by dull rhymes’</w:t>
      </w:r>
      <w:r w:rsidRPr="002430DB">
        <w:t xml:space="preserve">. </w:t>
      </w:r>
      <w:r>
        <w:t>If Owen fails to achieve consolation and effectively mourn the soldier he surveys in ‘Futility’, t</w:t>
      </w:r>
      <w:r w:rsidRPr="00C7694F">
        <w:t xml:space="preserve">he comforting powers </w:t>
      </w:r>
      <w:r>
        <w:t>of the poem</w:t>
      </w:r>
      <w:r w:rsidRPr="00C7694F">
        <w:t xml:space="preserve"> lie instead in its preservation of a literary relationship. Just as Keats instructs himself and his descendants to ‘inspect’, ‘weigh’, and ‘see’ what the sonnet’s fetters can withstand (‘If by dull rhymes’, 7, 8), Owen’s ‘responsibility’ as Keats’s inheri</w:t>
      </w:r>
      <w:r>
        <w:t>tor survives the duress of war.</w:t>
      </w:r>
      <w:r w:rsidRPr="00C7694F">
        <w:t xml:space="preserve"> Both </w:t>
      </w:r>
      <w:r w:rsidRPr="00431886">
        <w:t xml:space="preserve">poets put the sonnet under strain, yet neither fully breaks the chains of formal tradition. </w:t>
      </w:r>
      <w:r w:rsidRPr="00431886">
        <w:rPr>
          <w:shd w:val="clear" w:color="auto" w:fill="FFFFFF"/>
        </w:rPr>
        <w:t>They heed Wo</w:t>
      </w:r>
      <w:r w:rsidR="004C3005">
        <w:rPr>
          <w:shd w:val="clear" w:color="auto" w:fill="FFFFFF"/>
        </w:rPr>
        <w:t>rdsworth’s view that the form ‘u</w:t>
      </w:r>
      <w:r w:rsidRPr="00431886">
        <w:rPr>
          <w:shd w:val="clear" w:color="auto" w:fill="FFFFFF"/>
        </w:rPr>
        <w:t xml:space="preserve">nto which we doom / </w:t>
      </w:r>
      <w:proofErr w:type="gramStart"/>
      <w:r w:rsidRPr="00431886">
        <w:rPr>
          <w:shd w:val="clear" w:color="auto" w:fill="FFFFFF"/>
        </w:rPr>
        <w:t>Ourselves</w:t>
      </w:r>
      <w:proofErr w:type="gramEnd"/>
      <w:r w:rsidRPr="00431886">
        <w:rPr>
          <w:shd w:val="clear" w:color="auto" w:fill="FFFFFF"/>
        </w:rPr>
        <w:t>, no prison is’ (‘Nuns fret not at their Convent’s narrow room’, 8-9). The technical skill acquired by Keats and Owen through their formal apprenticeships allows them to celebrate ‘</w:t>
      </w:r>
      <w:proofErr w:type="spellStart"/>
      <w:r w:rsidRPr="00431886">
        <w:rPr>
          <w:shd w:val="clear" w:color="auto" w:fill="FFFFFF"/>
        </w:rPr>
        <w:t>painèd</w:t>
      </w:r>
      <w:proofErr w:type="spellEnd"/>
      <w:r w:rsidRPr="00431886">
        <w:rPr>
          <w:shd w:val="clear" w:color="auto" w:fill="FFFFFF"/>
        </w:rPr>
        <w:t xml:space="preserve"> loveliness’ of the sonnet’s </w:t>
      </w:r>
      <w:r w:rsidR="00342817">
        <w:rPr>
          <w:shd w:val="clear" w:color="auto" w:fill="FFFFFF"/>
        </w:rPr>
        <w:lastRenderedPageBreak/>
        <w:t>imprisoning</w:t>
      </w:r>
      <w:r w:rsidRPr="00431886">
        <w:rPr>
          <w:shd w:val="clear" w:color="auto" w:fill="FFFFFF"/>
        </w:rPr>
        <w:t xml:space="preserve"> conventions by sharing in its ‘sweet / Fetter[s]’ (‘If by dull rhymes’, 3, 2-3).</w:t>
      </w:r>
    </w:p>
    <w:p w:rsidR="005B5505" w:rsidRDefault="005B5505" w:rsidP="00DF3DD4">
      <w:pPr>
        <w:spacing w:after="0" w:line="360" w:lineRule="auto"/>
        <w:rPr>
          <w:rFonts w:ascii="Times New Roman" w:hAnsi="Times New Roman" w:cs="Times New Roman"/>
          <w:b/>
          <w:sz w:val="24"/>
          <w:szCs w:val="24"/>
          <w:u w:val="single"/>
        </w:rPr>
        <w:sectPr w:rsidR="005B5505" w:rsidSect="00E2211E">
          <w:footnotePr>
            <w:numRestart w:val="eachSect"/>
          </w:footnotePr>
          <w:pgSz w:w="11906" w:h="16838"/>
          <w:pgMar w:top="1440" w:right="1440" w:bottom="1440" w:left="2268" w:header="709" w:footer="709" w:gutter="0"/>
          <w:cols w:space="708"/>
          <w:docGrid w:linePitch="360"/>
        </w:sectPr>
      </w:pPr>
    </w:p>
    <w:p w:rsidR="00DF3DD4" w:rsidRPr="00EA079C" w:rsidRDefault="00DF3DD4" w:rsidP="00DF3DD4">
      <w:pPr>
        <w:spacing w:after="0" w:line="360" w:lineRule="auto"/>
        <w:rPr>
          <w:rFonts w:ascii="Times New Roman" w:hAnsi="Times New Roman" w:cs="Times New Roman"/>
          <w:b/>
          <w:sz w:val="24"/>
          <w:szCs w:val="24"/>
          <w:u w:val="single"/>
        </w:rPr>
      </w:pPr>
      <w:r w:rsidRPr="00EA079C">
        <w:rPr>
          <w:rFonts w:ascii="Times New Roman" w:hAnsi="Times New Roman" w:cs="Times New Roman"/>
          <w:b/>
          <w:sz w:val="24"/>
          <w:szCs w:val="24"/>
          <w:u w:val="single"/>
        </w:rPr>
        <w:lastRenderedPageBreak/>
        <w:t>Chapter Three</w:t>
      </w:r>
    </w:p>
    <w:p w:rsidR="00DF3DD4" w:rsidRPr="00EA079C" w:rsidRDefault="00DF3DD4" w:rsidP="00DF3DD4">
      <w:pPr>
        <w:spacing w:after="0" w:line="360" w:lineRule="auto"/>
        <w:rPr>
          <w:rFonts w:ascii="Times New Roman" w:hAnsi="Times New Roman" w:cs="Times New Roman"/>
          <w:b/>
          <w:sz w:val="24"/>
          <w:szCs w:val="24"/>
          <w:u w:val="single"/>
        </w:rPr>
      </w:pPr>
      <w:r w:rsidRPr="00EA079C">
        <w:rPr>
          <w:rFonts w:ascii="Times New Roman" w:hAnsi="Times New Roman" w:cs="Times New Roman"/>
          <w:b/>
          <w:sz w:val="24"/>
          <w:szCs w:val="24"/>
          <w:u w:val="single"/>
        </w:rPr>
        <w:t xml:space="preserve">‘The eternal reciprocity of tears’: Shelley, Owen, and the Poetics of Sympathy </w:t>
      </w:r>
    </w:p>
    <w:p w:rsidR="00DF3DD4" w:rsidRDefault="00DF3DD4" w:rsidP="00DF3DD4">
      <w:pPr>
        <w:spacing w:after="0" w:line="360" w:lineRule="auto"/>
        <w:jc w:val="both"/>
        <w:rPr>
          <w:rFonts w:ascii="Times New Roman" w:hAnsi="Times New Roman" w:cs="Times New Roman"/>
          <w:b/>
          <w:bCs/>
          <w:color w:val="FF0000"/>
          <w:sz w:val="24"/>
          <w:szCs w:val="24"/>
        </w:rPr>
      </w:pPr>
    </w:p>
    <w:p w:rsidR="00DF3DD4" w:rsidRDefault="00DF3DD4" w:rsidP="00DF3DD4">
      <w:pPr>
        <w:spacing w:after="0" w:line="360" w:lineRule="auto"/>
        <w:jc w:val="both"/>
        <w:rPr>
          <w:rFonts w:ascii="Times New Roman" w:hAnsi="Times New Roman" w:cs="Times New Roman"/>
          <w:sz w:val="24"/>
          <w:szCs w:val="24"/>
          <w:shd w:val="clear" w:color="auto" w:fill="FFFFFF"/>
        </w:rPr>
      </w:pPr>
      <w:r w:rsidRPr="00BB3C8D">
        <w:rPr>
          <w:rFonts w:ascii="Times New Roman" w:hAnsi="Times New Roman" w:cs="Times New Roman"/>
          <w:sz w:val="24"/>
          <w:szCs w:val="24"/>
        </w:rPr>
        <w:t xml:space="preserve">For Shelley, the human capacity </w:t>
      </w:r>
      <w:r>
        <w:rPr>
          <w:rFonts w:ascii="Times New Roman" w:hAnsi="Times New Roman" w:cs="Times New Roman"/>
          <w:sz w:val="24"/>
          <w:szCs w:val="24"/>
        </w:rPr>
        <w:t>for</w:t>
      </w:r>
      <w:r w:rsidRPr="00BB3C8D">
        <w:rPr>
          <w:rFonts w:ascii="Times New Roman" w:hAnsi="Times New Roman" w:cs="Times New Roman"/>
          <w:sz w:val="24"/>
          <w:szCs w:val="24"/>
        </w:rPr>
        <w:t xml:space="preserve"> sympathy is a trait </w:t>
      </w:r>
      <w:r>
        <w:rPr>
          <w:rFonts w:ascii="Times New Roman" w:hAnsi="Times New Roman" w:cs="Times New Roman"/>
          <w:sz w:val="24"/>
          <w:szCs w:val="24"/>
        </w:rPr>
        <w:t>that</w:t>
      </w:r>
      <w:r w:rsidRPr="00BB3C8D">
        <w:rPr>
          <w:rFonts w:ascii="Times New Roman" w:hAnsi="Times New Roman" w:cs="Times New Roman"/>
          <w:sz w:val="24"/>
          <w:szCs w:val="24"/>
        </w:rPr>
        <w:t xml:space="preserve"> must be consciously honed in order for one to be</w:t>
      </w:r>
      <w:r>
        <w:rPr>
          <w:rFonts w:ascii="Times New Roman" w:hAnsi="Times New Roman" w:cs="Times New Roman"/>
          <w:sz w:val="24"/>
          <w:szCs w:val="24"/>
        </w:rPr>
        <w:t xml:space="preserve"> ‘greatly good’</w:t>
      </w:r>
      <w:r w:rsidRPr="00BB3C8D">
        <w:rPr>
          <w:rFonts w:ascii="Times New Roman" w:hAnsi="Times New Roman" w:cs="Times New Roman"/>
          <w:sz w:val="24"/>
          <w:szCs w:val="24"/>
        </w:rPr>
        <w:t>.</w:t>
      </w:r>
      <w:r>
        <w:rPr>
          <w:rStyle w:val="FootnoteReference"/>
          <w:rFonts w:ascii="Times New Roman" w:hAnsi="Times New Roman" w:cs="Times New Roman"/>
          <w:sz w:val="24"/>
          <w:szCs w:val="24"/>
        </w:rPr>
        <w:footnoteReference w:id="360"/>
      </w:r>
      <w:r w:rsidRPr="00BB3C8D">
        <w:rPr>
          <w:rFonts w:ascii="Times New Roman" w:hAnsi="Times New Roman" w:cs="Times New Roman"/>
          <w:sz w:val="24"/>
          <w:szCs w:val="24"/>
        </w:rPr>
        <w:t xml:space="preserve"> In</w:t>
      </w:r>
      <w:r w:rsidRPr="00B51357">
        <w:rPr>
          <w:rFonts w:ascii="Times New Roman" w:hAnsi="Times New Roman" w:cs="Times New Roman"/>
          <w:sz w:val="24"/>
          <w:szCs w:val="24"/>
        </w:rPr>
        <w:t xml:space="preserve"> </w:t>
      </w:r>
      <w:r w:rsidRPr="00B51357">
        <w:rPr>
          <w:rFonts w:ascii="Times New Roman" w:hAnsi="Times New Roman" w:cs="Times New Roman"/>
          <w:i/>
          <w:sz w:val="24"/>
          <w:szCs w:val="24"/>
        </w:rPr>
        <w:t>A Defence of Poetry</w:t>
      </w:r>
      <w:r w:rsidRPr="00B51357">
        <w:rPr>
          <w:rFonts w:ascii="Times New Roman" w:hAnsi="Times New Roman" w:cs="Times New Roman"/>
          <w:sz w:val="24"/>
          <w:szCs w:val="24"/>
        </w:rPr>
        <w:t xml:space="preserve"> </w:t>
      </w:r>
      <w:r>
        <w:rPr>
          <w:rFonts w:ascii="Times New Roman" w:hAnsi="Times New Roman" w:cs="Times New Roman"/>
          <w:sz w:val="24"/>
          <w:szCs w:val="24"/>
        </w:rPr>
        <w:t xml:space="preserve">he writes </w:t>
      </w:r>
      <w:r w:rsidRPr="00B51357">
        <w:rPr>
          <w:rFonts w:ascii="Times New Roman" w:hAnsi="Times New Roman" w:cs="Times New Roman"/>
          <w:sz w:val="24"/>
          <w:szCs w:val="24"/>
        </w:rPr>
        <w:t xml:space="preserve">that one must </w:t>
      </w:r>
      <w:r>
        <w:rPr>
          <w:rFonts w:ascii="Times New Roman" w:hAnsi="Times New Roman" w:cs="Times New Roman"/>
          <w:sz w:val="24"/>
          <w:szCs w:val="24"/>
        </w:rPr>
        <w:t>‘</w:t>
      </w:r>
      <w:r w:rsidRPr="00B51357">
        <w:rPr>
          <w:rFonts w:ascii="Times New Roman" w:hAnsi="Times New Roman" w:cs="Times New Roman"/>
          <w:sz w:val="24"/>
          <w:szCs w:val="24"/>
          <w:shd w:val="clear" w:color="auto" w:fill="FFFFFF"/>
        </w:rPr>
        <w:t>imagine intensely and comprehensively; he must put himself in the place of another and of many others; the pains and pleasures of his species must become his own’</w:t>
      </w:r>
      <w:r w:rsidRPr="00B51357">
        <w:rPr>
          <w:rFonts w:ascii="Times New Roman" w:hAnsi="Times New Roman" w:cs="Times New Roman"/>
          <w:sz w:val="24"/>
          <w:szCs w:val="24"/>
        </w:rPr>
        <w:t>.</w:t>
      </w:r>
      <w:r>
        <w:rPr>
          <w:rStyle w:val="FootnoteReference"/>
          <w:rFonts w:ascii="Times New Roman" w:hAnsi="Times New Roman" w:cs="Times New Roman"/>
          <w:sz w:val="24"/>
          <w:szCs w:val="24"/>
        </w:rPr>
        <w:footnoteReference w:id="361"/>
      </w:r>
      <w:r w:rsidRPr="00B51357">
        <w:rPr>
          <w:rFonts w:ascii="Times New Roman" w:hAnsi="Times New Roman" w:cs="Times New Roman"/>
          <w:sz w:val="24"/>
          <w:szCs w:val="24"/>
        </w:rPr>
        <w:t xml:space="preserve"> </w:t>
      </w:r>
      <w:r w:rsidRPr="00810CF2">
        <w:rPr>
          <w:rFonts w:ascii="Times New Roman" w:hAnsi="Times New Roman" w:cs="Times New Roman"/>
          <w:sz w:val="24"/>
          <w:szCs w:val="24"/>
        </w:rPr>
        <w:t xml:space="preserve">However, Shelley’s </w:t>
      </w:r>
      <w:r w:rsidRPr="00810CF2">
        <w:rPr>
          <w:rFonts w:ascii="Times New Roman" w:hAnsi="Times New Roman" w:cs="Times New Roman"/>
          <w:i/>
          <w:sz w:val="24"/>
          <w:szCs w:val="24"/>
        </w:rPr>
        <w:t xml:space="preserve">The Triumph of Life </w:t>
      </w:r>
      <w:r w:rsidRPr="00810CF2">
        <w:rPr>
          <w:rFonts w:ascii="Times New Roman" w:hAnsi="Times New Roman" w:cs="Times New Roman"/>
          <w:sz w:val="24"/>
          <w:szCs w:val="24"/>
        </w:rPr>
        <w:t>and Owen’s ‘The Show’ and ‘Strange Meeting’ reveal both poets’ roles in perceiving suffering as continuously conflicted as they</w:t>
      </w:r>
      <w:r w:rsidR="00882FEA">
        <w:rPr>
          <w:rFonts w:ascii="Times New Roman" w:hAnsi="Times New Roman" w:cs="Times New Roman"/>
          <w:sz w:val="24"/>
          <w:szCs w:val="24"/>
        </w:rPr>
        <w:t xml:space="preserve"> both</w:t>
      </w:r>
      <w:r w:rsidRPr="00810CF2">
        <w:rPr>
          <w:rFonts w:ascii="Times New Roman" w:hAnsi="Times New Roman" w:cs="Times New Roman"/>
          <w:sz w:val="24"/>
          <w:szCs w:val="24"/>
        </w:rPr>
        <w:t xml:space="preserve"> vacillate between sympathy and empathy. </w:t>
      </w:r>
      <w:r w:rsidRPr="00C357B3">
        <w:rPr>
          <w:rFonts w:ascii="Times New Roman" w:hAnsi="Times New Roman" w:cs="Times New Roman"/>
          <w:sz w:val="24"/>
          <w:szCs w:val="24"/>
        </w:rPr>
        <w:t xml:space="preserve">Herbert S. </w:t>
      </w:r>
      <w:proofErr w:type="spellStart"/>
      <w:r w:rsidRPr="00C357B3">
        <w:rPr>
          <w:rFonts w:ascii="Times New Roman" w:hAnsi="Times New Roman" w:cs="Times New Roman"/>
          <w:sz w:val="24"/>
          <w:szCs w:val="24"/>
        </w:rPr>
        <w:t>Langfeld</w:t>
      </w:r>
      <w:proofErr w:type="spellEnd"/>
      <w:r w:rsidRPr="00C357B3">
        <w:rPr>
          <w:rFonts w:ascii="Times New Roman" w:hAnsi="Times New Roman" w:cs="Times New Roman"/>
          <w:sz w:val="24"/>
          <w:szCs w:val="24"/>
        </w:rPr>
        <w:t xml:space="preserve"> defines em</w:t>
      </w:r>
      <w:r w:rsidR="00882FEA">
        <w:rPr>
          <w:rFonts w:ascii="Times New Roman" w:hAnsi="Times New Roman" w:cs="Times New Roman"/>
          <w:sz w:val="24"/>
          <w:szCs w:val="24"/>
        </w:rPr>
        <w:t>pathy as ‘feeling in the object’, and a state where</w:t>
      </w:r>
      <w:r w:rsidRPr="00C357B3">
        <w:rPr>
          <w:rFonts w:ascii="Times New Roman" w:hAnsi="Times New Roman" w:cs="Times New Roman"/>
          <w:sz w:val="24"/>
          <w:szCs w:val="24"/>
        </w:rPr>
        <w:t xml:space="preserve"> </w:t>
      </w:r>
      <w:r w:rsidR="00882FEA">
        <w:rPr>
          <w:rFonts w:ascii="Times New Roman" w:hAnsi="Times New Roman" w:cs="Times New Roman"/>
          <w:sz w:val="24"/>
          <w:szCs w:val="24"/>
        </w:rPr>
        <w:t>‘</w:t>
      </w:r>
      <w:r w:rsidRPr="00C357B3">
        <w:rPr>
          <w:rFonts w:ascii="Times New Roman" w:hAnsi="Times New Roman" w:cs="Times New Roman"/>
          <w:sz w:val="24"/>
          <w:szCs w:val="24"/>
        </w:rPr>
        <w:t xml:space="preserve">One’s own personality is merged and fused </w:t>
      </w:r>
      <w:r w:rsidR="00882FEA">
        <w:rPr>
          <w:rFonts w:ascii="Times New Roman" w:hAnsi="Times New Roman" w:cs="Times New Roman"/>
          <w:sz w:val="24"/>
          <w:szCs w:val="24"/>
        </w:rPr>
        <w:t>in that of some external thing’,</w:t>
      </w:r>
      <w:r w:rsidRPr="00C357B3">
        <w:rPr>
          <w:rStyle w:val="FootnoteReference"/>
          <w:rFonts w:ascii="Times New Roman" w:hAnsi="Times New Roman" w:cs="Times New Roman"/>
          <w:sz w:val="24"/>
          <w:szCs w:val="24"/>
        </w:rPr>
        <w:footnoteReference w:id="362"/>
      </w:r>
      <w:r w:rsidRPr="00C357B3">
        <w:rPr>
          <w:rFonts w:ascii="Times New Roman" w:hAnsi="Times New Roman" w:cs="Times New Roman"/>
          <w:sz w:val="24"/>
          <w:szCs w:val="24"/>
        </w:rPr>
        <w:t xml:space="preserve"> </w:t>
      </w:r>
      <w:r w:rsidR="00882FEA">
        <w:rPr>
          <w:rFonts w:ascii="Times New Roman" w:hAnsi="Times New Roman" w:cs="Times New Roman"/>
          <w:sz w:val="24"/>
          <w:szCs w:val="24"/>
        </w:rPr>
        <w:t>while s</w:t>
      </w:r>
      <w:r w:rsidRPr="00C357B3">
        <w:rPr>
          <w:rFonts w:ascii="Times New Roman" w:hAnsi="Times New Roman" w:cs="Times New Roman"/>
          <w:sz w:val="24"/>
          <w:szCs w:val="24"/>
        </w:rPr>
        <w:t>ympathy is ‘feeling with; instead of being merged in the object, our feelings run, so to speak, parallel with the object’.</w:t>
      </w:r>
      <w:r w:rsidRPr="00C357B3">
        <w:rPr>
          <w:rStyle w:val="FootnoteReference"/>
          <w:rFonts w:ascii="Times New Roman" w:hAnsi="Times New Roman" w:cs="Times New Roman"/>
          <w:sz w:val="24"/>
          <w:szCs w:val="24"/>
        </w:rPr>
        <w:footnoteReference w:id="363"/>
      </w:r>
      <w:r w:rsidRPr="00C357B3">
        <w:rPr>
          <w:rFonts w:ascii="Times New Roman" w:hAnsi="Times New Roman" w:cs="Times New Roman"/>
          <w:sz w:val="24"/>
          <w:szCs w:val="24"/>
        </w:rPr>
        <w:t xml:space="preserve"> </w:t>
      </w:r>
      <w:proofErr w:type="spellStart"/>
      <w:r w:rsidR="00882FEA">
        <w:rPr>
          <w:rFonts w:ascii="Times New Roman" w:hAnsi="Times New Roman" w:cs="Times New Roman"/>
          <w:sz w:val="24"/>
          <w:szCs w:val="24"/>
        </w:rPr>
        <w:t>Langfeld</w:t>
      </w:r>
      <w:proofErr w:type="spellEnd"/>
      <w:r w:rsidR="00882FEA">
        <w:rPr>
          <w:rFonts w:ascii="Times New Roman" w:hAnsi="Times New Roman" w:cs="Times New Roman"/>
          <w:sz w:val="24"/>
          <w:szCs w:val="24"/>
        </w:rPr>
        <w:t xml:space="preserve"> </w:t>
      </w:r>
      <w:r>
        <w:rPr>
          <w:rFonts w:ascii="Times New Roman" w:hAnsi="Times New Roman" w:cs="Times New Roman"/>
          <w:sz w:val="24"/>
          <w:szCs w:val="24"/>
        </w:rPr>
        <w:t>differentiates the two processes through the degree of involvement</w:t>
      </w:r>
      <w:r w:rsidR="00882FEA">
        <w:rPr>
          <w:rFonts w:ascii="Times New Roman" w:hAnsi="Times New Roman" w:cs="Times New Roman"/>
          <w:sz w:val="24"/>
          <w:szCs w:val="24"/>
        </w:rPr>
        <w:t xml:space="preserve"> required</w:t>
      </w:r>
      <w:r>
        <w:rPr>
          <w:rFonts w:ascii="Times New Roman" w:hAnsi="Times New Roman" w:cs="Times New Roman"/>
          <w:sz w:val="24"/>
          <w:szCs w:val="24"/>
        </w:rPr>
        <w:t xml:space="preserve">, as empathy implies a dynamic, physical sharing of experience while sympathy is purely an imaginative connection. The former requires an active role in suffering, and the latter a </w:t>
      </w:r>
      <w:r w:rsidR="001770D1">
        <w:rPr>
          <w:rFonts w:ascii="Times New Roman" w:hAnsi="Times New Roman" w:cs="Times New Roman"/>
          <w:sz w:val="24"/>
          <w:szCs w:val="24"/>
        </w:rPr>
        <w:t xml:space="preserve">comparatively </w:t>
      </w:r>
      <w:r>
        <w:rPr>
          <w:rFonts w:ascii="Times New Roman" w:hAnsi="Times New Roman" w:cs="Times New Roman"/>
          <w:sz w:val="24"/>
          <w:szCs w:val="24"/>
        </w:rPr>
        <w:t xml:space="preserve">more passive position. </w:t>
      </w:r>
      <w:r w:rsidRPr="003A244B">
        <w:rPr>
          <w:rFonts w:ascii="Times New Roman" w:hAnsi="Times New Roman" w:cs="Times New Roman"/>
          <w:sz w:val="24"/>
          <w:szCs w:val="24"/>
        </w:rPr>
        <w:t xml:space="preserve">While Moneta in </w:t>
      </w:r>
      <w:r w:rsidRPr="003A244B">
        <w:rPr>
          <w:rFonts w:ascii="Times New Roman" w:hAnsi="Times New Roman" w:cs="Times New Roman"/>
          <w:i/>
          <w:sz w:val="24"/>
          <w:szCs w:val="24"/>
        </w:rPr>
        <w:t>The Fall of Hyperion</w:t>
      </w:r>
      <w:r w:rsidRPr="003A244B">
        <w:rPr>
          <w:rFonts w:ascii="Times New Roman" w:hAnsi="Times New Roman" w:cs="Times New Roman"/>
          <w:sz w:val="24"/>
          <w:szCs w:val="24"/>
        </w:rPr>
        <w:t xml:space="preserve"> implores the poet to experience suffering in order to ‘[pour] out a balm upon the world’ (</w:t>
      </w:r>
      <w:r w:rsidRPr="003A244B">
        <w:rPr>
          <w:rFonts w:ascii="Times New Roman" w:hAnsi="Times New Roman" w:cs="Times New Roman"/>
          <w:i/>
          <w:sz w:val="24"/>
          <w:szCs w:val="24"/>
        </w:rPr>
        <w:t>The Fall of Hyperion</w:t>
      </w:r>
      <w:r w:rsidRPr="003A244B">
        <w:rPr>
          <w:rFonts w:ascii="Times New Roman" w:hAnsi="Times New Roman" w:cs="Times New Roman"/>
          <w:sz w:val="24"/>
          <w:szCs w:val="24"/>
        </w:rPr>
        <w:t>, 1. 201),</w:t>
      </w:r>
      <w:r w:rsidRPr="003A244B">
        <w:rPr>
          <w:rStyle w:val="FootnoteReference"/>
          <w:rFonts w:ascii="Times New Roman" w:hAnsi="Times New Roman" w:cs="Times New Roman"/>
          <w:sz w:val="24"/>
          <w:szCs w:val="24"/>
        </w:rPr>
        <w:footnoteReference w:id="364"/>
      </w:r>
      <w:r w:rsidRPr="003A244B">
        <w:rPr>
          <w:rFonts w:ascii="Times New Roman" w:hAnsi="Times New Roman" w:cs="Times New Roman"/>
          <w:sz w:val="24"/>
          <w:szCs w:val="24"/>
        </w:rPr>
        <w:t xml:space="preserve"> </w:t>
      </w:r>
      <w:r w:rsidRPr="00F7009C">
        <w:rPr>
          <w:rFonts w:ascii="Times New Roman" w:hAnsi="Times New Roman" w:cs="Times New Roman"/>
          <w:sz w:val="24"/>
          <w:szCs w:val="24"/>
        </w:rPr>
        <w:t xml:space="preserve">the speaker’s inactive role as an observer </w:t>
      </w:r>
      <w:r>
        <w:rPr>
          <w:rFonts w:ascii="Times New Roman" w:hAnsi="Times New Roman" w:cs="Times New Roman"/>
          <w:sz w:val="24"/>
          <w:szCs w:val="24"/>
        </w:rPr>
        <w:t xml:space="preserve">in </w:t>
      </w:r>
      <w:r>
        <w:rPr>
          <w:rFonts w:ascii="Times New Roman" w:hAnsi="Times New Roman" w:cs="Times New Roman"/>
          <w:i/>
          <w:sz w:val="24"/>
          <w:szCs w:val="24"/>
        </w:rPr>
        <w:t xml:space="preserve">The Triumph of Life </w:t>
      </w:r>
      <w:r w:rsidR="001770D1">
        <w:rPr>
          <w:rFonts w:ascii="Times New Roman" w:hAnsi="Times New Roman" w:cs="Times New Roman"/>
          <w:sz w:val="24"/>
          <w:szCs w:val="24"/>
        </w:rPr>
        <w:t xml:space="preserve">limits his ability </w:t>
      </w:r>
      <w:r w:rsidRPr="00F7009C">
        <w:rPr>
          <w:rFonts w:ascii="Times New Roman" w:hAnsi="Times New Roman" w:cs="Times New Roman"/>
          <w:sz w:val="24"/>
          <w:szCs w:val="24"/>
        </w:rPr>
        <w:t>to ‘feel the giant agony’ of the mass (</w:t>
      </w:r>
      <w:r w:rsidRPr="00F7009C">
        <w:rPr>
          <w:rFonts w:ascii="Times New Roman" w:hAnsi="Times New Roman" w:cs="Times New Roman"/>
          <w:i/>
          <w:sz w:val="24"/>
          <w:szCs w:val="24"/>
        </w:rPr>
        <w:t>The Fall of Hyperion</w:t>
      </w:r>
      <w:r w:rsidRPr="003A244B">
        <w:rPr>
          <w:rFonts w:ascii="Times New Roman" w:hAnsi="Times New Roman" w:cs="Times New Roman"/>
          <w:sz w:val="24"/>
          <w:szCs w:val="24"/>
        </w:rPr>
        <w:t>,</w:t>
      </w:r>
      <w:r w:rsidRPr="00F7009C">
        <w:rPr>
          <w:rFonts w:ascii="Times New Roman" w:hAnsi="Times New Roman" w:cs="Times New Roman"/>
          <w:i/>
          <w:sz w:val="24"/>
          <w:szCs w:val="24"/>
        </w:rPr>
        <w:t xml:space="preserve"> </w:t>
      </w:r>
      <w:r w:rsidRPr="00F7009C">
        <w:rPr>
          <w:rFonts w:ascii="Times New Roman" w:hAnsi="Times New Roman" w:cs="Times New Roman"/>
          <w:sz w:val="24"/>
          <w:szCs w:val="24"/>
        </w:rPr>
        <w:t>1.</w:t>
      </w:r>
      <w:r>
        <w:rPr>
          <w:rFonts w:ascii="Times New Roman" w:hAnsi="Times New Roman" w:cs="Times New Roman"/>
          <w:sz w:val="24"/>
          <w:szCs w:val="24"/>
        </w:rPr>
        <w:t xml:space="preserve"> </w:t>
      </w:r>
      <w:r w:rsidR="003C33C1">
        <w:rPr>
          <w:rFonts w:ascii="Times New Roman" w:hAnsi="Times New Roman" w:cs="Times New Roman"/>
          <w:sz w:val="24"/>
          <w:szCs w:val="24"/>
        </w:rPr>
        <w:t>15</w:t>
      </w:r>
      <w:r w:rsidRPr="00F7009C">
        <w:rPr>
          <w:rFonts w:ascii="Times New Roman" w:hAnsi="Times New Roman" w:cs="Times New Roman"/>
          <w:sz w:val="24"/>
          <w:szCs w:val="24"/>
        </w:rPr>
        <w:t xml:space="preserve">7). </w:t>
      </w:r>
      <w:r>
        <w:rPr>
          <w:rFonts w:ascii="Times New Roman" w:hAnsi="Times New Roman" w:cs="Times New Roman"/>
          <w:sz w:val="24"/>
          <w:szCs w:val="24"/>
        </w:rPr>
        <w:t xml:space="preserve">Stuart Curran </w:t>
      </w:r>
      <w:r w:rsidR="001770D1">
        <w:rPr>
          <w:rFonts w:ascii="Times New Roman" w:hAnsi="Times New Roman" w:cs="Times New Roman"/>
          <w:sz w:val="24"/>
          <w:szCs w:val="24"/>
        </w:rPr>
        <w:t>notes</w:t>
      </w:r>
      <w:r>
        <w:rPr>
          <w:rFonts w:ascii="Times New Roman" w:hAnsi="Times New Roman" w:cs="Times New Roman"/>
          <w:sz w:val="24"/>
          <w:szCs w:val="24"/>
        </w:rPr>
        <w:t xml:space="preserve"> </w:t>
      </w:r>
      <w:r w:rsidRPr="00EF0460">
        <w:rPr>
          <w:rFonts w:ascii="Times New Roman" w:hAnsi="Times New Roman" w:cs="Times New Roman"/>
          <w:sz w:val="24"/>
          <w:szCs w:val="24"/>
        </w:rPr>
        <w:t>that ‘</w:t>
      </w:r>
      <w:r w:rsidRPr="00EF0460">
        <w:rPr>
          <w:rFonts w:ascii="Times New Roman" w:hAnsi="Times New Roman" w:cs="Times New Roman"/>
          <w:sz w:val="24"/>
          <w:szCs w:val="24"/>
          <w:shd w:val="clear" w:color="auto" w:fill="FFFFFF"/>
        </w:rPr>
        <w:t>to scan Shelley’s career is to realize that one of his major contributions, not only to English literature but to Romantic psychology, is his co</w:t>
      </w:r>
      <w:r>
        <w:rPr>
          <w:rFonts w:ascii="Times New Roman" w:hAnsi="Times New Roman" w:cs="Times New Roman"/>
          <w:sz w:val="24"/>
          <w:szCs w:val="24"/>
          <w:shd w:val="clear" w:color="auto" w:fill="FFFFFF"/>
        </w:rPr>
        <w:t>ntinuing analysis of passivity’.</w:t>
      </w:r>
      <w:r>
        <w:rPr>
          <w:rStyle w:val="FootnoteReference"/>
          <w:rFonts w:ascii="Times New Roman" w:hAnsi="Times New Roman" w:cs="Times New Roman"/>
          <w:sz w:val="24"/>
          <w:szCs w:val="24"/>
          <w:shd w:val="clear" w:color="auto" w:fill="FFFFFF"/>
        </w:rPr>
        <w:footnoteReference w:id="365"/>
      </w:r>
      <w:r>
        <w:rPr>
          <w:rFonts w:ascii="Times New Roman" w:hAnsi="Times New Roman" w:cs="Times New Roman"/>
          <w:sz w:val="24"/>
          <w:szCs w:val="24"/>
          <w:shd w:val="clear" w:color="auto" w:fill="FFFFFF"/>
        </w:rPr>
        <w:t xml:space="preserve"> Though Shelley’s speaker remains a passive, sympathetic ‘spectator’ of Life’s chaos, his detachment is constantly tested as the hypnotic chariot </w:t>
      </w:r>
      <w:r w:rsidR="001770D1">
        <w:rPr>
          <w:rFonts w:ascii="Times New Roman" w:hAnsi="Times New Roman" w:cs="Times New Roman"/>
          <w:sz w:val="24"/>
          <w:szCs w:val="24"/>
          <w:shd w:val="clear" w:color="auto" w:fill="FFFFFF"/>
        </w:rPr>
        <w:t>spurs</w:t>
      </w:r>
      <w:r>
        <w:rPr>
          <w:rFonts w:ascii="Times New Roman" w:hAnsi="Times New Roman" w:cs="Times New Roman"/>
          <w:sz w:val="24"/>
          <w:szCs w:val="24"/>
          <w:shd w:val="clear" w:color="auto" w:fill="FFFFFF"/>
        </w:rPr>
        <w:t xml:space="preserve"> him </w:t>
      </w:r>
      <w:r w:rsidR="001770D1">
        <w:rPr>
          <w:rFonts w:ascii="Times New Roman" w:hAnsi="Times New Roman" w:cs="Times New Roman"/>
          <w:sz w:val="24"/>
          <w:szCs w:val="24"/>
          <w:shd w:val="clear" w:color="auto" w:fill="FFFFFF"/>
        </w:rPr>
        <w:t>in</w:t>
      </w:r>
      <w:r>
        <w:rPr>
          <w:rFonts w:ascii="Times New Roman" w:hAnsi="Times New Roman" w:cs="Times New Roman"/>
          <w:sz w:val="24"/>
          <w:szCs w:val="24"/>
          <w:shd w:val="clear" w:color="auto" w:fill="FFFFFF"/>
        </w:rPr>
        <w:t>to becom</w:t>
      </w:r>
      <w:r w:rsidR="001770D1">
        <w:rPr>
          <w:rFonts w:ascii="Times New Roman" w:hAnsi="Times New Roman" w:cs="Times New Roman"/>
          <w:sz w:val="24"/>
          <w:szCs w:val="24"/>
          <w:shd w:val="clear" w:color="auto" w:fill="FFFFFF"/>
        </w:rPr>
        <w:t>ing</w:t>
      </w:r>
      <w:r>
        <w:rPr>
          <w:rFonts w:ascii="Times New Roman" w:hAnsi="Times New Roman" w:cs="Times New Roman"/>
          <w:sz w:val="24"/>
          <w:szCs w:val="24"/>
          <w:shd w:val="clear" w:color="auto" w:fill="FFFFFF"/>
        </w:rPr>
        <w:t xml:space="preserve"> an empathic ‘Actor’ (</w:t>
      </w:r>
      <w:r>
        <w:rPr>
          <w:rFonts w:ascii="Times New Roman" w:hAnsi="Times New Roman" w:cs="Times New Roman"/>
          <w:i/>
          <w:sz w:val="24"/>
          <w:szCs w:val="24"/>
          <w:shd w:val="clear" w:color="auto" w:fill="FFFFFF"/>
        </w:rPr>
        <w:t>The Triumph of Life</w:t>
      </w:r>
      <w:r>
        <w:rPr>
          <w:rFonts w:ascii="Times New Roman" w:hAnsi="Times New Roman" w:cs="Times New Roman"/>
          <w:sz w:val="24"/>
          <w:szCs w:val="24"/>
          <w:shd w:val="clear" w:color="auto" w:fill="FFFFFF"/>
        </w:rPr>
        <w:t>, 305, 306).</w:t>
      </w:r>
      <w:r>
        <w:rPr>
          <w:rStyle w:val="FootnoteReference"/>
          <w:rFonts w:ascii="Times New Roman" w:hAnsi="Times New Roman" w:cs="Times New Roman"/>
          <w:sz w:val="24"/>
          <w:szCs w:val="24"/>
          <w:shd w:val="clear" w:color="auto" w:fill="FFFFFF"/>
        </w:rPr>
        <w:footnoteReference w:id="366"/>
      </w:r>
      <w:r>
        <w:rPr>
          <w:rFonts w:ascii="Times New Roman" w:hAnsi="Times New Roman" w:cs="Times New Roman"/>
          <w:sz w:val="24"/>
          <w:szCs w:val="24"/>
          <w:shd w:val="clear" w:color="auto" w:fill="FFFFFF"/>
        </w:rPr>
        <w:t xml:space="preserve"> While </w:t>
      </w:r>
      <w:r>
        <w:rPr>
          <w:rFonts w:ascii="Times New Roman" w:hAnsi="Times New Roman" w:cs="Times New Roman"/>
          <w:sz w:val="24"/>
          <w:szCs w:val="24"/>
          <w:shd w:val="clear" w:color="auto" w:fill="FFFFFF"/>
        </w:rPr>
        <w:lastRenderedPageBreak/>
        <w:t xml:space="preserve">Rousseau invites the speaker to ‘turn’ ‘from spectator’ to an ‘Actor or victim’ </w:t>
      </w:r>
      <w:r>
        <w:rPr>
          <w:rFonts w:ascii="Times New Roman" w:hAnsi="Times New Roman" w:cs="Times New Roman"/>
          <w:sz w:val="24"/>
          <w:szCs w:val="24"/>
        </w:rPr>
        <w:t>(</w:t>
      </w:r>
      <w:r>
        <w:rPr>
          <w:rFonts w:ascii="Times New Roman" w:hAnsi="Times New Roman" w:cs="Times New Roman"/>
          <w:i/>
          <w:sz w:val="24"/>
          <w:szCs w:val="24"/>
        </w:rPr>
        <w:t>The Triumph of Life</w:t>
      </w:r>
      <w:r w:rsidRPr="009912CB">
        <w:rPr>
          <w:rFonts w:ascii="Times New Roman" w:hAnsi="Times New Roman" w:cs="Times New Roman"/>
          <w:sz w:val="24"/>
          <w:szCs w:val="24"/>
        </w:rPr>
        <w:t>,</w:t>
      </w:r>
      <w:r>
        <w:rPr>
          <w:rFonts w:ascii="Times New Roman" w:hAnsi="Times New Roman" w:cs="Times New Roman"/>
          <w:sz w:val="24"/>
          <w:szCs w:val="24"/>
        </w:rPr>
        <w:t xml:space="preserve"> 305, 306)</w:t>
      </w:r>
      <w:r>
        <w:rPr>
          <w:rFonts w:ascii="Times New Roman" w:hAnsi="Times New Roman" w:cs="Times New Roman"/>
          <w:sz w:val="24"/>
          <w:szCs w:val="24"/>
          <w:shd w:val="clear" w:color="auto" w:fill="FFFFFF"/>
        </w:rPr>
        <w:t xml:space="preserve">, </w:t>
      </w:r>
      <w:r w:rsidR="001770D1">
        <w:rPr>
          <w:rFonts w:ascii="Times New Roman" w:hAnsi="Times New Roman" w:cs="Times New Roman"/>
          <w:sz w:val="24"/>
          <w:szCs w:val="24"/>
          <w:shd w:val="clear" w:color="auto" w:fill="FFFFFF"/>
        </w:rPr>
        <w:t xml:space="preserve">Shelley challenges </w:t>
      </w:r>
      <w:r>
        <w:rPr>
          <w:rFonts w:ascii="Times New Roman" w:hAnsi="Times New Roman" w:cs="Times New Roman"/>
          <w:sz w:val="24"/>
          <w:szCs w:val="24"/>
          <w:shd w:val="clear" w:color="auto" w:fill="FFFFFF"/>
        </w:rPr>
        <w:t xml:space="preserve">the mutual exclusivity of these roles by </w:t>
      </w:r>
      <w:r w:rsidR="001770D1">
        <w:rPr>
          <w:rFonts w:ascii="Times New Roman" w:hAnsi="Times New Roman" w:cs="Times New Roman"/>
          <w:sz w:val="24"/>
          <w:szCs w:val="24"/>
          <w:shd w:val="clear" w:color="auto" w:fill="FFFFFF"/>
        </w:rPr>
        <w:t>depicting</w:t>
      </w:r>
      <w:r>
        <w:rPr>
          <w:rFonts w:ascii="Times New Roman" w:hAnsi="Times New Roman" w:cs="Times New Roman"/>
          <w:sz w:val="24"/>
          <w:szCs w:val="24"/>
          <w:shd w:val="clear" w:color="auto" w:fill="FFFFFF"/>
        </w:rPr>
        <w:t xml:space="preserve"> moments</w:t>
      </w:r>
      <w:r w:rsidR="001770D1">
        <w:rPr>
          <w:rFonts w:ascii="Times New Roman" w:hAnsi="Times New Roman" w:cs="Times New Roman"/>
          <w:sz w:val="24"/>
          <w:szCs w:val="24"/>
          <w:shd w:val="clear" w:color="auto" w:fill="FFFFFF"/>
        </w:rPr>
        <w:t xml:space="preserve"> where</w:t>
      </w:r>
      <w:r>
        <w:rPr>
          <w:rFonts w:ascii="Times New Roman" w:hAnsi="Times New Roman" w:cs="Times New Roman"/>
          <w:sz w:val="24"/>
          <w:szCs w:val="24"/>
          <w:shd w:val="clear" w:color="auto" w:fill="FFFFFF"/>
        </w:rPr>
        <w:t xml:space="preserve"> his speaker is subtly teased across these boundaries. </w:t>
      </w:r>
    </w:p>
    <w:p w:rsidR="00DF3DD4" w:rsidRPr="00AC4C75" w:rsidRDefault="00DF3DD4" w:rsidP="00DF3DD4">
      <w:pPr>
        <w:spacing w:after="0" w:line="360" w:lineRule="auto"/>
        <w:jc w:val="both"/>
        <w:rPr>
          <w:rFonts w:ascii="Times New Roman" w:hAnsi="Times New Roman" w:cs="Times New Roman"/>
          <w:color w:val="00CC00"/>
          <w:sz w:val="24"/>
          <w:szCs w:val="24"/>
        </w:rPr>
      </w:pPr>
    </w:p>
    <w:p w:rsidR="00DF3DD4" w:rsidRPr="003A244B" w:rsidRDefault="00DF3DD4" w:rsidP="00DF3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Owen’s poetics of sympathy responds to Shelley’s advice to </w:t>
      </w:r>
      <w:r w:rsidRPr="003A244B">
        <w:rPr>
          <w:rFonts w:ascii="Times New Roman" w:hAnsi="Times New Roman" w:cs="Times New Roman"/>
          <w:sz w:val="24"/>
          <w:szCs w:val="24"/>
        </w:rPr>
        <w:t xml:space="preserve">‘put himself in the place of another’ </w:t>
      </w:r>
      <w:r>
        <w:rPr>
          <w:rFonts w:ascii="Times New Roman" w:hAnsi="Times New Roman" w:cs="Times New Roman"/>
          <w:sz w:val="24"/>
          <w:szCs w:val="24"/>
        </w:rPr>
        <w:t xml:space="preserve">as ‘Insensibility’ asks ‘How should we see our task / But through his blunt and </w:t>
      </w:r>
      <w:proofErr w:type="spellStart"/>
      <w:r>
        <w:rPr>
          <w:rFonts w:ascii="Times New Roman" w:hAnsi="Times New Roman" w:cs="Times New Roman"/>
          <w:sz w:val="24"/>
          <w:szCs w:val="24"/>
        </w:rPr>
        <w:t>lashless</w:t>
      </w:r>
      <w:proofErr w:type="spellEnd"/>
      <w:r>
        <w:rPr>
          <w:rFonts w:ascii="Times New Roman" w:hAnsi="Times New Roman" w:cs="Times New Roman"/>
          <w:sz w:val="24"/>
          <w:szCs w:val="24"/>
        </w:rPr>
        <w:t xml:space="preserve"> eyes?’ </w:t>
      </w:r>
      <w:proofErr w:type="gramStart"/>
      <w:r>
        <w:rPr>
          <w:rFonts w:ascii="Times New Roman" w:hAnsi="Times New Roman" w:cs="Times New Roman"/>
          <w:sz w:val="24"/>
          <w:szCs w:val="24"/>
        </w:rPr>
        <w:t>(‘Insensibility’, 42-3</w:t>
      </w:r>
      <w:r w:rsidRPr="00C04320">
        <w:rPr>
          <w:rFonts w:ascii="Times New Roman" w:hAnsi="Times New Roman" w:cs="Times New Roman"/>
          <w:sz w:val="24"/>
          <w:szCs w:val="24"/>
        </w:rPr>
        <w:t>)</w:t>
      </w:r>
      <w:r w:rsidR="00607702">
        <w:rPr>
          <w:rFonts w:ascii="Times New Roman" w:hAnsi="Times New Roman" w:cs="Times New Roman"/>
          <w:sz w:val="24"/>
          <w:szCs w:val="24"/>
        </w:rPr>
        <w:t>.</w:t>
      </w:r>
      <w:proofErr w:type="gramEnd"/>
      <w:r w:rsidR="00607702">
        <w:rPr>
          <w:rStyle w:val="FootnoteReference"/>
          <w:rFonts w:ascii="Times New Roman" w:hAnsi="Times New Roman" w:cs="Times New Roman"/>
          <w:sz w:val="24"/>
          <w:szCs w:val="24"/>
        </w:rPr>
        <w:footnoteReference w:id="367"/>
      </w:r>
      <w:r>
        <w:rPr>
          <w:rFonts w:ascii="Times New Roman" w:hAnsi="Times New Roman" w:cs="Times New Roman"/>
          <w:sz w:val="24"/>
          <w:szCs w:val="24"/>
        </w:rPr>
        <w:t xml:space="preserve"> </w:t>
      </w:r>
      <w:r w:rsidRPr="00C357B3">
        <w:rPr>
          <w:rFonts w:ascii="Times New Roman" w:hAnsi="Times New Roman" w:cs="Times New Roman"/>
          <w:sz w:val="24"/>
          <w:szCs w:val="24"/>
        </w:rPr>
        <w:t>While Shelley’s sympathet</w:t>
      </w:r>
      <w:r w:rsidR="00AD0C6A">
        <w:rPr>
          <w:rFonts w:ascii="Times New Roman" w:hAnsi="Times New Roman" w:cs="Times New Roman"/>
          <w:sz w:val="24"/>
          <w:szCs w:val="24"/>
        </w:rPr>
        <w:t xml:space="preserve">ic speaker ultimately refrains </w:t>
      </w:r>
      <w:r w:rsidRPr="00C357B3">
        <w:rPr>
          <w:rFonts w:ascii="Times New Roman" w:hAnsi="Times New Roman" w:cs="Times New Roman"/>
          <w:sz w:val="24"/>
          <w:szCs w:val="24"/>
        </w:rPr>
        <w:t xml:space="preserve">from joining the crowd in order to maintain his poetic self-consciousness, Owen’s </w:t>
      </w:r>
      <w:r>
        <w:rPr>
          <w:rFonts w:ascii="Times New Roman" w:hAnsi="Times New Roman" w:cs="Times New Roman"/>
          <w:sz w:val="24"/>
          <w:szCs w:val="24"/>
        </w:rPr>
        <w:t>empathic imagination</w:t>
      </w:r>
      <w:r w:rsidRPr="00C357B3">
        <w:rPr>
          <w:rFonts w:ascii="Times New Roman" w:hAnsi="Times New Roman" w:cs="Times New Roman"/>
          <w:sz w:val="24"/>
          <w:szCs w:val="24"/>
        </w:rPr>
        <w:t xml:space="preserve"> coerces him to become a part of the suffering mass</w:t>
      </w:r>
      <w:r w:rsidR="00AD0C6A">
        <w:rPr>
          <w:rFonts w:ascii="Times New Roman" w:hAnsi="Times New Roman" w:cs="Times New Roman"/>
          <w:sz w:val="24"/>
          <w:szCs w:val="24"/>
        </w:rPr>
        <w:t xml:space="preserve"> depicted</w:t>
      </w:r>
      <w:r w:rsidRPr="00C357B3">
        <w:rPr>
          <w:rFonts w:ascii="Times New Roman" w:hAnsi="Times New Roman" w:cs="Times New Roman"/>
          <w:sz w:val="24"/>
          <w:szCs w:val="24"/>
        </w:rPr>
        <w:t xml:space="preserve"> in his poetry. </w:t>
      </w:r>
      <w:r>
        <w:rPr>
          <w:rFonts w:ascii="Times New Roman" w:hAnsi="Times New Roman" w:cs="Times New Roman"/>
          <w:sz w:val="24"/>
          <w:szCs w:val="24"/>
        </w:rPr>
        <w:t xml:space="preserve">Neil Corcoran writes that </w:t>
      </w:r>
      <w:r w:rsidRPr="00C3379C">
        <w:rPr>
          <w:rFonts w:ascii="Times New Roman" w:hAnsi="Times New Roman" w:cs="Times New Roman"/>
          <w:sz w:val="24"/>
          <w:szCs w:val="24"/>
          <w:shd w:val="clear" w:color="auto" w:fill="FFFFFF"/>
        </w:rPr>
        <w:t xml:space="preserve">‘[Owen’s] poetry is the scene of his anguished examination of what it is to be lieutenant, a </w:t>
      </w:r>
      <w:r w:rsidRPr="00C3379C">
        <w:rPr>
          <w:rFonts w:ascii="Times New Roman" w:hAnsi="Times New Roman" w:cs="Times New Roman"/>
          <w:i/>
          <w:sz w:val="24"/>
          <w:szCs w:val="24"/>
          <w:shd w:val="clear" w:color="auto" w:fill="FFFFFF"/>
        </w:rPr>
        <w:t>lieu-tenant</w:t>
      </w:r>
      <w:r w:rsidRPr="00C3379C">
        <w:rPr>
          <w:rFonts w:ascii="Times New Roman" w:hAnsi="Times New Roman" w:cs="Times New Roman"/>
          <w:sz w:val="24"/>
          <w:szCs w:val="24"/>
          <w:shd w:val="clear" w:color="auto" w:fill="FFFFFF"/>
        </w:rPr>
        <w:t>: one who holds, or stands in, the place of others’.</w:t>
      </w:r>
      <w:r>
        <w:rPr>
          <w:rStyle w:val="FootnoteReference"/>
          <w:rFonts w:ascii="Times New Roman" w:hAnsi="Times New Roman" w:cs="Times New Roman"/>
          <w:sz w:val="24"/>
          <w:szCs w:val="24"/>
          <w:shd w:val="clear" w:color="auto" w:fill="FFFFFF"/>
        </w:rPr>
        <w:footnoteReference w:id="368"/>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Owen positions himself as an observer of the battlefield as part of his poetic ‘task’, yet </w:t>
      </w:r>
      <w:r w:rsidRPr="001F7EE7">
        <w:rPr>
          <w:rFonts w:ascii="Times New Roman" w:hAnsi="Times New Roman" w:cs="Times New Roman"/>
          <w:sz w:val="24"/>
          <w:szCs w:val="24"/>
        </w:rPr>
        <w:t xml:space="preserve">the </w:t>
      </w:r>
      <w:r w:rsidRPr="00582E0C">
        <w:rPr>
          <w:rFonts w:ascii="Times New Roman" w:hAnsi="Times New Roman" w:cs="Times New Roman"/>
          <w:sz w:val="24"/>
          <w:szCs w:val="24"/>
        </w:rPr>
        <w:t xml:space="preserve">War </w:t>
      </w:r>
      <w:r w:rsidRPr="004050E8">
        <w:rPr>
          <w:rFonts w:ascii="Times New Roman" w:hAnsi="Times New Roman" w:cs="Times New Roman"/>
          <w:sz w:val="24"/>
          <w:szCs w:val="24"/>
        </w:rPr>
        <w:t xml:space="preserve">disables </w:t>
      </w:r>
      <w:r w:rsidRPr="00582E0C">
        <w:rPr>
          <w:rFonts w:ascii="Times New Roman" w:hAnsi="Times New Roman" w:cs="Times New Roman"/>
          <w:sz w:val="24"/>
          <w:szCs w:val="24"/>
        </w:rPr>
        <w:t xml:space="preserve">Owen </w:t>
      </w:r>
      <w:r>
        <w:rPr>
          <w:rFonts w:ascii="Times New Roman" w:hAnsi="Times New Roman" w:cs="Times New Roman"/>
          <w:sz w:val="24"/>
          <w:szCs w:val="24"/>
        </w:rPr>
        <w:t xml:space="preserve">from </w:t>
      </w:r>
      <w:r w:rsidRPr="00582E0C">
        <w:rPr>
          <w:rFonts w:ascii="Times New Roman" w:hAnsi="Times New Roman" w:cs="Times New Roman"/>
          <w:sz w:val="24"/>
          <w:szCs w:val="24"/>
        </w:rPr>
        <w:t xml:space="preserve">replicating the control Shelley holds over his characters’ narrative positions in </w:t>
      </w:r>
      <w:r w:rsidRPr="00582E0C">
        <w:rPr>
          <w:rFonts w:ascii="Times New Roman" w:hAnsi="Times New Roman" w:cs="Times New Roman"/>
          <w:i/>
          <w:iCs/>
          <w:sz w:val="24"/>
          <w:szCs w:val="24"/>
        </w:rPr>
        <w:t>The Triumph of Life</w:t>
      </w:r>
      <w:r w:rsidRPr="00582E0C">
        <w:rPr>
          <w:rFonts w:ascii="Times New Roman" w:hAnsi="Times New Roman" w:cs="Times New Roman"/>
          <w:sz w:val="24"/>
          <w:szCs w:val="24"/>
        </w:rPr>
        <w:t xml:space="preserve">. </w:t>
      </w:r>
      <w:r>
        <w:rPr>
          <w:rFonts w:ascii="Times New Roman" w:hAnsi="Times New Roman" w:cs="Times New Roman"/>
          <w:sz w:val="24"/>
          <w:szCs w:val="24"/>
        </w:rPr>
        <w:t>While the potential position of Shelley’s speaker is outlined as</w:t>
      </w:r>
      <w:r w:rsidR="00AD0C6A">
        <w:rPr>
          <w:rFonts w:ascii="Times New Roman" w:hAnsi="Times New Roman" w:cs="Times New Roman"/>
          <w:sz w:val="24"/>
          <w:szCs w:val="24"/>
        </w:rPr>
        <w:t xml:space="preserve"> </w:t>
      </w:r>
      <w:proofErr w:type="gramStart"/>
      <w:r w:rsidR="00AD0C6A">
        <w:rPr>
          <w:rFonts w:ascii="Times New Roman" w:hAnsi="Times New Roman" w:cs="Times New Roman"/>
          <w:sz w:val="24"/>
          <w:szCs w:val="24"/>
        </w:rPr>
        <w:t>either a</w:t>
      </w:r>
      <w:proofErr w:type="gramEnd"/>
      <w:r>
        <w:rPr>
          <w:rFonts w:ascii="Times New Roman" w:hAnsi="Times New Roman" w:cs="Times New Roman"/>
          <w:sz w:val="24"/>
          <w:szCs w:val="24"/>
        </w:rPr>
        <w:t xml:space="preserve"> ‘spectator’, </w:t>
      </w:r>
      <w:r w:rsidRPr="005E3592">
        <w:rPr>
          <w:rFonts w:ascii="Times New Roman" w:hAnsi="Times New Roman" w:cs="Times New Roman"/>
          <w:sz w:val="24"/>
          <w:szCs w:val="24"/>
        </w:rPr>
        <w:t>‘</w:t>
      </w:r>
      <w:r>
        <w:rPr>
          <w:rFonts w:ascii="Times New Roman" w:hAnsi="Times New Roman" w:cs="Times New Roman"/>
          <w:sz w:val="24"/>
          <w:szCs w:val="24"/>
          <w:shd w:val="clear" w:color="auto" w:fill="FFFFFF"/>
        </w:rPr>
        <w:t>A</w:t>
      </w:r>
      <w:r w:rsidRPr="005E3592">
        <w:rPr>
          <w:rFonts w:ascii="Times New Roman" w:hAnsi="Times New Roman" w:cs="Times New Roman"/>
          <w:sz w:val="24"/>
          <w:szCs w:val="24"/>
          <w:shd w:val="clear" w:color="auto" w:fill="FFFFFF"/>
        </w:rPr>
        <w:t>ctor</w:t>
      </w:r>
      <w:r w:rsidR="00AD0C6A">
        <w:rPr>
          <w:rFonts w:ascii="Times New Roman" w:hAnsi="Times New Roman" w:cs="Times New Roman"/>
          <w:sz w:val="24"/>
          <w:szCs w:val="24"/>
          <w:shd w:val="clear" w:color="auto" w:fill="FFFFFF"/>
        </w:rPr>
        <w:t>’, or</w:t>
      </w:r>
      <w:r w:rsidRPr="005E3592">
        <w:rPr>
          <w:rFonts w:ascii="Times New Roman" w:hAnsi="Times New Roman" w:cs="Times New Roman"/>
          <w:sz w:val="24"/>
          <w:szCs w:val="24"/>
          <w:shd w:val="clear" w:color="auto" w:fill="FFFFFF"/>
        </w:rPr>
        <w:t xml:space="preserve"> </w:t>
      </w:r>
      <w:r w:rsidR="00AD0C6A">
        <w:rPr>
          <w:rFonts w:ascii="Times New Roman" w:hAnsi="Times New Roman" w:cs="Times New Roman"/>
          <w:sz w:val="24"/>
          <w:szCs w:val="24"/>
          <w:shd w:val="clear" w:color="auto" w:fill="FFFFFF"/>
        </w:rPr>
        <w:t>‘</w:t>
      </w:r>
      <w:r w:rsidRPr="005E3592">
        <w:rPr>
          <w:rFonts w:ascii="Times New Roman" w:hAnsi="Times New Roman" w:cs="Times New Roman"/>
          <w:sz w:val="24"/>
          <w:szCs w:val="24"/>
          <w:shd w:val="clear" w:color="auto" w:fill="FFFFFF"/>
        </w:rPr>
        <w:t>victim in this wretchedness’</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The Triumph of Life</w:t>
      </w:r>
      <w:r>
        <w:rPr>
          <w:rFonts w:ascii="Times New Roman" w:hAnsi="Times New Roman" w:cs="Times New Roman"/>
          <w:sz w:val="24"/>
          <w:szCs w:val="24"/>
          <w:shd w:val="clear" w:color="auto" w:fill="FFFFFF"/>
        </w:rPr>
        <w:t xml:space="preserve">, 305, 306), </w:t>
      </w:r>
      <w:r w:rsidRPr="00F37D7F">
        <w:rPr>
          <w:rFonts w:ascii="Times New Roman" w:hAnsi="Times New Roman" w:cs="Times New Roman"/>
          <w:sz w:val="24"/>
          <w:szCs w:val="24"/>
          <w:shd w:val="clear" w:color="auto" w:fill="FFFFFF"/>
        </w:rPr>
        <w:t xml:space="preserve">Owen’s authoritative role as ‘lieutenant’ means he </w:t>
      </w:r>
      <w:r w:rsidR="00AD0C6A">
        <w:rPr>
          <w:rFonts w:ascii="Times New Roman" w:hAnsi="Times New Roman" w:cs="Times New Roman"/>
          <w:sz w:val="24"/>
          <w:szCs w:val="24"/>
          <w:shd w:val="clear" w:color="auto" w:fill="FFFFFF"/>
        </w:rPr>
        <w:t>occupies</w:t>
      </w:r>
      <w:r w:rsidRPr="00F37D7F">
        <w:rPr>
          <w:rFonts w:ascii="Times New Roman" w:hAnsi="Times New Roman" w:cs="Times New Roman"/>
          <w:sz w:val="24"/>
          <w:szCs w:val="24"/>
          <w:shd w:val="clear" w:color="auto" w:fill="FFFFFF"/>
        </w:rPr>
        <w:t xml:space="preserve"> all three positions, </w:t>
      </w:r>
      <w:r>
        <w:rPr>
          <w:rFonts w:ascii="Times New Roman" w:hAnsi="Times New Roman" w:cs="Times New Roman"/>
          <w:sz w:val="24"/>
          <w:szCs w:val="24"/>
          <w:shd w:val="clear" w:color="auto" w:fill="FFFFFF"/>
        </w:rPr>
        <w:t>being a witness, a sufferer, and also one who inflicts suffering. Rather than operating as an objective ‘camera-eye’ in his poetry as Sandra Gilbert argues,</w:t>
      </w:r>
      <w:r>
        <w:rPr>
          <w:rStyle w:val="FootnoteReference"/>
          <w:rFonts w:ascii="Times New Roman" w:hAnsi="Times New Roman" w:cs="Times New Roman"/>
          <w:sz w:val="24"/>
          <w:szCs w:val="24"/>
          <w:shd w:val="clear" w:color="auto" w:fill="FFFFFF"/>
        </w:rPr>
        <w:footnoteReference w:id="369"/>
      </w:r>
      <w:r>
        <w:rPr>
          <w:rFonts w:ascii="Times New Roman" w:hAnsi="Times New Roman" w:cs="Times New Roman"/>
          <w:sz w:val="24"/>
          <w:szCs w:val="24"/>
          <w:shd w:val="clear" w:color="auto" w:fill="FFFFFF"/>
        </w:rPr>
        <w:t xml:space="preserve"> Owen’s empathy manifests itself in ‘The Show’ and ‘Strange Meeting’ through the terrifying interchangeability of the narrative positions defined </w:t>
      </w:r>
      <w:r w:rsidR="00AD0C6A">
        <w:rPr>
          <w:rFonts w:ascii="Times New Roman" w:hAnsi="Times New Roman" w:cs="Times New Roman"/>
          <w:sz w:val="24"/>
          <w:szCs w:val="24"/>
          <w:shd w:val="clear" w:color="auto" w:fill="FFFFFF"/>
        </w:rPr>
        <w:t xml:space="preserve">in </w:t>
      </w:r>
      <w:r w:rsidR="00AD0C6A">
        <w:rPr>
          <w:rFonts w:ascii="Times New Roman" w:hAnsi="Times New Roman" w:cs="Times New Roman"/>
          <w:i/>
          <w:sz w:val="24"/>
          <w:szCs w:val="24"/>
          <w:shd w:val="clear" w:color="auto" w:fill="FFFFFF"/>
        </w:rPr>
        <w:t>The Triumph of Life</w:t>
      </w:r>
      <w:r>
        <w:rPr>
          <w:rFonts w:ascii="Times New Roman" w:hAnsi="Times New Roman" w:cs="Times New Roman"/>
          <w:sz w:val="24"/>
          <w:szCs w:val="24"/>
          <w:shd w:val="clear" w:color="auto" w:fill="FFFFFF"/>
        </w:rPr>
        <w:t>. While Shelley writes in ‘A Treatise on Morals’ that for a person ‘to sympathise with the sufferings of another, is to enjoy a transitory oblivion of his own’,</w:t>
      </w:r>
      <w:r>
        <w:rPr>
          <w:rStyle w:val="FootnoteReference"/>
          <w:rFonts w:ascii="Times New Roman" w:hAnsi="Times New Roman" w:cs="Times New Roman"/>
          <w:sz w:val="24"/>
          <w:szCs w:val="24"/>
          <w:shd w:val="clear" w:color="auto" w:fill="FFFFFF"/>
        </w:rPr>
        <w:footnoteReference w:id="370"/>
      </w:r>
      <w:r>
        <w:rPr>
          <w:rFonts w:ascii="Times New Roman" w:hAnsi="Times New Roman" w:cs="Times New Roman"/>
          <w:sz w:val="24"/>
          <w:szCs w:val="24"/>
          <w:shd w:val="clear" w:color="auto" w:fill="FFFFFF"/>
        </w:rPr>
        <w:t xml:space="preserve"> Owen’s engagement with the suffering inflicted by War’s ‘wretchedness’ is intrinsically and circumstantially linked to his own actions, preventing him from experiencing the ‘transitory oblivion’ </w:t>
      </w:r>
      <w:r w:rsidR="00AD0C6A">
        <w:rPr>
          <w:rFonts w:ascii="Times New Roman" w:hAnsi="Times New Roman" w:cs="Times New Roman"/>
          <w:sz w:val="24"/>
          <w:szCs w:val="24"/>
          <w:shd w:val="clear" w:color="auto" w:fill="FFFFFF"/>
        </w:rPr>
        <w:t>prized</w:t>
      </w:r>
      <w:r>
        <w:rPr>
          <w:rFonts w:ascii="Times New Roman" w:hAnsi="Times New Roman" w:cs="Times New Roman"/>
          <w:sz w:val="24"/>
          <w:szCs w:val="24"/>
          <w:shd w:val="clear" w:color="auto" w:fill="FFFFFF"/>
        </w:rPr>
        <w:t xml:space="preserve"> by Shelley.</w:t>
      </w:r>
    </w:p>
    <w:p w:rsidR="00DF3DD4" w:rsidRDefault="00DF3DD4" w:rsidP="00DF3DD4">
      <w:pPr>
        <w:shd w:val="clear" w:color="auto" w:fill="FFFFFF"/>
        <w:spacing w:after="0" w:line="360" w:lineRule="auto"/>
        <w:rPr>
          <w:rFonts w:ascii="Times New Roman" w:eastAsia="Times New Roman" w:hAnsi="Times New Roman" w:cs="Times New Roman"/>
          <w:sz w:val="24"/>
          <w:szCs w:val="24"/>
          <w:lang w:eastAsia="en-GB"/>
        </w:rPr>
      </w:pPr>
    </w:p>
    <w:p w:rsidR="00DF3DD4" w:rsidRPr="00DB5A4C" w:rsidRDefault="00DF3DD4" w:rsidP="00DF3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he begins to relay the ‘</w:t>
      </w:r>
      <w:proofErr w:type="spellStart"/>
      <w:r>
        <w:rPr>
          <w:rFonts w:ascii="Times New Roman" w:hAnsi="Times New Roman" w:cs="Times New Roman"/>
          <w:sz w:val="24"/>
          <w:szCs w:val="24"/>
        </w:rPr>
        <w:t>tenour</w:t>
      </w:r>
      <w:proofErr w:type="spellEnd"/>
      <w:r>
        <w:rPr>
          <w:rFonts w:ascii="Times New Roman" w:hAnsi="Times New Roman" w:cs="Times New Roman"/>
          <w:sz w:val="24"/>
          <w:szCs w:val="24"/>
        </w:rPr>
        <w:t xml:space="preserve"> of [his] waking dream’ in </w:t>
      </w:r>
      <w:r>
        <w:rPr>
          <w:rFonts w:ascii="Times New Roman" w:hAnsi="Times New Roman" w:cs="Times New Roman"/>
          <w:i/>
          <w:sz w:val="24"/>
          <w:szCs w:val="24"/>
        </w:rPr>
        <w:t>The Triumph of Life</w:t>
      </w:r>
      <w:r w:rsidR="00287B88">
        <w:rPr>
          <w:rFonts w:ascii="Times New Roman" w:hAnsi="Times New Roman" w:cs="Times New Roman"/>
          <w:i/>
          <w:sz w:val="24"/>
          <w:szCs w:val="24"/>
        </w:rPr>
        <w:t xml:space="preserve"> </w:t>
      </w:r>
      <w:r w:rsidR="00287B88">
        <w:rPr>
          <w:rFonts w:ascii="Times New Roman" w:hAnsi="Times New Roman" w:cs="Times New Roman"/>
          <w:sz w:val="24"/>
          <w:szCs w:val="24"/>
        </w:rPr>
        <w:t>(</w:t>
      </w:r>
      <w:r w:rsidR="00287B88">
        <w:rPr>
          <w:rFonts w:ascii="Times New Roman" w:hAnsi="Times New Roman" w:cs="Times New Roman"/>
          <w:i/>
          <w:sz w:val="24"/>
          <w:szCs w:val="24"/>
        </w:rPr>
        <w:t>The Triumph of Life</w:t>
      </w:r>
      <w:r w:rsidR="00287B88">
        <w:rPr>
          <w:rFonts w:ascii="Times New Roman" w:hAnsi="Times New Roman" w:cs="Times New Roman"/>
          <w:sz w:val="24"/>
          <w:szCs w:val="24"/>
        </w:rPr>
        <w:t>, 42)</w:t>
      </w:r>
      <w:r>
        <w:rPr>
          <w:rFonts w:ascii="Times New Roman" w:hAnsi="Times New Roman" w:cs="Times New Roman"/>
          <w:sz w:val="24"/>
          <w:szCs w:val="24"/>
        </w:rPr>
        <w:t>, Shelley’s speaker already</w:t>
      </w:r>
      <w:r w:rsidR="00AD0C6A">
        <w:rPr>
          <w:rFonts w:ascii="Times New Roman" w:hAnsi="Times New Roman" w:cs="Times New Roman"/>
          <w:sz w:val="24"/>
          <w:szCs w:val="24"/>
        </w:rPr>
        <w:t xml:space="preserve"> seems</w:t>
      </w:r>
      <w:r>
        <w:rPr>
          <w:rFonts w:ascii="Times New Roman" w:hAnsi="Times New Roman" w:cs="Times New Roman"/>
          <w:sz w:val="24"/>
          <w:szCs w:val="24"/>
        </w:rPr>
        <w:t xml:space="preserve"> conscious of the divisions between ‘spectator’, ‘Actor’, and ‘victim’ (</w:t>
      </w:r>
      <w:r>
        <w:rPr>
          <w:rFonts w:ascii="Times New Roman" w:hAnsi="Times New Roman" w:cs="Times New Roman"/>
          <w:i/>
          <w:sz w:val="24"/>
          <w:szCs w:val="24"/>
        </w:rPr>
        <w:t>The Triumph of Life</w:t>
      </w:r>
      <w:r>
        <w:rPr>
          <w:rFonts w:ascii="Times New Roman" w:hAnsi="Times New Roman" w:cs="Times New Roman"/>
          <w:sz w:val="24"/>
          <w:szCs w:val="24"/>
        </w:rPr>
        <w:t>, 42, 305, 306) later described by Rousseau. For William Hazlitt, the poem reveals Shelley’s d</w:t>
      </w:r>
      <w:r w:rsidR="00AD0C6A">
        <w:rPr>
          <w:rFonts w:ascii="Times New Roman" w:hAnsi="Times New Roman" w:cs="Times New Roman"/>
          <w:sz w:val="24"/>
          <w:szCs w:val="24"/>
        </w:rPr>
        <w:t xml:space="preserve">elight in extremity: </w:t>
      </w:r>
      <w:r>
        <w:rPr>
          <w:rFonts w:ascii="Times New Roman" w:hAnsi="Times New Roman" w:cs="Times New Roman"/>
          <w:sz w:val="24"/>
          <w:szCs w:val="24"/>
        </w:rPr>
        <w:t>‘Mr Shelley transposes the appellations of the commonest things, and subsists only in the violence of contrast’</w:t>
      </w:r>
      <w:r w:rsidR="00AD0C6A">
        <w:rPr>
          <w:rFonts w:ascii="Times New Roman" w:hAnsi="Times New Roman" w:cs="Times New Roman"/>
          <w:sz w:val="24"/>
          <w:szCs w:val="24"/>
        </w:rPr>
        <w:t>,</w:t>
      </w:r>
      <w:r>
        <w:rPr>
          <w:rStyle w:val="FootnoteReference"/>
          <w:rFonts w:ascii="Times New Roman" w:hAnsi="Times New Roman" w:cs="Times New Roman"/>
          <w:sz w:val="24"/>
          <w:szCs w:val="24"/>
        </w:rPr>
        <w:footnoteReference w:id="371"/>
      </w:r>
      <w:r>
        <w:rPr>
          <w:rFonts w:ascii="Times New Roman" w:hAnsi="Times New Roman" w:cs="Times New Roman"/>
          <w:sz w:val="24"/>
          <w:szCs w:val="24"/>
        </w:rPr>
        <w:t xml:space="preserve"> </w:t>
      </w:r>
      <w:r w:rsidR="00B23D22">
        <w:rPr>
          <w:rFonts w:ascii="Times New Roman" w:hAnsi="Times New Roman" w:cs="Times New Roman"/>
          <w:sz w:val="24"/>
          <w:szCs w:val="24"/>
        </w:rPr>
        <w:t>and Shelley’s preference for extremity</w:t>
      </w:r>
      <w:r w:rsidR="007F21DC">
        <w:rPr>
          <w:rFonts w:ascii="Times New Roman" w:hAnsi="Times New Roman" w:cs="Times New Roman"/>
          <w:sz w:val="24"/>
          <w:szCs w:val="24"/>
        </w:rPr>
        <w:t xml:space="preserve"> is </w:t>
      </w:r>
      <w:r w:rsidR="007F21DC" w:rsidRPr="007F21DC">
        <w:rPr>
          <w:rFonts w:ascii="Times New Roman" w:hAnsi="Times New Roman" w:cs="Times New Roman"/>
          <w:sz w:val="24"/>
          <w:szCs w:val="24"/>
        </w:rPr>
        <w:t xml:space="preserve">evident </w:t>
      </w:r>
      <w:r w:rsidR="00AD0C6A" w:rsidRPr="007F21DC">
        <w:rPr>
          <w:rFonts w:ascii="Times New Roman" w:hAnsi="Times New Roman" w:cs="Times New Roman"/>
          <w:sz w:val="24"/>
          <w:szCs w:val="24"/>
        </w:rPr>
        <w:t xml:space="preserve">in the contrasting qualities of the ‘spectator’, ‘Actor’, and ‘victim’ in </w:t>
      </w:r>
      <w:r w:rsidR="00AD0C6A" w:rsidRPr="007F21DC">
        <w:rPr>
          <w:rFonts w:ascii="Times New Roman" w:hAnsi="Times New Roman" w:cs="Times New Roman"/>
          <w:i/>
          <w:sz w:val="24"/>
          <w:szCs w:val="24"/>
        </w:rPr>
        <w:t>The Triumph of Life</w:t>
      </w:r>
      <w:r w:rsidR="00AD0C6A" w:rsidRPr="007F21DC">
        <w:rPr>
          <w:rFonts w:ascii="Times New Roman" w:hAnsi="Times New Roman" w:cs="Times New Roman"/>
          <w:sz w:val="24"/>
          <w:szCs w:val="24"/>
        </w:rPr>
        <w:t xml:space="preserve">. </w:t>
      </w:r>
      <w:r w:rsidRPr="003352C8">
        <w:rPr>
          <w:rFonts w:ascii="Times New Roman" w:hAnsi="Times New Roman" w:cs="Times New Roman"/>
          <w:sz w:val="24"/>
          <w:szCs w:val="24"/>
        </w:rPr>
        <w:t>Shelle</w:t>
      </w:r>
      <w:r w:rsidR="007F21DC">
        <w:rPr>
          <w:rFonts w:ascii="Times New Roman" w:hAnsi="Times New Roman" w:cs="Times New Roman"/>
          <w:sz w:val="24"/>
          <w:szCs w:val="24"/>
        </w:rPr>
        <w:t xml:space="preserve">y combats the possibility of an objective and detached </w:t>
      </w:r>
      <w:r w:rsidRPr="003352C8">
        <w:rPr>
          <w:rFonts w:ascii="Times New Roman" w:hAnsi="Times New Roman" w:cs="Times New Roman"/>
          <w:sz w:val="24"/>
          <w:szCs w:val="24"/>
        </w:rPr>
        <w:t>reading by paradoxically using ‘violence’ to counter s</w:t>
      </w:r>
      <w:r>
        <w:rPr>
          <w:rFonts w:ascii="Times New Roman" w:hAnsi="Times New Roman" w:cs="Times New Roman"/>
          <w:sz w:val="24"/>
          <w:szCs w:val="24"/>
        </w:rPr>
        <w:t xml:space="preserve">uffering and generate empathy, </w:t>
      </w:r>
      <w:r w:rsidRPr="003352C8">
        <w:rPr>
          <w:rFonts w:ascii="Times New Roman" w:hAnsi="Times New Roman" w:cs="Times New Roman"/>
          <w:sz w:val="24"/>
          <w:szCs w:val="24"/>
        </w:rPr>
        <w:t>infect</w:t>
      </w:r>
      <w:r>
        <w:rPr>
          <w:rFonts w:ascii="Times New Roman" w:hAnsi="Times New Roman" w:cs="Times New Roman"/>
          <w:sz w:val="24"/>
          <w:szCs w:val="24"/>
        </w:rPr>
        <w:t>ing</w:t>
      </w:r>
      <w:r w:rsidRPr="003352C8">
        <w:rPr>
          <w:rFonts w:ascii="Times New Roman" w:hAnsi="Times New Roman" w:cs="Times New Roman"/>
          <w:sz w:val="24"/>
          <w:szCs w:val="24"/>
        </w:rPr>
        <w:t xml:space="preserve"> the reader with the </w:t>
      </w:r>
      <w:r>
        <w:rPr>
          <w:rFonts w:ascii="Times New Roman" w:hAnsi="Times New Roman" w:cs="Times New Roman"/>
          <w:sz w:val="24"/>
          <w:szCs w:val="24"/>
        </w:rPr>
        <w:t xml:space="preserve">symptoms of the frantic mass so </w:t>
      </w:r>
      <w:r w:rsidR="007F21DC">
        <w:rPr>
          <w:rFonts w:ascii="Times New Roman" w:hAnsi="Times New Roman" w:cs="Times New Roman"/>
          <w:sz w:val="24"/>
          <w:szCs w:val="24"/>
        </w:rPr>
        <w:t xml:space="preserve">that </w:t>
      </w:r>
      <w:r>
        <w:rPr>
          <w:rFonts w:ascii="Times New Roman" w:hAnsi="Times New Roman" w:cs="Times New Roman"/>
          <w:sz w:val="24"/>
          <w:szCs w:val="24"/>
        </w:rPr>
        <w:t>the feelings of the crowd and the reader ‘merge</w:t>
      </w:r>
      <w:r w:rsidRPr="003352C8">
        <w:rPr>
          <w:rFonts w:ascii="Times New Roman" w:hAnsi="Times New Roman" w:cs="Times New Roman"/>
          <w:sz w:val="24"/>
          <w:szCs w:val="24"/>
        </w:rPr>
        <w:t>’ with each other.</w:t>
      </w:r>
      <w:r w:rsidRPr="003352C8">
        <w:rPr>
          <w:rStyle w:val="FootnoteReference"/>
          <w:rFonts w:ascii="Times New Roman" w:hAnsi="Times New Roman" w:cs="Times New Roman"/>
          <w:sz w:val="24"/>
          <w:szCs w:val="24"/>
        </w:rPr>
        <w:footnoteReference w:id="372"/>
      </w:r>
      <w:r w:rsidRPr="00DD1184">
        <w:rPr>
          <w:rFonts w:ascii="Times New Roman" w:hAnsi="Times New Roman" w:cs="Times New Roman"/>
          <w:color w:val="CC00CC"/>
          <w:sz w:val="24"/>
          <w:szCs w:val="24"/>
        </w:rPr>
        <w:t xml:space="preserve"> </w:t>
      </w:r>
      <w:r>
        <w:rPr>
          <w:rFonts w:ascii="Times New Roman" w:hAnsi="Times New Roman" w:cs="Times New Roman"/>
          <w:sz w:val="24"/>
          <w:szCs w:val="24"/>
        </w:rPr>
        <w:t>As the ‘waking dream’ unfolds before his eyes, the role of Shelley’s speaker as a passive spectator contrasts the intense activity of the mass:</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roofErr w:type="spellStart"/>
      <w:r w:rsidRPr="00231147">
        <w:rPr>
          <w:rFonts w:ascii="Times New Roman" w:eastAsia="Times New Roman" w:hAnsi="Times New Roman" w:cs="Times New Roman"/>
          <w:sz w:val="24"/>
          <w:szCs w:val="24"/>
          <w:lang w:eastAsia="en-GB"/>
        </w:rPr>
        <w:t>Methought</w:t>
      </w:r>
      <w:proofErr w:type="spellEnd"/>
      <w:r w:rsidRPr="00231147">
        <w:rPr>
          <w:rFonts w:ascii="Times New Roman" w:eastAsia="Times New Roman" w:hAnsi="Times New Roman" w:cs="Times New Roman"/>
          <w:sz w:val="24"/>
          <w:szCs w:val="24"/>
          <w:lang w:eastAsia="en-GB"/>
        </w:rPr>
        <w:t xml:space="preserve"> I </w:t>
      </w:r>
      <w:proofErr w:type="spellStart"/>
      <w:r w:rsidRPr="00231147">
        <w:rPr>
          <w:rFonts w:ascii="Times New Roman" w:eastAsia="Times New Roman" w:hAnsi="Times New Roman" w:cs="Times New Roman"/>
          <w:sz w:val="24"/>
          <w:szCs w:val="24"/>
          <w:lang w:eastAsia="en-GB"/>
        </w:rPr>
        <w:t>sate</w:t>
      </w:r>
      <w:proofErr w:type="spellEnd"/>
      <w:r w:rsidRPr="00231147">
        <w:rPr>
          <w:rFonts w:ascii="Times New Roman" w:eastAsia="Times New Roman" w:hAnsi="Times New Roman" w:cs="Times New Roman"/>
          <w:sz w:val="24"/>
          <w:szCs w:val="24"/>
          <w:lang w:eastAsia="en-GB"/>
        </w:rPr>
        <w:t xml:space="preserve"> beside a public way</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231147">
        <w:rPr>
          <w:rFonts w:ascii="Times New Roman" w:eastAsia="Times New Roman" w:hAnsi="Times New Roman" w:cs="Times New Roman"/>
          <w:sz w:val="24"/>
          <w:szCs w:val="24"/>
          <w:lang w:eastAsia="en-GB"/>
        </w:rPr>
        <w:t>Thick strewn with summer dust, and a great stream</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231147">
        <w:rPr>
          <w:rFonts w:ascii="Times New Roman" w:eastAsia="Times New Roman" w:hAnsi="Times New Roman" w:cs="Times New Roman"/>
          <w:sz w:val="24"/>
          <w:szCs w:val="24"/>
          <w:lang w:eastAsia="en-GB"/>
        </w:rPr>
        <w:t>Of people there was hurrying to and fro</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231147">
        <w:rPr>
          <w:rFonts w:ascii="Times New Roman" w:eastAsia="Times New Roman" w:hAnsi="Times New Roman" w:cs="Times New Roman"/>
          <w:sz w:val="24"/>
          <w:szCs w:val="24"/>
          <w:lang w:eastAsia="en-GB"/>
        </w:rPr>
        <w:t>Numerous as gnats upon the evening gleam,</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
    <w:p w:rsidR="00DF3DD4" w:rsidRPr="00081A4A"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081A4A">
        <w:rPr>
          <w:rFonts w:ascii="Times New Roman" w:eastAsia="Times New Roman" w:hAnsi="Times New Roman" w:cs="Times New Roman"/>
          <w:sz w:val="24"/>
          <w:szCs w:val="24"/>
          <w:lang w:eastAsia="en-GB"/>
        </w:rPr>
        <w:t>All hastening onward, yet none seemed to know</w:t>
      </w:r>
    </w:p>
    <w:p w:rsidR="00DF3DD4" w:rsidRPr="00081A4A"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081A4A">
        <w:rPr>
          <w:rFonts w:ascii="Times New Roman" w:eastAsia="Times New Roman" w:hAnsi="Times New Roman" w:cs="Times New Roman"/>
          <w:sz w:val="24"/>
          <w:szCs w:val="24"/>
          <w:lang w:eastAsia="en-GB"/>
        </w:rPr>
        <w:t>Whither he went, or whence he came, or why</w:t>
      </w:r>
    </w:p>
    <w:p w:rsidR="00DF3DD4" w:rsidRPr="00081A4A"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081A4A">
        <w:rPr>
          <w:rFonts w:ascii="Times New Roman" w:eastAsia="Times New Roman" w:hAnsi="Times New Roman" w:cs="Times New Roman"/>
          <w:sz w:val="24"/>
          <w:szCs w:val="24"/>
          <w:lang w:eastAsia="en-GB"/>
        </w:rPr>
        <w:t>He made one of the multitude, yet so</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231147">
        <w:rPr>
          <w:rFonts w:ascii="Times New Roman" w:eastAsia="Times New Roman" w:hAnsi="Times New Roman" w:cs="Times New Roman"/>
          <w:sz w:val="24"/>
          <w:szCs w:val="24"/>
          <w:lang w:eastAsia="en-GB"/>
        </w:rPr>
        <w:t>Was borne amid the crowd as through the sky</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231147">
        <w:rPr>
          <w:rFonts w:ascii="Times New Roman" w:eastAsia="Times New Roman" w:hAnsi="Times New Roman" w:cs="Times New Roman"/>
          <w:sz w:val="24"/>
          <w:szCs w:val="24"/>
          <w:lang w:eastAsia="en-GB"/>
        </w:rPr>
        <w:t xml:space="preserve">One </w:t>
      </w:r>
      <w:r>
        <w:rPr>
          <w:rFonts w:ascii="Times New Roman" w:eastAsia="Times New Roman" w:hAnsi="Times New Roman" w:cs="Times New Roman"/>
          <w:sz w:val="24"/>
          <w:szCs w:val="24"/>
          <w:lang w:eastAsia="en-GB"/>
        </w:rPr>
        <w:t>of the million leaves of summer’</w:t>
      </w:r>
      <w:r w:rsidRPr="00231147">
        <w:rPr>
          <w:rFonts w:ascii="Times New Roman" w:eastAsia="Times New Roman" w:hAnsi="Times New Roman" w:cs="Times New Roman"/>
          <w:sz w:val="24"/>
          <w:szCs w:val="24"/>
          <w:lang w:eastAsia="en-GB"/>
        </w:rPr>
        <w:t>s bier.—</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231147">
        <w:rPr>
          <w:rFonts w:ascii="Times New Roman" w:eastAsia="Times New Roman" w:hAnsi="Times New Roman" w:cs="Times New Roman"/>
          <w:sz w:val="24"/>
          <w:szCs w:val="24"/>
          <w:lang w:eastAsia="en-GB"/>
        </w:rPr>
        <w:t>Old age and youth, manhood and infancy,</w:t>
      </w:r>
    </w:p>
    <w:p w:rsidR="00DF3DD4" w:rsidRPr="00231147"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
    <w:p w:rsidR="00DF3DD4"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231147">
        <w:rPr>
          <w:rFonts w:ascii="Times New Roman" w:eastAsia="Times New Roman" w:hAnsi="Times New Roman" w:cs="Times New Roman"/>
          <w:sz w:val="24"/>
          <w:szCs w:val="24"/>
          <w:lang w:eastAsia="en-GB"/>
        </w:rPr>
        <w:t>Mixed in one mighty torrent did appear,</w:t>
      </w:r>
    </w:p>
    <w:p w:rsidR="00DF3DD4" w:rsidRDefault="00DF3DD4" w:rsidP="00DF3DD4">
      <w:pPr>
        <w:shd w:val="clear" w:color="auto" w:fill="FFFFFF"/>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Pr>
          <w:rFonts w:ascii="Times New Roman" w:eastAsia="Times New Roman" w:hAnsi="Times New Roman" w:cs="Times New Roman"/>
          <w:i/>
          <w:sz w:val="24"/>
          <w:szCs w:val="24"/>
          <w:lang w:eastAsia="en-GB"/>
        </w:rPr>
        <w:t>The Triumph of Life</w:t>
      </w:r>
      <w:r>
        <w:rPr>
          <w:rFonts w:ascii="Times New Roman" w:eastAsia="Times New Roman" w:hAnsi="Times New Roman" w:cs="Times New Roman"/>
          <w:sz w:val="24"/>
          <w:szCs w:val="24"/>
          <w:lang w:eastAsia="en-GB"/>
        </w:rPr>
        <w:t>,</w:t>
      </w:r>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eastAsia="en-GB"/>
        </w:rPr>
        <w:t>43-53)</w:t>
      </w:r>
    </w:p>
    <w:p w:rsidR="00DF3DD4" w:rsidRPr="00DD1184" w:rsidRDefault="00DF3DD4" w:rsidP="00DF3DD4">
      <w:pPr>
        <w:pStyle w:val="CommentText"/>
        <w:spacing w:after="0" w:line="360" w:lineRule="auto"/>
        <w:jc w:val="both"/>
      </w:pPr>
      <w:r w:rsidRPr="00240772">
        <w:rPr>
          <w:rFonts w:ascii="Times New Roman" w:hAnsi="Times New Roman"/>
          <w:sz w:val="24"/>
          <w:szCs w:val="24"/>
        </w:rPr>
        <w:t xml:space="preserve">Following the ‘slow’ </w:t>
      </w:r>
      <w:r>
        <w:rPr>
          <w:rFonts w:ascii="Times New Roman" w:hAnsi="Times New Roman"/>
          <w:sz w:val="24"/>
          <w:szCs w:val="24"/>
        </w:rPr>
        <w:t>‘</w:t>
      </w:r>
      <w:r w:rsidRPr="00240772">
        <w:rPr>
          <w:rFonts w:ascii="Times New Roman" w:hAnsi="Times New Roman"/>
          <w:sz w:val="24"/>
          <w:szCs w:val="24"/>
        </w:rPr>
        <w:t xml:space="preserve">burn’ </w:t>
      </w:r>
      <w:r>
        <w:rPr>
          <w:rFonts w:ascii="Times New Roman" w:hAnsi="Times New Roman"/>
          <w:sz w:val="24"/>
          <w:szCs w:val="24"/>
        </w:rPr>
        <w:t>(</w:t>
      </w:r>
      <w:r>
        <w:rPr>
          <w:rFonts w:ascii="Times New Roman" w:hAnsi="Times New Roman"/>
          <w:i/>
          <w:sz w:val="24"/>
          <w:szCs w:val="24"/>
        </w:rPr>
        <w:t>The Triumph of Life</w:t>
      </w:r>
      <w:r>
        <w:rPr>
          <w:rFonts w:ascii="Times New Roman" w:hAnsi="Times New Roman"/>
          <w:sz w:val="24"/>
          <w:szCs w:val="24"/>
        </w:rPr>
        <w:t xml:space="preserve">, 13) </w:t>
      </w:r>
      <w:r w:rsidRPr="00240772">
        <w:rPr>
          <w:rFonts w:ascii="Times New Roman" w:hAnsi="Times New Roman"/>
          <w:sz w:val="24"/>
          <w:szCs w:val="24"/>
        </w:rPr>
        <w:t>of the introduction in the bower</w:t>
      </w:r>
      <w:r>
        <w:rPr>
          <w:rFonts w:ascii="Times New Roman" w:hAnsi="Times New Roman"/>
          <w:sz w:val="24"/>
          <w:szCs w:val="24"/>
        </w:rPr>
        <w:t xml:space="preserve">, the vision </w:t>
      </w:r>
      <w:r w:rsidR="007F21DC">
        <w:rPr>
          <w:rFonts w:ascii="Times New Roman" w:hAnsi="Times New Roman"/>
          <w:sz w:val="24"/>
          <w:szCs w:val="24"/>
        </w:rPr>
        <w:t>of</w:t>
      </w:r>
      <w:r>
        <w:rPr>
          <w:rFonts w:ascii="Times New Roman" w:hAnsi="Times New Roman"/>
          <w:sz w:val="24"/>
          <w:szCs w:val="24"/>
        </w:rPr>
        <w:t xml:space="preserve"> </w:t>
      </w:r>
      <w:r w:rsidR="007F21DC">
        <w:rPr>
          <w:rFonts w:ascii="Times New Roman" w:hAnsi="Times New Roman"/>
          <w:sz w:val="24"/>
          <w:szCs w:val="24"/>
        </w:rPr>
        <w:t>this</w:t>
      </w:r>
      <w:r>
        <w:rPr>
          <w:rFonts w:ascii="Times New Roman" w:hAnsi="Times New Roman"/>
          <w:sz w:val="24"/>
          <w:szCs w:val="24"/>
        </w:rPr>
        <w:t xml:space="preserve"> second section unfolds at breakneck speed. </w:t>
      </w:r>
      <w:r>
        <w:rPr>
          <w:rFonts w:ascii="Times New Roman" w:eastAsia="Times New Roman" w:hAnsi="Times New Roman"/>
          <w:sz w:val="24"/>
          <w:szCs w:val="24"/>
          <w:lang w:eastAsia="en-GB"/>
        </w:rPr>
        <w:t xml:space="preserve">The ‘stream’ of </w:t>
      </w:r>
      <w:r>
        <w:rPr>
          <w:rFonts w:ascii="Times New Roman" w:eastAsia="Times New Roman" w:hAnsi="Times New Roman"/>
          <w:sz w:val="24"/>
          <w:szCs w:val="24"/>
          <w:lang w:eastAsia="en-GB"/>
        </w:rPr>
        <w:lastRenderedPageBreak/>
        <w:t xml:space="preserve">individuals rapidly swells to a ‘mighty torrent’ in the space of two stanzas, and the layering of dependant clauses causes each stanza to throb under their containment, mimicking the crowd’s increasing density. Charles Mahoney distinguishes Dante’s </w:t>
      </w:r>
      <w:proofErr w:type="spellStart"/>
      <w:r>
        <w:rPr>
          <w:rFonts w:ascii="Times New Roman" w:eastAsia="Times New Roman" w:hAnsi="Times New Roman"/>
          <w:i/>
          <w:sz w:val="24"/>
          <w:szCs w:val="24"/>
          <w:lang w:eastAsia="en-GB"/>
        </w:rPr>
        <w:t>terza</w:t>
      </w:r>
      <w:proofErr w:type="spellEnd"/>
      <w:r>
        <w:rPr>
          <w:rFonts w:ascii="Times New Roman" w:eastAsia="Times New Roman" w:hAnsi="Times New Roman"/>
          <w:i/>
          <w:sz w:val="24"/>
          <w:szCs w:val="24"/>
          <w:lang w:eastAsia="en-GB"/>
        </w:rPr>
        <w:t xml:space="preserve"> </w:t>
      </w:r>
      <w:proofErr w:type="spellStart"/>
      <w:r>
        <w:rPr>
          <w:rFonts w:ascii="Times New Roman" w:eastAsia="Times New Roman" w:hAnsi="Times New Roman"/>
          <w:i/>
          <w:sz w:val="24"/>
          <w:szCs w:val="24"/>
          <w:lang w:eastAsia="en-GB"/>
        </w:rPr>
        <w:t>rima</w:t>
      </w:r>
      <w:proofErr w:type="spellEnd"/>
      <w:r>
        <w:rPr>
          <w:rFonts w:ascii="Times New Roman" w:eastAsia="Times New Roman" w:hAnsi="Times New Roman"/>
          <w:i/>
          <w:sz w:val="24"/>
          <w:szCs w:val="24"/>
          <w:lang w:eastAsia="en-GB"/>
        </w:rPr>
        <w:t xml:space="preserve"> </w:t>
      </w:r>
      <w:r>
        <w:rPr>
          <w:rFonts w:ascii="Times New Roman" w:eastAsia="Times New Roman" w:hAnsi="Times New Roman"/>
          <w:sz w:val="24"/>
          <w:szCs w:val="24"/>
          <w:lang w:eastAsia="en-GB"/>
        </w:rPr>
        <w:t>from that of Shelley’s English version</w:t>
      </w:r>
      <w:r w:rsidRPr="00EE0295">
        <w:rPr>
          <w:rFonts w:ascii="Times New Roman" w:eastAsia="Times New Roman" w:hAnsi="Times New Roman"/>
          <w:sz w:val="24"/>
          <w:szCs w:val="24"/>
          <w:lang w:eastAsia="en-GB"/>
        </w:rPr>
        <w:t>,</w:t>
      </w:r>
      <w:r>
        <w:rPr>
          <w:rFonts w:ascii="Times New Roman" w:eastAsia="Times New Roman" w:hAnsi="Times New Roman"/>
          <w:i/>
          <w:sz w:val="24"/>
          <w:szCs w:val="24"/>
          <w:lang w:eastAsia="en-GB"/>
        </w:rPr>
        <w:t xml:space="preserve"> </w:t>
      </w:r>
      <w:r>
        <w:rPr>
          <w:rFonts w:ascii="Times New Roman" w:eastAsia="Times New Roman" w:hAnsi="Times New Roman"/>
          <w:sz w:val="24"/>
          <w:szCs w:val="24"/>
          <w:lang w:eastAsia="en-GB"/>
        </w:rPr>
        <w:t xml:space="preserve">comparing the ‘slow motion and </w:t>
      </w:r>
      <w:proofErr w:type="spellStart"/>
      <w:r>
        <w:rPr>
          <w:rFonts w:ascii="Times New Roman" w:eastAsia="Times New Roman" w:hAnsi="Times New Roman"/>
          <w:sz w:val="24"/>
          <w:szCs w:val="24"/>
          <w:lang w:eastAsia="en-GB"/>
        </w:rPr>
        <w:t>stanzaic</w:t>
      </w:r>
      <w:proofErr w:type="spellEnd"/>
      <w:r>
        <w:rPr>
          <w:rFonts w:ascii="Times New Roman" w:eastAsia="Times New Roman" w:hAnsi="Times New Roman"/>
          <w:sz w:val="24"/>
          <w:szCs w:val="24"/>
          <w:lang w:eastAsia="en-GB"/>
        </w:rPr>
        <w:t xml:space="preserve"> integrity’ of the </w:t>
      </w:r>
      <w:proofErr w:type="spellStart"/>
      <w:r>
        <w:rPr>
          <w:rFonts w:ascii="Times New Roman" w:eastAsia="Times New Roman" w:hAnsi="Times New Roman"/>
          <w:sz w:val="24"/>
          <w:szCs w:val="24"/>
          <w:lang w:eastAsia="en-GB"/>
        </w:rPr>
        <w:t>Dantean</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tercet</w:t>
      </w:r>
      <w:proofErr w:type="spellEnd"/>
      <w:r>
        <w:rPr>
          <w:rFonts w:ascii="Times New Roman" w:eastAsia="Times New Roman" w:hAnsi="Times New Roman"/>
          <w:sz w:val="24"/>
          <w:szCs w:val="24"/>
          <w:lang w:eastAsia="en-GB"/>
        </w:rPr>
        <w:t xml:space="preserve"> with Shelley’s preference for ‘fluidity, or forward momentum’.</w:t>
      </w:r>
      <w:r>
        <w:rPr>
          <w:rStyle w:val="FootnoteReference"/>
          <w:rFonts w:ascii="Times New Roman" w:eastAsia="Times New Roman" w:hAnsi="Times New Roman"/>
          <w:sz w:val="24"/>
          <w:szCs w:val="24"/>
          <w:lang w:eastAsia="en-GB"/>
        </w:rPr>
        <w:footnoteReference w:id="373"/>
      </w:r>
      <w:r>
        <w:rPr>
          <w:rFonts w:ascii="Times New Roman" w:eastAsia="Times New Roman" w:hAnsi="Times New Roman"/>
          <w:sz w:val="24"/>
          <w:szCs w:val="24"/>
          <w:lang w:eastAsia="en-GB"/>
        </w:rPr>
        <w:t xml:space="preserve"> Shelley’s heavily </w:t>
      </w:r>
      <w:proofErr w:type="spellStart"/>
      <w:r>
        <w:rPr>
          <w:rFonts w:ascii="Times New Roman" w:eastAsia="Times New Roman" w:hAnsi="Times New Roman"/>
          <w:sz w:val="24"/>
          <w:szCs w:val="24"/>
          <w:lang w:eastAsia="en-GB"/>
        </w:rPr>
        <w:t>enjambed</w:t>
      </w:r>
      <w:proofErr w:type="spellEnd"/>
      <w:r>
        <w:rPr>
          <w:rFonts w:ascii="Times New Roman" w:eastAsia="Times New Roman" w:hAnsi="Times New Roman"/>
          <w:sz w:val="24"/>
          <w:szCs w:val="24"/>
          <w:lang w:eastAsia="en-GB"/>
        </w:rPr>
        <w:t xml:space="preserve"> stanzas fuel this sense of continuous movement. The sentence that introduces the mass is nine lines long, so that Shelley forces his reader to imitate the crowd’s ‘hastening onward’ in the ‘hurry’ towards the relief of the full stop. The intensity of the </w:t>
      </w:r>
      <w:r w:rsidRPr="000B604B">
        <w:rPr>
          <w:rFonts w:ascii="Times New Roman" w:eastAsia="Times New Roman" w:hAnsi="Times New Roman"/>
          <w:sz w:val="24"/>
          <w:szCs w:val="24"/>
          <w:lang w:eastAsia="en-GB"/>
        </w:rPr>
        <w:t>poetry’s movement re</w:t>
      </w:r>
      <w:r w:rsidR="007F21DC">
        <w:rPr>
          <w:rFonts w:ascii="Times New Roman" w:eastAsia="Times New Roman" w:hAnsi="Times New Roman"/>
          <w:sz w:val="24"/>
          <w:szCs w:val="24"/>
          <w:lang w:eastAsia="en-GB"/>
        </w:rPr>
        <w:t xml:space="preserve">nders the reader breathless, forcing </w:t>
      </w:r>
      <w:r>
        <w:rPr>
          <w:rFonts w:ascii="Times New Roman" w:eastAsia="Times New Roman" w:hAnsi="Times New Roman"/>
          <w:sz w:val="24"/>
          <w:szCs w:val="24"/>
          <w:lang w:eastAsia="en-GB"/>
        </w:rPr>
        <w:t xml:space="preserve">the reader </w:t>
      </w:r>
      <w:r w:rsidR="007F21DC">
        <w:rPr>
          <w:rFonts w:ascii="Times New Roman" w:eastAsia="Times New Roman" w:hAnsi="Times New Roman"/>
          <w:sz w:val="24"/>
          <w:szCs w:val="24"/>
          <w:lang w:eastAsia="en-GB"/>
        </w:rPr>
        <w:t>to share</w:t>
      </w:r>
      <w:r w:rsidRPr="000B604B">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in </w:t>
      </w:r>
      <w:r w:rsidRPr="000B604B">
        <w:rPr>
          <w:rFonts w:ascii="Times New Roman" w:eastAsia="Times New Roman" w:hAnsi="Times New Roman"/>
          <w:sz w:val="24"/>
          <w:szCs w:val="24"/>
          <w:lang w:eastAsia="en-GB"/>
        </w:rPr>
        <w:t xml:space="preserve">the ‘vain breath’ </w:t>
      </w:r>
      <w:r>
        <w:rPr>
          <w:rFonts w:ascii="Times New Roman" w:eastAsia="Times New Roman" w:hAnsi="Times New Roman"/>
          <w:sz w:val="24"/>
          <w:szCs w:val="24"/>
          <w:lang w:eastAsia="en-GB"/>
        </w:rPr>
        <w:t>possessed</w:t>
      </w:r>
      <w:r w:rsidRPr="000B604B">
        <w:rPr>
          <w:rFonts w:ascii="Times New Roman" w:eastAsia="Times New Roman" w:hAnsi="Times New Roman"/>
          <w:sz w:val="24"/>
          <w:szCs w:val="24"/>
          <w:lang w:eastAsia="en-GB"/>
        </w:rPr>
        <w:t xml:space="preserve"> by members of the crowd (</w:t>
      </w:r>
      <w:r w:rsidRPr="000B604B">
        <w:rPr>
          <w:rFonts w:ascii="Times New Roman" w:hAnsi="Times New Roman"/>
          <w:i/>
          <w:sz w:val="24"/>
          <w:szCs w:val="24"/>
        </w:rPr>
        <w:t>The Triumph of Life</w:t>
      </w:r>
      <w:r w:rsidRPr="000B604B">
        <w:rPr>
          <w:rFonts w:ascii="Times New Roman" w:hAnsi="Times New Roman"/>
          <w:sz w:val="24"/>
          <w:szCs w:val="24"/>
        </w:rPr>
        <w:t>, 61</w:t>
      </w:r>
      <w:r w:rsidRPr="000B604B">
        <w:rPr>
          <w:rFonts w:ascii="Times New Roman" w:eastAsia="Times New Roman" w:hAnsi="Times New Roman"/>
          <w:sz w:val="24"/>
          <w:szCs w:val="24"/>
          <w:lang w:eastAsia="en-GB"/>
        </w:rPr>
        <w:t xml:space="preserve">). </w:t>
      </w:r>
      <w:r w:rsidRPr="00285A04">
        <w:rPr>
          <w:rFonts w:ascii="Times New Roman" w:eastAsia="Times New Roman" w:hAnsi="Times New Roman"/>
          <w:sz w:val="24"/>
          <w:szCs w:val="24"/>
          <w:lang w:eastAsia="en-GB"/>
        </w:rPr>
        <w:t>Shelley’s controlling perspective</w:t>
      </w:r>
      <w:r>
        <w:rPr>
          <w:rFonts w:ascii="Times New Roman" w:eastAsia="Times New Roman" w:hAnsi="Times New Roman"/>
          <w:sz w:val="24"/>
          <w:szCs w:val="24"/>
          <w:lang w:eastAsia="en-GB"/>
        </w:rPr>
        <w:t xml:space="preserve"> sees him</w:t>
      </w:r>
      <w:r w:rsidRPr="00285A04">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cast</w:t>
      </w:r>
      <w:r w:rsidRPr="00285A04">
        <w:rPr>
          <w:rFonts w:ascii="Times New Roman" w:eastAsia="Times New Roman" w:hAnsi="Times New Roman"/>
          <w:sz w:val="24"/>
          <w:szCs w:val="24"/>
          <w:lang w:eastAsia="en-GB"/>
        </w:rPr>
        <w:t xml:space="preserve"> his reader as a member of the crowd </w:t>
      </w:r>
      <w:r>
        <w:rPr>
          <w:rFonts w:ascii="Times New Roman" w:eastAsia="Times New Roman" w:hAnsi="Times New Roman"/>
          <w:sz w:val="24"/>
          <w:szCs w:val="24"/>
          <w:lang w:eastAsia="en-GB"/>
        </w:rPr>
        <w:t>by</w:t>
      </w:r>
      <w:r w:rsidRPr="00285A04">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triggering the reader’s empath</w:t>
      </w:r>
      <w:r w:rsidRPr="00285A04">
        <w:rPr>
          <w:rFonts w:ascii="Times New Roman" w:eastAsia="Times New Roman" w:hAnsi="Times New Roman"/>
          <w:sz w:val="24"/>
          <w:szCs w:val="24"/>
          <w:lang w:eastAsia="en-GB"/>
        </w:rPr>
        <w:t>ic action.</w:t>
      </w:r>
      <w:r w:rsidRPr="00EE0295">
        <w:rPr>
          <w:rFonts w:ascii="Times New Roman" w:eastAsia="Times New Roman" w:hAnsi="Times New Roman"/>
          <w:color w:val="00CC00"/>
          <w:sz w:val="24"/>
          <w:szCs w:val="24"/>
          <w:lang w:eastAsia="en-GB"/>
        </w:rPr>
        <w:t xml:space="preserve"> </w:t>
      </w:r>
      <w:r w:rsidRPr="002B378D">
        <w:rPr>
          <w:rFonts w:ascii="Times New Roman" w:eastAsia="Times New Roman" w:hAnsi="Times New Roman"/>
          <w:sz w:val="24"/>
          <w:szCs w:val="24"/>
          <w:lang w:eastAsia="en-GB"/>
        </w:rPr>
        <w:t xml:space="preserve">The ‘mighty torrent’ of </w:t>
      </w:r>
      <w:r w:rsidR="007F21DC">
        <w:rPr>
          <w:rFonts w:ascii="Times New Roman" w:eastAsia="Times New Roman" w:hAnsi="Times New Roman"/>
          <w:sz w:val="24"/>
          <w:szCs w:val="24"/>
          <w:lang w:eastAsia="en-GB"/>
        </w:rPr>
        <w:t>the</w:t>
      </w:r>
      <w:r w:rsidRPr="002B378D">
        <w:rPr>
          <w:rFonts w:ascii="Times New Roman" w:eastAsia="Times New Roman" w:hAnsi="Times New Roman"/>
          <w:sz w:val="24"/>
          <w:szCs w:val="24"/>
          <w:lang w:eastAsia="en-GB"/>
        </w:rPr>
        <w:t xml:space="preserve"> </w:t>
      </w:r>
      <w:proofErr w:type="spellStart"/>
      <w:r w:rsidRPr="002B378D">
        <w:rPr>
          <w:rFonts w:ascii="Times New Roman" w:eastAsia="Times New Roman" w:hAnsi="Times New Roman"/>
          <w:i/>
          <w:sz w:val="24"/>
          <w:szCs w:val="24"/>
          <w:lang w:eastAsia="en-GB"/>
        </w:rPr>
        <w:t>terza</w:t>
      </w:r>
      <w:proofErr w:type="spellEnd"/>
      <w:r w:rsidRPr="002B378D">
        <w:rPr>
          <w:rFonts w:ascii="Times New Roman" w:eastAsia="Times New Roman" w:hAnsi="Times New Roman"/>
          <w:i/>
          <w:sz w:val="24"/>
          <w:szCs w:val="24"/>
          <w:lang w:eastAsia="en-GB"/>
        </w:rPr>
        <w:t xml:space="preserve"> </w:t>
      </w:r>
      <w:proofErr w:type="spellStart"/>
      <w:r w:rsidRPr="002B378D">
        <w:rPr>
          <w:rFonts w:ascii="Times New Roman" w:eastAsia="Times New Roman" w:hAnsi="Times New Roman"/>
          <w:i/>
          <w:sz w:val="24"/>
          <w:szCs w:val="24"/>
          <w:lang w:eastAsia="en-GB"/>
        </w:rPr>
        <w:t>rima</w:t>
      </w:r>
      <w:proofErr w:type="spellEnd"/>
      <w:r w:rsidRPr="002B378D">
        <w:rPr>
          <w:rFonts w:ascii="Times New Roman" w:eastAsia="Times New Roman" w:hAnsi="Times New Roman"/>
          <w:sz w:val="24"/>
          <w:szCs w:val="24"/>
          <w:lang w:eastAsia="en-GB"/>
        </w:rPr>
        <w:t xml:space="preserve"> c</w:t>
      </w:r>
      <w:r>
        <w:rPr>
          <w:rFonts w:ascii="Times New Roman" w:eastAsia="Times New Roman" w:hAnsi="Times New Roman"/>
          <w:sz w:val="24"/>
          <w:szCs w:val="24"/>
          <w:lang w:eastAsia="en-GB"/>
        </w:rPr>
        <w:t>ompromises the reader’s focus; t</w:t>
      </w:r>
      <w:r w:rsidRPr="002B378D">
        <w:rPr>
          <w:rFonts w:ascii="Times New Roman" w:eastAsia="Times New Roman" w:hAnsi="Times New Roman"/>
          <w:sz w:val="24"/>
          <w:szCs w:val="24"/>
          <w:lang w:eastAsia="en-GB"/>
        </w:rPr>
        <w:t xml:space="preserve">he </w:t>
      </w:r>
      <w:r>
        <w:rPr>
          <w:rFonts w:ascii="Times New Roman" w:eastAsia="Times New Roman" w:hAnsi="Times New Roman"/>
          <w:sz w:val="24"/>
          <w:szCs w:val="24"/>
          <w:lang w:eastAsia="en-GB"/>
        </w:rPr>
        <w:t xml:space="preserve">crowd’s ‘hurrying’ and ‘hastening’ is skimmed over as the pentameter forces the three syllables of each word to become two when spoken aloud. Shelley renders the speaker’s role in the madness explicit in the comment ‘And as I gazed </w:t>
      </w:r>
      <w:proofErr w:type="spellStart"/>
      <w:r>
        <w:rPr>
          <w:rFonts w:ascii="Times New Roman" w:eastAsia="Times New Roman" w:hAnsi="Times New Roman"/>
          <w:sz w:val="24"/>
          <w:szCs w:val="24"/>
          <w:lang w:eastAsia="en-GB"/>
        </w:rPr>
        <w:t>methought</w:t>
      </w:r>
      <w:proofErr w:type="spellEnd"/>
      <w:r>
        <w:rPr>
          <w:rFonts w:ascii="Times New Roman" w:eastAsia="Times New Roman" w:hAnsi="Times New Roman"/>
          <w:sz w:val="24"/>
          <w:szCs w:val="24"/>
          <w:lang w:eastAsia="en-GB"/>
        </w:rPr>
        <w:t xml:space="preserve">’ </w:t>
      </w:r>
      <w:r>
        <w:rPr>
          <w:rFonts w:ascii="Times New Roman" w:hAnsi="Times New Roman"/>
          <w:sz w:val="24"/>
          <w:szCs w:val="24"/>
        </w:rPr>
        <w:t>(</w:t>
      </w:r>
      <w:r>
        <w:rPr>
          <w:rFonts w:ascii="Times New Roman" w:hAnsi="Times New Roman"/>
          <w:i/>
          <w:sz w:val="24"/>
          <w:szCs w:val="24"/>
        </w:rPr>
        <w:t>The Triumph of Life</w:t>
      </w:r>
      <w:r>
        <w:rPr>
          <w:rFonts w:ascii="Times New Roman" w:hAnsi="Times New Roman"/>
          <w:sz w:val="24"/>
          <w:szCs w:val="24"/>
        </w:rPr>
        <w:t>, 74)</w:t>
      </w:r>
      <w:r>
        <w:rPr>
          <w:rFonts w:ascii="Times New Roman" w:eastAsia="Times New Roman" w:hAnsi="Times New Roman"/>
          <w:sz w:val="24"/>
          <w:szCs w:val="24"/>
          <w:lang w:eastAsia="en-GB"/>
        </w:rPr>
        <w:t>. He classes thought in direct relation to the uninterrupted survey of the spectator rather than the frantic activity of a participant. T</w:t>
      </w:r>
      <w:r w:rsidRPr="003E20BA">
        <w:rPr>
          <w:rFonts w:ascii="Times New Roman" w:eastAsia="Times New Roman" w:hAnsi="Times New Roman"/>
          <w:sz w:val="24"/>
          <w:szCs w:val="24"/>
          <w:lang w:eastAsia="en-GB"/>
        </w:rPr>
        <w:t xml:space="preserve">he speed of Shelley’s </w:t>
      </w:r>
      <w:proofErr w:type="spellStart"/>
      <w:r w:rsidRPr="003E20BA">
        <w:rPr>
          <w:rFonts w:ascii="Times New Roman" w:eastAsia="Times New Roman" w:hAnsi="Times New Roman"/>
          <w:i/>
          <w:sz w:val="24"/>
          <w:szCs w:val="24"/>
          <w:lang w:eastAsia="en-GB"/>
        </w:rPr>
        <w:t>terza</w:t>
      </w:r>
      <w:proofErr w:type="spellEnd"/>
      <w:r w:rsidRPr="003E20BA">
        <w:rPr>
          <w:rFonts w:ascii="Times New Roman" w:eastAsia="Times New Roman" w:hAnsi="Times New Roman"/>
          <w:i/>
          <w:sz w:val="24"/>
          <w:szCs w:val="24"/>
          <w:lang w:eastAsia="en-GB"/>
        </w:rPr>
        <w:t xml:space="preserve"> </w:t>
      </w:r>
      <w:proofErr w:type="spellStart"/>
      <w:r w:rsidRPr="003E20BA">
        <w:rPr>
          <w:rFonts w:ascii="Times New Roman" w:eastAsia="Times New Roman" w:hAnsi="Times New Roman"/>
          <w:i/>
          <w:sz w:val="24"/>
          <w:szCs w:val="24"/>
          <w:lang w:eastAsia="en-GB"/>
        </w:rPr>
        <w:t>rima</w:t>
      </w:r>
      <w:proofErr w:type="spellEnd"/>
      <w:r w:rsidRPr="003E20BA">
        <w:rPr>
          <w:rFonts w:ascii="Times New Roman" w:eastAsia="Times New Roman" w:hAnsi="Times New Roman"/>
          <w:sz w:val="24"/>
          <w:szCs w:val="24"/>
          <w:lang w:eastAsia="en-GB"/>
        </w:rPr>
        <w:t xml:space="preserve"> compromises the capacity for the reader to stop and contemplate the scene. Instead of sustaining a gaze ove</w:t>
      </w:r>
      <w:r w:rsidR="007F21DC">
        <w:rPr>
          <w:rFonts w:ascii="Times New Roman" w:eastAsia="Times New Roman" w:hAnsi="Times New Roman"/>
          <w:sz w:val="24"/>
          <w:szCs w:val="24"/>
          <w:lang w:eastAsia="en-GB"/>
        </w:rPr>
        <w:t>r the crowd and taking the time to reflect as the speaker does</w:t>
      </w:r>
      <w:r>
        <w:rPr>
          <w:rFonts w:ascii="Times New Roman" w:eastAsia="Times New Roman" w:hAnsi="Times New Roman"/>
          <w:sz w:val="24"/>
          <w:szCs w:val="24"/>
          <w:lang w:eastAsia="en-GB"/>
        </w:rPr>
        <w:t>,</w:t>
      </w:r>
      <w:r w:rsidRPr="003E20BA">
        <w:rPr>
          <w:rFonts w:ascii="Times New Roman" w:eastAsia="Times New Roman" w:hAnsi="Times New Roman"/>
          <w:sz w:val="24"/>
          <w:szCs w:val="24"/>
          <w:lang w:eastAsia="en-GB"/>
        </w:rPr>
        <w:t xml:space="preserve"> the reader</w:t>
      </w:r>
      <w:r>
        <w:rPr>
          <w:rFonts w:ascii="Times New Roman" w:eastAsia="Times New Roman" w:hAnsi="Times New Roman"/>
          <w:sz w:val="24"/>
          <w:szCs w:val="24"/>
          <w:lang w:eastAsia="en-GB"/>
        </w:rPr>
        <w:t>’s activity</w:t>
      </w:r>
      <w:r w:rsidRPr="003E20BA">
        <w:rPr>
          <w:rFonts w:ascii="Times New Roman" w:eastAsia="Times New Roman" w:hAnsi="Times New Roman"/>
          <w:sz w:val="24"/>
          <w:szCs w:val="24"/>
          <w:lang w:eastAsia="en-GB"/>
        </w:rPr>
        <w:t xml:space="preserve"> mirrors </w:t>
      </w:r>
      <w:r>
        <w:rPr>
          <w:rFonts w:ascii="Times New Roman" w:eastAsia="Times New Roman" w:hAnsi="Times New Roman"/>
          <w:sz w:val="24"/>
          <w:szCs w:val="24"/>
          <w:lang w:eastAsia="en-GB"/>
        </w:rPr>
        <w:t>that of the frantic mass</w:t>
      </w:r>
      <w:r w:rsidRPr="003E20BA">
        <w:rPr>
          <w:rFonts w:ascii="Times New Roman" w:eastAsia="Times New Roman" w:hAnsi="Times New Roman"/>
          <w:sz w:val="24"/>
          <w:szCs w:val="24"/>
          <w:lang w:eastAsia="en-GB"/>
        </w:rPr>
        <w:t xml:space="preserve">. </w:t>
      </w:r>
    </w:p>
    <w:p w:rsidR="00DF3DD4" w:rsidRDefault="00DF3DD4" w:rsidP="00DF3DD4">
      <w:pPr>
        <w:shd w:val="clear" w:color="auto" w:fill="FFFFFF"/>
        <w:spacing w:after="0" w:line="360" w:lineRule="auto"/>
        <w:rPr>
          <w:rFonts w:ascii="Times New Roman" w:eastAsia="Times New Roman" w:hAnsi="Times New Roman" w:cs="Times New Roman"/>
          <w:b/>
          <w:sz w:val="24"/>
          <w:szCs w:val="24"/>
          <w:lang w:eastAsia="en-GB"/>
        </w:rPr>
      </w:pPr>
    </w:p>
    <w:p w:rsidR="00DF3DD4" w:rsidRPr="00687274" w:rsidRDefault="00DF3DD4" w:rsidP="00DF3DD4">
      <w:pPr>
        <w:pStyle w:val="CommentText"/>
        <w:spacing w:after="0" w:line="360" w:lineRule="auto"/>
        <w:jc w:val="both"/>
      </w:pPr>
      <w:r w:rsidRPr="00F26D4A">
        <w:rPr>
          <w:rFonts w:ascii="Times New Roman" w:hAnsi="Times New Roman"/>
          <w:sz w:val="24"/>
          <w:szCs w:val="24"/>
        </w:rPr>
        <w:t>Michael O’Neill notes that</w:t>
      </w:r>
      <w:r>
        <w:rPr>
          <w:rFonts w:ascii="Times New Roman" w:hAnsi="Times New Roman"/>
          <w:sz w:val="24"/>
          <w:szCs w:val="24"/>
        </w:rPr>
        <w:t xml:space="preserve"> in this section</w:t>
      </w:r>
      <w:r w:rsidRPr="00F26D4A">
        <w:rPr>
          <w:rFonts w:ascii="Times New Roman" w:hAnsi="Times New Roman"/>
          <w:sz w:val="24"/>
          <w:szCs w:val="24"/>
        </w:rPr>
        <w:t xml:space="preserve"> ‘The poetry defines purposelessness, its subject, </w:t>
      </w:r>
      <w:r>
        <w:rPr>
          <w:rFonts w:ascii="Times New Roman" w:hAnsi="Times New Roman"/>
          <w:sz w:val="24"/>
          <w:szCs w:val="24"/>
        </w:rPr>
        <w:t>through statements which imply</w:t>
      </w:r>
      <w:r w:rsidRPr="00F26D4A">
        <w:rPr>
          <w:rFonts w:ascii="Times New Roman" w:hAnsi="Times New Roman"/>
          <w:sz w:val="24"/>
          <w:szCs w:val="24"/>
        </w:rPr>
        <w:t xml:space="preserve"> questions the crowd ignores but provokes</w:t>
      </w:r>
      <w:r>
        <w:rPr>
          <w:rFonts w:ascii="Times New Roman" w:hAnsi="Times New Roman"/>
          <w:sz w:val="24"/>
          <w:szCs w:val="24"/>
        </w:rPr>
        <w:t>’</w:t>
      </w:r>
      <w:r w:rsidRPr="00F26D4A">
        <w:rPr>
          <w:rFonts w:ascii="Times New Roman" w:hAnsi="Times New Roman"/>
          <w:sz w:val="24"/>
          <w:szCs w:val="24"/>
        </w:rPr>
        <w:t>.</w:t>
      </w:r>
      <w:r>
        <w:rPr>
          <w:rStyle w:val="FootnoteReference"/>
          <w:rFonts w:ascii="Times New Roman" w:hAnsi="Times New Roman"/>
          <w:sz w:val="24"/>
          <w:szCs w:val="24"/>
        </w:rPr>
        <w:footnoteReference w:id="374"/>
      </w:r>
      <w:r w:rsidRPr="00F26D4A">
        <w:rPr>
          <w:rFonts w:ascii="Times New Roman" w:hAnsi="Times New Roman"/>
          <w:sz w:val="24"/>
          <w:szCs w:val="24"/>
        </w:rPr>
        <w:t xml:space="preserve"> As </w:t>
      </w:r>
      <w:r>
        <w:rPr>
          <w:rFonts w:ascii="Times New Roman" w:hAnsi="Times New Roman"/>
          <w:sz w:val="24"/>
          <w:szCs w:val="24"/>
        </w:rPr>
        <w:t>‘A</w:t>
      </w:r>
      <w:r w:rsidRPr="00F26D4A">
        <w:rPr>
          <w:rFonts w:ascii="Times New Roman" w:hAnsi="Times New Roman"/>
          <w:sz w:val="24"/>
          <w:szCs w:val="24"/>
        </w:rPr>
        <w:t>c</w:t>
      </w:r>
      <w:r>
        <w:rPr>
          <w:rFonts w:ascii="Times New Roman" w:hAnsi="Times New Roman"/>
          <w:sz w:val="24"/>
          <w:szCs w:val="24"/>
        </w:rPr>
        <w:t>tors […] in this wretchedness’ (</w:t>
      </w:r>
      <w:r>
        <w:rPr>
          <w:rFonts w:ascii="Times New Roman" w:hAnsi="Times New Roman"/>
          <w:i/>
          <w:sz w:val="24"/>
          <w:szCs w:val="24"/>
        </w:rPr>
        <w:t>The Triumph of Life</w:t>
      </w:r>
      <w:r>
        <w:rPr>
          <w:rFonts w:ascii="Times New Roman" w:hAnsi="Times New Roman"/>
          <w:sz w:val="24"/>
          <w:szCs w:val="24"/>
        </w:rPr>
        <w:t xml:space="preserve">, 306), the individuals in the mass do not have the self-consciousness </w:t>
      </w:r>
      <w:r w:rsidR="004F68FF">
        <w:rPr>
          <w:rFonts w:ascii="Times New Roman" w:hAnsi="Times New Roman"/>
          <w:sz w:val="24"/>
          <w:szCs w:val="24"/>
        </w:rPr>
        <w:t>required</w:t>
      </w:r>
      <w:r w:rsidRPr="00F26D4A">
        <w:rPr>
          <w:rFonts w:ascii="Times New Roman" w:hAnsi="Times New Roman"/>
          <w:sz w:val="24"/>
          <w:szCs w:val="24"/>
        </w:rPr>
        <w:t xml:space="preserve"> to </w:t>
      </w:r>
      <w:r>
        <w:rPr>
          <w:rFonts w:ascii="Times New Roman" w:hAnsi="Times New Roman"/>
          <w:sz w:val="24"/>
          <w:szCs w:val="24"/>
        </w:rPr>
        <w:t>know</w:t>
      </w:r>
      <w:r w:rsidRPr="00F26D4A">
        <w:rPr>
          <w:rFonts w:ascii="Times New Roman" w:hAnsi="Times New Roman"/>
          <w:sz w:val="24"/>
          <w:szCs w:val="24"/>
        </w:rPr>
        <w:t xml:space="preserve"> </w:t>
      </w:r>
      <w:r w:rsidR="00194E22">
        <w:rPr>
          <w:rFonts w:ascii="Times New Roman" w:hAnsi="Times New Roman"/>
          <w:sz w:val="24"/>
          <w:szCs w:val="24"/>
        </w:rPr>
        <w:t>‘</w:t>
      </w:r>
      <w:proofErr w:type="gramStart"/>
      <w:r w:rsidR="00194E22">
        <w:rPr>
          <w:rFonts w:ascii="Times New Roman" w:hAnsi="Times New Roman"/>
          <w:sz w:val="24"/>
          <w:szCs w:val="24"/>
        </w:rPr>
        <w:t>W</w:t>
      </w:r>
      <w:r>
        <w:rPr>
          <w:rFonts w:ascii="Times New Roman" w:hAnsi="Times New Roman"/>
          <w:sz w:val="24"/>
          <w:szCs w:val="24"/>
        </w:rPr>
        <w:t>hither</w:t>
      </w:r>
      <w:proofErr w:type="gramEnd"/>
      <w:r>
        <w:rPr>
          <w:rFonts w:ascii="Times New Roman" w:hAnsi="Times New Roman"/>
          <w:sz w:val="24"/>
          <w:szCs w:val="24"/>
        </w:rPr>
        <w:t xml:space="preserve"> [they] went</w:t>
      </w:r>
      <w:r w:rsidRPr="00F26D4A">
        <w:rPr>
          <w:rFonts w:ascii="Times New Roman" w:hAnsi="Times New Roman"/>
          <w:sz w:val="24"/>
          <w:szCs w:val="24"/>
        </w:rPr>
        <w:t>,</w:t>
      </w:r>
      <w:r>
        <w:rPr>
          <w:rFonts w:ascii="Times New Roman" w:hAnsi="Times New Roman"/>
          <w:sz w:val="24"/>
          <w:szCs w:val="24"/>
        </w:rPr>
        <w:t xml:space="preserve"> </w:t>
      </w:r>
      <w:r w:rsidR="00D33E7F">
        <w:rPr>
          <w:rFonts w:ascii="Times New Roman" w:hAnsi="Times New Roman"/>
          <w:sz w:val="24"/>
          <w:szCs w:val="24"/>
        </w:rPr>
        <w:t xml:space="preserve">or </w:t>
      </w:r>
      <w:r>
        <w:rPr>
          <w:rFonts w:ascii="Times New Roman" w:hAnsi="Times New Roman"/>
          <w:sz w:val="24"/>
          <w:szCs w:val="24"/>
        </w:rPr>
        <w:t>whence [they] came, or why /</w:t>
      </w:r>
      <w:r w:rsidRPr="00F26D4A">
        <w:rPr>
          <w:rFonts w:ascii="Times New Roman" w:hAnsi="Times New Roman"/>
          <w:sz w:val="24"/>
          <w:szCs w:val="24"/>
        </w:rPr>
        <w:t xml:space="preserve"> </w:t>
      </w:r>
      <w:r>
        <w:rPr>
          <w:rFonts w:ascii="Times New Roman" w:hAnsi="Times New Roman"/>
          <w:sz w:val="24"/>
          <w:szCs w:val="24"/>
        </w:rPr>
        <w:t>[t</w:t>
      </w:r>
      <w:r w:rsidRPr="00F26D4A">
        <w:rPr>
          <w:rFonts w:ascii="Times New Roman" w:hAnsi="Times New Roman"/>
          <w:sz w:val="24"/>
          <w:szCs w:val="24"/>
        </w:rPr>
        <w:t>hey</w:t>
      </w:r>
      <w:r>
        <w:rPr>
          <w:rFonts w:ascii="Times New Roman" w:hAnsi="Times New Roman"/>
          <w:sz w:val="24"/>
          <w:szCs w:val="24"/>
        </w:rPr>
        <w:t>] made one of the multitude’ (</w:t>
      </w:r>
      <w:r>
        <w:rPr>
          <w:rFonts w:ascii="Times New Roman" w:hAnsi="Times New Roman"/>
          <w:i/>
          <w:sz w:val="24"/>
          <w:szCs w:val="24"/>
        </w:rPr>
        <w:t>The Triumph of Life</w:t>
      </w:r>
      <w:r>
        <w:rPr>
          <w:rFonts w:ascii="Times New Roman" w:hAnsi="Times New Roman"/>
          <w:sz w:val="24"/>
          <w:szCs w:val="24"/>
        </w:rPr>
        <w:t xml:space="preserve">, 48-49). Only </w:t>
      </w:r>
      <w:r w:rsidRPr="00F26D4A">
        <w:rPr>
          <w:rFonts w:ascii="Times New Roman" w:hAnsi="Times New Roman"/>
          <w:sz w:val="24"/>
          <w:szCs w:val="24"/>
        </w:rPr>
        <w:t xml:space="preserve">the perceiving agent </w:t>
      </w:r>
      <w:r>
        <w:rPr>
          <w:rFonts w:ascii="Times New Roman" w:hAnsi="Times New Roman"/>
          <w:sz w:val="24"/>
          <w:szCs w:val="24"/>
        </w:rPr>
        <w:t xml:space="preserve">is granted the ability </w:t>
      </w:r>
      <w:r w:rsidR="004F68FF">
        <w:rPr>
          <w:rFonts w:ascii="Times New Roman" w:hAnsi="Times New Roman"/>
          <w:sz w:val="24"/>
          <w:szCs w:val="24"/>
        </w:rPr>
        <w:t>to engage in</w:t>
      </w:r>
      <w:r>
        <w:rPr>
          <w:rFonts w:ascii="Times New Roman" w:hAnsi="Times New Roman"/>
          <w:sz w:val="24"/>
          <w:szCs w:val="24"/>
        </w:rPr>
        <w:t xml:space="preserve"> philosophical and exi</w:t>
      </w:r>
      <w:r w:rsidRPr="00F26D4A">
        <w:rPr>
          <w:rFonts w:ascii="Times New Roman" w:hAnsi="Times New Roman"/>
          <w:sz w:val="24"/>
          <w:szCs w:val="24"/>
        </w:rPr>
        <w:t>stential refl</w:t>
      </w:r>
      <w:r>
        <w:rPr>
          <w:rFonts w:ascii="Times New Roman" w:hAnsi="Times New Roman"/>
          <w:sz w:val="24"/>
          <w:szCs w:val="24"/>
        </w:rPr>
        <w:t xml:space="preserve">ection, so </w:t>
      </w:r>
      <w:r w:rsidRPr="00F26D4A">
        <w:rPr>
          <w:rFonts w:ascii="Times New Roman" w:hAnsi="Times New Roman"/>
          <w:sz w:val="24"/>
          <w:szCs w:val="24"/>
        </w:rPr>
        <w:t xml:space="preserve">only </w:t>
      </w:r>
      <w:r>
        <w:rPr>
          <w:rFonts w:ascii="Times New Roman" w:hAnsi="Times New Roman"/>
          <w:sz w:val="24"/>
          <w:szCs w:val="24"/>
        </w:rPr>
        <w:t>the speaker</w:t>
      </w:r>
      <w:r w:rsidRPr="00F26D4A">
        <w:rPr>
          <w:rFonts w:ascii="Times New Roman" w:hAnsi="Times New Roman"/>
          <w:sz w:val="24"/>
          <w:szCs w:val="24"/>
        </w:rPr>
        <w:t xml:space="preserve"> can consider the action</w:t>
      </w:r>
      <w:r>
        <w:rPr>
          <w:rFonts w:ascii="Times New Roman" w:hAnsi="Times New Roman"/>
          <w:sz w:val="24"/>
          <w:szCs w:val="24"/>
        </w:rPr>
        <w:t xml:space="preserve"> at this juncture in the poem</w:t>
      </w:r>
      <w:r w:rsidRPr="00F26D4A">
        <w:rPr>
          <w:rFonts w:ascii="Times New Roman" w:hAnsi="Times New Roman"/>
          <w:sz w:val="24"/>
          <w:szCs w:val="24"/>
        </w:rPr>
        <w:t xml:space="preserve">. </w:t>
      </w:r>
      <w:r>
        <w:rPr>
          <w:rFonts w:ascii="Times New Roman" w:hAnsi="Times New Roman"/>
          <w:sz w:val="24"/>
          <w:szCs w:val="24"/>
        </w:rPr>
        <w:t xml:space="preserve">Yet </w:t>
      </w:r>
      <w:r w:rsidRPr="00F26D4A">
        <w:rPr>
          <w:rFonts w:ascii="Times New Roman" w:hAnsi="Times New Roman"/>
          <w:sz w:val="24"/>
          <w:szCs w:val="24"/>
        </w:rPr>
        <w:t>Shelley’s roles of act</w:t>
      </w:r>
      <w:r>
        <w:rPr>
          <w:rFonts w:ascii="Times New Roman" w:hAnsi="Times New Roman"/>
          <w:sz w:val="24"/>
          <w:szCs w:val="24"/>
        </w:rPr>
        <w:t xml:space="preserve">or and </w:t>
      </w:r>
      <w:r>
        <w:rPr>
          <w:rFonts w:ascii="Times New Roman" w:hAnsi="Times New Roman"/>
          <w:sz w:val="24"/>
          <w:szCs w:val="24"/>
        </w:rPr>
        <w:lastRenderedPageBreak/>
        <w:t>spectator are inherently compromised</w:t>
      </w:r>
      <w:r w:rsidRPr="00F26D4A">
        <w:rPr>
          <w:rFonts w:ascii="Times New Roman" w:hAnsi="Times New Roman"/>
          <w:sz w:val="24"/>
          <w:szCs w:val="24"/>
        </w:rPr>
        <w:t xml:space="preserve"> </w:t>
      </w:r>
      <w:r>
        <w:rPr>
          <w:rFonts w:ascii="Times New Roman" w:hAnsi="Times New Roman"/>
          <w:sz w:val="24"/>
          <w:szCs w:val="24"/>
        </w:rPr>
        <w:t>here</w:t>
      </w:r>
      <w:r w:rsidR="004F68FF">
        <w:rPr>
          <w:rFonts w:ascii="Times New Roman" w:hAnsi="Times New Roman"/>
          <w:sz w:val="24"/>
          <w:szCs w:val="24"/>
        </w:rPr>
        <w:t>;</w:t>
      </w:r>
      <w:r>
        <w:rPr>
          <w:rFonts w:ascii="Times New Roman" w:hAnsi="Times New Roman"/>
          <w:sz w:val="24"/>
          <w:szCs w:val="24"/>
        </w:rPr>
        <w:t xml:space="preserve"> </w:t>
      </w:r>
      <w:r w:rsidR="004F68FF">
        <w:rPr>
          <w:rFonts w:ascii="Times New Roman" w:hAnsi="Times New Roman"/>
          <w:sz w:val="24"/>
          <w:szCs w:val="24"/>
        </w:rPr>
        <w:t>while</w:t>
      </w:r>
      <w:r w:rsidRPr="00F26D4A">
        <w:rPr>
          <w:rFonts w:ascii="Times New Roman" w:hAnsi="Times New Roman"/>
          <w:sz w:val="24"/>
          <w:szCs w:val="24"/>
        </w:rPr>
        <w:t xml:space="preserve"> </w:t>
      </w:r>
      <w:r>
        <w:rPr>
          <w:rFonts w:ascii="Times New Roman" w:hAnsi="Times New Roman"/>
          <w:sz w:val="24"/>
          <w:szCs w:val="24"/>
        </w:rPr>
        <w:t>the spectating speaker</w:t>
      </w:r>
      <w:r w:rsidRPr="00F26D4A">
        <w:rPr>
          <w:rFonts w:ascii="Times New Roman" w:hAnsi="Times New Roman"/>
          <w:sz w:val="24"/>
          <w:szCs w:val="24"/>
        </w:rPr>
        <w:t xml:space="preserve"> </w:t>
      </w:r>
      <w:r>
        <w:rPr>
          <w:rFonts w:ascii="Times New Roman" w:hAnsi="Times New Roman"/>
          <w:sz w:val="24"/>
          <w:szCs w:val="24"/>
        </w:rPr>
        <w:t>can consider the questions</w:t>
      </w:r>
      <w:r w:rsidR="004F68FF">
        <w:rPr>
          <w:rFonts w:ascii="Times New Roman" w:hAnsi="Times New Roman"/>
          <w:sz w:val="24"/>
          <w:szCs w:val="24"/>
        </w:rPr>
        <w:t xml:space="preserve">, he remains </w:t>
      </w:r>
      <w:r>
        <w:rPr>
          <w:rFonts w:ascii="Times New Roman" w:hAnsi="Times New Roman"/>
          <w:sz w:val="24"/>
          <w:szCs w:val="24"/>
        </w:rPr>
        <w:t>unable to ‘Act’</w:t>
      </w:r>
      <w:r w:rsidRPr="00F26D4A">
        <w:rPr>
          <w:rFonts w:ascii="Times New Roman" w:hAnsi="Times New Roman"/>
          <w:sz w:val="24"/>
          <w:szCs w:val="24"/>
        </w:rPr>
        <w:t xml:space="preserve"> and ask</w:t>
      </w:r>
      <w:r>
        <w:rPr>
          <w:rFonts w:ascii="Times New Roman" w:hAnsi="Times New Roman"/>
          <w:sz w:val="24"/>
          <w:szCs w:val="24"/>
        </w:rPr>
        <w:t xml:space="preserve"> them. Shelley grants his speaker</w:t>
      </w:r>
      <w:r w:rsidRPr="00F26D4A">
        <w:rPr>
          <w:rFonts w:ascii="Times New Roman" w:hAnsi="Times New Roman"/>
          <w:sz w:val="24"/>
          <w:szCs w:val="24"/>
        </w:rPr>
        <w:t xml:space="preserve"> contemplative freedom </w:t>
      </w:r>
      <w:r w:rsidR="004F68FF">
        <w:rPr>
          <w:rFonts w:ascii="Times New Roman" w:hAnsi="Times New Roman"/>
          <w:sz w:val="24"/>
          <w:szCs w:val="24"/>
        </w:rPr>
        <w:t xml:space="preserve">in these early stages </w:t>
      </w:r>
      <w:r>
        <w:rPr>
          <w:rFonts w:ascii="Times New Roman" w:hAnsi="Times New Roman"/>
          <w:sz w:val="24"/>
          <w:szCs w:val="24"/>
        </w:rPr>
        <w:t xml:space="preserve">of the poem, </w:t>
      </w:r>
      <w:r w:rsidRPr="00F26D4A">
        <w:rPr>
          <w:rFonts w:ascii="Times New Roman" w:hAnsi="Times New Roman"/>
          <w:sz w:val="24"/>
          <w:szCs w:val="24"/>
        </w:rPr>
        <w:t>but not the means to understand</w:t>
      </w:r>
      <w:r>
        <w:rPr>
          <w:rFonts w:ascii="Times New Roman" w:hAnsi="Times New Roman"/>
          <w:sz w:val="24"/>
          <w:szCs w:val="24"/>
        </w:rPr>
        <w:t xml:space="preserve"> or change</w:t>
      </w:r>
      <w:r w:rsidRPr="00F26D4A">
        <w:rPr>
          <w:rFonts w:ascii="Times New Roman" w:hAnsi="Times New Roman"/>
          <w:sz w:val="24"/>
          <w:szCs w:val="24"/>
        </w:rPr>
        <w:t xml:space="preserve"> what he sees before him</w:t>
      </w:r>
      <w:r>
        <w:rPr>
          <w:rFonts w:ascii="Times New Roman" w:hAnsi="Times New Roman"/>
          <w:sz w:val="24"/>
          <w:szCs w:val="24"/>
        </w:rPr>
        <w:t>. Paul de Man argues that ‘</w:t>
      </w:r>
      <w:r w:rsidR="00D84D94">
        <w:rPr>
          <w:rFonts w:ascii="Times New Roman" w:hAnsi="Times New Roman"/>
          <w:sz w:val="24"/>
          <w:szCs w:val="24"/>
        </w:rPr>
        <w:t>Q</w:t>
      </w:r>
      <w:r w:rsidRPr="00F26D4A">
        <w:rPr>
          <w:rFonts w:ascii="Times New Roman" w:hAnsi="Times New Roman"/>
          <w:sz w:val="24"/>
          <w:szCs w:val="24"/>
        </w:rPr>
        <w:t>uestions of origin [..</w:t>
      </w:r>
      <w:r w:rsidR="00D84D94">
        <w:rPr>
          <w:rFonts w:ascii="Times New Roman" w:hAnsi="Times New Roman"/>
          <w:sz w:val="24"/>
          <w:szCs w:val="24"/>
        </w:rPr>
        <w:t>.] always lead back to a new scen</w:t>
      </w:r>
      <w:r w:rsidRPr="00F26D4A">
        <w:rPr>
          <w:rFonts w:ascii="Times New Roman" w:hAnsi="Times New Roman"/>
          <w:sz w:val="24"/>
          <w:szCs w:val="24"/>
        </w:rPr>
        <w:t>e of questioning wh</w:t>
      </w:r>
      <w:r w:rsidR="004F68FF">
        <w:rPr>
          <w:rFonts w:ascii="Times New Roman" w:hAnsi="Times New Roman"/>
          <w:sz w:val="24"/>
          <w:szCs w:val="24"/>
        </w:rPr>
        <w:t>ich merely repeats the quest</w:t>
      </w:r>
      <w:r>
        <w:rPr>
          <w:rFonts w:ascii="Times New Roman" w:hAnsi="Times New Roman"/>
          <w:sz w:val="24"/>
          <w:szCs w:val="24"/>
        </w:rPr>
        <w:t>’</w:t>
      </w:r>
      <w:r w:rsidR="004F68FF">
        <w:rPr>
          <w:rFonts w:ascii="Times New Roman" w:hAnsi="Times New Roman"/>
          <w:sz w:val="24"/>
          <w:szCs w:val="24"/>
        </w:rPr>
        <w:t>.</w:t>
      </w:r>
      <w:r>
        <w:rPr>
          <w:rStyle w:val="FootnoteReference"/>
          <w:rFonts w:ascii="Times New Roman" w:hAnsi="Times New Roman"/>
          <w:sz w:val="24"/>
          <w:szCs w:val="24"/>
        </w:rPr>
        <w:footnoteReference w:id="375"/>
      </w:r>
      <w:r w:rsidRPr="00F26D4A">
        <w:rPr>
          <w:rFonts w:ascii="Times New Roman" w:hAnsi="Times New Roman"/>
          <w:sz w:val="24"/>
          <w:szCs w:val="24"/>
        </w:rPr>
        <w:t xml:space="preserve"> </w:t>
      </w:r>
      <w:r>
        <w:rPr>
          <w:rFonts w:ascii="Times New Roman" w:hAnsi="Times New Roman"/>
          <w:sz w:val="24"/>
          <w:szCs w:val="24"/>
        </w:rPr>
        <w:t>The speaker’s</w:t>
      </w:r>
      <w:r w:rsidRPr="00F26D4A">
        <w:rPr>
          <w:rFonts w:ascii="Times New Roman" w:hAnsi="Times New Roman"/>
          <w:sz w:val="24"/>
          <w:szCs w:val="24"/>
        </w:rPr>
        <w:t xml:space="preserve"> role </w:t>
      </w:r>
      <w:r>
        <w:rPr>
          <w:rFonts w:ascii="Times New Roman" w:hAnsi="Times New Roman"/>
          <w:sz w:val="24"/>
          <w:szCs w:val="24"/>
        </w:rPr>
        <w:t>as a spectator</w:t>
      </w:r>
      <w:r w:rsidRPr="00F26D4A">
        <w:rPr>
          <w:rFonts w:ascii="Times New Roman" w:hAnsi="Times New Roman"/>
          <w:i/>
          <w:sz w:val="24"/>
          <w:szCs w:val="24"/>
        </w:rPr>
        <w:t xml:space="preserve"> </w:t>
      </w:r>
      <w:r>
        <w:rPr>
          <w:rFonts w:ascii="Times New Roman" w:hAnsi="Times New Roman"/>
          <w:sz w:val="24"/>
          <w:szCs w:val="24"/>
        </w:rPr>
        <w:t>hinders his own quest</w:t>
      </w:r>
      <w:r w:rsidRPr="00F26D4A">
        <w:rPr>
          <w:rFonts w:ascii="Times New Roman" w:hAnsi="Times New Roman"/>
          <w:sz w:val="24"/>
          <w:szCs w:val="24"/>
        </w:rPr>
        <w:t xml:space="preserve"> and </w:t>
      </w:r>
      <w:r>
        <w:rPr>
          <w:rFonts w:ascii="Times New Roman" w:hAnsi="Times New Roman"/>
          <w:sz w:val="24"/>
          <w:szCs w:val="24"/>
        </w:rPr>
        <w:t>locates</w:t>
      </w:r>
      <w:r w:rsidRPr="00F26D4A">
        <w:rPr>
          <w:rFonts w:ascii="Times New Roman" w:hAnsi="Times New Roman"/>
          <w:sz w:val="24"/>
          <w:szCs w:val="24"/>
        </w:rPr>
        <w:t xml:space="preserve"> him in a philosophical whirlwind </w:t>
      </w:r>
      <w:r>
        <w:rPr>
          <w:rFonts w:ascii="Times New Roman" w:hAnsi="Times New Roman"/>
          <w:sz w:val="24"/>
          <w:szCs w:val="24"/>
        </w:rPr>
        <w:t>that</w:t>
      </w:r>
      <w:r w:rsidRPr="00F26D4A">
        <w:rPr>
          <w:rFonts w:ascii="Times New Roman" w:hAnsi="Times New Roman"/>
          <w:sz w:val="24"/>
          <w:szCs w:val="24"/>
        </w:rPr>
        <w:t xml:space="preserve"> </w:t>
      </w:r>
      <w:r>
        <w:rPr>
          <w:rFonts w:ascii="Times New Roman" w:hAnsi="Times New Roman"/>
          <w:sz w:val="24"/>
          <w:szCs w:val="24"/>
        </w:rPr>
        <w:t>mirrors</w:t>
      </w:r>
      <w:r w:rsidRPr="00F26D4A">
        <w:rPr>
          <w:rFonts w:ascii="Times New Roman" w:hAnsi="Times New Roman"/>
          <w:sz w:val="24"/>
          <w:szCs w:val="24"/>
        </w:rPr>
        <w:t xml:space="preserve"> </w:t>
      </w:r>
      <w:r>
        <w:rPr>
          <w:rFonts w:ascii="Times New Roman" w:hAnsi="Times New Roman"/>
          <w:sz w:val="24"/>
          <w:szCs w:val="24"/>
        </w:rPr>
        <w:t>the movement</w:t>
      </w:r>
      <w:r w:rsidRPr="00F26D4A">
        <w:rPr>
          <w:rFonts w:ascii="Times New Roman" w:hAnsi="Times New Roman"/>
          <w:sz w:val="24"/>
          <w:szCs w:val="24"/>
        </w:rPr>
        <w:t xml:space="preserve"> of the crowd. The</w:t>
      </w:r>
      <w:r>
        <w:rPr>
          <w:rFonts w:ascii="Times New Roman" w:hAnsi="Times New Roman"/>
          <w:sz w:val="24"/>
          <w:szCs w:val="24"/>
        </w:rPr>
        <w:t xml:space="preserve"> intensity of his layered thoughts</w:t>
      </w:r>
      <w:r w:rsidRPr="00F26D4A">
        <w:rPr>
          <w:rFonts w:ascii="Times New Roman" w:hAnsi="Times New Roman"/>
          <w:sz w:val="24"/>
          <w:szCs w:val="24"/>
        </w:rPr>
        <w:t xml:space="preserve"> </w:t>
      </w:r>
      <w:r w:rsidR="00194E22">
        <w:rPr>
          <w:rFonts w:ascii="Times New Roman" w:hAnsi="Times New Roman"/>
          <w:sz w:val="24"/>
          <w:szCs w:val="24"/>
        </w:rPr>
        <w:t>in ‘</w:t>
      </w:r>
      <w:proofErr w:type="gramStart"/>
      <w:r w:rsidR="00194E22">
        <w:rPr>
          <w:rFonts w:ascii="Times New Roman" w:hAnsi="Times New Roman"/>
          <w:sz w:val="24"/>
          <w:szCs w:val="24"/>
        </w:rPr>
        <w:t>W</w:t>
      </w:r>
      <w:r>
        <w:rPr>
          <w:rFonts w:ascii="Times New Roman" w:hAnsi="Times New Roman"/>
          <w:sz w:val="24"/>
          <w:szCs w:val="24"/>
        </w:rPr>
        <w:t>hither</w:t>
      </w:r>
      <w:proofErr w:type="gramEnd"/>
      <w:r>
        <w:rPr>
          <w:rFonts w:ascii="Times New Roman" w:hAnsi="Times New Roman"/>
          <w:sz w:val="24"/>
          <w:szCs w:val="24"/>
        </w:rPr>
        <w:t xml:space="preserve"> he went, </w:t>
      </w:r>
      <w:r w:rsidR="00194E22">
        <w:rPr>
          <w:rFonts w:ascii="Times New Roman" w:hAnsi="Times New Roman"/>
          <w:sz w:val="24"/>
          <w:szCs w:val="24"/>
        </w:rPr>
        <w:t xml:space="preserve">or </w:t>
      </w:r>
      <w:r>
        <w:rPr>
          <w:rFonts w:ascii="Times New Roman" w:hAnsi="Times New Roman"/>
          <w:sz w:val="24"/>
          <w:szCs w:val="24"/>
        </w:rPr>
        <w:t>whence he came, or why’ offsets the iambic metre with the trochaic feet ‘whither’ and ‘when</w:t>
      </w:r>
      <w:r w:rsidR="00B23D22">
        <w:rPr>
          <w:rFonts w:ascii="Times New Roman" w:hAnsi="Times New Roman"/>
          <w:sz w:val="24"/>
          <w:szCs w:val="24"/>
        </w:rPr>
        <w:t>ce</w:t>
      </w:r>
      <w:r>
        <w:rPr>
          <w:rFonts w:ascii="Times New Roman" w:hAnsi="Times New Roman"/>
          <w:sz w:val="24"/>
          <w:szCs w:val="24"/>
        </w:rPr>
        <w:t xml:space="preserve"> he’,</w:t>
      </w:r>
      <w:r w:rsidRPr="00F26D4A">
        <w:rPr>
          <w:rFonts w:ascii="Times New Roman" w:hAnsi="Times New Roman"/>
          <w:sz w:val="24"/>
          <w:szCs w:val="24"/>
        </w:rPr>
        <w:t xml:space="preserve"> as the </w:t>
      </w:r>
      <w:r w:rsidRPr="001E3A87">
        <w:rPr>
          <w:rFonts w:ascii="Times New Roman" w:eastAsia="Times New Roman" w:hAnsi="Times New Roman"/>
          <w:sz w:val="24"/>
          <w:szCs w:val="24"/>
          <w:lang w:eastAsia="en-GB"/>
        </w:rPr>
        <w:t>change</w:t>
      </w:r>
      <w:r>
        <w:rPr>
          <w:rFonts w:ascii="Times New Roman" w:eastAsia="Times New Roman" w:hAnsi="Times New Roman"/>
          <w:sz w:val="24"/>
          <w:szCs w:val="24"/>
          <w:lang w:eastAsia="en-GB"/>
        </w:rPr>
        <w:t>s</w:t>
      </w:r>
      <w:r w:rsidRPr="001E3A87">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in</w:t>
      </w:r>
      <w:r w:rsidRPr="001E3A87">
        <w:rPr>
          <w:rFonts w:ascii="Times New Roman" w:eastAsia="Times New Roman" w:hAnsi="Times New Roman"/>
          <w:sz w:val="24"/>
          <w:szCs w:val="24"/>
          <w:lang w:eastAsia="en-GB"/>
        </w:rPr>
        <w:t xml:space="preserve"> metrical direction emulate</w:t>
      </w:r>
      <w:r>
        <w:rPr>
          <w:rFonts w:ascii="Times New Roman" w:eastAsia="Times New Roman" w:hAnsi="Times New Roman"/>
          <w:sz w:val="24"/>
          <w:szCs w:val="24"/>
          <w:lang w:eastAsia="en-GB"/>
        </w:rPr>
        <w:t>s</w:t>
      </w:r>
      <w:r w:rsidRPr="001E3A87">
        <w:rPr>
          <w:rFonts w:ascii="Times New Roman" w:eastAsia="Times New Roman" w:hAnsi="Times New Roman"/>
          <w:sz w:val="24"/>
          <w:szCs w:val="24"/>
          <w:lang w:eastAsia="en-GB"/>
        </w:rPr>
        <w:t xml:space="preserve"> the arbitrary nature of the crowd’s surging ‘to and fro’</w:t>
      </w:r>
      <w:r>
        <w:rPr>
          <w:rFonts w:ascii="Times New Roman" w:eastAsia="Times New Roman" w:hAnsi="Times New Roman"/>
          <w:sz w:val="24"/>
          <w:szCs w:val="24"/>
          <w:lang w:eastAsia="en-GB"/>
        </w:rPr>
        <w:t xml:space="preserve"> </w:t>
      </w:r>
      <w:r>
        <w:rPr>
          <w:rFonts w:ascii="Times New Roman" w:hAnsi="Times New Roman"/>
          <w:sz w:val="24"/>
          <w:szCs w:val="24"/>
        </w:rPr>
        <w:t>(</w:t>
      </w:r>
      <w:r>
        <w:rPr>
          <w:rFonts w:ascii="Times New Roman" w:hAnsi="Times New Roman"/>
          <w:i/>
          <w:sz w:val="24"/>
          <w:szCs w:val="24"/>
        </w:rPr>
        <w:t>The Triumph of Life</w:t>
      </w:r>
      <w:r>
        <w:rPr>
          <w:rFonts w:ascii="Times New Roman" w:hAnsi="Times New Roman"/>
          <w:sz w:val="24"/>
          <w:szCs w:val="24"/>
        </w:rPr>
        <w:t>, 45)</w:t>
      </w:r>
      <w:r w:rsidRPr="001E3A87">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Pr>
          <w:rFonts w:ascii="Times New Roman" w:hAnsi="Times New Roman"/>
          <w:sz w:val="24"/>
          <w:szCs w:val="24"/>
        </w:rPr>
        <w:t xml:space="preserve">The </w:t>
      </w:r>
      <w:r w:rsidRPr="00F26D4A">
        <w:rPr>
          <w:rFonts w:ascii="Times New Roman" w:hAnsi="Times New Roman"/>
          <w:sz w:val="24"/>
          <w:szCs w:val="24"/>
        </w:rPr>
        <w:t xml:space="preserve">rhetorical structure </w:t>
      </w:r>
      <w:r>
        <w:rPr>
          <w:rFonts w:ascii="Times New Roman" w:hAnsi="Times New Roman"/>
          <w:sz w:val="24"/>
          <w:szCs w:val="24"/>
        </w:rPr>
        <w:t>of the speaker’s words caves</w:t>
      </w:r>
      <w:r w:rsidRPr="00F26D4A">
        <w:rPr>
          <w:rFonts w:ascii="Times New Roman" w:hAnsi="Times New Roman"/>
          <w:sz w:val="24"/>
          <w:szCs w:val="24"/>
        </w:rPr>
        <w:t xml:space="preserve"> in on itself as he ‘merely repeats the quest’ </w:t>
      </w:r>
      <w:r>
        <w:rPr>
          <w:rFonts w:ascii="Times New Roman" w:hAnsi="Times New Roman"/>
          <w:sz w:val="24"/>
          <w:szCs w:val="24"/>
        </w:rPr>
        <w:t>through posing unanswerable questions</w:t>
      </w:r>
      <w:r w:rsidRPr="00F26D4A">
        <w:rPr>
          <w:rFonts w:ascii="Times New Roman" w:hAnsi="Times New Roman"/>
          <w:sz w:val="24"/>
          <w:szCs w:val="24"/>
        </w:rPr>
        <w:t>.</w:t>
      </w:r>
      <w:r w:rsidR="0094299D">
        <w:rPr>
          <w:rStyle w:val="FootnoteReference"/>
          <w:rFonts w:ascii="Times New Roman" w:hAnsi="Times New Roman"/>
          <w:sz w:val="24"/>
          <w:szCs w:val="24"/>
        </w:rPr>
        <w:footnoteReference w:id="376"/>
      </w:r>
      <w:r w:rsidRPr="00F26D4A">
        <w:rPr>
          <w:rFonts w:ascii="Times New Roman" w:hAnsi="Times New Roman"/>
          <w:sz w:val="24"/>
          <w:szCs w:val="24"/>
        </w:rPr>
        <w:t xml:space="preserve"> Ross Wilson argues that Shelley ‘is acutely attentive to the way</w:t>
      </w:r>
      <w:r>
        <w:rPr>
          <w:rFonts w:ascii="Times New Roman" w:hAnsi="Times New Roman"/>
          <w:sz w:val="24"/>
          <w:szCs w:val="24"/>
        </w:rPr>
        <w:t xml:space="preserve"> that the verbal patterning of “The Triumph of Life”</w:t>
      </w:r>
      <w:r w:rsidRPr="00F26D4A">
        <w:rPr>
          <w:rFonts w:ascii="Times New Roman" w:hAnsi="Times New Roman"/>
          <w:sz w:val="24"/>
          <w:szCs w:val="24"/>
        </w:rPr>
        <w:t xml:space="preserve"> is subtly recursive,</w:t>
      </w:r>
      <w:r>
        <w:rPr>
          <w:rFonts w:ascii="Times New Roman" w:hAnsi="Times New Roman"/>
          <w:sz w:val="24"/>
          <w:szCs w:val="24"/>
        </w:rPr>
        <w:t xml:space="preserve"> rather than merely propulsive’.</w:t>
      </w:r>
      <w:r>
        <w:rPr>
          <w:rStyle w:val="FootnoteReference"/>
          <w:rFonts w:ascii="Times New Roman" w:hAnsi="Times New Roman"/>
          <w:sz w:val="24"/>
          <w:szCs w:val="24"/>
        </w:rPr>
        <w:footnoteReference w:id="377"/>
      </w:r>
      <w:r>
        <w:rPr>
          <w:rFonts w:ascii="Times New Roman" w:hAnsi="Times New Roman"/>
          <w:sz w:val="24"/>
          <w:szCs w:val="24"/>
        </w:rPr>
        <w:t xml:space="preserve"> T</w:t>
      </w:r>
      <w:r w:rsidRPr="00F26D4A">
        <w:rPr>
          <w:rFonts w:ascii="Times New Roman" w:hAnsi="Times New Roman"/>
          <w:sz w:val="24"/>
          <w:szCs w:val="24"/>
        </w:rPr>
        <w:t>he repeated</w:t>
      </w:r>
      <w:r>
        <w:rPr>
          <w:rFonts w:ascii="Times New Roman" w:hAnsi="Times New Roman"/>
          <w:sz w:val="24"/>
          <w:szCs w:val="24"/>
        </w:rPr>
        <w:t xml:space="preserve"> ‘</w:t>
      </w:r>
      <w:proofErr w:type="spellStart"/>
      <w:r>
        <w:rPr>
          <w:rFonts w:ascii="Times New Roman" w:hAnsi="Times New Roman"/>
          <w:sz w:val="24"/>
          <w:szCs w:val="24"/>
        </w:rPr>
        <w:t>wh</w:t>
      </w:r>
      <w:proofErr w:type="spellEnd"/>
      <w:r>
        <w:rPr>
          <w:rFonts w:ascii="Times New Roman" w:hAnsi="Times New Roman"/>
          <w:sz w:val="24"/>
          <w:szCs w:val="24"/>
        </w:rPr>
        <w:t>’</w:t>
      </w:r>
      <w:r w:rsidRPr="00F26D4A">
        <w:rPr>
          <w:rFonts w:ascii="Times New Roman" w:hAnsi="Times New Roman"/>
          <w:sz w:val="24"/>
          <w:szCs w:val="24"/>
        </w:rPr>
        <w:t xml:space="preserve"> phonation</w:t>
      </w:r>
      <w:r w:rsidR="0094299D">
        <w:rPr>
          <w:rFonts w:ascii="Times New Roman" w:hAnsi="Times New Roman"/>
          <w:sz w:val="24"/>
          <w:szCs w:val="24"/>
        </w:rPr>
        <w:t xml:space="preserve"> of the speaker’s questions</w:t>
      </w:r>
      <w:r w:rsidRPr="00F26D4A">
        <w:rPr>
          <w:rFonts w:ascii="Times New Roman" w:hAnsi="Times New Roman"/>
          <w:sz w:val="24"/>
          <w:szCs w:val="24"/>
        </w:rPr>
        <w:t xml:space="preserve"> shows each </w:t>
      </w:r>
      <w:r w:rsidR="0094299D">
        <w:rPr>
          <w:rFonts w:ascii="Times New Roman" w:hAnsi="Times New Roman"/>
          <w:sz w:val="24"/>
          <w:szCs w:val="24"/>
        </w:rPr>
        <w:t xml:space="preserve">inquiry </w:t>
      </w:r>
      <w:r w:rsidRPr="00F26D4A">
        <w:rPr>
          <w:rFonts w:ascii="Times New Roman" w:hAnsi="Times New Roman"/>
          <w:sz w:val="24"/>
          <w:szCs w:val="24"/>
        </w:rPr>
        <w:t xml:space="preserve">moving the </w:t>
      </w:r>
      <w:r w:rsidRPr="003B7159">
        <w:rPr>
          <w:rFonts w:ascii="Times New Roman" w:hAnsi="Times New Roman"/>
          <w:sz w:val="24"/>
          <w:szCs w:val="24"/>
        </w:rPr>
        <w:t>poetry</w:t>
      </w:r>
      <w:r>
        <w:rPr>
          <w:rFonts w:ascii="Times New Roman" w:hAnsi="Times New Roman"/>
          <w:i/>
          <w:sz w:val="24"/>
          <w:szCs w:val="24"/>
        </w:rPr>
        <w:t xml:space="preserve"> </w:t>
      </w:r>
      <w:r w:rsidRPr="00F26D4A">
        <w:rPr>
          <w:rFonts w:ascii="Times New Roman" w:hAnsi="Times New Roman"/>
          <w:sz w:val="24"/>
          <w:szCs w:val="24"/>
        </w:rPr>
        <w:t xml:space="preserve">onwards but only by </w:t>
      </w:r>
      <w:r>
        <w:rPr>
          <w:rFonts w:ascii="Times New Roman" w:hAnsi="Times New Roman"/>
          <w:sz w:val="24"/>
          <w:szCs w:val="24"/>
        </w:rPr>
        <w:t>reverting back</w:t>
      </w:r>
      <w:r w:rsidRPr="00F26D4A">
        <w:rPr>
          <w:rFonts w:ascii="Times New Roman" w:hAnsi="Times New Roman"/>
          <w:sz w:val="24"/>
          <w:szCs w:val="24"/>
        </w:rPr>
        <w:t xml:space="preserve"> to the dying echo of its predecessor. Rather than maint</w:t>
      </w:r>
      <w:r>
        <w:rPr>
          <w:rFonts w:ascii="Times New Roman" w:hAnsi="Times New Roman"/>
          <w:sz w:val="24"/>
          <w:szCs w:val="24"/>
        </w:rPr>
        <w:t>a</w:t>
      </w:r>
      <w:r w:rsidRPr="00F26D4A">
        <w:rPr>
          <w:rFonts w:ascii="Times New Roman" w:hAnsi="Times New Roman"/>
          <w:sz w:val="24"/>
          <w:szCs w:val="24"/>
        </w:rPr>
        <w:t>in</w:t>
      </w:r>
      <w:r>
        <w:rPr>
          <w:rFonts w:ascii="Times New Roman" w:hAnsi="Times New Roman"/>
          <w:sz w:val="24"/>
          <w:szCs w:val="24"/>
        </w:rPr>
        <w:t>in</w:t>
      </w:r>
      <w:r w:rsidRPr="00F26D4A">
        <w:rPr>
          <w:rFonts w:ascii="Times New Roman" w:hAnsi="Times New Roman"/>
          <w:sz w:val="24"/>
          <w:szCs w:val="24"/>
        </w:rPr>
        <w:t xml:space="preserve">g the initial surge of the opening stanzas of the dream-vision, </w:t>
      </w:r>
      <w:r w:rsidR="0094299D">
        <w:rPr>
          <w:rFonts w:ascii="Times New Roman" w:hAnsi="Times New Roman"/>
          <w:sz w:val="24"/>
          <w:szCs w:val="24"/>
        </w:rPr>
        <w:t>this stanza feigns speed</w:t>
      </w:r>
      <w:r w:rsidRPr="00F26D4A">
        <w:rPr>
          <w:rFonts w:ascii="Times New Roman" w:hAnsi="Times New Roman"/>
          <w:sz w:val="24"/>
          <w:szCs w:val="24"/>
        </w:rPr>
        <w:t xml:space="preserve"> through the desperation of </w:t>
      </w:r>
      <w:r>
        <w:rPr>
          <w:rFonts w:ascii="Times New Roman" w:hAnsi="Times New Roman"/>
          <w:sz w:val="24"/>
          <w:szCs w:val="24"/>
        </w:rPr>
        <w:t>the speaker’s</w:t>
      </w:r>
      <w:r w:rsidRPr="00F26D4A">
        <w:rPr>
          <w:rFonts w:ascii="Times New Roman" w:hAnsi="Times New Roman"/>
          <w:sz w:val="24"/>
          <w:szCs w:val="24"/>
        </w:rPr>
        <w:t xml:space="preserve"> unsatisfied need for knowledge.</w:t>
      </w:r>
      <w:r w:rsidRPr="003B7159">
        <w:rPr>
          <w:rFonts w:ascii="Times New Roman" w:hAnsi="Times New Roman"/>
          <w:sz w:val="24"/>
          <w:szCs w:val="24"/>
        </w:rPr>
        <w:t xml:space="preserve"> </w:t>
      </w:r>
      <w:r w:rsidRPr="008A220F">
        <w:rPr>
          <w:rFonts w:ascii="Times New Roman" w:hAnsi="Times New Roman"/>
          <w:sz w:val="24"/>
          <w:szCs w:val="24"/>
        </w:rPr>
        <w:t xml:space="preserve">Bernard Beatty </w:t>
      </w:r>
      <w:r w:rsidR="0094299D">
        <w:rPr>
          <w:rFonts w:ascii="Times New Roman" w:hAnsi="Times New Roman"/>
          <w:sz w:val="24"/>
          <w:szCs w:val="24"/>
        </w:rPr>
        <w:t>reads</w:t>
      </w:r>
      <w:r w:rsidRPr="008A220F">
        <w:rPr>
          <w:rFonts w:ascii="Times New Roman" w:hAnsi="Times New Roman"/>
          <w:sz w:val="24"/>
          <w:szCs w:val="24"/>
        </w:rPr>
        <w:t xml:space="preserve"> such questioning as part of a ‘three term formula’ of ‘whither’, ‘whence’, and ‘why’ that occurs repeatedly throughout the poem.</w:t>
      </w:r>
      <w:r w:rsidRPr="008A220F">
        <w:rPr>
          <w:rStyle w:val="FootnoteReference"/>
          <w:rFonts w:ascii="Times New Roman" w:hAnsi="Times New Roman"/>
          <w:sz w:val="24"/>
          <w:szCs w:val="24"/>
        </w:rPr>
        <w:footnoteReference w:id="378"/>
      </w:r>
      <w:r w:rsidRPr="008A220F">
        <w:rPr>
          <w:rFonts w:ascii="Times New Roman" w:hAnsi="Times New Roman"/>
          <w:sz w:val="24"/>
          <w:szCs w:val="24"/>
        </w:rPr>
        <w:t xml:space="preserve"> Though de Man argues that the speaker continuously pursues ‘a new sense of questioning’,</w:t>
      </w:r>
      <w:r w:rsidR="0094299D">
        <w:rPr>
          <w:rStyle w:val="FootnoteReference"/>
          <w:rFonts w:ascii="Times New Roman" w:hAnsi="Times New Roman"/>
          <w:sz w:val="24"/>
          <w:szCs w:val="24"/>
        </w:rPr>
        <w:footnoteReference w:id="379"/>
      </w:r>
      <w:r w:rsidRPr="008A220F">
        <w:rPr>
          <w:rFonts w:ascii="Times New Roman" w:hAnsi="Times New Roman"/>
          <w:sz w:val="24"/>
          <w:szCs w:val="24"/>
        </w:rPr>
        <w:t xml:space="preserve"> </w:t>
      </w:r>
      <w:r w:rsidR="00BF336B">
        <w:rPr>
          <w:rFonts w:ascii="Times New Roman" w:hAnsi="Times New Roman"/>
          <w:sz w:val="24"/>
          <w:szCs w:val="24"/>
        </w:rPr>
        <w:t>the speaker’s</w:t>
      </w:r>
      <w:r w:rsidRPr="008A220F">
        <w:rPr>
          <w:rFonts w:ascii="Times New Roman" w:hAnsi="Times New Roman"/>
          <w:sz w:val="24"/>
          <w:szCs w:val="24"/>
        </w:rPr>
        <w:t xml:space="preserve"> questions are not ‘new’ but instead repeat an ineffective ‘formula’. Shelley stresses the speaker’s desperation to know the cause of the crowd’s suffering and </w:t>
      </w:r>
      <w:proofErr w:type="gramStart"/>
      <w:r w:rsidRPr="008A220F">
        <w:rPr>
          <w:rFonts w:ascii="Times New Roman" w:hAnsi="Times New Roman"/>
          <w:sz w:val="24"/>
          <w:szCs w:val="24"/>
        </w:rPr>
        <w:t>have</w:t>
      </w:r>
      <w:proofErr w:type="gramEnd"/>
      <w:r w:rsidRPr="008A220F">
        <w:rPr>
          <w:rFonts w:ascii="Times New Roman" w:hAnsi="Times New Roman"/>
          <w:sz w:val="24"/>
          <w:szCs w:val="24"/>
        </w:rPr>
        <w:t xml:space="preserve"> the action explained, but in doing so </w:t>
      </w:r>
      <w:r w:rsidR="00DF4A9F">
        <w:rPr>
          <w:rFonts w:ascii="Times New Roman" w:hAnsi="Times New Roman"/>
          <w:sz w:val="24"/>
          <w:szCs w:val="24"/>
        </w:rPr>
        <w:t>the speaker</w:t>
      </w:r>
      <w:r w:rsidRPr="008A220F">
        <w:rPr>
          <w:rFonts w:ascii="Times New Roman" w:hAnsi="Times New Roman"/>
          <w:sz w:val="24"/>
          <w:szCs w:val="24"/>
        </w:rPr>
        <w:t xml:space="preserve"> shares in its suffering through his philosophical circling and requires an external influence to break this cycle. Rather than his questions signalling his ‘infinite regress’,</w:t>
      </w:r>
      <w:r w:rsidRPr="008A220F">
        <w:rPr>
          <w:rStyle w:val="FootnoteReference"/>
          <w:rFonts w:ascii="Times New Roman" w:hAnsi="Times New Roman"/>
          <w:sz w:val="24"/>
          <w:szCs w:val="24"/>
        </w:rPr>
        <w:footnoteReference w:id="380"/>
      </w:r>
      <w:r w:rsidRPr="008A220F">
        <w:rPr>
          <w:rFonts w:ascii="Times New Roman" w:hAnsi="Times New Roman"/>
          <w:sz w:val="24"/>
          <w:szCs w:val="24"/>
        </w:rPr>
        <w:t xml:space="preserve"> as de Man argues, the speaker’s thoughts are in a constant flux that mimics the ‘to and fro’ motions of the crowd. Trapped in the passivity of his observing role, the speaker’s </w:t>
      </w:r>
      <w:r w:rsidRPr="008A220F">
        <w:rPr>
          <w:rFonts w:ascii="Times New Roman" w:hAnsi="Times New Roman"/>
          <w:sz w:val="24"/>
          <w:szCs w:val="24"/>
        </w:rPr>
        <w:lastRenderedPageBreak/>
        <w:t xml:space="preserve">‘three term formula’ of questioning functions as both a means of seeking truth and as a means of </w:t>
      </w:r>
      <w:r w:rsidR="00DF4A9F">
        <w:rPr>
          <w:rFonts w:ascii="Times New Roman" w:hAnsi="Times New Roman"/>
          <w:sz w:val="24"/>
          <w:szCs w:val="24"/>
        </w:rPr>
        <w:t>highlighting</w:t>
      </w:r>
      <w:r w:rsidRPr="008A220F">
        <w:rPr>
          <w:rFonts w:ascii="Times New Roman" w:hAnsi="Times New Roman"/>
          <w:sz w:val="24"/>
          <w:szCs w:val="24"/>
        </w:rPr>
        <w:t xml:space="preserve"> its inaccessibility. Though the crowd and the speaker take on different roles in the poem, the ‘Actor[s]’ and ‘spectator[s]’ (</w:t>
      </w:r>
      <w:r w:rsidRPr="008A220F">
        <w:rPr>
          <w:rFonts w:ascii="Times New Roman" w:hAnsi="Times New Roman"/>
          <w:i/>
          <w:sz w:val="24"/>
          <w:szCs w:val="24"/>
        </w:rPr>
        <w:t>The Triumph of Life</w:t>
      </w:r>
      <w:r w:rsidRPr="008A220F">
        <w:rPr>
          <w:rFonts w:ascii="Times New Roman" w:hAnsi="Times New Roman"/>
          <w:sz w:val="24"/>
          <w:szCs w:val="24"/>
        </w:rPr>
        <w:t xml:space="preserve">, 306, 305) of </w:t>
      </w:r>
      <w:r w:rsidRPr="008A220F">
        <w:rPr>
          <w:rFonts w:ascii="Times New Roman" w:hAnsi="Times New Roman"/>
          <w:i/>
          <w:sz w:val="24"/>
          <w:szCs w:val="24"/>
        </w:rPr>
        <w:t xml:space="preserve">The Triumph of Life </w:t>
      </w:r>
      <w:r w:rsidRPr="008A220F">
        <w:rPr>
          <w:rFonts w:ascii="Times New Roman" w:hAnsi="Times New Roman"/>
          <w:sz w:val="24"/>
          <w:szCs w:val="24"/>
        </w:rPr>
        <w:t>seem equally doomed.</w:t>
      </w:r>
    </w:p>
    <w:p w:rsidR="00DF3DD4" w:rsidRDefault="00DF3DD4" w:rsidP="00DF3DD4">
      <w:pPr>
        <w:spacing w:after="0" w:line="360" w:lineRule="auto"/>
        <w:jc w:val="both"/>
        <w:rPr>
          <w:rFonts w:ascii="Times New Roman" w:hAnsi="Times New Roman" w:cs="Times New Roman"/>
          <w:sz w:val="24"/>
          <w:szCs w:val="24"/>
          <w:shd w:val="clear" w:color="auto" w:fill="FFFFFF"/>
        </w:rPr>
      </w:pPr>
    </w:p>
    <w:p w:rsidR="00DF3DD4" w:rsidRDefault="00DF3DD4" w:rsidP="00DF3DD4">
      <w:pPr>
        <w:spacing w:after="0" w:line="360" w:lineRule="auto"/>
        <w:jc w:val="both"/>
        <w:rPr>
          <w:rFonts w:cs="Arial"/>
        </w:rPr>
      </w:pPr>
      <w:r>
        <w:rPr>
          <w:rFonts w:ascii="Times New Roman" w:hAnsi="Times New Roman" w:cs="Times New Roman"/>
          <w:sz w:val="24"/>
          <w:szCs w:val="24"/>
        </w:rPr>
        <w:t xml:space="preserve">Shelley’s use of </w:t>
      </w:r>
      <w:proofErr w:type="spellStart"/>
      <w:r>
        <w:rPr>
          <w:rFonts w:ascii="Times New Roman" w:hAnsi="Times New Roman" w:cs="Times New Roman"/>
          <w:i/>
          <w:sz w:val="24"/>
          <w:szCs w:val="24"/>
        </w:rPr>
        <w:t>terza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rima</w:t>
      </w:r>
      <w:proofErr w:type="spellEnd"/>
      <w:r>
        <w:rPr>
          <w:rFonts w:ascii="Times New Roman" w:hAnsi="Times New Roman" w:cs="Times New Roman"/>
          <w:i/>
          <w:sz w:val="24"/>
          <w:szCs w:val="24"/>
        </w:rPr>
        <w:t xml:space="preserve"> </w:t>
      </w:r>
      <w:r>
        <w:rPr>
          <w:rFonts w:ascii="Times New Roman" w:hAnsi="Times New Roman" w:cs="Times New Roman"/>
          <w:sz w:val="24"/>
          <w:szCs w:val="24"/>
        </w:rPr>
        <w:t>fuels the ‘violence of contrast’ between the interwoven narrative roles of spectator, actor, and victim.</w:t>
      </w:r>
      <w:r>
        <w:rPr>
          <w:rStyle w:val="FootnoteReference"/>
          <w:rFonts w:ascii="Times New Roman" w:hAnsi="Times New Roman" w:cs="Times New Roman"/>
          <w:sz w:val="24"/>
          <w:szCs w:val="24"/>
        </w:rPr>
        <w:footnoteReference w:id="381"/>
      </w:r>
      <w:r>
        <w:rPr>
          <w:rFonts w:ascii="Times New Roman" w:hAnsi="Times New Roman" w:cs="Times New Roman"/>
          <w:sz w:val="24"/>
          <w:szCs w:val="24"/>
        </w:rPr>
        <w:t xml:space="preserve"> </w:t>
      </w:r>
      <w:r w:rsidRPr="00004F8C">
        <w:rPr>
          <w:rFonts w:ascii="Times New Roman" w:hAnsi="Times New Roman" w:cs="Times New Roman"/>
          <w:sz w:val="24"/>
          <w:szCs w:val="24"/>
        </w:rPr>
        <w:t xml:space="preserve">Donald </w:t>
      </w:r>
      <w:proofErr w:type="spellStart"/>
      <w:r w:rsidRPr="00004F8C">
        <w:rPr>
          <w:rFonts w:ascii="Times New Roman" w:hAnsi="Times New Roman" w:cs="Times New Roman"/>
          <w:sz w:val="24"/>
          <w:szCs w:val="24"/>
        </w:rPr>
        <w:t>Reiman</w:t>
      </w:r>
      <w:proofErr w:type="spellEnd"/>
      <w:r w:rsidR="00DF4A9F">
        <w:rPr>
          <w:rFonts w:ascii="Times New Roman" w:hAnsi="Times New Roman" w:cs="Times New Roman"/>
          <w:sz w:val="24"/>
          <w:szCs w:val="24"/>
        </w:rPr>
        <w:t xml:space="preserve"> observes that</w:t>
      </w:r>
      <w:r w:rsidRPr="00004F8C">
        <w:rPr>
          <w:rFonts w:ascii="Times New Roman" w:hAnsi="Times New Roman" w:cs="Times New Roman"/>
          <w:sz w:val="24"/>
          <w:szCs w:val="24"/>
        </w:rPr>
        <w:t xml:space="preserve"> while ‘Dante tends to make the </w:t>
      </w:r>
      <w:proofErr w:type="spellStart"/>
      <w:r w:rsidRPr="00004F8C">
        <w:rPr>
          <w:rFonts w:ascii="Times New Roman" w:hAnsi="Times New Roman" w:cs="Times New Roman"/>
          <w:sz w:val="24"/>
          <w:szCs w:val="24"/>
        </w:rPr>
        <w:t>tercet</w:t>
      </w:r>
      <w:proofErr w:type="spellEnd"/>
      <w:r w:rsidRPr="00004F8C">
        <w:rPr>
          <w:rFonts w:ascii="Times New Roman" w:hAnsi="Times New Roman" w:cs="Times New Roman"/>
          <w:sz w:val="24"/>
          <w:szCs w:val="24"/>
        </w:rPr>
        <w:t xml:space="preserve"> a closed unit like a couplet of Pope, Shelley emphasizes the interweaving of rhymes to develop long periods, the meaning rushing breathlessly from </w:t>
      </w:r>
      <w:proofErr w:type="spellStart"/>
      <w:r w:rsidRPr="00004F8C">
        <w:rPr>
          <w:rFonts w:ascii="Times New Roman" w:hAnsi="Times New Roman" w:cs="Times New Roman"/>
          <w:sz w:val="24"/>
          <w:szCs w:val="24"/>
        </w:rPr>
        <w:t>tercet</w:t>
      </w:r>
      <w:proofErr w:type="spellEnd"/>
      <w:r w:rsidRPr="00004F8C">
        <w:rPr>
          <w:rFonts w:ascii="Times New Roman" w:hAnsi="Times New Roman" w:cs="Times New Roman"/>
          <w:sz w:val="24"/>
          <w:szCs w:val="24"/>
        </w:rPr>
        <w:t xml:space="preserve"> to </w:t>
      </w:r>
      <w:proofErr w:type="spellStart"/>
      <w:r w:rsidRPr="00004F8C">
        <w:rPr>
          <w:rFonts w:ascii="Times New Roman" w:hAnsi="Times New Roman" w:cs="Times New Roman"/>
          <w:sz w:val="24"/>
          <w:szCs w:val="24"/>
        </w:rPr>
        <w:t>tercet</w:t>
      </w:r>
      <w:proofErr w:type="spellEnd"/>
      <w:r w:rsidRPr="00004F8C">
        <w:rPr>
          <w:rFonts w:ascii="Times New Roman" w:hAnsi="Times New Roman" w:cs="Times New Roman"/>
          <w:sz w:val="24"/>
          <w:szCs w:val="24"/>
        </w:rPr>
        <w:t>’.</w:t>
      </w:r>
      <w:r w:rsidRPr="00004F8C">
        <w:rPr>
          <w:rStyle w:val="FootnoteReference"/>
          <w:rFonts w:ascii="Times New Roman" w:hAnsi="Times New Roman" w:cs="Times New Roman"/>
          <w:sz w:val="24"/>
          <w:szCs w:val="24"/>
        </w:rPr>
        <w:footnoteReference w:id="382"/>
      </w:r>
      <w:r w:rsidRPr="00004F8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73D50">
        <w:rPr>
          <w:rFonts w:ascii="Times New Roman" w:hAnsi="Times New Roman" w:cs="Times New Roman"/>
          <w:sz w:val="24"/>
          <w:szCs w:val="24"/>
        </w:rPr>
        <w:t>frequent</w:t>
      </w:r>
      <w:r>
        <w:rPr>
          <w:rFonts w:ascii="Times New Roman" w:hAnsi="Times New Roman" w:cs="Times New Roman"/>
          <w:sz w:val="24"/>
          <w:szCs w:val="24"/>
        </w:rPr>
        <w:t xml:space="preserve"> use of enjambment between stanzas blurs Shelley’s formal boundaries, increasing speed where it would naturally be controlled. The transition between the setting of the bower and the vision encapsulates this sense of fluidity: </w:t>
      </w:r>
    </w:p>
    <w:p w:rsidR="00DF3DD4" w:rsidRPr="00D17F71"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D17F71">
        <w:rPr>
          <w:rFonts w:ascii="Times New Roman" w:eastAsia="Times New Roman" w:hAnsi="Times New Roman" w:cs="Times New Roman"/>
          <w:sz w:val="24"/>
          <w:szCs w:val="24"/>
          <w:lang w:eastAsia="en-GB"/>
        </w:rPr>
        <w:t>Under the self-same bough, and heard as there</w:t>
      </w:r>
    </w:p>
    <w:p w:rsidR="00DF3DD4" w:rsidRPr="00D17F71"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D17F71">
        <w:rPr>
          <w:rFonts w:ascii="Times New Roman" w:eastAsia="Times New Roman" w:hAnsi="Times New Roman" w:cs="Times New Roman"/>
          <w:sz w:val="24"/>
          <w:szCs w:val="24"/>
          <w:lang w:eastAsia="en-GB"/>
        </w:rPr>
        <w:t>The birds, the fountains and the Ocean hold</w:t>
      </w:r>
    </w:p>
    <w:p w:rsidR="00DF3DD4" w:rsidRPr="00D17F71"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roofErr w:type="gramStart"/>
      <w:r w:rsidRPr="00D17F71">
        <w:rPr>
          <w:rFonts w:ascii="Times New Roman" w:eastAsia="Times New Roman" w:hAnsi="Times New Roman" w:cs="Times New Roman"/>
          <w:sz w:val="24"/>
          <w:szCs w:val="24"/>
          <w:lang w:eastAsia="en-GB"/>
        </w:rPr>
        <w:t>Sweet talk in music through the enamoured air.</w:t>
      </w:r>
      <w:proofErr w:type="gramEnd"/>
    </w:p>
    <w:p w:rsidR="00DF3DD4" w:rsidRPr="00D17F71"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D17F71">
        <w:rPr>
          <w:rFonts w:ascii="Times New Roman" w:eastAsia="Times New Roman" w:hAnsi="Times New Roman" w:cs="Times New Roman"/>
          <w:sz w:val="24"/>
          <w:szCs w:val="24"/>
          <w:lang w:eastAsia="en-GB"/>
        </w:rPr>
        <w:t>And then a Vision on my brain was rolled…</w:t>
      </w:r>
      <w:r w:rsidR="008633BC">
        <w:rPr>
          <w:rFonts w:ascii="Times New Roman" w:eastAsia="Times New Roman" w:hAnsi="Times New Roman" w:cs="Times New Roman"/>
          <w:sz w:val="24"/>
          <w:szCs w:val="24"/>
          <w:lang w:eastAsia="en-GB"/>
        </w:rPr>
        <w:t>.</w:t>
      </w:r>
    </w:p>
    <w:p w:rsidR="00DF3DD4" w:rsidRDefault="00DF3DD4" w:rsidP="00DF3DD4">
      <w:pPr>
        <w:shd w:val="clear" w:color="auto" w:fill="FFFFFF"/>
        <w:spacing w:after="0" w:line="360" w:lineRule="auto"/>
        <w:ind w:left="1440"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p>
    <w:p w:rsidR="00DF3DD4" w:rsidRPr="00D17F71"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sidRPr="00D17F71">
        <w:rPr>
          <w:rFonts w:ascii="Times New Roman" w:eastAsia="Times New Roman" w:hAnsi="Times New Roman" w:cs="Times New Roman"/>
          <w:sz w:val="24"/>
          <w:szCs w:val="24"/>
          <w:lang w:eastAsia="en-GB"/>
        </w:rPr>
        <w:t>As in that trance of wondrous thought I lay</w:t>
      </w:r>
    </w:p>
    <w:p w:rsidR="00DF3DD4" w:rsidRPr="00D17F71"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D17F71">
        <w:rPr>
          <w:rFonts w:ascii="Times New Roman" w:eastAsia="Times New Roman" w:hAnsi="Times New Roman" w:cs="Times New Roman"/>
          <w:sz w:val="24"/>
          <w:szCs w:val="24"/>
          <w:lang w:eastAsia="en-GB"/>
        </w:rPr>
        <w:t xml:space="preserve">This was the </w:t>
      </w:r>
      <w:proofErr w:type="spellStart"/>
      <w:r w:rsidRPr="00D17F71">
        <w:rPr>
          <w:rFonts w:ascii="Times New Roman" w:eastAsia="Times New Roman" w:hAnsi="Times New Roman" w:cs="Times New Roman"/>
          <w:sz w:val="24"/>
          <w:szCs w:val="24"/>
          <w:lang w:eastAsia="en-GB"/>
        </w:rPr>
        <w:t>tenour</w:t>
      </w:r>
      <w:proofErr w:type="spellEnd"/>
      <w:r w:rsidRPr="00D17F71">
        <w:rPr>
          <w:rFonts w:ascii="Times New Roman" w:eastAsia="Times New Roman" w:hAnsi="Times New Roman" w:cs="Times New Roman"/>
          <w:sz w:val="24"/>
          <w:szCs w:val="24"/>
          <w:lang w:eastAsia="en-GB"/>
        </w:rPr>
        <w:t xml:space="preserve"> of my waking dream.</w:t>
      </w:r>
    </w:p>
    <w:p w:rsidR="00DF3DD4" w:rsidRDefault="00DF3DD4" w:rsidP="00DF3DD4">
      <w:pPr>
        <w:shd w:val="clear" w:color="auto" w:fill="FFFFFF"/>
        <w:spacing w:after="0" w:line="360" w:lineRule="auto"/>
        <w:ind w:left="720"/>
        <w:rPr>
          <w:rFonts w:ascii="Times New Roman" w:eastAsia="Times New Roman" w:hAnsi="Times New Roman" w:cs="Times New Roman"/>
          <w:sz w:val="24"/>
          <w:szCs w:val="24"/>
          <w:lang w:eastAsia="en-GB"/>
        </w:rPr>
      </w:pPr>
      <w:proofErr w:type="spellStart"/>
      <w:r w:rsidRPr="00D17F71">
        <w:rPr>
          <w:rFonts w:ascii="Times New Roman" w:eastAsia="Times New Roman" w:hAnsi="Times New Roman" w:cs="Times New Roman"/>
          <w:sz w:val="24"/>
          <w:szCs w:val="24"/>
          <w:lang w:eastAsia="en-GB"/>
        </w:rPr>
        <w:t>Methought</w:t>
      </w:r>
      <w:proofErr w:type="spellEnd"/>
      <w:r w:rsidRPr="00D17F71">
        <w:rPr>
          <w:rFonts w:ascii="Times New Roman" w:eastAsia="Times New Roman" w:hAnsi="Times New Roman" w:cs="Times New Roman"/>
          <w:sz w:val="24"/>
          <w:szCs w:val="24"/>
          <w:lang w:eastAsia="en-GB"/>
        </w:rPr>
        <w:t xml:space="preserve"> I </w:t>
      </w:r>
      <w:proofErr w:type="spellStart"/>
      <w:r w:rsidRPr="00D17F71">
        <w:rPr>
          <w:rFonts w:ascii="Times New Roman" w:eastAsia="Times New Roman" w:hAnsi="Times New Roman" w:cs="Times New Roman"/>
          <w:sz w:val="24"/>
          <w:szCs w:val="24"/>
          <w:lang w:eastAsia="en-GB"/>
        </w:rPr>
        <w:t>sate</w:t>
      </w:r>
      <w:proofErr w:type="spellEnd"/>
      <w:r w:rsidRPr="00D17F71">
        <w:rPr>
          <w:rFonts w:ascii="Times New Roman" w:eastAsia="Times New Roman" w:hAnsi="Times New Roman" w:cs="Times New Roman"/>
          <w:sz w:val="24"/>
          <w:szCs w:val="24"/>
          <w:lang w:eastAsia="en-GB"/>
        </w:rPr>
        <w:t xml:space="preserve"> beside a public way</w:t>
      </w:r>
    </w:p>
    <w:p w:rsidR="00DF3DD4" w:rsidRDefault="00DF3DD4" w:rsidP="00DF3DD4">
      <w:pPr>
        <w:shd w:val="clear" w:color="auto" w:fill="FFFFFF"/>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Pr>
          <w:rFonts w:ascii="Times New Roman" w:eastAsia="Times New Roman" w:hAnsi="Times New Roman" w:cs="Times New Roman"/>
          <w:i/>
          <w:sz w:val="24"/>
          <w:szCs w:val="24"/>
          <w:lang w:eastAsia="en-GB"/>
        </w:rPr>
        <w:t>The Triumph of Life</w:t>
      </w:r>
      <w:r>
        <w:rPr>
          <w:rFonts w:ascii="Times New Roman" w:eastAsia="Times New Roman" w:hAnsi="Times New Roman" w:cs="Times New Roman"/>
          <w:sz w:val="24"/>
          <w:szCs w:val="24"/>
          <w:lang w:eastAsia="en-GB"/>
        </w:rPr>
        <w:t>, 37-43)</w:t>
      </w:r>
    </w:p>
    <w:p w:rsidR="00DF3DD4" w:rsidRDefault="00DF3DD4" w:rsidP="00DF3DD4">
      <w:pPr>
        <w:shd w:val="clear" w:color="auto" w:fill="FFFFFF"/>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Though the </w:t>
      </w:r>
      <w:r w:rsidRPr="00737325">
        <w:rPr>
          <w:rFonts w:ascii="Times New Roman" w:eastAsia="Times New Roman" w:hAnsi="Times New Roman" w:cs="Times New Roman"/>
          <w:bCs/>
          <w:sz w:val="24"/>
          <w:szCs w:val="24"/>
          <w:lang w:eastAsia="en-GB"/>
        </w:rPr>
        <w:t>intersecting line</w:t>
      </w:r>
      <w:r w:rsidRPr="0073732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between st</w:t>
      </w:r>
      <w:r w:rsidR="00484509">
        <w:rPr>
          <w:rFonts w:ascii="Times New Roman" w:eastAsia="Times New Roman" w:hAnsi="Times New Roman" w:cs="Times New Roman"/>
          <w:sz w:val="24"/>
          <w:szCs w:val="24"/>
          <w:lang w:eastAsia="en-GB"/>
        </w:rPr>
        <w:t>anzas implies a clean transition</w:t>
      </w:r>
      <w:r w:rsidR="00276575">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speaker’s consciousness bleeds from the first narrative section into the second. Shelley’s formal and rhetorical structures are syncopated against one another; instead of beginning the sentence </w:t>
      </w:r>
      <w:r w:rsidR="00505291">
        <w:rPr>
          <w:rFonts w:ascii="Times New Roman" w:eastAsia="Times New Roman" w:hAnsi="Times New Roman" w:cs="Times New Roman"/>
          <w:sz w:val="24"/>
          <w:szCs w:val="24"/>
          <w:lang w:eastAsia="en-GB"/>
        </w:rPr>
        <w:t>that opens</w:t>
      </w:r>
      <w:r>
        <w:rPr>
          <w:rFonts w:ascii="Times New Roman" w:eastAsia="Times New Roman" w:hAnsi="Times New Roman" w:cs="Times New Roman"/>
          <w:sz w:val="24"/>
          <w:szCs w:val="24"/>
          <w:lang w:eastAsia="en-GB"/>
        </w:rPr>
        <w:t xml:space="preserve"> the dream-vision at the start of the stanza, ‘</w:t>
      </w:r>
      <w:proofErr w:type="spellStart"/>
      <w:r>
        <w:rPr>
          <w:rFonts w:ascii="Times New Roman" w:eastAsia="Times New Roman" w:hAnsi="Times New Roman" w:cs="Times New Roman"/>
          <w:sz w:val="24"/>
          <w:szCs w:val="24"/>
          <w:lang w:eastAsia="en-GB"/>
        </w:rPr>
        <w:t>Methought</w:t>
      </w:r>
      <w:proofErr w:type="spellEnd"/>
      <w:r>
        <w:rPr>
          <w:rFonts w:ascii="Times New Roman" w:eastAsia="Times New Roman" w:hAnsi="Times New Roman" w:cs="Times New Roman"/>
          <w:sz w:val="24"/>
          <w:szCs w:val="24"/>
          <w:lang w:eastAsia="en-GB"/>
        </w:rPr>
        <w:t xml:space="preserve">’ is delayed until </w:t>
      </w:r>
      <w:r w:rsidR="008A007F">
        <w:rPr>
          <w:rFonts w:ascii="Times New Roman" w:eastAsia="Times New Roman" w:hAnsi="Times New Roman" w:cs="Times New Roman"/>
          <w:sz w:val="24"/>
          <w:szCs w:val="24"/>
          <w:lang w:eastAsia="en-GB"/>
        </w:rPr>
        <w:t>two</w:t>
      </w:r>
      <w:r>
        <w:rPr>
          <w:rFonts w:ascii="Times New Roman" w:eastAsia="Times New Roman" w:hAnsi="Times New Roman" w:cs="Times New Roman"/>
          <w:sz w:val="24"/>
          <w:szCs w:val="24"/>
          <w:lang w:eastAsia="en-GB"/>
        </w:rPr>
        <w:t xml:space="preserve"> lines after the section break. The boundaries of the stanzas are not a dividing presence between ‘closed units’</w:t>
      </w:r>
      <w:r w:rsidR="008A007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rather, they teasingly allude to an ending only to deny any sense of a pause. While the enjambment between </w:t>
      </w:r>
      <w:proofErr w:type="spellStart"/>
      <w:r>
        <w:rPr>
          <w:rFonts w:ascii="Times New Roman" w:eastAsia="Times New Roman" w:hAnsi="Times New Roman" w:cs="Times New Roman"/>
          <w:i/>
          <w:sz w:val="24"/>
          <w:szCs w:val="24"/>
          <w:lang w:eastAsia="en-GB"/>
        </w:rPr>
        <w:t>terza</w:t>
      </w:r>
      <w:proofErr w:type="spellEnd"/>
      <w:r>
        <w:rPr>
          <w:rFonts w:ascii="Times New Roman" w:eastAsia="Times New Roman" w:hAnsi="Times New Roman" w:cs="Times New Roman"/>
          <w:i/>
          <w:sz w:val="24"/>
          <w:szCs w:val="24"/>
          <w:lang w:eastAsia="en-GB"/>
        </w:rPr>
        <w:t xml:space="preserve"> </w:t>
      </w:r>
      <w:proofErr w:type="spellStart"/>
      <w:r>
        <w:rPr>
          <w:rFonts w:ascii="Times New Roman" w:eastAsia="Times New Roman" w:hAnsi="Times New Roman" w:cs="Times New Roman"/>
          <w:i/>
          <w:sz w:val="24"/>
          <w:szCs w:val="24"/>
          <w:lang w:eastAsia="en-GB"/>
        </w:rPr>
        <w:t>rima</w:t>
      </w:r>
      <w:proofErr w:type="spellEnd"/>
      <w:r>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sz w:val="24"/>
          <w:szCs w:val="24"/>
          <w:lang w:eastAsia="en-GB"/>
        </w:rPr>
        <w:t xml:space="preserve">stanzas propels the poem onwards, the narration consistently lags behind. This delay is repeated in the next narrative transition in which the speaker’s </w:t>
      </w:r>
      <w:r>
        <w:rPr>
          <w:rFonts w:ascii="Times New Roman" w:eastAsia="Times New Roman" w:hAnsi="Times New Roman" w:cs="Times New Roman"/>
          <w:sz w:val="24"/>
          <w:szCs w:val="24"/>
          <w:lang w:eastAsia="en-GB"/>
        </w:rPr>
        <w:lastRenderedPageBreak/>
        <w:t xml:space="preserve">view shifts from the ‘Senseless’ mass to the emerging chariot </w:t>
      </w:r>
      <w:r>
        <w:rPr>
          <w:rFonts w:ascii="Times New Roman" w:hAnsi="Times New Roman" w:cs="Times New Roman"/>
          <w:sz w:val="24"/>
          <w:szCs w:val="24"/>
        </w:rPr>
        <w:t>(</w:t>
      </w:r>
      <w:r>
        <w:rPr>
          <w:rFonts w:ascii="Times New Roman" w:hAnsi="Times New Roman" w:cs="Times New Roman"/>
          <w:i/>
          <w:sz w:val="24"/>
          <w:szCs w:val="24"/>
        </w:rPr>
        <w:t>The Triumph of Life</w:t>
      </w:r>
      <w:r>
        <w:rPr>
          <w:rFonts w:ascii="Times New Roman" w:hAnsi="Times New Roman" w:cs="Times New Roman"/>
          <w:sz w:val="24"/>
          <w:szCs w:val="24"/>
        </w:rPr>
        <w:t>, 160, 86</w:t>
      </w:r>
      <w:r>
        <w:rPr>
          <w:rFonts w:ascii="Times New Roman" w:eastAsia="Times New Roman" w:hAnsi="Times New Roman" w:cs="Times New Roman"/>
          <w:sz w:val="24"/>
          <w:szCs w:val="24"/>
          <w:lang w:eastAsia="en-GB"/>
        </w:rPr>
        <w:t xml:space="preserve">). The comparison of ‘Like the young moon […] </w:t>
      </w:r>
      <w:proofErr w:type="gramStart"/>
      <w:r>
        <w:rPr>
          <w:rFonts w:ascii="Times New Roman" w:eastAsia="Times New Roman" w:hAnsi="Times New Roman" w:cs="Times New Roman"/>
          <w:sz w:val="24"/>
          <w:szCs w:val="24"/>
          <w:lang w:eastAsia="en-GB"/>
        </w:rPr>
        <w:t>So</w:t>
      </w:r>
      <w:proofErr w:type="gramEnd"/>
      <w:r>
        <w:rPr>
          <w:rFonts w:ascii="Times New Roman" w:eastAsia="Times New Roman" w:hAnsi="Times New Roman" w:cs="Times New Roman"/>
          <w:sz w:val="24"/>
          <w:szCs w:val="24"/>
          <w:lang w:eastAsia="en-GB"/>
        </w:rPr>
        <w:t xml:space="preserve"> came a chariot’ (</w:t>
      </w:r>
      <w:r>
        <w:rPr>
          <w:rFonts w:ascii="Times New Roman" w:eastAsia="Times New Roman" w:hAnsi="Times New Roman" w:cs="Times New Roman"/>
          <w:i/>
          <w:sz w:val="24"/>
          <w:szCs w:val="24"/>
          <w:lang w:eastAsia="en-GB"/>
        </w:rPr>
        <w:t xml:space="preserve">The Triumph of </w:t>
      </w:r>
      <w:r w:rsidRPr="00A806C0">
        <w:rPr>
          <w:rFonts w:ascii="Times New Roman" w:eastAsia="Times New Roman" w:hAnsi="Times New Roman" w:cs="Times New Roman"/>
          <w:i/>
          <w:sz w:val="24"/>
          <w:szCs w:val="24"/>
          <w:lang w:eastAsia="en-GB"/>
        </w:rPr>
        <w:t>Life</w:t>
      </w:r>
      <w:r>
        <w:rPr>
          <w:rFonts w:ascii="Times New Roman" w:eastAsia="Times New Roman" w:hAnsi="Times New Roman" w:cs="Times New Roman"/>
          <w:sz w:val="24"/>
          <w:szCs w:val="24"/>
          <w:lang w:eastAsia="en-GB"/>
        </w:rPr>
        <w:t xml:space="preserve">, 79-86) </w:t>
      </w:r>
      <w:r w:rsidRPr="00A806C0">
        <w:rPr>
          <w:rFonts w:ascii="Times New Roman" w:eastAsia="Times New Roman" w:hAnsi="Times New Roman" w:cs="Times New Roman"/>
          <w:sz w:val="24"/>
          <w:szCs w:val="24"/>
          <w:lang w:eastAsia="en-GB"/>
        </w:rPr>
        <w:t>is</w:t>
      </w:r>
      <w:r w:rsidR="00505291">
        <w:rPr>
          <w:rFonts w:ascii="Times New Roman" w:eastAsia="Times New Roman" w:hAnsi="Times New Roman" w:cs="Times New Roman"/>
          <w:sz w:val="24"/>
          <w:szCs w:val="24"/>
          <w:lang w:eastAsia="en-GB"/>
        </w:rPr>
        <w:t xml:space="preserve"> sustained over </w:t>
      </w:r>
      <w:r>
        <w:rPr>
          <w:rFonts w:ascii="Times New Roman" w:eastAsia="Times New Roman" w:hAnsi="Times New Roman" w:cs="Times New Roman"/>
          <w:sz w:val="24"/>
          <w:szCs w:val="24"/>
          <w:lang w:eastAsia="en-GB"/>
        </w:rPr>
        <w:t xml:space="preserve">seven lines. The deferral of this completed image creates a </w:t>
      </w:r>
      <w:r w:rsidR="00505291">
        <w:rPr>
          <w:rFonts w:ascii="Times New Roman" w:eastAsia="Times New Roman" w:hAnsi="Times New Roman" w:cs="Times New Roman"/>
          <w:sz w:val="24"/>
          <w:szCs w:val="24"/>
          <w:lang w:eastAsia="en-GB"/>
        </w:rPr>
        <w:t xml:space="preserve">sense of </w:t>
      </w:r>
      <w:r>
        <w:rPr>
          <w:rFonts w:ascii="Times New Roman" w:eastAsia="Times New Roman" w:hAnsi="Times New Roman" w:cs="Times New Roman"/>
          <w:sz w:val="24"/>
          <w:szCs w:val="24"/>
          <w:lang w:eastAsia="en-GB"/>
        </w:rPr>
        <w:t xml:space="preserve">syntactical </w:t>
      </w:r>
      <w:r w:rsidR="00505291">
        <w:rPr>
          <w:rFonts w:ascii="Times New Roman" w:eastAsia="Times New Roman" w:hAnsi="Times New Roman" w:cs="Times New Roman"/>
          <w:sz w:val="24"/>
          <w:szCs w:val="24"/>
          <w:lang w:eastAsia="en-GB"/>
        </w:rPr>
        <w:t>suspension</w:t>
      </w:r>
      <w:r>
        <w:rPr>
          <w:rFonts w:ascii="Times New Roman" w:eastAsia="Times New Roman" w:hAnsi="Times New Roman" w:cs="Times New Roman"/>
          <w:sz w:val="24"/>
          <w:szCs w:val="24"/>
          <w:lang w:eastAsia="en-GB"/>
        </w:rPr>
        <w:t xml:space="preserve"> for over four clauses before a </w:t>
      </w:r>
      <w:r w:rsidR="00505291">
        <w:rPr>
          <w:rFonts w:ascii="Times New Roman" w:eastAsia="Times New Roman" w:hAnsi="Times New Roman" w:cs="Times New Roman"/>
          <w:sz w:val="24"/>
          <w:szCs w:val="24"/>
          <w:lang w:eastAsia="en-GB"/>
        </w:rPr>
        <w:t>feeling</w:t>
      </w:r>
      <w:r>
        <w:rPr>
          <w:rFonts w:ascii="Times New Roman" w:eastAsia="Times New Roman" w:hAnsi="Times New Roman" w:cs="Times New Roman"/>
          <w:sz w:val="24"/>
          <w:szCs w:val="24"/>
          <w:lang w:eastAsia="en-GB"/>
        </w:rPr>
        <w:t xml:space="preserve"> of completion is granted to the reader. </w:t>
      </w:r>
      <w:r>
        <w:rPr>
          <w:rFonts w:ascii="Times New Roman" w:hAnsi="Times New Roman" w:cs="Times New Roman"/>
          <w:sz w:val="24"/>
          <w:szCs w:val="24"/>
        </w:rPr>
        <w:t xml:space="preserve">The ‘violence of contrast’ in Shelley’s formal and rhetorical modes simmers over, as the speaker is conflicted between yielding himself to </w:t>
      </w:r>
      <w:r w:rsidRPr="004A1035">
        <w:rPr>
          <w:rFonts w:ascii="Times New Roman" w:hAnsi="Times New Roman" w:cs="Times New Roman"/>
          <w:sz w:val="24"/>
          <w:szCs w:val="24"/>
        </w:rPr>
        <w:t xml:space="preserve">the </w:t>
      </w:r>
      <w:r>
        <w:rPr>
          <w:rFonts w:ascii="Times New Roman" w:hAnsi="Times New Roman" w:cs="Times New Roman"/>
          <w:sz w:val="24"/>
          <w:szCs w:val="24"/>
        </w:rPr>
        <w:t>intoxicating</w:t>
      </w:r>
      <w:r w:rsidRPr="004A1035">
        <w:rPr>
          <w:rFonts w:ascii="Times New Roman" w:hAnsi="Times New Roman" w:cs="Times New Roman"/>
          <w:sz w:val="24"/>
          <w:szCs w:val="24"/>
        </w:rPr>
        <w:t xml:space="preserve"> acceleration of </w:t>
      </w:r>
      <w:proofErr w:type="spellStart"/>
      <w:r w:rsidRPr="004A1035">
        <w:rPr>
          <w:rFonts w:ascii="Times New Roman" w:hAnsi="Times New Roman" w:cs="Times New Roman"/>
          <w:sz w:val="24"/>
          <w:szCs w:val="24"/>
        </w:rPr>
        <w:t>enjambed</w:t>
      </w:r>
      <w:proofErr w:type="spellEnd"/>
      <w:r w:rsidRPr="004A1035">
        <w:rPr>
          <w:rFonts w:ascii="Times New Roman" w:hAnsi="Times New Roman" w:cs="Times New Roman"/>
          <w:sz w:val="24"/>
          <w:szCs w:val="24"/>
        </w:rPr>
        <w:t xml:space="preserve"> </w:t>
      </w:r>
      <w:proofErr w:type="spellStart"/>
      <w:r w:rsidRPr="004A1035">
        <w:rPr>
          <w:rFonts w:ascii="Times New Roman" w:hAnsi="Times New Roman" w:cs="Times New Roman"/>
          <w:i/>
          <w:sz w:val="24"/>
          <w:szCs w:val="24"/>
        </w:rPr>
        <w:t>terza</w:t>
      </w:r>
      <w:proofErr w:type="spellEnd"/>
      <w:r w:rsidRPr="004A1035">
        <w:rPr>
          <w:rFonts w:ascii="Times New Roman" w:hAnsi="Times New Roman" w:cs="Times New Roman"/>
          <w:i/>
          <w:sz w:val="24"/>
          <w:szCs w:val="24"/>
        </w:rPr>
        <w:t xml:space="preserve"> </w:t>
      </w:r>
      <w:proofErr w:type="spellStart"/>
      <w:r w:rsidRPr="004A1035">
        <w:rPr>
          <w:rFonts w:ascii="Times New Roman" w:hAnsi="Times New Roman" w:cs="Times New Roman"/>
          <w:i/>
          <w:sz w:val="24"/>
          <w:szCs w:val="24"/>
        </w:rPr>
        <w:t>rima</w:t>
      </w:r>
      <w:proofErr w:type="spellEnd"/>
      <w:r w:rsidRPr="004A1035">
        <w:rPr>
          <w:rFonts w:ascii="Times New Roman" w:hAnsi="Times New Roman" w:cs="Times New Roman"/>
          <w:sz w:val="24"/>
          <w:szCs w:val="24"/>
        </w:rPr>
        <w:t xml:space="preserve"> and </w:t>
      </w:r>
      <w:r>
        <w:rPr>
          <w:rFonts w:ascii="Times New Roman" w:hAnsi="Times New Roman" w:cs="Times New Roman"/>
          <w:sz w:val="24"/>
          <w:szCs w:val="24"/>
        </w:rPr>
        <w:t xml:space="preserve">maintaining </w:t>
      </w:r>
      <w:r w:rsidRPr="004A1035">
        <w:rPr>
          <w:rFonts w:ascii="Times New Roman" w:hAnsi="Times New Roman" w:cs="Times New Roman"/>
          <w:sz w:val="24"/>
          <w:szCs w:val="24"/>
        </w:rPr>
        <w:t xml:space="preserve">his reflective </w:t>
      </w:r>
      <w:r>
        <w:rPr>
          <w:rFonts w:ascii="Times New Roman" w:hAnsi="Times New Roman" w:cs="Times New Roman"/>
          <w:sz w:val="24"/>
          <w:szCs w:val="24"/>
        </w:rPr>
        <w:t>role</w:t>
      </w:r>
      <w:r w:rsidRPr="004A1035">
        <w:rPr>
          <w:rFonts w:ascii="Times New Roman" w:hAnsi="Times New Roman" w:cs="Times New Roman"/>
          <w:sz w:val="24"/>
          <w:szCs w:val="24"/>
        </w:rPr>
        <w:t xml:space="preserve"> as a spectator and thinker.</w:t>
      </w:r>
      <w:r>
        <w:rPr>
          <w:rStyle w:val="FootnoteReference"/>
          <w:rFonts w:ascii="Times New Roman" w:hAnsi="Times New Roman" w:cs="Times New Roman"/>
          <w:sz w:val="24"/>
          <w:szCs w:val="24"/>
        </w:rPr>
        <w:footnoteReference w:id="383"/>
      </w:r>
      <w:r>
        <w:rPr>
          <w:rFonts w:ascii="Times New Roman" w:hAnsi="Times New Roman" w:cs="Times New Roman"/>
          <w:sz w:val="24"/>
          <w:szCs w:val="24"/>
        </w:rPr>
        <w:t xml:space="preserve"> The positioning of rhymes made necessary by the </w:t>
      </w:r>
      <w:proofErr w:type="spellStart"/>
      <w:r>
        <w:rPr>
          <w:rFonts w:ascii="Times New Roman" w:hAnsi="Times New Roman" w:cs="Times New Roman"/>
          <w:i/>
          <w:sz w:val="24"/>
          <w:szCs w:val="24"/>
        </w:rPr>
        <w:t>terza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rima</w:t>
      </w:r>
      <w:proofErr w:type="spellEnd"/>
      <w:r>
        <w:rPr>
          <w:rFonts w:ascii="Times New Roman" w:hAnsi="Times New Roman" w:cs="Times New Roman"/>
          <w:sz w:val="24"/>
          <w:szCs w:val="24"/>
        </w:rPr>
        <w:t xml:space="preserve"> similarly toys with the accumulation and release of tension</w:t>
      </w:r>
      <w:r w:rsidRPr="007F100B">
        <w:rPr>
          <w:rFonts w:ascii="Times New Roman" w:hAnsi="Times New Roman" w:cs="Times New Roman"/>
          <w:sz w:val="24"/>
          <w:szCs w:val="24"/>
        </w:rPr>
        <w:t>. As the crowd are seen as ‘faint for thirst’</w:t>
      </w:r>
      <w:r w:rsidR="009A32F3">
        <w:rPr>
          <w:rFonts w:ascii="Times New Roman" w:hAnsi="Times New Roman" w:cs="Times New Roman"/>
          <w:sz w:val="24"/>
          <w:szCs w:val="24"/>
        </w:rPr>
        <w:t xml:space="preserve"> as a result of their ‘toil’</w:t>
      </w:r>
      <w:r w:rsidRPr="007F100B">
        <w:rPr>
          <w:rFonts w:ascii="Times New Roman" w:hAnsi="Times New Roman" w:cs="Times New Roman"/>
          <w:sz w:val="24"/>
          <w:szCs w:val="24"/>
        </w:rPr>
        <w:t xml:space="preserve"> (</w:t>
      </w:r>
      <w:r w:rsidRPr="007F100B">
        <w:rPr>
          <w:rFonts w:ascii="Times New Roman" w:hAnsi="Times New Roman" w:cs="Times New Roman"/>
          <w:i/>
          <w:sz w:val="24"/>
          <w:szCs w:val="24"/>
        </w:rPr>
        <w:t>The Triumph of Life</w:t>
      </w:r>
      <w:r w:rsidRPr="007F100B">
        <w:rPr>
          <w:rFonts w:ascii="Times New Roman" w:hAnsi="Times New Roman" w:cs="Times New Roman"/>
          <w:sz w:val="24"/>
          <w:szCs w:val="24"/>
        </w:rPr>
        <w:t>, 66), the rhyme of ‘burst’ that signifies the overflow of nearby ‘fountains’ is shunted to the next stanza (</w:t>
      </w:r>
      <w:r w:rsidRPr="007F100B">
        <w:rPr>
          <w:rFonts w:ascii="Times New Roman" w:hAnsi="Times New Roman" w:cs="Times New Roman"/>
          <w:i/>
          <w:sz w:val="24"/>
          <w:szCs w:val="24"/>
        </w:rPr>
        <w:t>The Triumph of Life</w:t>
      </w:r>
      <w:r w:rsidR="00963E98">
        <w:rPr>
          <w:rFonts w:ascii="Times New Roman" w:hAnsi="Times New Roman" w:cs="Times New Roman"/>
          <w:sz w:val="24"/>
          <w:szCs w:val="24"/>
        </w:rPr>
        <w:t>, 68, 67).</w:t>
      </w:r>
      <w:r w:rsidRPr="00963E98">
        <w:rPr>
          <w:rFonts w:ascii="Times New Roman" w:hAnsi="Times New Roman" w:cs="Times New Roman"/>
          <w:color w:val="00CC00"/>
          <w:sz w:val="24"/>
          <w:szCs w:val="24"/>
        </w:rPr>
        <w:t xml:space="preserve"> </w:t>
      </w:r>
      <w:r w:rsidRPr="007F100B">
        <w:rPr>
          <w:rFonts w:ascii="Times New Roman" w:hAnsi="Times New Roman" w:cs="Times New Roman"/>
          <w:sz w:val="24"/>
          <w:szCs w:val="24"/>
        </w:rPr>
        <w:t>Shelley’s form ex</w:t>
      </w:r>
      <w:r w:rsidR="00963E98">
        <w:rPr>
          <w:rFonts w:ascii="Times New Roman" w:hAnsi="Times New Roman" w:cs="Times New Roman"/>
          <w:sz w:val="24"/>
          <w:szCs w:val="24"/>
        </w:rPr>
        <w:t>acerbates the suffering</w:t>
      </w:r>
      <w:r w:rsidR="00421EB8">
        <w:rPr>
          <w:rFonts w:ascii="Times New Roman" w:hAnsi="Times New Roman" w:cs="Times New Roman"/>
          <w:sz w:val="24"/>
          <w:szCs w:val="24"/>
        </w:rPr>
        <w:t xml:space="preserve"> of </w:t>
      </w:r>
      <w:r w:rsidR="00D73AFF">
        <w:rPr>
          <w:rFonts w:ascii="Times New Roman" w:hAnsi="Times New Roman" w:cs="Times New Roman"/>
          <w:sz w:val="24"/>
          <w:szCs w:val="24"/>
        </w:rPr>
        <w:t xml:space="preserve">the </w:t>
      </w:r>
      <w:r w:rsidR="00421EB8">
        <w:rPr>
          <w:rFonts w:ascii="Times New Roman" w:hAnsi="Times New Roman" w:cs="Times New Roman"/>
          <w:sz w:val="24"/>
          <w:szCs w:val="24"/>
        </w:rPr>
        <w:t>people in the crowd</w:t>
      </w:r>
      <w:r w:rsidR="00963E98">
        <w:rPr>
          <w:rFonts w:ascii="Times New Roman" w:hAnsi="Times New Roman" w:cs="Times New Roman"/>
          <w:sz w:val="24"/>
          <w:szCs w:val="24"/>
        </w:rPr>
        <w:t xml:space="preserve"> </w:t>
      </w:r>
      <w:r w:rsidR="00421EB8">
        <w:rPr>
          <w:rFonts w:ascii="Times New Roman" w:hAnsi="Times New Roman" w:cs="Times New Roman"/>
          <w:sz w:val="24"/>
          <w:szCs w:val="24"/>
        </w:rPr>
        <w:t>who are</w:t>
      </w:r>
      <w:r w:rsidR="00963E98">
        <w:rPr>
          <w:rFonts w:ascii="Times New Roman" w:hAnsi="Times New Roman" w:cs="Times New Roman"/>
          <w:sz w:val="24"/>
          <w:szCs w:val="24"/>
        </w:rPr>
        <w:t xml:space="preserve"> ‘faint for thirst’ </w:t>
      </w:r>
      <w:r w:rsidRPr="007F100B">
        <w:rPr>
          <w:rFonts w:ascii="Times New Roman" w:hAnsi="Times New Roman" w:cs="Times New Roman"/>
          <w:sz w:val="24"/>
          <w:szCs w:val="24"/>
        </w:rPr>
        <w:t xml:space="preserve">by withholding the rhyme until after the stanza break, so that the reader’s yearning for the rhyme to be completed mirrors the crowd’s need for its ‘thirst’ to be quenched. </w:t>
      </w:r>
      <w:r w:rsidR="00D73AFF">
        <w:rPr>
          <w:rFonts w:ascii="Times New Roman" w:hAnsi="Times New Roman" w:cs="Times New Roman"/>
          <w:sz w:val="24"/>
          <w:szCs w:val="24"/>
        </w:rPr>
        <w:t>While</w:t>
      </w:r>
      <w:r>
        <w:rPr>
          <w:rFonts w:ascii="Times New Roman" w:hAnsi="Times New Roman" w:cs="Times New Roman"/>
          <w:sz w:val="24"/>
          <w:szCs w:val="24"/>
        </w:rPr>
        <w:t xml:space="preserve"> Mahoney’s observation of the </w:t>
      </w:r>
      <w:proofErr w:type="gramStart"/>
      <w:r>
        <w:rPr>
          <w:rFonts w:ascii="Times New Roman" w:hAnsi="Times New Roman" w:cs="Times New Roman"/>
          <w:sz w:val="24"/>
          <w:szCs w:val="24"/>
        </w:rPr>
        <w:t>‘fluid[</w:t>
      </w:r>
      <w:proofErr w:type="spellStart"/>
      <w:proofErr w:type="gramEnd"/>
      <w:r>
        <w:rPr>
          <w:rFonts w:ascii="Times New Roman" w:hAnsi="Times New Roman" w:cs="Times New Roman"/>
          <w:sz w:val="24"/>
          <w:szCs w:val="24"/>
        </w:rPr>
        <w:t>ity</w:t>
      </w:r>
      <w:proofErr w:type="spellEnd"/>
      <w:r>
        <w:rPr>
          <w:rFonts w:ascii="Times New Roman" w:hAnsi="Times New Roman" w:cs="Times New Roman"/>
          <w:sz w:val="24"/>
          <w:szCs w:val="24"/>
        </w:rPr>
        <w:t>]’ of Shelley’s verse implies seamlessness in its metrical propulsion,</w:t>
      </w:r>
      <w:r>
        <w:rPr>
          <w:rStyle w:val="FootnoteReference"/>
          <w:rFonts w:ascii="Times New Roman" w:hAnsi="Times New Roman" w:cs="Times New Roman"/>
          <w:sz w:val="24"/>
          <w:szCs w:val="24"/>
        </w:rPr>
        <w:footnoteReference w:id="384"/>
      </w:r>
      <w:r>
        <w:rPr>
          <w:rFonts w:ascii="Times New Roman" w:hAnsi="Times New Roman" w:cs="Times New Roman"/>
          <w:sz w:val="24"/>
          <w:szCs w:val="24"/>
        </w:rPr>
        <w:t xml:space="preserve"> </w:t>
      </w:r>
      <w:r w:rsidR="00421EB8">
        <w:rPr>
          <w:rFonts w:ascii="Times New Roman" w:hAnsi="Times New Roman" w:cs="Times New Roman"/>
          <w:sz w:val="24"/>
          <w:szCs w:val="24"/>
        </w:rPr>
        <w:t xml:space="preserve">Shelley controls </w:t>
      </w:r>
      <w:r>
        <w:rPr>
          <w:rFonts w:ascii="Times New Roman" w:hAnsi="Times New Roman" w:cs="Times New Roman"/>
          <w:sz w:val="24"/>
          <w:szCs w:val="24"/>
        </w:rPr>
        <w:t>this con</w:t>
      </w:r>
      <w:r w:rsidRPr="00A31179">
        <w:rPr>
          <w:rFonts w:ascii="Times New Roman" w:hAnsi="Times New Roman" w:cs="Times New Roman"/>
          <w:sz w:val="24"/>
          <w:szCs w:val="24"/>
        </w:rPr>
        <w:t xml:space="preserve">sistent movement </w:t>
      </w:r>
      <w:r w:rsidR="00421EB8">
        <w:rPr>
          <w:rFonts w:ascii="Times New Roman" w:hAnsi="Times New Roman" w:cs="Times New Roman"/>
          <w:sz w:val="24"/>
          <w:szCs w:val="24"/>
        </w:rPr>
        <w:t>by delaying the completion of</w:t>
      </w:r>
      <w:r w:rsidRPr="00A31179">
        <w:rPr>
          <w:rFonts w:ascii="Times New Roman" w:hAnsi="Times New Roman" w:cs="Times New Roman"/>
          <w:sz w:val="24"/>
          <w:szCs w:val="24"/>
        </w:rPr>
        <w:t xml:space="preserve"> </w:t>
      </w:r>
      <w:r w:rsidR="00421EB8">
        <w:rPr>
          <w:rFonts w:ascii="Times New Roman" w:hAnsi="Times New Roman" w:cs="Times New Roman"/>
          <w:sz w:val="24"/>
          <w:szCs w:val="24"/>
        </w:rPr>
        <w:t>images and rhymes</w:t>
      </w:r>
      <w:r w:rsidRPr="00C63CF3">
        <w:rPr>
          <w:rFonts w:ascii="Times New Roman" w:hAnsi="Times New Roman" w:cs="Times New Roman"/>
          <w:sz w:val="24"/>
          <w:szCs w:val="24"/>
        </w:rPr>
        <w:t>.</w:t>
      </w:r>
    </w:p>
    <w:p w:rsidR="00DF3DD4" w:rsidRPr="00060D72" w:rsidRDefault="00DF3DD4" w:rsidP="00DF3DD4">
      <w:pPr>
        <w:spacing w:after="0" w:line="360" w:lineRule="auto"/>
        <w:jc w:val="both"/>
        <w:rPr>
          <w:rFonts w:ascii="Times New Roman" w:hAnsi="Times New Roman" w:cs="Times New Roman"/>
          <w:sz w:val="24"/>
          <w:szCs w:val="24"/>
        </w:rPr>
      </w:pPr>
    </w:p>
    <w:p w:rsidR="00DF3DD4" w:rsidRPr="0028283C" w:rsidRDefault="00DF3DD4" w:rsidP="00DF3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9E2D30">
        <w:rPr>
          <w:rFonts w:ascii="Times New Roman" w:hAnsi="Times New Roman" w:cs="Times New Roman"/>
          <w:sz w:val="24"/>
          <w:szCs w:val="24"/>
        </w:rPr>
        <w:t xml:space="preserve">he ‘violence of contrast’ noted by Hazlitt does not depend upon a </w:t>
      </w:r>
      <w:r>
        <w:rPr>
          <w:rFonts w:ascii="Times New Roman" w:hAnsi="Times New Roman" w:cs="Times New Roman"/>
          <w:sz w:val="24"/>
          <w:szCs w:val="24"/>
        </w:rPr>
        <w:t>stark</w:t>
      </w:r>
      <w:r w:rsidRPr="009E2D30">
        <w:rPr>
          <w:rFonts w:ascii="Times New Roman" w:hAnsi="Times New Roman" w:cs="Times New Roman"/>
          <w:sz w:val="24"/>
          <w:szCs w:val="24"/>
        </w:rPr>
        <w:t xml:space="preserve"> di</w:t>
      </w:r>
      <w:r>
        <w:rPr>
          <w:rFonts w:ascii="Times New Roman" w:hAnsi="Times New Roman" w:cs="Times New Roman"/>
          <w:sz w:val="24"/>
          <w:szCs w:val="24"/>
        </w:rPr>
        <w:t>stinction between the roles of</w:t>
      </w:r>
      <w:r w:rsidRPr="009E2D30">
        <w:rPr>
          <w:rFonts w:ascii="Times New Roman" w:hAnsi="Times New Roman" w:cs="Times New Roman"/>
          <w:sz w:val="24"/>
          <w:szCs w:val="24"/>
        </w:rPr>
        <w:t xml:space="preserve"> ‘spectator’ </w:t>
      </w:r>
      <w:r>
        <w:rPr>
          <w:rFonts w:ascii="Times New Roman" w:hAnsi="Times New Roman" w:cs="Times New Roman"/>
          <w:sz w:val="24"/>
          <w:szCs w:val="24"/>
        </w:rPr>
        <w:t xml:space="preserve">and ‘Actor’ </w:t>
      </w:r>
      <w:r w:rsidRPr="009E2D30">
        <w:rPr>
          <w:rFonts w:ascii="Times New Roman" w:hAnsi="Times New Roman" w:cs="Times New Roman"/>
          <w:sz w:val="24"/>
          <w:szCs w:val="24"/>
        </w:rPr>
        <w:t>defined by Shelley</w:t>
      </w:r>
      <w:r>
        <w:rPr>
          <w:rFonts w:ascii="Times New Roman" w:hAnsi="Times New Roman" w:cs="Times New Roman"/>
          <w:sz w:val="24"/>
          <w:szCs w:val="24"/>
        </w:rPr>
        <w:t xml:space="preserve"> (</w:t>
      </w:r>
      <w:r>
        <w:rPr>
          <w:rFonts w:ascii="Times New Roman" w:hAnsi="Times New Roman" w:cs="Times New Roman"/>
          <w:i/>
          <w:sz w:val="24"/>
          <w:szCs w:val="24"/>
        </w:rPr>
        <w:t>The Triumph of Life</w:t>
      </w:r>
      <w:r>
        <w:rPr>
          <w:rFonts w:ascii="Times New Roman" w:hAnsi="Times New Roman" w:cs="Times New Roman"/>
          <w:sz w:val="24"/>
          <w:szCs w:val="24"/>
        </w:rPr>
        <w:t>, 305, 306)</w:t>
      </w:r>
      <w:r w:rsidRPr="009E2D30">
        <w:rPr>
          <w:rFonts w:ascii="Times New Roman" w:hAnsi="Times New Roman" w:cs="Times New Roman"/>
          <w:sz w:val="24"/>
          <w:szCs w:val="24"/>
        </w:rPr>
        <w:t>.</w:t>
      </w:r>
      <w:r>
        <w:rPr>
          <w:rStyle w:val="FootnoteReference"/>
          <w:rFonts w:ascii="Times New Roman" w:hAnsi="Times New Roman" w:cs="Times New Roman"/>
          <w:sz w:val="24"/>
          <w:szCs w:val="24"/>
        </w:rPr>
        <w:footnoteReference w:id="385"/>
      </w:r>
      <w:r w:rsidRPr="009E2D30">
        <w:rPr>
          <w:rFonts w:ascii="Times New Roman" w:hAnsi="Times New Roman" w:cs="Times New Roman"/>
          <w:sz w:val="24"/>
          <w:szCs w:val="24"/>
        </w:rPr>
        <w:t xml:space="preserve"> Rather, the ‘violence’ only becomes </w:t>
      </w:r>
      <w:r>
        <w:rPr>
          <w:rFonts w:ascii="Times New Roman" w:hAnsi="Times New Roman" w:cs="Times New Roman"/>
          <w:sz w:val="24"/>
          <w:szCs w:val="24"/>
        </w:rPr>
        <w:t>prominent</w:t>
      </w:r>
      <w:r w:rsidRPr="009E2D30">
        <w:rPr>
          <w:rFonts w:ascii="Times New Roman" w:hAnsi="Times New Roman" w:cs="Times New Roman"/>
          <w:sz w:val="24"/>
          <w:szCs w:val="24"/>
        </w:rPr>
        <w:t xml:space="preserve"> when two opposing </w:t>
      </w:r>
      <w:r w:rsidRPr="003B7159">
        <w:rPr>
          <w:rFonts w:ascii="Times New Roman" w:hAnsi="Times New Roman" w:cs="Times New Roman"/>
          <w:sz w:val="24"/>
          <w:szCs w:val="24"/>
        </w:rPr>
        <w:t xml:space="preserve">bodies come into contact, </w:t>
      </w:r>
      <w:r w:rsidRPr="00E40526">
        <w:rPr>
          <w:rFonts w:ascii="Times New Roman" w:hAnsi="Times New Roman" w:cs="Times New Roman"/>
          <w:sz w:val="24"/>
          <w:szCs w:val="24"/>
        </w:rPr>
        <w:t xml:space="preserve">and it is this blurring of narrative roles that creates the central tension of </w:t>
      </w:r>
      <w:r w:rsidRPr="00E40526">
        <w:rPr>
          <w:rFonts w:ascii="Times New Roman" w:hAnsi="Times New Roman" w:cs="Times New Roman"/>
          <w:i/>
          <w:iCs/>
          <w:sz w:val="24"/>
          <w:szCs w:val="24"/>
        </w:rPr>
        <w:t xml:space="preserve">The </w:t>
      </w:r>
      <w:r>
        <w:rPr>
          <w:rFonts w:ascii="Times New Roman" w:hAnsi="Times New Roman" w:cs="Times New Roman"/>
          <w:i/>
          <w:iCs/>
          <w:sz w:val="24"/>
          <w:szCs w:val="24"/>
        </w:rPr>
        <w:t>Triumph of Life</w:t>
      </w:r>
      <w:r w:rsidRPr="003B7159">
        <w:rPr>
          <w:rFonts w:ascii="Times New Roman" w:hAnsi="Times New Roman" w:cs="Times New Roman"/>
          <w:sz w:val="24"/>
          <w:szCs w:val="24"/>
        </w:rPr>
        <w:t xml:space="preserve">. </w:t>
      </w:r>
      <w:r w:rsidRPr="009C67A9">
        <w:rPr>
          <w:rFonts w:ascii="Times New Roman" w:hAnsi="Times New Roman" w:cs="Times New Roman"/>
          <w:sz w:val="24"/>
          <w:szCs w:val="24"/>
        </w:rPr>
        <w:t>Light acts as a cohesive power in the poem that causes the roles of spectator and actor to blur together. Its presence vacillates between revealing the vision to the speaker and obscuring it</w:t>
      </w:r>
      <w:r w:rsidR="00267222">
        <w:rPr>
          <w:rFonts w:ascii="Times New Roman" w:hAnsi="Times New Roman" w:cs="Times New Roman"/>
          <w:sz w:val="24"/>
          <w:szCs w:val="24"/>
        </w:rPr>
        <w:t xml:space="preserve"> from his gaze</w:t>
      </w:r>
      <w:r w:rsidRPr="009C67A9">
        <w:rPr>
          <w:rFonts w:ascii="Times New Roman" w:hAnsi="Times New Roman" w:cs="Times New Roman"/>
          <w:sz w:val="24"/>
          <w:szCs w:val="24"/>
        </w:rPr>
        <w:t xml:space="preserve">. </w:t>
      </w:r>
      <w:r w:rsidR="00267222">
        <w:rPr>
          <w:rFonts w:ascii="Times New Roman" w:hAnsi="Times New Roman" w:cs="Times New Roman"/>
          <w:sz w:val="24"/>
          <w:szCs w:val="24"/>
        </w:rPr>
        <w:t xml:space="preserve">Zachary Leader and Michael O’Neill show that </w:t>
      </w:r>
      <w:r>
        <w:rPr>
          <w:rFonts w:ascii="Times New Roman" w:hAnsi="Times New Roman" w:cs="Times New Roman"/>
          <w:sz w:val="24"/>
          <w:szCs w:val="24"/>
        </w:rPr>
        <w:t xml:space="preserve">the lines ‘before me fled /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night; behind me rose the day’ (</w:t>
      </w:r>
      <w:r>
        <w:rPr>
          <w:rFonts w:ascii="Times New Roman" w:hAnsi="Times New Roman" w:cs="Times New Roman"/>
          <w:i/>
          <w:sz w:val="24"/>
          <w:szCs w:val="24"/>
        </w:rPr>
        <w:t>The Triumph of Life</w:t>
      </w:r>
      <w:r w:rsidR="00267222">
        <w:rPr>
          <w:rFonts w:ascii="Times New Roman" w:hAnsi="Times New Roman" w:cs="Times New Roman"/>
          <w:sz w:val="24"/>
          <w:szCs w:val="24"/>
        </w:rPr>
        <w:t xml:space="preserve">, 26-27) </w:t>
      </w:r>
      <w:r w:rsidR="003A525C">
        <w:rPr>
          <w:rFonts w:ascii="Times New Roman" w:hAnsi="Times New Roman" w:cs="Times New Roman"/>
          <w:sz w:val="24"/>
          <w:szCs w:val="24"/>
        </w:rPr>
        <w:t>echo</w:t>
      </w:r>
      <w:r>
        <w:rPr>
          <w:rFonts w:ascii="Times New Roman" w:hAnsi="Times New Roman" w:cs="Times New Roman"/>
          <w:sz w:val="24"/>
          <w:szCs w:val="24"/>
        </w:rPr>
        <w:t xml:space="preserve"> Goethe’s </w:t>
      </w:r>
      <w:r>
        <w:rPr>
          <w:rFonts w:ascii="Times New Roman" w:hAnsi="Times New Roman" w:cs="Times New Roman"/>
          <w:i/>
          <w:sz w:val="24"/>
          <w:szCs w:val="24"/>
        </w:rPr>
        <w:t>Faust</w:t>
      </w:r>
      <w:r>
        <w:rPr>
          <w:rFonts w:ascii="Times New Roman" w:hAnsi="Times New Roman" w:cs="Times New Roman"/>
          <w:sz w:val="24"/>
          <w:szCs w:val="24"/>
        </w:rPr>
        <w:t>: ‘The day ahead, behind my back the night’ (</w:t>
      </w:r>
      <w:r>
        <w:rPr>
          <w:rFonts w:ascii="Times New Roman" w:hAnsi="Times New Roman" w:cs="Times New Roman"/>
          <w:i/>
          <w:sz w:val="24"/>
          <w:szCs w:val="24"/>
        </w:rPr>
        <w:t>Faust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1. </w:t>
      </w:r>
      <w:proofErr w:type="gramStart"/>
      <w:r>
        <w:rPr>
          <w:rFonts w:ascii="Times New Roman" w:hAnsi="Times New Roman" w:cs="Times New Roman"/>
          <w:sz w:val="24"/>
          <w:szCs w:val="24"/>
        </w:rPr>
        <w:t>5. 1087).</w:t>
      </w:r>
      <w:proofErr w:type="gramEnd"/>
      <w:r>
        <w:rPr>
          <w:rStyle w:val="FootnoteReference"/>
          <w:rFonts w:ascii="Times New Roman" w:hAnsi="Times New Roman" w:cs="Times New Roman"/>
          <w:sz w:val="24"/>
          <w:szCs w:val="24"/>
        </w:rPr>
        <w:footnoteReference w:id="386"/>
      </w:r>
      <w:r>
        <w:rPr>
          <w:rFonts w:ascii="Times New Roman" w:hAnsi="Times New Roman" w:cs="Times New Roman"/>
          <w:sz w:val="24"/>
          <w:szCs w:val="24"/>
        </w:rPr>
        <w:t xml:space="preserve"> While Faust looks ahead towards the </w:t>
      </w:r>
      <w:r>
        <w:rPr>
          <w:rFonts w:ascii="Times New Roman" w:hAnsi="Times New Roman" w:cs="Times New Roman"/>
          <w:sz w:val="24"/>
          <w:szCs w:val="24"/>
        </w:rPr>
        <w:lastRenderedPageBreak/>
        <w:t>future in the new day,</w:t>
      </w:r>
      <w:r>
        <w:rPr>
          <w:rStyle w:val="FootnoteReference"/>
          <w:rFonts w:ascii="Times New Roman" w:hAnsi="Times New Roman" w:cs="Times New Roman"/>
          <w:sz w:val="24"/>
          <w:szCs w:val="24"/>
        </w:rPr>
        <w:footnoteReference w:id="387"/>
      </w:r>
      <w:r>
        <w:rPr>
          <w:rFonts w:ascii="Times New Roman" w:hAnsi="Times New Roman" w:cs="Times New Roman"/>
          <w:sz w:val="24"/>
          <w:szCs w:val="24"/>
        </w:rPr>
        <w:t xml:space="preserve"> the reversed positioning of Shelley’s speaker</w:t>
      </w:r>
      <w:r w:rsidR="00267222">
        <w:rPr>
          <w:rFonts w:ascii="Times New Roman" w:hAnsi="Times New Roman" w:cs="Times New Roman"/>
          <w:sz w:val="24"/>
          <w:szCs w:val="24"/>
        </w:rPr>
        <w:t>,</w:t>
      </w:r>
      <w:r>
        <w:rPr>
          <w:rFonts w:ascii="Times New Roman" w:hAnsi="Times New Roman" w:cs="Times New Roman"/>
          <w:sz w:val="24"/>
          <w:szCs w:val="24"/>
        </w:rPr>
        <w:t xml:space="preserve"> </w:t>
      </w:r>
      <w:r w:rsidR="00267222">
        <w:rPr>
          <w:rFonts w:ascii="Times New Roman" w:hAnsi="Times New Roman" w:cs="Times New Roman"/>
          <w:sz w:val="24"/>
          <w:szCs w:val="24"/>
        </w:rPr>
        <w:t>who has</w:t>
      </w:r>
      <w:r>
        <w:rPr>
          <w:rFonts w:ascii="Times New Roman" w:hAnsi="Times New Roman" w:cs="Times New Roman"/>
          <w:sz w:val="24"/>
          <w:szCs w:val="24"/>
        </w:rPr>
        <w:t xml:space="preserve"> his back to the breaking dawn</w:t>
      </w:r>
      <w:r w:rsidR="00267222">
        <w:rPr>
          <w:rFonts w:ascii="Times New Roman" w:hAnsi="Times New Roman" w:cs="Times New Roman"/>
          <w:sz w:val="24"/>
          <w:szCs w:val="24"/>
        </w:rPr>
        <w:t>,</w:t>
      </w:r>
      <w:r>
        <w:rPr>
          <w:rFonts w:ascii="Times New Roman" w:hAnsi="Times New Roman" w:cs="Times New Roman"/>
          <w:sz w:val="24"/>
          <w:szCs w:val="24"/>
        </w:rPr>
        <w:t xml:space="preserve"> reveals his eye being mournfully drawn to what is los</w:t>
      </w:r>
      <w:r w:rsidR="00267222">
        <w:rPr>
          <w:rFonts w:ascii="Times New Roman" w:hAnsi="Times New Roman" w:cs="Times New Roman"/>
          <w:sz w:val="24"/>
          <w:szCs w:val="24"/>
        </w:rPr>
        <w:t xml:space="preserve">t rather than what is attained, with </w:t>
      </w:r>
      <w:r>
        <w:rPr>
          <w:rFonts w:ascii="Times New Roman" w:hAnsi="Times New Roman" w:cs="Times New Roman"/>
          <w:sz w:val="24"/>
          <w:szCs w:val="24"/>
        </w:rPr>
        <w:t xml:space="preserve">the </w:t>
      </w:r>
      <w:r w:rsidR="00267222">
        <w:rPr>
          <w:rFonts w:ascii="Times New Roman" w:hAnsi="Times New Roman" w:cs="Times New Roman"/>
          <w:sz w:val="24"/>
          <w:szCs w:val="24"/>
        </w:rPr>
        <w:t>arrival of the day coming</w:t>
      </w:r>
      <w:r>
        <w:rPr>
          <w:rFonts w:ascii="Times New Roman" w:hAnsi="Times New Roman" w:cs="Times New Roman"/>
          <w:sz w:val="24"/>
          <w:szCs w:val="24"/>
        </w:rPr>
        <w:t xml:space="preserve"> at the cost of the night’</w:t>
      </w:r>
      <w:r w:rsidR="00CB2019">
        <w:rPr>
          <w:rFonts w:ascii="Times New Roman" w:hAnsi="Times New Roman" w:cs="Times New Roman"/>
          <w:sz w:val="24"/>
          <w:szCs w:val="24"/>
        </w:rPr>
        <w:t>s death. The speaker does not ‘R</w:t>
      </w:r>
      <w:r>
        <w:rPr>
          <w:rFonts w:ascii="Times New Roman" w:hAnsi="Times New Roman" w:cs="Times New Roman"/>
          <w:sz w:val="24"/>
          <w:szCs w:val="24"/>
        </w:rPr>
        <w:t xml:space="preserve">ejoice’ </w:t>
      </w:r>
      <w:r w:rsidR="00CB2019" w:rsidRPr="00D96277">
        <w:rPr>
          <w:rFonts w:ascii="Times New Roman" w:hAnsi="Times New Roman" w:cs="Times New Roman"/>
          <w:sz w:val="24"/>
          <w:szCs w:val="24"/>
        </w:rPr>
        <w:t>(</w:t>
      </w:r>
      <w:r w:rsidR="00CB2019" w:rsidRPr="00D96277">
        <w:rPr>
          <w:rFonts w:ascii="Times New Roman" w:hAnsi="Times New Roman" w:cs="Times New Roman"/>
          <w:i/>
          <w:sz w:val="24"/>
          <w:szCs w:val="24"/>
        </w:rPr>
        <w:t>The Triumph of Life</w:t>
      </w:r>
      <w:r w:rsidR="00CB2019" w:rsidRPr="00F93DA3">
        <w:rPr>
          <w:rFonts w:ascii="Times New Roman" w:hAnsi="Times New Roman" w:cs="Times New Roman"/>
          <w:sz w:val="24"/>
          <w:szCs w:val="24"/>
        </w:rPr>
        <w:t>,</w:t>
      </w:r>
      <w:r w:rsidR="00CB2019">
        <w:rPr>
          <w:rFonts w:ascii="Times New Roman" w:hAnsi="Times New Roman" w:cs="Times New Roman"/>
          <w:i/>
          <w:sz w:val="24"/>
          <w:szCs w:val="24"/>
        </w:rPr>
        <w:t xml:space="preserve"> </w:t>
      </w:r>
      <w:r w:rsidR="00CB2019">
        <w:rPr>
          <w:rFonts w:ascii="Times New Roman" w:hAnsi="Times New Roman" w:cs="Times New Roman"/>
          <w:iCs/>
          <w:sz w:val="24"/>
          <w:szCs w:val="24"/>
        </w:rPr>
        <w:t>3)</w:t>
      </w:r>
      <w:r w:rsidR="00CB2019">
        <w:rPr>
          <w:rFonts w:ascii="Times New Roman" w:hAnsi="Times New Roman" w:cs="Times New Roman"/>
          <w:sz w:val="24"/>
          <w:szCs w:val="24"/>
        </w:rPr>
        <w:t xml:space="preserve"> </w:t>
      </w:r>
      <w:r>
        <w:rPr>
          <w:rFonts w:ascii="Times New Roman" w:hAnsi="Times New Roman" w:cs="Times New Roman"/>
          <w:sz w:val="24"/>
          <w:szCs w:val="24"/>
        </w:rPr>
        <w:t>with the rest of nature in this event as the dawn instigates forgetfulness rather than enlightenment</w:t>
      </w:r>
      <w:r w:rsidR="00CB2019">
        <w:rPr>
          <w:rFonts w:ascii="Times New Roman" w:hAnsi="Times New Roman" w:cs="Times New Roman"/>
          <w:sz w:val="24"/>
          <w:szCs w:val="24"/>
        </w:rPr>
        <w:t>.</w:t>
      </w:r>
      <w:r>
        <w:rPr>
          <w:rFonts w:ascii="Times New Roman" w:hAnsi="Times New Roman" w:cs="Times New Roman"/>
          <w:sz w:val="24"/>
          <w:szCs w:val="24"/>
        </w:rPr>
        <w:t xml:space="preserve"> Shelley’s use of light works as a negative image, being the ‘shadow’ from which the speaker’s vision ‘flees’ in a manner that </w:t>
      </w:r>
      <w:r w:rsidR="00267222">
        <w:rPr>
          <w:rFonts w:ascii="Times New Roman" w:hAnsi="Times New Roman" w:cs="Times New Roman"/>
          <w:sz w:val="24"/>
          <w:szCs w:val="24"/>
        </w:rPr>
        <w:t>parallels</w:t>
      </w:r>
      <w:r>
        <w:rPr>
          <w:rFonts w:ascii="Times New Roman" w:hAnsi="Times New Roman" w:cs="Times New Roman"/>
          <w:sz w:val="24"/>
          <w:szCs w:val="24"/>
        </w:rPr>
        <w:t xml:space="preserve"> the activity of the crowd in lines 59-60. </w:t>
      </w:r>
      <w:r w:rsidR="00267222">
        <w:rPr>
          <w:rFonts w:ascii="Times New Roman" w:hAnsi="Times New Roman" w:cs="Times New Roman"/>
          <w:sz w:val="24"/>
          <w:szCs w:val="24"/>
        </w:rPr>
        <w:t>Shelley</w:t>
      </w:r>
      <w:r>
        <w:rPr>
          <w:rFonts w:ascii="Times New Roman" w:hAnsi="Times New Roman" w:cs="Times New Roman"/>
          <w:sz w:val="24"/>
          <w:szCs w:val="24"/>
        </w:rPr>
        <w:t xml:space="preserve"> uses simile with paradoxical effect to describe the vision unfolding: ‘so transparent that the scene came through /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clear as when a veil of light is drawn’ </w:t>
      </w:r>
      <w:r w:rsidRPr="00D96277">
        <w:rPr>
          <w:rFonts w:ascii="Times New Roman" w:hAnsi="Times New Roman" w:cs="Times New Roman"/>
          <w:sz w:val="24"/>
          <w:szCs w:val="24"/>
        </w:rPr>
        <w:t>(</w:t>
      </w:r>
      <w:r w:rsidRPr="00D96277">
        <w:rPr>
          <w:rFonts w:ascii="Times New Roman" w:hAnsi="Times New Roman" w:cs="Times New Roman"/>
          <w:i/>
          <w:sz w:val="24"/>
          <w:szCs w:val="24"/>
        </w:rPr>
        <w:t>The Triumph of Life</w:t>
      </w:r>
      <w:r w:rsidRPr="00F93DA3">
        <w:rPr>
          <w:rFonts w:ascii="Times New Roman" w:hAnsi="Times New Roman" w:cs="Times New Roman"/>
          <w:sz w:val="24"/>
          <w:szCs w:val="24"/>
        </w:rPr>
        <w:t xml:space="preserve">, </w:t>
      </w:r>
      <w:r w:rsidR="006F2A0A">
        <w:rPr>
          <w:rFonts w:ascii="Times New Roman" w:hAnsi="Times New Roman" w:cs="Times New Roman"/>
          <w:sz w:val="24"/>
          <w:szCs w:val="24"/>
        </w:rPr>
        <w:t>31-</w:t>
      </w:r>
      <w:r w:rsidRPr="00D96277">
        <w:rPr>
          <w:rFonts w:ascii="Times New Roman" w:hAnsi="Times New Roman" w:cs="Times New Roman"/>
          <w:sz w:val="24"/>
          <w:szCs w:val="24"/>
        </w:rPr>
        <w:t>32</w:t>
      </w:r>
      <w:r>
        <w:rPr>
          <w:rFonts w:ascii="Times New Roman" w:hAnsi="Times New Roman" w:cs="Times New Roman"/>
          <w:sz w:val="24"/>
          <w:szCs w:val="24"/>
        </w:rPr>
        <w:t xml:space="preserve">). </w:t>
      </w:r>
      <w:r w:rsidR="00267222">
        <w:rPr>
          <w:rFonts w:ascii="Times New Roman" w:hAnsi="Times New Roman" w:cs="Times New Roman"/>
          <w:sz w:val="24"/>
          <w:szCs w:val="24"/>
        </w:rPr>
        <w:t>By figuring the light</w:t>
      </w:r>
      <w:r>
        <w:rPr>
          <w:rFonts w:ascii="Times New Roman" w:hAnsi="Times New Roman" w:cs="Times New Roman"/>
          <w:sz w:val="24"/>
          <w:szCs w:val="24"/>
        </w:rPr>
        <w:t xml:space="preserve"> as a ‘veil’ </w:t>
      </w:r>
      <w:r w:rsidR="00267222">
        <w:rPr>
          <w:rFonts w:ascii="Times New Roman" w:hAnsi="Times New Roman" w:cs="Times New Roman"/>
          <w:sz w:val="24"/>
          <w:szCs w:val="24"/>
        </w:rPr>
        <w:t xml:space="preserve">Shelley </w:t>
      </w:r>
      <w:r>
        <w:rPr>
          <w:rFonts w:ascii="Times New Roman" w:hAnsi="Times New Roman" w:cs="Times New Roman"/>
          <w:sz w:val="24"/>
          <w:szCs w:val="24"/>
        </w:rPr>
        <w:t xml:space="preserve">hints towards a vision that will be concealed as much as it will be illuminated. A limit is imposed upon the apparition that will be revealed to </w:t>
      </w:r>
      <w:r w:rsidR="00267222">
        <w:rPr>
          <w:rFonts w:ascii="Times New Roman" w:hAnsi="Times New Roman" w:cs="Times New Roman"/>
          <w:sz w:val="24"/>
          <w:szCs w:val="24"/>
        </w:rPr>
        <w:t>the speaker</w:t>
      </w:r>
      <w:r>
        <w:rPr>
          <w:rFonts w:ascii="Times New Roman" w:hAnsi="Times New Roman" w:cs="Times New Roman"/>
          <w:sz w:val="24"/>
          <w:szCs w:val="24"/>
        </w:rPr>
        <w:t xml:space="preserve">, and new vision comes at the expense of former knowledge. This effect is almost instantaneous. </w:t>
      </w:r>
      <w:r w:rsidRPr="000E111E">
        <w:rPr>
          <w:rFonts w:ascii="Times New Roman" w:hAnsi="Times New Roman" w:cs="Times New Roman"/>
          <w:sz w:val="24"/>
          <w:szCs w:val="24"/>
        </w:rPr>
        <w:t>The speaker experiences his setting as if he had only just arrived there, as he insists</w:t>
      </w:r>
      <w:r w:rsidRPr="000E111E">
        <w:rPr>
          <w:rFonts w:ascii="Times New Roman" w:hAnsi="Times New Roman" w:cs="Times New Roman"/>
          <w:b/>
          <w:sz w:val="24"/>
          <w:szCs w:val="24"/>
        </w:rPr>
        <w:t xml:space="preserve"> </w:t>
      </w:r>
      <w:r w:rsidRPr="000E111E">
        <w:rPr>
          <w:rFonts w:ascii="Times New Roman" w:hAnsi="Times New Roman" w:cs="Times New Roman"/>
          <w:sz w:val="24"/>
          <w:szCs w:val="24"/>
        </w:rPr>
        <w:t>‘</w:t>
      </w:r>
      <w:proofErr w:type="gramStart"/>
      <w:r w:rsidRPr="000E111E">
        <w:rPr>
          <w:rFonts w:ascii="Times New Roman" w:hAnsi="Times New Roman" w:cs="Times New Roman"/>
          <w:sz w:val="24"/>
          <w:szCs w:val="24"/>
        </w:rPr>
        <w:t>That</w:t>
      </w:r>
      <w:proofErr w:type="gramEnd"/>
      <w:r w:rsidRPr="000E111E">
        <w:rPr>
          <w:rFonts w:ascii="Times New Roman" w:hAnsi="Times New Roman" w:cs="Times New Roman"/>
          <w:sz w:val="24"/>
          <w:szCs w:val="24"/>
        </w:rPr>
        <w:t xml:space="preserve"> I had felt the freshness of that dawn, / Bathed in the same cold dew my brow and hair / And sate thus upon that slope of lawn’ (</w:t>
      </w:r>
      <w:r w:rsidRPr="000E111E">
        <w:rPr>
          <w:rFonts w:ascii="Times New Roman" w:hAnsi="Times New Roman" w:cs="Times New Roman"/>
          <w:i/>
          <w:sz w:val="24"/>
          <w:szCs w:val="24"/>
        </w:rPr>
        <w:t>The Triumph of Life</w:t>
      </w:r>
      <w:r w:rsidRPr="000E111E">
        <w:rPr>
          <w:rFonts w:ascii="Times New Roman" w:hAnsi="Times New Roman" w:cs="Times New Roman"/>
          <w:sz w:val="24"/>
          <w:szCs w:val="24"/>
        </w:rPr>
        <w:t>, 34-36). The speaker’s ‘wakeful’ condition preceding the ‘strange trance’ and the arrival of the light is overpowered</w:t>
      </w:r>
      <w:r w:rsidR="00267222">
        <w:rPr>
          <w:rFonts w:ascii="Times New Roman" w:hAnsi="Times New Roman" w:cs="Times New Roman"/>
          <w:sz w:val="24"/>
          <w:szCs w:val="24"/>
        </w:rPr>
        <w:t>,</w:t>
      </w:r>
      <w:r w:rsidRPr="000E111E">
        <w:rPr>
          <w:rFonts w:ascii="Times New Roman" w:hAnsi="Times New Roman" w:cs="Times New Roman"/>
          <w:sz w:val="24"/>
          <w:szCs w:val="24"/>
        </w:rPr>
        <w:t xml:space="preserve"> as he </w:t>
      </w:r>
      <w:r>
        <w:rPr>
          <w:rFonts w:ascii="Times New Roman" w:hAnsi="Times New Roman" w:cs="Times New Roman"/>
          <w:sz w:val="24"/>
          <w:szCs w:val="24"/>
        </w:rPr>
        <w:t xml:space="preserve">begins to </w:t>
      </w:r>
      <w:r w:rsidRPr="000E111E">
        <w:rPr>
          <w:rFonts w:ascii="Times New Roman" w:hAnsi="Times New Roman" w:cs="Times New Roman"/>
          <w:sz w:val="24"/>
          <w:szCs w:val="24"/>
        </w:rPr>
        <w:t xml:space="preserve">forget </w:t>
      </w:r>
      <w:r>
        <w:rPr>
          <w:rFonts w:ascii="Times New Roman" w:hAnsi="Times New Roman" w:cs="Times New Roman"/>
          <w:sz w:val="24"/>
          <w:szCs w:val="24"/>
        </w:rPr>
        <w:t>sensations that he experienced</w:t>
      </w:r>
      <w:r w:rsidRPr="000E111E">
        <w:rPr>
          <w:rFonts w:ascii="Times New Roman" w:hAnsi="Times New Roman" w:cs="Times New Roman"/>
          <w:sz w:val="24"/>
          <w:szCs w:val="24"/>
        </w:rPr>
        <w:t xml:space="preserve"> in the bower</w:t>
      </w:r>
      <w:r>
        <w:rPr>
          <w:rFonts w:ascii="Times New Roman" w:hAnsi="Times New Roman" w:cs="Times New Roman"/>
          <w:sz w:val="24"/>
          <w:szCs w:val="24"/>
        </w:rPr>
        <w:t xml:space="preserve"> only moments before</w:t>
      </w:r>
      <w:r w:rsidRPr="000E111E">
        <w:rPr>
          <w:rFonts w:ascii="Times New Roman" w:hAnsi="Times New Roman" w:cs="Times New Roman"/>
          <w:sz w:val="24"/>
          <w:szCs w:val="24"/>
        </w:rPr>
        <w:t xml:space="preserve"> (</w:t>
      </w:r>
      <w:r w:rsidRPr="000E111E">
        <w:rPr>
          <w:rFonts w:ascii="Times New Roman" w:hAnsi="Times New Roman" w:cs="Times New Roman"/>
          <w:i/>
          <w:sz w:val="24"/>
          <w:szCs w:val="24"/>
        </w:rPr>
        <w:t>The Triumph of Life</w:t>
      </w:r>
      <w:r w:rsidRPr="000E111E">
        <w:rPr>
          <w:rFonts w:ascii="Times New Roman" w:hAnsi="Times New Roman" w:cs="Times New Roman"/>
          <w:sz w:val="24"/>
          <w:szCs w:val="24"/>
        </w:rPr>
        <w:t>,</w:t>
      </w:r>
      <w:r w:rsidRPr="000E111E">
        <w:rPr>
          <w:rFonts w:ascii="Times New Roman" w:hAnsi="Times New Roman" w:cs="Times New Roman"/>
          <w:i/>
          <w:sz w:val="24"/>
          <w:szCs w:val="24"/>
        </w:rPr>
        <w:t xml:space="preserve"> </w:t>
      </w:r>
      <w:r w:rsidR="00594DFF">
        <w:rPr>
          <w:rFonts w:ascii="Times New Roman" w:hAnsi="Times New Roman" w:cs="Times New Roman"/>
          <w:sz w:val="24"/>
          <w:szCs w:val="24"/>
        </w:rPr>
        <w:t>21-</w:t>
      </w:r>
      <w:r w:rsidRPr="000E111E">
        <w:rPr>
          <w:rFonts w:ascii="Times New Roman" w:hAnsi="Times New Roman" w:cs="Times New Roman"/>
          <w:sz w:val="24"/>
          <w:szCs w:val="24"/>
        </w:rPr>
        <w:t>22, 29).</w:t>
      </w:r>
      <w:r w:rsidRPr="000E111E">
        <w:rPr>
          <w:rFonts w:ascii="Times New Roman" w:hAnsi="Times New Roman" w:cs="Times New Roman"/>
          <w:b/>
          <w:bCs/>
          <w:sz w:val="24"/>
          <w:szCs w:val="24"/>
        </w:rPr>
        <w:t xml:space="preserve"> </w:t>
      </w:r>
      <w:r>
        <w:rPr>
          <w:rFonts w:ascii="Times New Roman" w:hAnsi="Times New Roman" w:cs="Times New Roman"/>
          <w:sz w:val="24"/>
          <w:szCs w:val="24"/>
        </w:rPr>
        <w:t xml:space="preserve">The ‘violence of contrast’ between the roles of actor and spectator gives way to a sense that the two melt into one another as the speaker experiences the physical sensations of empathy as described by </w:t>
      </w:r>
      <w:proofErr w:type="spellStart"/>
      <w:r>
        <w:rPr>
          <w:rFonts w:ascii="Times New Roman" w:hAnsi="Times New Roman" w:cs="Times New Roman"/>
          <w:sz w:val="24"/>
          <w:szCs w:val="24"/>
        </w:rPr>
        <w:t>Langfeld</w:t>
      </w:r>
      <w:proofErr w:type="spellEnd"/>
      <w:r>
        <w:rPr>
          <w:rFonts w:ascii="Times New Roman" w:hAnsi="Times New Roman" w:cs="Times New Roman"/>
          <w:sz w:val="24"/>
          <w:szCs w:val="24"/>
        </w:rPr>
        <w:t>: ‘feeling in the object. One’</w:t>
      </w:r>
      <w:r w:rsidRPr="0041620D">
        <w:rPr>
          <w:rFonts w:ascii="Times New Roman" w:hAnsi="Times New Roman" w:cs="Times New Roman"/>
          <w:sz w:val="24"/>
          <w:szCs w:val="24"/>
        </w:rPr>
        <w:t xml:space="preserve">s own personality is merged and fused </w:t>
      </w:r>
      <w:r>
        <w:rPr>
          <w:rFonts w:ascii="Times New Roman" w:hAnsi="Times New Roman" w:cs="Times New Roman"/>
          <w:sz w:val="24"/>
          <w:szCs w:val="24"/>
        </w:rPr>
        <w:t>in that of some external thing’.</w:t>
      </w:r>
      <w:r>
        <w:rPr>
          <w:rStyle w:val="FootnoteReference"/>
          <w:rFonts w:ascii="Times New Roman" w:hAnsi="Times New Roman" w:cs="Times New Roman"/>
          <w:sz w:val="24"/>
          <w:szCs w:val="24"/>
        </w:rPr>
        <w:footnoteReference w:id="388"/>
      </w:r>
      <w:r>
        <w:rPr>
          <w:rFonts w:ascii="Times New Roman" w:hAnsi="Times New Roman" w:cs="Times New Roman"/>
          <w:sz w:val="24"/>
          <w:szCs w:val="24"/>
        </w:rPr>
        <w:t xml:space="preserve"> The speaker’s amnesiac state anticipates Rousseau’s later description of the ‘oblivious spell’ (</w:t>
      </w:r>
      <w:r>
        <w:rPr>
          <w:rFonts w:ascii="Times New Roman" w:hAnsi="Times New Roman" w:cs="Times New Roman"/>
          <w:i/>
          <w:sz w:val="24"/>
          <w:szCs w:val="24"/>
        </w:rPr>
        <w:t xml:space="preserve">The Triumph of Life, </w:t>
      </w:r>
      <w:r>
        <w:rPr>
          <w:rFonts w:ascii="Times New Roman" w:hAnsi="Times New Roman" w:cs="Times New Roman"/>
          <w:sz w:val="24"/>
          <w:szCs w:val="24"/>
        </w:rPr>
        <w:t>331) that he experiences in the Grove of Forgetfulness. In ‘On Life’ Shelley explains that ‘W</w:t>
      </w:r>
      <w:r w:rsidRPr="001712C8">
        <w:rPr>
          <w:rFonts w:ascii="Times New Roman" w:hAnsi="Times New Roman" w:cs="Times New Roman"/>
          <w:sz w:val="24"/>
          <w:szCs w:val="24"/>
        </w:rPr>
        <w:t>e are born</w:t>
      </w:r>
      <w:r>
        <w:rPr>
          <w:rFonts w:ascii="Times New Roman" w:hAnsi="Times New Roman" w:cs="Times New Roman"/>
          <w:sz w:val="24"/>
          <w:szCs w:val="24"/>
        </w:rPr>
        <w:t>, and our birth is unremembered</w:t>
      </w:r>
      <w:r w:rsidRPr="001712C8">
        <w:rPr>
          <w:rFonts w:ascii="Times New Roman" w:hAnsi="Times New Roman" w:cs="Times New Roman"/>
          <w:sz w:val="24"/>
          <w:szCs w:val="24"/>
        </w:rPr>
        <w:t xml:space="preserve"> and our infancy </w:t>
      </w:r>
      <w:r w:rsidR="00185024">
        <w:rPr>
          <w:rFonts w:ascii="Times New Roman" w:hAnsi="Times New Roman" w:cs="Times New Roman"/>
          <w:sz w:val="24"/>
          <w:szCs w:val="24"/>
        </w:rPr>
        <w:t xml:space="preserve">remembered </w:t>
      </w:r>
      <w:r w:rsidRPr="001712C8">
        <w:rPr>
          <w:rFonts w:ascii="Times New Roman" w:hAnsi="Times New Roman" w:cs="Times New Roman"/>
          <w:sz w:val="24"/>
          <w:szCs w:val="24"/>
        </w:rPr>
        <w:t>only in fragments. We live on, and in living we</w:t>
      </w:r>
      <w:r>
        <w:rPr>
          <w:rFonts w:ascii="Times New Roman" w:hAnsi="Times New Roman" w:cs="Times New Roman"/>
          <w:sz w:val="24"/>
          <w:szCs w:val="24"/>
        </w:rPr>
        <w:t xml:space="preserve"> lose the apprehension of life’.</w:t>
      </w:r>
      <w:r>
        <w:rPr>
          <w:rStyle w:val="FootnoteReference"/>
          <w:rFonts w:ascii="Times New Roman" w:hAnsi="Times New Roman" w:cs="Times New Roman"/>
          <w:sz w:val="24"/>
          <w:szCs w:val="24"/>
        </w:rPr>
        <w:footnoteReference w:id="389"/>
      </w:r>
      <w:r w:rsidRPr="001712C8">
        <w:rPr>
          <w:rFonts w:ascii="Times New Roman" w:hAnsi="Times New Roman" w:cs="Times New Roman"/>
          <w:sz w:val="24"/>
          <w:szCs w:val="24"/>
        </w:rPr>
        <w:t xml:space="preserve"> </w:t>
      </w:r>
      <w:r>
        <w:rPr>
          <w:rFonts w:ascii="Times New Roman" w:hAnsi="Times New Roman" w:cs="Times New Roman"/>
          <w:sz w:val="24"/>
          <w:szCs w:val="24"/>
        </w:rPr>
        <w:t>The speaker imitates the crowd who knows not ‘whence [it] came’ (</w:t>
      </w:r>
      <w:r>
        <w:rPr>
          <w:rFonts w:ascii="Times New Roman" w:hAnsi="Times New Roman" w:cs="Times New Roman"/>
          <w:i/>
          <w:sz w:val="24"/>
          <w:szCs w:val="24"/>
        </w:rPr>
        <w:t>The Triumph of Life</w:t>
      </w:r>
      <w:r w:rsidRPr="000E111E">
        <w:rPr>
          <w:rFonts w:ascii="Times New Roman" w:hAnsi="Times New Roman" w:cs="Times New Roman"/>
          <w:sz w:val="24"/>
          <w:szCs w:val="24"/>
        </w:rPr>
        <w:t xml:space="preserve">, </w:t>
      </w:r>
      <w:r>
        <w:rPr>
          <w:rFonts w:ascii="Times New Roman" w:hAnsi="Times New Roman" w:cs="Times New Roman"/>
          <w:sz w:val="24"/>
          <w:szCs w:val="24"/>
        </w:rPr>
        <w:t>48), ‘</w:t>
      </w:r>
      <w:proofErr w:type="spellStart"/>
      <w:r>
        <w:rPr>
          <w:rFonts w:ascii="Times New Roman" w:hAnsi="Times New Roman" w:cs="Times New Roman"/>
          <w:sz w:val="24"/>
          <w:szCs w:val="24"/>
        </w:rPr>
        <w:t>los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apprehension’ of his own existence </w:t>
      </w:r>
      <w:r w:rsidR="00267222">
        <w:rPr>
          <w:rFonts w:ascii="Times New Roman" w:hAnsi="Times New Roman" w:cs="Times New Roman"/>
          <w:sz w:val="24"/>
          <w:szCs w:val="24"/>
        </w:rPr>
        <w:t>prior to</w:t>
      </w:r>
      <w:r>
        <w:rPr>
          <w:rFonts w:ascii="Times New Roman" w:hAnsi="Times New Roman" w:cs="Times New Roman"/>
          <w:sz w:val="24"/>
          <w:szCs w:val="24"/>
        </w:rPr>
        <w:t xml:space="preserve"> visio</w:t>
      </w:r>
      <w:r w:rsidR="00267222">
        <w:rPr>
          <w:rFonts w:ascii="Times New Roman" w:hAnsi="Times New Roman" w:cs="Times New Roman"/>
          <w:sz w:val="24"/>
          <w:szCs w:val="24"/>
        </w:rPr>
        <w:t>n so that he becomes</w:t>
      </w:r>
      <w:r>
        <w:rPr>
          <w:rFonts w:ascii="Times New Roman" w:hAnsi="Times New Roman" w:cs="Times New Roman"/>
          <w:sz w:val="24"/>
          <w:szCs w:val="24"/>
        </w:rPr>
        <w:t xml:space="preserve"> part of the mass without being conscious of it. </w:t>
      </w:r>
      <w:r w:rsidR="00267222">
        <w:rPr>
          <w:rFonts w:ascii="Times New Roman" w:hAnsi="Times New Roman" w:cs="Times New Roman"/>
          <w:sz w:val="24"/>
          <w:szCs w:val="24"/>
        </w:rPr>
        <w:t>T</w:t>
      </w:r>
      <w:r>
        <w:rPr>
          <w:rFonts w:ascii="Times New Roman" w:hAnsi="Times New Roman" w:cs="Times New Roman"/>
          <w:sz w:val="24"/>
          <w:szCs w:val="24"/>
        </w:rPr>
        <w:t xml:space="preserve">he vision’s description as a ‘waking </w:t>
      </w:r>
      <w:r>
        <w:rPr>
          <w:rFonts w:ascii="Times New Roman" w:hAnsi="Times New Roman" w:cs="Times New Roman"/>
          <w:sz w:val="24"/>
          <w:szCs w:val="24"/>
        </w:rPr>
        <w:lastRenderedPageBreak/>
        <w:t>dream’ (</w:t>
      </w:r>
      <w:r>
        <w:rPr>
          <w:rFonts w:ascii="Times New Roman" w:hAnsi="Times New Roman" w:cs="Times New Roman"/>
          <w:i/>
          <w:sz w:val="24"/>
          <w:szCs w:val="24"/>
        </w:rPr>
        <w:t>The Triumph of Life</w:t>
      </w:r>
      <w:r>
        <w:rPr>
          <w:rFonts w:ascii="Times New Roman" w:hAnsi="Times New Roman" w:cs="Times New Roman"/>
          <w:sz w:val="24"/>
          <w:szCs w:val="24"/>
        </w:rPr>
        <w:t xml:space="preserve">, 42) </w:t>
      </w:r>
      <w:r w:rsidR="00267222">
        <w:rPr>
          <w:rFonts w:ascii="Times New Roman" w:hAnsi="Times New Roman" w:cs="Times New Roman"/>
          <w:sz w:val="24"/>
          <w:szCs w:val="24"/>
        </w:rPr>
        <w:t>reveals the speaker’s awareness of having</w:t>
      </w:r>
      <w:r>
        <w:rPr>
          <w:rFonts w:ascii="Times New Roman" w:hAnsi="Times New Roman" w:cs="Times New Roman"/>
          <w:sz w:val="24"/>
          <w:szCs w:val="24"/>
        </w:rPr>
        <w:t xml:space="preserve"> sacrificing some of his knowledge and consciousness in order to see it</w:t>
      </w:r>
      <w:r w:rsidRPr="000E111E">
        <w:rPr>
          <w:rFonts w:ascii="Times New Roman" w:hAnsi="Times New Roman" w:cs="Times New Roman"/>
          <w:sz w:val="24"/>
          <w:szCs w:val="24"/>
        </w:rPr>
        <w:t>. The boundaries between the roles of ‘spectator’ and ‘actor’ are obscured as the bewildering effect of the light ‘merge[s]’ the speaker’s experience with the forgetful, ‘Senseless’ condition of the crowd (</w:t>
      </w:r>
      <w:r w:rsidRPr="000E111E">
        <w:rPr>
          <w:rFonts w:ascii="Times New Roman" w:hAnsi="Times New Roman" w:cs="Times New Roman"/>
          <w:i/>
          <w:sz w:val="24"/>
          <w:szCs w:val="24"/>
        </w:rPr>
        <w:t>The Triumph of Life</w:t>
      </w:r>
      <w:r w:rsidRPr="000E111E">
        <w:rPr>
          <w:rFonts w:ascii="Times New Roman" w:hAnsi="Times New Roman" w:cs="Times New Roman"/>
          <w:sz w:val="24"/>
          <w:szCs w:val="24"/>
        </w:rPr>
        <w:t>, 160</w:t>
      </w:r>
      <w:r w:rsidRPr="000E111E">
        <w:rPr>
          <w:rFonts w:ascii="Times New Roman" w:eastAsia="Times New Roman" w:hAnsi="Times New Roman" w:cs="Times New Roman"/>
          <w:sz w:val="24"/>
          <w:szCs w:val="24"/>
          <w:lang w:eastAsia="en-GB"/>
        </w:rPr>
        <w:t>)</w:t>
      </w:r>
      <w:r w:rsidRPr="000E111E">
        <w:rPr>
          <w:rFonts w:ascii="Times New Roman" w:hAnsi="Times New Roman" w:cs="Times New Roman"/>
          <w:sz w:val="24"/>
          <w:szCs w:val="24"/>
        </w:rPr>
        <w:t>.</w:t>
      </w:r>
      <w:r w:rsidRPr="000E111E">
        <w:rPr>
          <w:rStyle w:val="FootnoteReference"/>
          <w:rFonts w:ascii="Times New Roman" w:hAnsi="Times New Roman" w:cs="Times New Roman"/>
          <w:sz w:val="24"/>
          <w:szCs w:val="24"/>
        </w:rPr>
        <w:footnoteReference w:id="390"/>
      </w:r>
      <w:r w:rsidRPr="000E111E">
        <w:rPr>
          <w:rFonts w:ascii="Times New Roman" w:hAnsi="Times New Roman" w:cs="Times New Roman"/>
          <w:sz w:val="24"/>
          <w:szCs w:val="24"/>
        </w:rPr>
        <w:t xml:space="preserve"> </w:t>
      </w:r>
    </w:p>
    <w:p w:rsidR="00DF3DD4" w:rsidRDefault="00DF3DD4" w:rsidP="00DF3DD4">
      <w:pPr>
        <w:pStyle w:val="CommentText"/>
        <w:spacing w:after="0" w:line="360" w:lineRule="auto"/>
      </w:pPr>
    </w:p>
    <w:p w:rsidR="00DF3DD4" w:rsidRDefault="00DF3DD4" w:rsidP="006A4DC0">
      <w:pPr>
        <w:pStyle w:val="CommentText"/>
        <w:spacing w:after="0" w:line="360" w:lineRule="auto"/>
        <w:jc w:val="both"/>
        <w:rPr>
          <w:rFonts w:ascii="Times New Roman" w:hAnsi="Times New Roman"/>
          <w:sz w:val="24"/>
          <w:szCs w:val="24"/>
          <w:shd w:val="clear" w:color="auto" w:fill="FFFFFF"/>
        </w:rPr>
      </w:pPr>
      <w:r>
        <w:rPr>
          <w:rFonts w:ascii="Times New Roman" w:hAnsi="Times New Roman"/>
          <w:sz w:val="24"/>
          <w:szCs w:val="24"/>
        </w:rPr>
        <w:t xml:space="preserve">Shelley establishes the characters’ passive and active roles with the intention of blurring and undoing their divisions. Jerrold E. </w:t>
      </w:r>
      <w:proofErr w:type="spellStart"/>
      <w:r>
        <w:rPr>
          <w:rFonts w:ascii="Times New Roman" w:hAnsi="Times New Roman"/>
          <w:sz w:val="24"/>
          <w:szCs w:val="24"/>
        </w:rPr>
        <w:t>Hogle</w:t>
      </w:r>
      <w:proofErr w:type="spellEnd"/>
      <w:r>
        <w:rPr>
          <w:rFonts w:ascii="Times New Roman" w:hAnsi="Times New Roman"/>
          <w:sz w:val="24"/>
          <w:szCs w:val="24"/>
        </w:rPr>
        <w:t xml:space="preserve"> argues that Rousseau’s invitation to the speaker to turn ‘from spectator’ to ‘Actor or victim’ (</w:t>
      </w:r>
      <w:r>
        <w:rPr>
          <w:rFonts w:ascii="Times New Roman" w:hAnsi="Times New Roman"/>
          <w:i/>
          <w:sz w:val="24"/>
          <w:szCs w:val="24"/>
        </w:rPr>
        <w:t>The Triumph of Life</w:t>
      </w:r>
      <w:r w:rsidRPr="00A32354">
        <w:rPr>
          <w:rFonts w:ascii="Times New Roman" w:hAnsi="Times New Roman"/>
          <w:sz w:val="24"/>
          <w:szCs w:val="24"/>
        </w:rPr>
        <w:t xml:space="preserve">, </w:t>
      </w:r>
      <w:r>
        <w:rPr>
          <w:rFonts w:ascii="Times New Roman" w:hAnsi="Times New Roman"/>
          <w:sz w:val="24"/>
          <w:szCs w:val="24"/>
        </w:rPr>
        <w:t xml:space="preserve">305, 306) </w:t>
      </w:r>
      <w:r>
        <w:rPr>
          <w:rFonts w:ascii="Times New Roman" w:hAnsi="Times New Roman"/>
          <w:sz w:val="24"/>
          <w:szCs w:val="24"/>
          <w:shd w:val="clear" w:color="auto" w:fill="FFFFFF"/>
        </w:rPr>
        <w:t>marks</w:t>
      </w:r>
      <w:r w:rsidRPr="00685E68">
        <w:rPr>
          <w:rFonts w:ascii="Times New Roman" w:hAnsi="Times New Roman"/>
          <w:i/>
          <w:sz w:val="24"/>
          <w:szCs w:val="24"/>
          <w:shd w:val="clear" w:color="auto" w:fill="FFFFFF"/>
        </w:rPr>
        <w:t xml:space="preserve"> </w:t>
      </w:r>
      <w:r>
        <w:rPr>
          <w:rFonts w:ascii="Times New Roman" w:hAnsi="Times New Roman"/>
          <w:sz w:val="24"/>
          <w:szCs w:val="24"/>
          <w:shd w:val="clear" w:color="auto" w:fill="FFFFFF"/>
        </w:rPr>
        <w:t>‘a moment of choice, hints at</w:t>
      </w:r>
      <w:r w:rsidRPr="00685E68">
        <w:rPr>
          <w:rFonts w:ascii="Times New Roman" w:hAnsi="Times New Roman"/>
          <w:sz w:val="24"/>
          <w:szCs w:val="24"/>
          <w:shd w:val="clear" w:color="auto" w:fill="FFFFFF"/>
        </w:rPr>
        <w:t xml:space="preserve"> the better choice, and laments the effects of the wrong choice so often m</w:t>
      </w:r>
      <w:r>
        <w:rPr>
          <w:rFonts w:ascii="Times New Roman" w:hAnsi="Times New Roman"/>
          <w:sz w:val="24"/>
          <w:szCs w:val="24"/>
          <w:shd w:val="clear" w:color="auto" w:fill="FFFFFF"/>
        </w:rPr>
        <w:t>ade throughout Western history’.</w:t>
      </w:r>
      <w:r>
        <w:rPr>
          <w:rStyle w:val="FootnoteReference"/>
          <w:rFonts w:ascii="Times New Roman" w:hAnsi="Times New Roman"/>
          <w:sz w:val="24"/>
          <w:szCs w:val="24"/>
          <w:shd w:val="clear" w:color="auto" w:fill="FFFFFF"/>
        </w:rPr>
        <w:footnoteReference w:id="391"/>
      </w:r>
      <w:r>
        <w:rPr>
          <w:rFonts w:ascii="Times New Roman" w:hAnsi="Times New Roman"/>
          <w:sz w:val="24"/>
          <w:szCs w:val="24"/>
          <w:shd w:val="clear" w:color="auto" w:fill="FFFFFF"/>
        </w:rPr>
        <w:t xml:space="preserve"> Yet </w:t>
      </w:r>
      <w:proofErr w:type="spellStart"/>
      <w:r>
        <w:rPr>
          <w:rFonts w:ascii="Times New Roman" w:hAnsi="Times New Roman"/>
          <w:sz w:val="24"/>
          <w:szCs w:val="24"/>
          <w:shd w:val="clear" w:color="auto" w:fill="FFFFFF"/>
        </w:rPr>
        <w:t>Hogle’s</w:t>
      </w:r>
      <w:proofErr w:type="spellEnd"/>
      <w:r>
        <w:rPr>
          <w:rFonts w:ascii="Times New Roman" w:hAnsi="Times New Roman"/>
          <w:sz w:val="24"/>
          <w:szCs w:val="24"/>
          <w:shd w:val="clear" w:color="auto" w:fill="FFFFFF"/>
        </w:rPr>
        <w:t xml:space="preserve"> emphasis upon ‘choosing’ as a viable option in </w:t>
      </w:r>
      <w:r>
        <w:rPr>
          <w:rFonts w:ascii="Times New Roman" w:hAnsi="Times New Roman"/>
          <w:i/>
          <w:sz w:val="24"/>
          <w:szCs w:val="24"/>
          <w:shd w:val="clear" w:color="auto" w:fill="FFFFFF"/>
        </w:rPr>
        <w:t xml:space="preserve">The Triumph of Life </w:t>
      </w:r>
      <w:r>
        <w:rPr>
          <w:rFonts w:ascii="Times New Roman" w:hAnsi="Times New Roman"/>
          <w:sz w:val="24"/>
          <w:szCs w:val="24"/>
          <w:shd w:val="clear" w:color="auto" w:fill="FFFFFF"/>
        </w:rPr>
        <w:t xml:space="preserve">ignores the speaker’s role as a spectator, being a passive entity without the ability to ‘Act’ in such a manner. </w:t>
      </w:r>
      <w:r w:rsidRPr="00DF6C78">
        <w:rPr>
          <w:rFonts w:ascii="Times New Roman" w:hAnsi="Times New Roman"/>
          <w:sz w:val="24"/>
          <w:szCs w:val="24"/>
          <w:shd w:val="clear" w:color="auto" w:fill="FFFFFF"/>
        </w:rPr>
        <w:t xml:space="preserve">Though characters are momentarily coaxed from one narrative role to another, the idea of a conscious ‘choice’ between active and passive positions is a smokescreen. Instead, such shifts remain out of the characters’ control. </w:t>
      </w:r>
      <w:r>
        <w:rPr>
          <w:rFonts w:ascii="Times New Roman" w:hAnsi="Times New Roman"/>
          <w:sz w:val="24"/>
          <w:szCs w:val="24"/>
          <w:shd w:val="clear" w:color="auto" w:fill="FFFFFF"/>
        </w:rPr>
        <w:t>While</w:t>
      </w:r>
      <w:r w:rsidRPr="00017161">
        <w:rPr>
          <w:rFonts w:ascii="Times New Roman" w:hAnsi="Times New Roman"/>
          <w:sz w:val="24"/>
          <w:szCs w:val="24"/>
          <w:shd w:val="clear" w:color="auto" w:fill="FFFFFF"/>
        </w:rPr>
        <w:t xml:space="preserve"> the speaker</w:t>
      </w:r>
      <w:r>
        <w:rPr>
          <w:rFonts w:ascii="Times New Roman" w:hAnsi="Times New Roman"/>
          <w:sz w:val="24"/>
          <w:szCs w:val="24"/>
          <w:shd w:val="clear" w:color="auto" w:fill="FFFFFF"/>
        </w:rPr>
        <w:t>’s sympathy yields to</w:t>
      </w:r>
      <w:r w:rsidR="00432485">
        <w:rPr>
          <w:rFonts w:ascii="Times New Roman" w:hAnsi="Times New Roman"/>
          <w:sz w:val="24"/>
          <w:szCs w:val="24"/>
          <w:shd w:val="clear" w:color="auto" w:fill="FFFFFF"/>
        </w:rPr>
        <w:t xml:space="preserve"> an </w:t>
      </w:r>
      <w:r>
        <w:rPr>
          <w:rFonts w:ascii="Times New Roman" w:hAnsi="Times New Roman"/>
          <w:sz w:val="24"/>
          <w:szCs w:val="24"/>
          <w:shd w:val="clear" w:color="auto" w:fill="FFFFFF"/>
        </w:rPr>
        <w:t>imitation</w:t>
      </w:r>
      <w:r w:rsidR="00432485">
        <w:rPr>
          <w:rFonts w:ascii="Times New Roman" w:hAnsi="Times New Roman"/>
          <w:sz w:val="24"/>
          <w:szCs w:val="24"/>
          <w:shd w:val="clear" w:color="auto" w:fill="FFFFFF"/>
        </w:rPr>
        <w:t xml:space="preserve"> of</w:t>
      </w:r>
      <w:r>
        <w:rPr>
          <w:rFonts w:ascii="Times New Roman" w:hAnsi="Times New Roman"/>
          <w:sz w:val="24"/>
          <w:szCs w:val="24"/>
          <w:shd w:val="clear" w:color="auto" w:fill="FFFFFF"/>
        </w:rPr>
        <w:t xml:space="preserve"> the mannerisms of the actors in </w:t>
      </w:r>
      <w:r w:rsidRPr="00C8323F">
        <w:rPr>
          <w:rFonts w:ascii="Times New Roman" w:hAnsi="Times New Roman"/>
          <w:sz w:val="24"/>
          <w:szCs w:val="24"/>
          <w:shd w:val="clear" w:color="auto" w:fill="FFFFFF"/>
        </w:rPr>
        <w:t>the mass,</w:t>
      </w:r>
      <w:r w:rsidRPr="00C8323F">
        <w:rPr>
          <w:rFonts w:ascii="Times New Roman" w:hAnsi="Times New Roman"/>
          <w:b/>
          <w:sz w:val="24"/>
          <w:szCs w:val="24"/>
          <w:shd w:val="clear" w:color="auto" w:fill="FFFFFF"/>
        </w:rPr>
        <w:t xml:space="preserve"> </w:t>
      </w:r>
      <w:r w:rsidRPr="00C8323F">
        <w:rPr>
          <w:rFonts w:ascii="Times New Roman" w:hAnsi="Times New Roman"/>
          <w:sz w:val="24"/>
          <w:szCs w:val="24"/>
          <w:shd w:val="clear" w:color="auto" w:fill="FFFFFF"/>
        </w:rPr>
        <w:t xml:space="preserve">the mass unconsciously </w:t>
      </w:r>
      <w:r>
        <w:rPr>
          <w:rFonts w:ascii="Times New Roman" w:hAnsi="Times New Roman"/>
          <w:sz w:val="24"/>
          <w:szCs w:val="24"/>
          <w:shd w:val="clear" w:color="auto" w:fill="FFFFFF"/>
        </w:rPr>
        <w:t>parodies the process of his seeing. T</w:t>
      </w:r>
      <w:r w:rsidRPr="00A21BD5">
        <w:rPr>
          <w:rFonts w:ascii="Times New Roman" w:hAnsi="Times New Roman"/>
          <w:sz w:val="24"/>
          <w:szCs w:val="24"/>
          <w:shd w:val="clear" w:color="auto" w:fill="FFFFFF"/>
        </w:rPr>
        <w:t>he individuals in the crowd ‘[Pore] on the trodden worms that crawled beneath’ (</w:t>
      </w:r>
      <w:r w:rsidRPr="00A21BD5">
        <w:rPr>
          <w:rFonts w:ascii="Times New Roman" w:hAnsi="Times New Roman"/>
          <w:i/>
          <w:sz w:val="24"/>
          <w:szCs w:val="24"/>
          <w:shd w:val="clear" w:color="auto" w:fill="FFFFFF"/>
        </w:rPr>
        <w:t>The Triumph of Life</w:t>
      </w:r>
      <w:r w:rsidRPr="00F93DA3">
        <w:rPr>
          <w:rFonts w:ascii="Times New Roman" w:hAnsi="Times New Roman"/>
          <w:sz w:val="24"/>
          <w:szCs w:val="24"/>
          <w:shd w:val="clear" w:color="auto" w:fill="FFFFFF"/>
        </w:rPr>
        <w:t xml:space="preserve">, </w:t>
      </w:r>
      <w:r w:rsidRPr="00A21BD5">
        <w:rPr>
          <w:rFonts w:ascii="Times New Roman" w:hAnsi="Times New Roman"/>
          <w:sz w:val="24"/>
          <w:szCs w:val="24"/>
          <w:shd w:val="clear" w:color="auto" w:fill="FFFFFF"/>
        </w:rPr>
        <w:t>57)</w:t>
      </w:r>
      <w:r>
        <w:rPr>
          <w:rFonts w:ascii="Times New Roman" w:hAnsi="Times New Roman"/>
          <w:sz w:val="24"/>
          <w:szCs w:val="24"/>
          <w:shd w:val="clear" w:color="auto" w:fill="FFFFFF"/>
        </w:rPr>
        <w:t xml:space="preserve"> i</w:t>
      </w:r>
      <w:r w:rsidRPr="00A21BD5">
        <w:rPr>
          <w:rFonts w:ascii="Times New Roman" w:hAnsi="Times New Roman"/>
          <w:sz w:val="24"/>
          <w:szCs w:val="24"/>
          <w:shd w:val="clear" w:color="auto" w:fill="FFFFFF"/>
        </w:rPr>
        <w:t>n the sam</w:t>
      </w:r>
      <w:r>
        <w:rPr>
          <w:rFonts w:ascii="Times New Roman" w:hAnsi="Times New Roman"/>
          <w:sz w:val="24"/>
          <w:szCs w:val="24"/>
          <w:shd w:val="clear" w:color="auto" w:fill="FFFFFF"/>
        </w:rPr>
        <w:t xml:space="preserve">e way the speaker is a voyeur </w:t>
      </w:r>
      <w:r w:rsidRPr="00A21BD5">
        <w:rPr>
          <w:rFonts w:ascii="Times New Roman" w:hAnsi="Times New Roman"/>
          <w:sz w:val="24"/>
          <w:szCs w:val="24"/>
          <w:shd w:val="clear" w:color="auto" w:fill="FFFFFF"/>
        </w:rPr>
        <w:t>o</w:t>
      </w:r>
      <w:r>
        <w:rPr>
          <w:rFonts w:ascii="Times New Roman" w:hAnsi="Times New Roman"/>
          <w:sz w:val="24"/>
          <w:szCs w:val="24"/>
          <w:shd w:val="clear" w:color="auto" w:fill="FFFFFF"/>
        </w:rPr>
        <w:t>f</w:t>
      </w:r>
      <w:r w:rsidRPr="00A21BD5">
        <w:rPr>
          <w:rFonts w:ascii="Times New Roman" w:hAnsi="Times New Roman"/>
          <w:sz w:val="24"/>
          <w:szCs w:val="24"/>
          <w:shd w:val="clear" w:color="auto" w:fill="FFFFFF"/>
        </w:rPr>
        <w:t xml:space="preserve"> the ‘gnats’ within the </w:t>
      </w:r>
      <w:r>
        <w:rPr>
          <w:rFonts w:ascii="Times New Roman" w:hAnsi="Times New Roman"/>
          <w:sz w:val="24"/>
          <w:szCs w:val="24"/>
          <w:shd w:val="clear" w:color="auto" w:fill="FFFFFF"/>
        </w:rPr>
        <w:t>crowd</w:t>
      </w:r>
      <w:r w:rsidRPr="00A21BD5">
        <w:rPr>
          <w:rFonts w:ascii="Times New Roman" w:hAnsi="Times New Roman"/>
          <w:sz w:val="24"/>
          <w:szCs w:val="24"/>
          <w:shd w:val="clear" w:color="auto" w:fill="FFFFFF"/>
        </w:rPr>
        <w:t xml:space="preserve"> (</w:t>
      </w:r>
      <w:r w:rsidRPr="00A21BD5">
        <w:rPr>
          <w:rFonts w:ascii="Times New Roman" w:hAnsi="Times New Roman"/>
          <w:i/>
          <w:sz w:val="24"/>
          <w:szCs w:val="24"/>
          <w:shd w:val="clear" w:color="auto" w:fill="FFFFFF"/>
        </w:rPr>
        <w:t>The Triumph of Life</w:t>
      </w:r>
      <w:r w:rsidRPr="00F93DA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46)</w:t>
      </w:r>
      <w:r w:rsidRPr="00A21BD5">
        <w:rPr>
          <w:rFonts w:ascii="Times New Roman" w:hAnsi="Times New Roman"/>
          <w:sz w:val="24"/>
          <w:szCs w:val="24"/>
          <w:shd w:val="clear" w:color="auto" w:fill="FFFFFF"/>
        </w:rPr>
        <w:t xml:space="preserve">. </w:t>
      </w:r>
      <w:r w:rsidRPr="00BC10EE">
        <w:rPr>
          <w:rFonts w:ascii="Times New Roman" w:hAnsi="Times New Roman"/>
          <w:sz w:val="24"/>
          <w:szCs w:val="24"/>
          <w:shd w:val="clear" w:color="auto" w:fill="FFFFFF"/>
        </w:rPr>
        <w:t>T</w:t>
      </w:r>
      <w:r>
        <w:rPr>
          <w:rFonts w:ascii="Times New Roman" w:hAnsi="Times New Roman"/>
          <w:bCs/>
          <w:sz w:val="24"/>
          <w:szCs w:val="24"/>
        </w:rPr>
        <w:t>he spectator</w:t>
      </w:r>
      <w:r w:rsidRPr="00BC10EE">
        <w:rPr>
          <w:rFonts w:ascii="Times New Roman" w:hAnsi="Times New Roman"/>
          <w:bCs/>
          <w:sz w:val="24"/>
          <w:szCs w:val="24"/>
        </w:rPr>
        <w:t xml:space="preserve"> and ac</w:t>
      </w:r>
      <w:r>
        <w:rPr>
          <w:rFonts w:ascii="Times New Roman" w:hAnsi="Times New Roman"/>
          <w:bCs/>
          <w:sz w:val="24"/>
          <w:szCs w:val="24"/>
        </w:rPr>
        <w:t>tors’ mirrored movements reveal</w:t>
      </w:r>
      <w:r w:rsidRPr="00BC10EE">
        <w:rPr>
          <w:rFonts w:ascii="Times New Roman" w:hAnsi="Times New Roman"/>
          <w:bCs/>
          <w:sz w:val="24"/>
          <w:szCs w:val="24"/>
        </w:rPr>
        <w:t xml:space="preserve"> the coercive quality of Shelley’s poetry as the activity of the perceiving subject and the perceived object ‘merge’ with one another with Promethean effect: ‘Whist I behold such execrable shapes</w:t>
      </w:r>
      <w:r w:rsidR="00AB3975">
        <w:rPr>
          <w:rFonts w:ascii="Times New Roman" w:hAnsi="Times New Roman"/>
          <w:bCs/>
          <w:sz w:val="24"/>
          <w:szCs w:val="24"/>
        </w:rPr>
        <w:t>,</w:t>
      </w:r>
      <w:r w:rsidRPr="00BC10EE">
        <w:rPr>
          <w:rFonts w:ascii="Times New Roman" w:hAnsi="Times New Roman"/>
          <w:bCs/>
          <w:sz w:val="24"/>
          <w:szCs w:val="24"/>
        </w:rPr>
        <w:t xml:space="preserve"> / Methinks I grow like what I contemplate’ (</w:t>
      </w:r>
      <w:r w:rsidRPr="000264E9">
        <w:rPr>
          <w:rFonts w:ascii="Times New Roman" w:hAnsi="Times New Roman"/>
          <w:bCs/>
          <w:i/>
          <w:iCs/>
          <w:sz w:val="24"/>
          <w:szCs w:val="24"/>
        </w:rPr>
        <w:t>Prometheus Unbound</w:t>
      </w:r>
      <w:r w:rsidRPr="00F93DA3">
        <w:rPr>
          <w:rFonts w:ascii="Times New Roman" w:hAnsi="Times New Roman"/>
          <w:bCs/>
          <w:iCs/>
          <w:sz w:val="24"/>
          <w:szCs w:val="24"/>
        </w:rPr>
        <w:t>,</w:t>
      </w:r>
      <w:r w:rsidRPr="000264E9">
        <w:rPr>
          <w:rFonts w:ascii="Times New Roman" w:hAnsi="Times New Roman"/>
          <w:bCs/>
          <w:sz w:val="24"/>
          <w:szCs w:val="24"/>
        </w:rPr>
        <w:t xml:space="preserve"> </w:t>
      </w:r>
      <w:r w:rsidRPr="00BC10EE">
        <w:rPr>
          <w:rFonts w:ascii="Times New Roman" w:hAnsi="Times New Roman"/>
          <w:bCs/>
          <w:sz w:val="24"/>
          <w:szCs w:val="24"/>
        </w:rPr>
        <w:t xml:space="preserve">1. </w:t>
      </w:r>
      <w:r w:rsidR="00AB3975">
        <w:rPr>
          <w:rFonts w:ascii="Times New Roman" w:hAnsi="Times New Roman"/>
          <w:bCs/>
          <w:sz w:val="24"/>
          <w:szCs w:val="24"/>
        </w:rPr>
        <w:t>449-</w:t>
      </w:r>
      <w:r w:rsidRPr="00BC10EE">
        <w:rPr>
          <w:rFonts w:ascii="Times New Roman" w:hAnsi="Times New Roman"/>
          <w:bCs/>
          <w:sz w:val="24"/>
          <w:szCs w:val="24"/>
        </w:rPr>
        <w:t>450)</w:t>
      </w:r>
      <w:r>
        <w:rPr>
          <w:rFonts w:ascii="Times New Roman" w:hAnsi="Times New Roman"/>
          <w:bCs/>
          <w:sz w:val="24"/>
          <w:szCs w:val="24"/>
        </w:rPr>
        <w:t>.</w:t>
      </w:r>
      <w:r>
        <w:rPr>
          <w:rStyle w:val="FootnoteReference"/>
          <w:rFonts w:ascii="Times New Roman" w:hAnsi="Times New Roman"/>
          <w:bCs/>
          <w:sz w:val="24"/>
          <w:szCs w:val="24"/>
        </w:rPr>
        <w:footnoteReference w:id="392"/>
      </w:r>
      <w:r w:rsidRPr="00BC10EE">
        <w:rPr>
          <w:bCs/>
        </w:rPr>
        <w:t xml:space="preserve"> </w:t>
      </w:r>
      <w:r w:rsidRPr="00C62F72">
        <w:rPr>
          <w:rFonts w:ascii="Times New Roman" w:hAnsi="Times New Roman"/>
          <w:sz w:val="24"/>
          <w:szCs w:val="24"/>
          <w:shd w:val="clear" w:color="auto" w:fill="FFFFFF"/>
        </w:rPr>
        <w:t xml:space="preserve">Not only does the </w:t>
      </w:r>
      <w:r>
        <w:rPr>
          <w:rFonts w:ascii="Times New Roman" w:hAnsi="Times New Roman"/>
          <w:sz w:val="24"/>
          <w:szCs w:val="24"/>
          <w:shd w:val="clear" w:color="auto" w:fill="FFFFFF"/>
        </w:rPr>
        <w:t>speaker’s forgetfulness align him with the oblivious actors in the mass</w:t>
      </w:r>
      <w:r w:rsidRPr="00C62F72">
        <w:rPr>
          <w:rFonts w:ascii="Times New Roman" w:hAnsi="Times New Roman"/>
          <w:sz w:val="24"/>
          <w:szCs w:val="24"/>
          <w:shd w:val="clear" w:color="auto" w:fill="FFFFFF"/>
        </w:rPr>
        <w:t xml:space="preserve">, he is temporarily displaced from his position as </w:t>
      </w:r>
      <w:r>
        <w:rPr>
          <w:rFonts w:ascii="Times New Roman" w:hAnsi="Times New Roman"/>
          <w:sz w:val="24"/>
          <w:szCs w:val="24"/>
          <w:shd w:val="clear" w:color="auto" w:fill="FFFFFF"/>
        </w:rPr>
        <w:t>a spectator</w:t>
      </w:r>
      <w:r w:rsidRPr="00C62F72">
        <w:rPr>
          <w:rFonts w:ascii="Times New Roman" w:hAnsi="Times New Roman"/>
          <w:sz w:val="24"/>
          <w:szCs w:val="24"/>
          <w:shd w:val="clear" w:color="auto" w:fill="FFFFFF"/>
        </w:rPr>
        <w:t xml:space="preserve"> when he describes </w:t>
      </w:r>
      <w:r w:rsidRPr="003D2ECF">
        <w:rPr>
          <w:rFonts w:ascii="Times New Roman" w:hAnsi="Times New Roman"/>
          <w:sz w:val="24"/>
          <w:szCs w:val="24"/>
          <w:shd w:val="clear" w:color="auto" w:fill="FFFFFF"/>
        </w:rPr>
        <w:t xml:space="preserve">‘a cold glare, </w:t>
      </w:r>
      <w:proofErr w:type="spellStart"/>
      <w:r w:rsidRPr="003D2ECF">
        <w:rPr>
          <w:rFonts w:ascii="Times New Roman" w:hAnsi="Times New Roman"/>
          <w:sz w:val="24"/>
          <w:szCs w:val="24"/>
          <w:shd w:val="clear" w:color="auto" w:fill="FFFFFF"/>
        </w:rPr>
        <w:t>intenser</w:t>
      </w:r>
      <w:proofErr w:type="spellEnd"/>
      <w:r w:rsidRPr="003D2ECF">
        <w:rPr>
          <w:rFonts w:ascii="Times New Roman" w:hAnsi="Times New Roman"/>
          <w:sz w:val="24"/>
          <w:szCs w:val="24"/>
          <w:shd w:val="clear" w:color="auto" w:fill="FFFFFF"/>
        </w:rPr>
        <w:t xml:space="preserve"> than the noon / But icy cold, obscured with [    ] light / The Sun as he the stars’ (</w:t>
      </w:r>
      <w:r w:rsidRPr="003D2ECF">
        <w:rPr>
          <w:rFonts w:ascii="Times New Roman" w:hAnsi="Times New Roman"/>
          <w:i/>
          <w:sz w:val="24"/>
          <w:szCs w:val="24"/>
          <w:shd w:val="clear" w:color="auto" w:fill="FFFFFF"/>
        </w:rPr>
        <w:t>The Triumph of Life</w:t>
      </w:r>
      <w:r w:rsidR="004E34F2">
        <w:rPr>
          <w:rFonts w:ascii="Times New Roman" w:hAnsi="Times New Roman"/>
          <w:sz w:val="24"/>
          <w:szCs w:val="24"/>
          <w:shd w:val="clear" w:color="auto" w:fill="FFFFFF"/>
        </w:rPr>
        <w:t>, 77-79</w:t>
      </w:r>
      <w:r w:rsidRPr="003D2ECF">
        <w:rPr>
          <w:rFonts w:ascii="Times New Roman" w:hAnsi="Times New Roman"/>
          <w:sz w:val="24"/>
          <w:szCs w:val="24"/>
          <w:shd w:val="clear" w:color="auto" w:fill="FFFFFF"/>
        </w:rPr>
        <w:t>). The visionary ‘light’ paradoxically ‘obsc</w:t>
      </w:r>
      <w:r>
        <w:rPr>
          <w:rFonts w:ascii="Times New Roman" w:hAnsi="Times New Roman"/>
          <w:sz w:val="24"/>
          <w:szCs w:val="24"/>
          <w:shd w:val="clear" w:color="auto" w:fill="FFFFFF"/>
        </w:rPr>
        <w:t xml:space="preserve">ure[s]’ the scene to the degree that </w:t>
      </w:r>
      <w:r w:rsidRPr="003D2ECF">
        <w:rPr>
          <w:rFonts w:ascii="Times New Roman" w:hAnsi="Times New Roman"/>
          <w:sz w:val="24"/>
          <w:szCs w:val="24"/>
          <w:shd w:val="clear" w:color="auto" w:fill="FFFFFF"/>
        </w:rPr>
        <w:t xml:space="preserve">the pun on ‘glare’ suggests it usurping </w:t>
      </w:r>
      <w:r>
        <w:rPr>
          <w:rFonts w:ascii="Times New Roman" w:hAnsi="Times New Roman"/>
          <w:sz w:val="24"/>
          <w:szCs w:val="24"/>
          <w:shd w:val="clear" w:color="auto" w:fill="FFFFFF"/>
        </w:rPr>
        <w:t>the speaker’s</w:t>
      </w:r>
      <w:r w:rsidRPr="003D2ECF">
        <w:rPr>
          <w:rFonts w:ascii="Times New Roman" w:hAnsi="Times New Roman"/>
          <w:sz w:val="24"/>
          <w:szCs w:val="24"/>
          <w:shd w:val="clear" w:color="auto" w:fill="FFFFFF"/>
        </w:rPr>
        <w:t xml:space="preserve"> own powers of vision. </w:t>
      </w:r>
      <w:r>
        <w:rPr>
          <w:rFonts w:ascii="Times New Roman" w:hAnsi="Times New Roman"/>
          <w:sz w:val="24"/>
          <w:szCs w:val="24"/>
          <w:shd w:val="clear" w:color="auto" w:fill="FFFFFF"/>
        </w:rPr>
        <w:t xml:space="preserve">The blinded </w:t>
      </w:r>
      <w:r w:rsidRPr="00C62F72">
        <w:rPr>
          <w:rFonts w:ascii="Times New Roman" w:hAnsi="Times New Roman"/>
          <w:sz w:val="24"/>
          <w:szCs w:val="24"/>
          <w:shd w:val="clear" w:color="auto" w:fill="FFFFFF"/>
        </w:rPr>
        <w:t xml:space="preserve">speaker </w:t>
      </w:r>
      <w:r w:rsidRPr="00C62F72">
        <w:rPr>
          <w:rFonts w:ascii="Times New Roman" w:hAnsi="Times New Roman"/>
          <w:sz w:val="24"/>
          <w:szCs w:val="24"/>
          <w:shd w:val="clear" w:color="auto" w:fill="FFFFFF"/>
        </w:rPr>
        <w:lastRenderedPageBreak/>
        <w:t xml:space="preserve">is compelled </w:t>
      </w:r>
      <w:r w:rsidRPr="002F21E8">
        <w:rPr>
          <w:rFonts w:ascii="Times New Roman" w:hAnsi="Times New Roman"/>
          <w:sz w:val="24"/>
          <w:szCs w:val="24"/>
          <w:shd w:val="clear" w:color="auto" w:fill="FFFFFF"/>
        </w:rPr>
        <w:t xml:space="preserve">to stutter his narration </w:t>
      </w:r>
      <w:r w:rsidR="009A4900">
        <w:rPr>
          <w:rFonts w:ascii="Times New Roman" w:hAnsi="Times New Roman"/>
          <w:sz w:val="24"/>
          <w:szCs w:val="24"/>
          <w:shd w:val="clear" w:color="auto" w:fill="FFFFFF"/>
        </w:rPr>
        <w:t>as he experiences the</w:t>
      </w:r>
      <w:r w:rsidRPr="002F21E8">
        <w:rPr>
          <w:rFonts w:ascii="Times New Roman" w:hAnsi="Times New Roman"/>
          <w:sz w:val="24"/>
          <w:szCs w:val="24"/>
          <w:shd w:val="clear" w:color="auto" w:fill="FFFFFF"/>
        </w:rPr>
        <w:t xml:space="preserve"> </w:t>
      </w:r>
      <w:r w:rsidR="009A4900">
        <w:rPr>
          <w:rFonts w:ascii="Times New Roman" w:hAnsi="Times New Roman"/>
          <w:sz w:val="24"/>
          <w:szCs w:val="24"/>
          <w:shd w:val="clear" w:color="auto" w:fill="FFFFFF"/>
        </w:rPr>
        <w:t>debilitating effect</w:t>
      </w:r>
      <w:r w:rsidRPr="002F21E8">
        <w:rPr>
          <w:rFonts w:ascii="Times New Roman" w:hAnsi="Times New Roman"/>
          <w:sz w:val="24"/>
          <w:szCs w:val="24"/>
          <w:shd w:val="clear" w:color="auto" w:fill="FFFFFF"/>
        </w:rPr>
        <w:t xml:space="preserve"> of the ‘cold’ </w:t>
      </w:r>
      <w:r>
        <w:rPr>
          <w:rFonts w:ascii="Times New Roman" w:hAnsi="Times New Roman"/>
          <w:sz w:val="24"/>
          <w:szCs w:val="24"/>
          <w:shd w:val="clear" w:color="auto" w:fill="FFFFFF"/>
        </w:rPr>
        <w:t xml:space="preserve">light. </w:t>
      </w:r>
      <w:r w:rsidR="009A4900">
        <w:rPr>
          <w:rFonts w:ascii="Times New Roman" w:hAnsi="Times New Roman"/>
          <w:sz w:val="24"/>
          <w:szCs w:val="24"/>
          <w:shd w:val="clear" w:color="auto" w:fill="FFFFFF"/>
        </w:rPr>
        <w:t xml:space="preserve">Its influence seems inescapable, as ‘cold’ </w:t>
      </w:r>
      <w:r w:rsidRPr="002F21E8">
        <w:rPr>
          <w:rFonts w:ascii="Times New Roman" w:hAnsi="Times New Roman"/>
          <w:sz w:val="24"/>
          <w:szCs w:val="24"/>
          <w:shd w:val="clear" w:color="auto" w:fill="FFFFFF"/>
        </w:rPr>
        <w:t xml:space="preserve">is </w:t>
      </w:r>
      <w:r>
        <w:rPr>
          <w:rFonts w:ascii="Times New Roman" w:hAnsi="Times New Roman"/>
          <w:sz w:val="24"/>
          <w:szCs w:val="24"/>
          <w:shd w:val="clear" w:color="auto" w:fill="FFFFFF"/>
        </w:rPr>
        <w:t xml:space="preserve">repeated less than a line later </w:t>
      </w:r>
      <w:r w:rsidR="009A4900">
        <w:rPr>
          <w:rFonts w:ascii="Times New Roman" w:hAnsi="Times New Roman"/>
          <w:sz w:val="24"/>
          <w:szCs w:val="24"/>
          <w:shd w:val="clear" w:color="auto" w:fill="FFFFFF"/>
        </w:rPr>
        <w:t>so that</w:t>
      </w:r>
      <w:r>
        <w:rPr>
          <w:rFonts w:ascii="Times New Roman" w:hAnsi="Times New Roman"/>
          <w:sz w:val="24"/>
          <w:szCs w:val="24"/>
          <w:shd w:val="clear" w:color="auto" w:fill="FFFFFF"/>
        </w:rPr>
        <w:t xml:space="preserve"> his language</w:t>
      </w:r>
      <w:r w:rsidRPr="002F21E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gestures towards</w:t>
      </w:r>
      <w:r w:rsidRPr="002F21E8">
        <w:rPr>
          <w:rFonts w:ascii="Times New Roman" w:hAnsi="Times New Roman"/>
          <w:sz w:val="24"/>
          <w:szCs w:val="24"/>
          <w:shd w:val="clear" w:color="auto" w:fill="FFFFFF"/>
        </w:rPr>
        <w:t xml:space="preserve"> the ‘vicious circling’ of the mass.</w:t>
      </w:r>
      <w:r w:rsidRPr="002F21E8">
        <w:rPr>
          <w:rStyle w:val="FootnoteReference"/>
          <w:rFonts w:ascii="Times New Roman" w:hAnsi="Times New Roman"/>
          <w:sz w:val="24"/>
          <w:szCs w:val="24"/>
          <w:shd w:val="clear" w:color="auto" w:fill="FFFFFF"/>
        </w:rPr>
        <w:footnoteReference w:id="393"/>
      </w:r>
      <w:r w:rsidRPr="002F21E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With the speaker having</w:t>
      </w:r>
      <w:r w:rsidRPr="009316D1">
        <w:rPr>
          <w:rFonts w:ascii="Times New Roman" w:hAnsi="Times New Roman"/>
          <w:sz w:val="24"/>
          <w:szCs w:val="24"/>
          <w:shd w:val="clear" w:color="auto" w:fill="FFFFFF"/>
        </w:rPr>
        <w:t xml:space="preserve"> performed t</w:t>
      </w:r>
      <w:r>
        <w:rPr>
          <w:rFonts w:ascii="Times New Roman" w:hAnsi="Times New Roman"/>
          <w:sz w:val="24"/>
          <w:szCs w:val="24"/>
          <w:shd w:val="clear" w:color="auto" w:fill="FFFFFF"/>
        </w:rPr>
        <w:t>he role of ‘spectator’ and imitating the ‘A</w:t>
      </w:r>
      <w:r w:rsidRPr="009316D1">
        <w:rPr>
          <w:rFonts w:ascii="Times New Roman" w:hAnsi="Times New Roman"/>
          <w:sz w:val="24"/>
          <w:szCs w:val="24"/>
          <w:shd w:val="clear" w:color="auto" w:fill="FFFFFF"/>
        </w:rPr>
        <w:t>ctor</w:t>
      </w:r>
      <w:r>
        <w:rPr>
          <w:rFonts w:ascii="Times New Roman" w:hAnsi="Times New Roman"/>
          <w:sz w:val="24"/>
          <w:szCs w:val="24"/>
          <w:shd w:val="clear" w:color="auto" w:fill="FFFFFF"/>
        </w:rPr>
        <w:t>[s]</w:t>
      </w:r>
      <w:r w:rsidRPr="009316D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in the crowd</w:t>
      </w:r>
      <w:r w:rsidRPr="009316D1">
        <w:rPr>
          <w:rFonts w:ascii="Times New Roman" w:hAnsi="Times New Roman"/>
          <w:sz w:val="24"/>
          <w:szCs w:val="24"/>
          <w:shd w:val="clear" w:color="auto" w:fill="FFFFFF"/>
        </w:rPr>
        <w:t xml:space="preserve">, the light’s crippling effect briefly </w:t>
      </w:r>
      <w:r>
        <w:rPr>
          <w:rFonts w:ascii="Times New Roman" w:hAnsi="Times New Roman"/>
          <w:sz w:val="24"/>
          <w:szCs w:val="24"/>
          <w:shd w:val="clear" w:color="auto" w:fill="FFFFFF"/>
        </w:rPr>
        <w:t>forces</w:t>
      </w:r>
      <w:r w:rsidRPr="009316D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him</w:t>
      </w:r>
      <w:r w:rsidRPr="009316D1">
        <w:rPr>
          <w:rFonts w:ascii="Times New Roman" w:hAnsi="Times New Roman"/>
          <w:sz w:val="24"/>
          <w:szCs w:val="24"/>
          <w:shd w:val="clear" w:color="auto" w:fill="FFFFFF"/>
        </w:rPr>
        <w:t xml:space="preserve"> into the role of ‘victim’ before he rallies and casts the </w:t>
      </w:r>
      <w:r>
        <w:rPr>
          <w:rFonts w:ascii="Times New Roman" w:hAnsi="Times New Roman"/>
          <w:sz w:val="24"/>
          <w:szCs w:val="24"/>
          <w:shd w:val="clear" w:color="auto" w:fill="FFFFFF"/>
        </w:rPr>
        <w:t>‘obscured’ ‘stars</w:t>
      </w:r>
      <w:r w:rsidRPr="009316D1">
        <w:rPr>
          <w:rFonts w:ascii="Times New Roman" w:hAnsi="Times New Roman"/>
          <w:sz w:val="24"/>
          <w:szCs w:val="24"/>
          <w:shd w:val="clear" w:color="auto" w:fill="FFFFFF"/>
        </w:rPr>
        <w:t>’ into the role instead (</w:t>
      </w:r>
      <w:r w:rsidRPr="009316D1">
        <w:rPr>
          <w:rFonts w:ascii="Times New Roman" w:hAnsi="Times New Roman"/>
          <w:i/>
          <w:sz w:val="24"/>
          <w:szCs w:val="24"/>
          <w:shd w:val="clear" w:color="auto" w:fill="FFFFFF"/>
        </w:rPr>
        <w:t>The Triumph of Life</w:t>
      </w:r>
      <w:r w:rsidRPr="003D2ECF">
        <w:rPr>
          <w:rFonts w:ascii="Times New Roman" w:hAnsi="Times New Roman"/>
          <w:sz w:val="24"/>
          <w:szCs w:val="24"/>
          <w:shd w:val="clear" w:color="auto" w:fill="FFFFFF"/>
        </w:rPr>
        <w:t>,</w:t>
      </w:r>
      <w:r w:rsidRPr="009316D1">
        <w:rPr>
          <w:rFonts w:ascii="Times New Roman" w:hAnsi="Times New Roman"/>
          <w:i/>
          <w:sz w:val="24"/>
          <w:szCs w:val="24"/>
          <w:shd w:val="clear" w:color="auto" w:fill="FFFFFF"/>
        </w:rPr>
        <w:t xml:space="preserve"> </w:t>
      </w:r>
      <w:r w:rsidRPr="009316D1">
        <w:rPr>
          <w:rFonts w:ascii="Times New Roman" w:hAnsi="Times New Roman"/>
          <w:sz w:val="24"/>
          <w:szCs w:val="24"/>
          <w:shd w:val="clear" w:color="auto" w:fill="FFFFFF"/>
        </w:rPr>
        <w:t>305, 306, 78, 77)</w:t>
      </w:r>
      <w:r>
        <w:rPr>
          <w:rFonts w:ascii="Times New Roman" w:hAnsi="Times New Roman"/>
          <w:sz w:val="24"/>
          <w:szCs w:val="24"/>
          <w:shd w:val="clear" w:color="auto" w:fill="FFFFFF"/>
        </w:rPr>
        <w:t>.</w:t>
      </w:r>
      <w:r w:rsidRPr="009316D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Though Shelley suggests a distinction between these narrative roles</w:t>
      </w:r>
      <w:r w:rsidR="006A4DC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he momentarily has them meld with one another so that the speaker experiences elements of all three positions in close proximity. </w:t>
      </w:r>
      <w:r w:rsidRPr="00563CB1">
        <w:rPr>
          <w:rFonts w:ascii="Times New Roman" w:hAnsi="Times New Roman"/>
          <w:sz w:val="24"/>
          <w:szCs w:val="24"/>
          <w:shd w:val="clear" w:color="auto" w:fill="FFFFFF"/>
        </w:rPr>
        <w:t>Recognising the precariousness of his spectating position</w:t>
      </w:r>
      <w:r w:rsidR="006A4DC0">
        <w:rPr>
          <w:rFonts w:ascii="Times New Roman" w:hAnsi="Times New Roman"/>
          <w:sz w:val="24"/>
          <w:szCs w:val="24"/>
          <w:shd w:val="clear" w:color="auto" w:fill="FFFFFF"/>
        </w:rPr>
        <w:t xml:space="preserve">, the speaker desperately clings to </w:t>
      </w:r>
      <w:r w:rsidRPr="00563CB1">
        <w:rPr>
          <w:rFonts w:ascii="Times New Roman" w:hAnsi="Times New Roman"/>
          <w:sz w:val="24"/>
          <w:szCs w:val="24"/>
          <w:shd w:val="clear" w:color="auto" w:fill="FFFFFF"/>
        </w:rPr>
        <w:t>the sense of difference between himself and the mass. The speaker can see ‘violet banks where sweet dreams brood’, and ‘fountains’ that would quench the ‘thirst’ of the individuals in the crowd, ‘but they / Pursued their serious folly as of old…’ (</w:t>
      </w:r>
      <w:r w:rsidRPr="00563CB1">
        <w:rPr>
          <w:rFonts w:ascii="Times New Roman" w:hAnsi="Times New Roman"/>
          <w:i/>
          <w:sz w:val="24"/>
          <w:szCs w:val="24"/>
          <w:shd w:val="clear" w:color="auto" w:fill="FFFFFF"/>
        </w:rPr>
        <w:t>The Triumph of Life</w:t>
      </w:r>
      <w:r w:rsidRPr="00563CB1">
        <w:rPr>
          <w:rFonts w:ascii="Times New Roman" w:hAnsi="Times New Roman"/>
          <w:sz w:val="24"/>
          <w:szCs w:val="24"/>
          <w:shd w:val="clear" w:color="auto" w:fill="FFFFFF"/>
        </w:rPr>
        <w:t>,</w:t>
      </w:r>
      <w:r w:rsidRPr="00563CB1">
        <w:rPr>
          <w:rFonts w:ascii="Times New Roman" w:hAnsi="Times New Roman"/>
          <w:i/>
          <w:sz w:val="24"/>
          <w:szCs w:val="24"/>
          <w:shd w:val="clear" w:color="auto" w:fill="FFFFFF"/>
        </w:rPr>
        <w:t xml:space="preserve"> </w:t>
      </w:r>
      <w:r w:rsidRPr="00563CB1">
        <w:rPr>
          <w:rFonts w:ascii="Times New Roman" w:hAnsi="Times New Roman"/>
          <w:sz w:val="24"/>
          <w:szCs w:val="24"/>
          <w:shd w:val="clear" w:color="auto" w:fill="FFFFFF"/>
        </w:rPr>
        <w:t xml:space="preserve">72, 67, 66, 72-73). ‘[T]hey’ is sorrowfully highlighted through the stress of the masculine rhyme and its pronounced enjambment. </w:t>
      </w:r>
      <w:r>
        <w:rPr>
          <w:rFonts w:ascii="Times New Roman" w:hAnsi="Times New Roman"/>
          <w:sz w:val="24"/>
          <w:szCs w:val="24"/>
          <w:shd w:val="clear" w:color="auto" w:fill="FFFFFF"/>
        </w:rPr>
        <w:t xml:space="preserve">With the distinctions between narrative roles in flux, the speaker can only differentiate himself from the mass by emphasising its grammatical otherness. </w:t>
      </w:r>
    </w:p>
    <w:p w:rsidR="006A4DC0" w:rsidRPr="006A4DC0" w:rsidRDefault="006A4DC0" w:rsidP="006A4DC0">
      <w:pPr>
        <w:pStyle w:val="CommentText"/>
        <w:spacing w:after="0" w:line="360" w:lineRule="auto"/>
        <w:jc w:val="both"/>
      </w:pPr>
    </w:p>
    <w:p w:rsidR="00DF3DD4" w:rsidRPr="00E17585" w:rsidRDefault="00DF3DD4" w:rsidP="00B23D22">
      <w:pPr>
        <w:spacing w:before="100" w:beforeAutospacing="1" w:after="0" w:line="360" w:lineRule="auto"/>
        <w:jc w:val="both"/>
        <w:outlineLvl w:val="1"/>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In ‘The Show’ Owen restages the speaker’s surveillance of the</w:t>
      </w:r>
      <w:r w:rsidRPr="00E17585">
        <w:rPr>
          <w:rFonts w:ascii="Times New Roman" w:eastAsia="Times New Roman" w:hAnsi="Times New Roman" w:cs="Times New Roman"/>
          <w:bCs/>
          <w:sz w:val="24"/>
          <w:szCs w:val="24"/>
          <w:lang w:eastAsia="en-GB"/>
        </w:rPr>
        <w:t xml:space="preserve"> ‘madden[</w:t>
      </w:r>
      <w:proofErr w:type="spellStart"/>
      <w:r w:rsidRPr="00E17585">
        <w:rPr>
          <w:rFonts w:ascii="Times New Roman" w:eastAsia="Times New Roman" w:hAnsi="Times New Roman" w:cs="Times New Roman"/>
          <w:bCs/>
          <w:sz w:val="24"/>
          <w:szCs w:val="24"/>
          <w:lang w:eastAsia="en-GB"/>
        </w:rPr>
        <w:t>ing</w:t>
      </w:r>
      <w:proofErr w:type="spellEnd"/>
      <w:r w:rsidRPr="00E17585">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crowd in </w:t>
      </w:r>
      <w:r>
        <w:rPr>
          <w:rFonts w:ascii="Times New Roman" w:eastAsia="Times New Roman" w:hAnsi="Times New Roman" w:cs="Times New Roman"/>
          <w:bCs/>
          <w:i/>
          <w:iCs/>
          <w:sz w:val="24"/>
          <w:szCs w:val="24"/>
          <w:lang w:eastAsia="en-GB"/>
        </w:rPr>
        <w:t>The Triumph of Life</w:t>
      </w:r>
      <w:r w:rsidRPr="0047618B">
        <w:rPr>
          <w:rFonts w:ascii="Times New Roman" w:eastAsia="Times New Roman" w:hAnsi="Times New Roman" w:cs="Times New Roman"/>
          <w:bCs/>
          <w:color w:val="CC00CC"/>
          <w:sz w:val="24"/>
          <w:szCs w:val="24"/>
          <w:lang w:eastAsia="en-GB"/>
        </w:rPr>
        <w:t xml:space="preserve"> </w:t>
      </w:r>
      <w:r w:rsidRPr="00E17585">
        <w:rPr>
          <w:rFonts w:ascii="Times New Roman" w:eastAsia="Times New Roman" w:hAnsi="Times New Roman" w:cs="Times New Roman"/>
          <w:bCs/>
          <w:sz w:val="24"/>
          <w:szCs w:val="24"/>
          <w:lang w:eastAsia="en-GB"/>
        </w:rPr>
        <w:t>(</w:t>
      </w:r>
      <w:r w:rsidRPr="00E17585">
        <w:rPr>
          <w:rFonts w:ascii="Times New Roman" w:eastAsia="Times New Roman" w:hAnsi="Times New Roman" w:cs="Times New Roman"/>
          <w:bCs/>
          <w:i/>
          <w:sz w:val="24"/>
          <w:szCs w:val="24"/>
          <w:lang w:eastAsia="en-GB"/>
        </w:rPr>
        <w:t>The Triumph of Life</w:t>
      </w:r>
      <w:r w:rsidRPr="00E17585">
        <w:rPr>
          <w:rFonts w:ascii="Times New Roman" w:eastAsia="Times New Roman" w:hAnsi="Times New Roman" w:cs="Times New Roman"/>
          <w:bCs/>
          <w:sz w:val="24"/>
          <w:szCs w:val="24"/>
          <w:lang w:eastAsia="en-GB"/>
        </w:rPr>
        <w:t>, 138).</w:t>
      </w:r>
      <w:r>
        <w:rPr>
          <w:rStyle w:val="FootnoteReference"/>
          <w:rFonts w:ascii="Times New Roman" w:eastAsia="Times New Roman" w:hAnsi="Times New Roman" w:cs="Times New Roman"/>
          <w:bCs/>
          <w:sz w:val="24"/>
          <w:szCs w:val="24"/>
          <w:lang w:eastAsia="en-GB"/>
        </w:rPr>
        <w:footnoteReference w:id="394"/>
      </w:r>
      <w:r w:rsidRPr="00E17585">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Owen describes a nightmare ‘V</w:t>
      </w:r>
      <w:r w:rsidR="006A4DC0">
        <w:rPr>
          <w:rFonts w:ascii="Times New Roman" w:eastAsia="Times New Roman" w:hAnsi="Times New Roman" w:cs="Times New Roman"/>
          <w:bCs/>
          <w:sz w:val="24"/>
          <w:szCs w:val="24"/>
          <w:lang w:eastAsia="en-GB"/>
        </w:rPr>
        <w:t>ision’ of No Man’s Land</w:t>
      </w:r>
      <w:r w:rsidRPr="00E17585">
        <w:rPr>
          <w:rFonts w:ascii="Times New Roman" w:eastAsia="Times New Roman" w:hAnsi="Times New Roman" w:cs="Times New Roman"/>
          <w:bCs/>
          <w:sz w:val="24"/>
          <w:szCs w:val="24"/>
          <w:lang w:eastAsia="en-GB"/>
        </w:rPr>
        <w:t xml:space="preserve"> in which ‘My soul looked down’ at the ‘abode of madness’ (‘The Show’, 1</w:t>
      </w:r>
      <w:r>
        <w:rPr>
          <w:rFonts w:ascii="Times New Roman" w:eastAsia="Times New Roman" w:hAnsi="Times New Roman" w:cs="Times New Roman"/>
          <w:bCs/>
          <w:sz w:val="24"/>
          <w:szCs w:val="24"/>
          <w:lang w:eastAsia="en-GB"/>
        </w:rPr>
        <w:t>)</w:t>
      </w:r>
      <w:r w:rsidRPr="00E17585">
        <w:rPr>
          <w:rFonts w:ascii="Times New Roman" w:eastAsia="Times New Roman" w:hAnsi="Times New Roman" w:cs="Times New Roman"/>
          <w:bCs/>
          <w:sz w:val="24"/>
          <w:szCs w:val="24"/>
          <w:lang w:eastAsia="en-GB"/>
        </w:rPr>
        <w:t>.</w:t>
      </w:r>
      <w:r w:rsidRPr="00E17585">
        <w:rPr>
          <w:rStyle w:val="FootnoteReference"/>
          <w:rFonts w:ascii="Times New Roman" w:eastAsia="Times New Roman" w:hAnsi="Times New Roman" w:cs="Times New Roman"/>
          <w:bCs/>
          <w:sz w:val="24"/>
          <w:szCs w:val="24"/>
          <w:lang w:eastAsia="en-GB"/>
        </w:rPr>
        <w:footnoteReference w:id="395"/>
      </w:r>
      <w:r w:rsidRPr="00E17585">
        <w:rPr>
          <w:rFonts w:ascii="Times New Roman" w:eastAsia="Times New Roman" w:hAnsi="Times New Roman" w:cs="Times New Roman"/>
          <w:bCs/>
          <w:sz w:val="24"/>
          <w:szCs w:val="24"/>
          <w:lang w:eastAsia="en-GB"/>
        </w:rPr>
        <w:t xml:space="preserve"> Peter Howarth notes that ‘a harmony of aesthetics and situation […] would imply a harmony of two things Owen has to keep separate; his fighting self and his writing self, his exterior participation in killing and his interior </w:t>
      </w:r>
      <w:r w:rsidRPr="00E17585">
        <w:rPr>
          <w:rFonts w:ascii="Times New Roman" w:eastAsia="Times New Roman" w:hAnsi="Times New Roman" w:cs="Times New Roman"/>
          <w:bCs/>
          <w:sz w:val="24"/>
          <w:szCs w:val="24"/>
          <w:lang w:eastAsia="en-GB"/>
        </w:rPr>
        <w:lastRenderedPageBreak/>
        <w:t>feeling of sympathy’.</w:t>
      </w:r>
      <w:r w:rsidRPr="00E17585">
        <w:rPr>
          <w:rStyle w:val="FootnoteReference"/>
          <w:rFonts w:ascii="Times New Roman" w:eastAsia="Times New Roman" w:hAnsi="Times New Roman" w:cs="Times New Roman"/>
          <w:bCs/>
          <w:sz w:val="24"/>
          <w:szCs w:val="24"/>
          <w:lang w:eastAsia="en-GB"/>
        </w:rPr>
        <w:footnoteReference w:id="396"/>
      </w:r>
      <w:r w:rsidRPr="00E17585">
        <w:rPr>
          <w:rFonts w:ascii="Times New Roman" w:eastAsia="Times New Roman" w:hAnsi="Times New Roman" w:cs="Times New Roman"/>
          <w:bCs/>
          <w:sz w:val="24"/>
          <w:szCs w:val="24"/>
          <w:lang w:eastAsia="en-GB"/>
        </w:rPr>
        <w:t xml:space="preserve"> While Shelley’s spectator blurs the boundaries between sympathy and empathy</w:t>
      </w:r>
      <w:r>
        <w:rPr>
          <w:rFonts w:ascii="Times New Roman" w:eastAsia="Times New Roman" w:hAnsi="Times New Roman" w:cs="Times New Roman"/>
          <w:bCs/>
          <w:sz w:val="24"/>
          <w:szCs w:val="24"/>
          <w:lang w:eastAsia="en-GB"/>
        </w:rPr>
        <w:t>, in</w:t>
      </w:r>
      <w:r w:rsidRPr="00E17585">
        <w:rPr>
          <w:rFonts w:ascii="Times New Roman" w:eastAsia="Times New Roman" w:hAnsi="Times New Roman" w:cs="Times New Roman"/>
          <w:bCs/>
          <w:sz w:val="24"/>
          <w:szCs w:val="24"/>
          <w:lang w:eastAsia="en-GB"/>
        </w:rPr>
        <w:t xml:space="preserve"> ‘The Show’ Owen </w:t>
      </w:r>
      <w:r>
        <w:rPr>
          <w:rFonts w:ascii="Times New Roman" w:eastAsia="Times New Roman" w:hAnsi="Times New Roman" w:cs="Times New Roman"/>
          <w:bCs/>
          <w:sz w:val="24"/>
          <w:szCs w:val="24"/>
          <w:lang w:eastAsia="en-GB"/>
        </w:rPr>
        <w:t>moves</w:t>
      </w:r>
      <w:r w:rsidRPr="00E17585">
        <w:rPr>
          <w:rFonts w:ascii="Times New Roman" w:eastAsia="Times New Roman" w:hAnsi="Times New Roman" w:cs="Times New Roman"/>
          <w:bCs/>
          <w:sz w:val="24"/>
          <w:szCs w:val="24"/>
          <w:lang w:eastAsia="en-GB"/>
        </w:rPr>
        <w:t xml:space="preserve"> between sympathetic</w:t>
      </w:r>
      <w:r w:rsidR="00B23D22">
        <w:rPr>
          <w:rFonts w:ascii="Times New Roman" w:eastAsia="Times New Roman" w:hAnsi="Times New Roman" w:cs="Times New Roman"/>
          <w:bCs/>
          <w:sz w:val="24"/>
          <w:szCs w:val="24"/>
          <w:lang w:eastAsia="en-GB"/>
        </w:rPr>
        <w:t xml:space="preserve"> passivity and empath</w:t>
      </w:r>
      <w:r w:rsidRPr="00E17585">
        <w:rPr>
          <w:rFonts w:ascii="Times New Roman" w:eastAsia="Times New Roman" w:hAnsi="Times New Roman" w:cs="Times New Roman"/>
          <w:bCs/>
          <w:sz w:val="24"/>
          <w:szCs w:val="24"/>
          <w:lang w:eastAsia="en-GB"/>
        </w:rPr>
        <w:t>ic activity</w:t>
      </w:r>
      <w:r w:rsidRPr="0098470D">
        <w:rPr>
          <w:rFonts w:ascii="Times New Roman" w:eastAsia="Times New Roman" w:hAnsi="Times New Roman" w:cs="Times New Roman"/>
          <w:bCs/>
          <w:sz w:val="24"/>
          <w:szCs w:val="24"/>
          <w:lang w:eastAsia="en-GB"/>
        </w:rPr>
        <w:t xml:space="preserve">, with the two emotions remaining mutually exclusive. </w:t>
      </w:r>
      <w:r w:rsidRPr="00E7461A">
        <w:rPr>
          <w:rFonts w:ascii="Times New Roman" w:eastAsia="Times New Roman" w:hAnsi="Times New Roman" w:cs="Times New Roman"/>
          <w:bCs/>
          <w:sz w:val="24"/>
          <w:szCs w:val="24"/>
          <w:lang w:eastAsia="en-GB"/>
        </w:rPr>
        <w:t xml:space="preserve">While Shelley’s speaker struggles to </w:t>
      </w:r>
      <w:r w:rsidR="006A4DC0">
        <w:rPr>
          <w:rFonts w:ascii="Times New Roman" w:eastAsia="Times New Roman" w:hAnsi="Times New Roman" w:cs="Times New Roman"/>
          <w:bCs/>
          <w:sz w:val="24"/>
          <w:szCs w:val="24"/>
          <w:lang w:eastAsia="en-GB"/>
        </w:rPr>
        <w:t>maintain</w:t>
      </w:r>
      <w:r w:rsidRPr="00E7461A">
        <w:rPr>
          <w:rFonts w:ascii="Times New Roman" w:eastAsia="Times New Roman" w:hAnsi="Times New Roman" w:cs="Times New Roman"/>
          <w:bCs/>
          <w:sz w:val="24"/>
          <w:szCs w:val="24"/>
          <w:lang w:eastAsia="en-GB"/>
        </w:rPr>
        <w:t xml:space="preserve"> his position as a spectator, Owen yearns to escape from his vertiginous viewpoint. </w:t>
      </w:r>
      <w:r w:rsidRPr="0098470D">
        <w:rPr>
          <w:rFonts w:ascii="Times New Roman" w:eastAsia="Times New Roman" w:hAnsi="Times New Roman" w:cs="Times New Roman"/>
          <w:bCs/>
          <w:sz w:val="24"/>
          <w:szCs w:val="24"/>
          <w:lang w:eastAsia="en-GB"/>
        </w:rPr>
        <w:t xml:space="preserve">Despite the distance from physical danger that the </w:t>
      </w:r>
      <w:r w:rsidR="006A4DC0">
        <w:rPr>
          <w:rFonts w:ascii="Times New Roman" w:eastAsia="Times New Roman" w:hAnsi="Times New Roman" w:cs="Times New Roman"/>
          <w:bCs/>
          <w:sz w:val="24"/>
          <w:szCs w:val="24"/>
          <w:lang w:eastAsia="en-GB"/>
        </w:rPr>
        <w:t>position of spectator affords</w:t>
      </w:r>
      <w:r>
        <w:rPr>
          <w:rFonts w:ascii="Times New Roman" w:eastAsia="Times New Roman" w:hAnsi="Times New Roman" w:cs="Times New Roman"/>
          <w:bCs/>
          <w:sz w:val="24"/>
          <w:szCs w:val="24"/>
          <w:lang w:eastAsia="en-GB"/>
        </w:rPr>
        <w:t>,</w:t>
      </w:r>
      <w:r w:rsidRPr="0098470D">
        <w:rPr>
          <w:rFonts w:ascii="Times New Roman" w:eastAsia="Times New Roman" w:hAnsi="Times New Roman" w:cs="Times New Roman"/>
          <w:bCs/>
          <w:sz w:val="24"/>
          <w:szCs w:val="24"/>
          <w:lang w:eastAsia="en-GB"/>
        </w:rPr>
        <w:t xml:space="preserve"> </w:t>
      </w:r>
      <w:r w:rsidR="006A4DC0">
        <w:rPr>
          <w:rFonts w:ascii="Times New Roman" w:eastAsia="Times New Roman" w:hAnsi="Times New Roman" w:cs="Times New Roman"/>
          <w:bCs/>
          <w:sz w:val="24"/>
          <w:szCs w:val="24"/>
          <w:lang w:eastAsia="en-GB"/>
        </w:rPr>
        <w:t>Owen’s</w:t>
      </w:r>
      <w:r w:rsidRPr="0098470D">
        <w:rPr>
          <w:rFonts w:ascii="Times New Roman" w:eastAsia="Times New Roman" w:hAnsi="Times New Roman" w:cs="Times New Roman"/>
          <w:bCs/>
          <w:sz w:val="24"/>
          <w:szCs w:val="24"/>
          <w:lang w:eastAsia="en-GB"/>
        </w:rPr>
        <w:t xml:space="preserve"> empathy </w:t>
      </w:r>
      <w:r w:rsidR="008C4BC3">
        <w:rPr>
          <w:rFonts w:ascii="Times New Roman" w:eastAsia="Times New Roman" w:hAnsi="Times New Roman" w:cs="Times New Roman"/>
          <w:bCs/>
          <w:sz w:val="24"/>
          <w:szCs w:val="24"/>
          <w:lang w:eastAsia="en-GB"/>
        </w:rPr>
        <w:t>motivates</w:t>
      </w:r>
      <w:r w:rsidR="006A4DC0">
        <w:rPr>
          <w:rFonts w:ascii="Times New Roman" w:eastAsia="Times New Roman" w:hAnsi="Times New Roman" w:cs="Times New Roman"/>
          <w:bCs/>
          <w:sz w:val="24"/>
          <w:szCs w:val="24"/>
          <w:lang w:eastAsia="en-GB"/>
        </w:rPr>
        <w:t xml:space="preserve"> him</w:t>
      </w:r>
      <w:r w:rsidRPr="0098470D">
        <w:rPr>
          <w:rFonts w:ascii="Times New Roman" w:eastAsia="Times New Roman" w:hAnsi="Times New Roman" w:cs="Times New Roman"/>
          <w:bCs/>
          <w:sz w:val="24"/>
          <w:szCs w:val="24"/>
          <w:lang w:eastAsia="en-GB"/>
        </w:rPr>
        <w:t xml:space="preserve"> to join the battling mas</w:t>
      </w:r>
      <w:r w:rsidRPr="00E362F1">
        <w:rPr>
          <w:rFonts w:ascii="Times New Roman" w:eastAsia="Times New Roman" w:hAnsi="Times New Roman" w:cs="Times New Roman"/>
          <w:bCs/>
          <w:sz w:val="24"/>
          <w:szCs w:val="24"/>
          <w:lang w:eastAsia="en-GB"/>
        </w:rPr>
        <w:t>s:</w:t>
      </w: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My soul looked down from a vague height, with Death,</w:t>
      </w:r>
      <w:r w:rsidRPr="00E17585">
        <w:rPr>
          <w:rFonts w:ascii="Times New Roman" w:eastAsia="Times New Roman" w:hAnsi="Times New Roman" w:cs="Times New Roman"/>
          <w:sz w:val="24"/>
          <w:szCs w:val="24"/>
          <w:lang w:eastAsia="en-GB"/>
        </w:rPr>
        <w:br/>
        <w:t xml:space="preserve">As </w:t>
      </w:r>
      <w:proofErr w:type="spellStart"/>
      <w:r w:rsidRPr="00E17585">
        <w:rPr>
          <w:rFonts w:ascii="Times New Roman" w:eastAsia="Times New Roman" w:hAnsi="Times New Roman" w:cs="Times New Roman"/>
          <w:sz w:val="24"/>
          <w:szCs w:val="24"/>
          <w:lang w:eastAsia="en-GB"/>
        </w:rPr>
        <w:t>unremembering</w:t>
      </w:r>
      <w:proofErr w:type="spellEnd"/>
      <w:r w:rsidRPr="00E17585">
        <w:rPr>
          <w:rFonts w:ascii="Times New Roman" w:eastAsia="Times New Roman" w:hAnsi="Times New Roman" w:cs="Times New Roman"/>
          <w:sz w:val="24"/>
          <w:szCs w:val="24"/>
          <w:lang w:eastAsia="en-GB"/>
        </w:rPr>
        <w:t xml:space="preserve"> how I rose or why,</w:t>
      </w:r>
      <w:r w:rsidRPr="00E17585">
        <w:rPr>
          <w:rFonts w:ascii="Times New Roman" w:eastAsia="Times New Roman" w:hAnsi="Times New Roman" w:cs="Times New Roman"/>
          <w:sz w:val="24"/>
          <w:szCs w:val="24"/>
          <w:lang w:eastAsia="en-GB"/>
        </w:rPr>
        <w:br/>
        <w:t>And saw a sad land, weak with sweats of dearth,</w:t>
      </w:r>
      <w:r w:rsidRPr="00E17585">
        <w:rPr>
          <w:rFonts w:ascii="Times New Roman" w:eastAsia="Times New Roman" w:hAnsi="Times New Roman" w:cs="Times New Roman"/>
          <w:sz w:val="24"/>
          <w:szCs w:val="24"/>
          <w:lang w:eastAsia="en-GB"/>
        </w:rPr>
        <w:br/>
        <w:t>Grey, cratered like the moon with hollow woe,</w:t>
      </w:r>
      <w:r w:rsidRPr="00E17585">
        <w:rPr>
          <w:rFonts w:ascii="Times New Roman" w:eastAsia="Times New Roman" w:hAnsi="Times New Roman" w:cs="Times New Roman"/>
          <w:sz w:val="24"/>
          <w:szCs w:val="24"/>
          <w:lang w:eastAsia="en-GB"/>
        </w:rPr>
        <w:br/>
        <w:t>And pitted with great pocks and scabs of plagues.</w:t>
      </w:r>
    </w:p>
    <w:p w:rsidR="00DF3DD4" w:rsidRPr="00E17585" w:rsidRDefault="00DF3DD4" w:rsidP="00DF3DD4">
      <w:pPr>
        <w:spacing w:before="100" w:beforeAutospacing="1"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Across its beard, that horror of harsh wire</w:t>
      </w:r>
      <w:proofErr w:type="gramStart"/>
      <w:r w:rsidRPr="00E17585">
        <w:rPr>
          <w:rFonts w:ascii="Times New Roman" w:eastAsia="Times New Roman" w:hAnsi="Times New Roman" w:cs="Times New Roman"/>
          <w:sz w:val="24"/>
          <w:szCs w:val="24"/>
          <w:lang w:eastAsia="en-GB"/>
        </w:rPr>
        <w:t>,</w:t>
      </w:r>
      <w:proofErr w:type="gramEnd"/>
      <w:r w:rsidRPr="00E17585">
        <w:rPr>
          <w:rFonts w:ascii="Times New Roman" w:eastAsia="Times New Roman" w:hAnsi="Times New Roman" w:cs="Times New Roman"/>
          <w:sz w:val="24"/>
          <w:szCs w:val="24"/>
          <w:lang w:eastAsia="en-GB"/>
        </w:rPr>
        <w:br/>
        <w:t>There moved thin caterpillars, slowly uncoiled.</w:t>
      </w:r>
      <w:r w:rsidRPr="00E17585">
        <w:rPr>
          <w:rFonts w:ascii="Times New Roman" w:eastAsia="Times New Roman" w:hAnsi="Times New Roman" w:cs="Times New Roman"/>
          <w:sz w:val="24"/>
          <w:szCs w:val="24"/>
          <w:lang w:eastAsia="en-GB"/>
        </w:rPr>
        <w:br/>
        <w:t>It seemed they pushed themselves to be as plugs</w:t>
      </w:r>
      <w:r w:rsidRPr="00E17585">
        <w:rPr>
          <w:rFonts w:ascii="Times New Roman" w:eastAsia="Times New Roman" w:hAnsi="Times New Roman" w:cs="Times New Roman"/>
          <w:sz w:val="24"/>
          <w:szCs w:val="24"/>
          <w:lang w:eastAsia="en-GB"/>
        </w:rPr>
        <w:br/>
      </w:r>
      <w:proofErr w:type="gramStart"/>
      <w:r w:rsidRPr="00E17585">
        <w:rPr>
          <w:rFonts w:ascii="Times New Roman" w:eastAsia="Times New Roman" w:hAnsi="Times New Roman" w:cs="Times New Roman"/>
          <w:sz w:val="24"/>
          <w:szCs w:val="24"/>
          <w:lang w:eastAsia="en-GB"/>
        </w:rPr>
        <w:t>Of</w:t>
      </w:r>
      <w:proofErr w:type="gramEnd"/>
      <w:r w:rsidRPr="00E17585">
        <w:rPr>
          <w:rFonts w:ascii="Times New Roman" w:eastAsia="Times New Roman" w:hAnsi="Times New Roman" w:cs="Times New Roman"/>
          <w:sz w:val="24"/>
          <w:szCs w:val="24"/>
          <w:lang w:eastAsia="en-GB"/>
        </w:rPr>
        <w:t xml:space="preserve"> ditches, where they writhed and shrivelled, killed.</w:t>
      </w:r>
    </w:p>
    <w:p w:rsidR="00DF3DD4" w:rsidRPr="00E17585" w:rsidRDefault="00DF3DD4" w:rsidP="00DF3DD4">
      <w:pPr>
        <w:spacing w:after="0" w:line="360" w:lineRule="auto"/>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(‘The Show’, 1-9)</w:t>
      </w:r>
    </w:p>
    <w:p w:rsidR="00DF3DD4" w:rsidRPr="00E17585" w:rsidRDefault="00DF3DD4" w:rsidP="00DF3DD4">
      <w:pPr>
        <w:spacing w:after="0" w:line="360" w:lineRule="auto"/>
        <w:jc w:val="both"/>
        <w:rPr>
          <w:rFonts w:ascii="Times New Roman" w:hAnsi="Times New Roman" w:cs="Times New Roman"/>
          <w:sz w:val="24"/>
          <w:szCs w:val="24"/>
        </w:rPr>
      </w:pPr>
      <w:r w:rsidRPr="00F9537A">
        <w:rPr>
          <w:rFonts w:ascii="Times New Roman" w:eastAsia="Times New Roman" w:hAnsi="Times New Roman" w:cs="Times New Roman"/>
          <w:sz w:val="24"/>
          <w:szCs w:val="24"/>
          <w:lang w:eastAsia="en-GB"/>
        </w:rPr>
        <w:t xml:space="preserve">Though Owen recognises the soldiers as ‘All migrants from green fields’ (‘The Show’, 18), any nostalgia of an existence preceding the War is swiftly supressed by its ‘mire’ (‘The Show’, 18). Owen elides the description of the luxurious bower in </w:t>
      </w:r>
      <w:r w:rsidRPr="00F9537A">
        <w:rPr>
          <w:rFonts w:ascii="Times New Roman" w:eastAsia="Times New Roman" w:hAnsi="Times New Roman" w:cs="Times New Roman"/>
          <w:i/>
          <w:iCs/>
          <w:sz w:val="24"/>
          <w:szCs w:val="24"/>
          <w:lang w:eastAsia="en-GB"/>
        </w:rPr>
        <w:t>The Triumph of Life</w:t>
      </w:r>
      <w:r w:rsidRPr="00F9537A">
        <w:rPr>
          <w:rFonts w:ascii="Times New Roman" w:eastAsia="Times New Roman" w:hAnsi="Times New Roman" w:cs="Times New Roman"/>
          <w:sz w:val="24"/>
          <w:szCs w:val="24"/>
          <w:lang w:eastAsia="en-GB"/>
        </w:rPr>
        <w:t xml:space="preserve"> (</w:t>
      </w:r>
      <w:r w:rsidRPr="00F9537A">
        <w:rPr>
          <w:rFonts w:ascii="Times New Roman" w:eastAsia="Times New Roman" w:hAnsi="Times New Roman" w:cs="Times New Roman"/>
          <w:i/>
          <w:sz w:val="24"/>
          <w:szCs w:val="24"/>
          <w:lang w:eastAsia="en-GB"/>
        </w:rPr>
        <w:t>The Triumph of Life</w:t>
      </w:r>
      <w:r w:rsidRPr="00334244">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1-42)</w:t>
      </w:r>
      <w:r w:rsidRPr="00F9537A">
        <w:rPr>
          <w:rFonts w:ascii="Times New Roman" w:eastAsia="Times New Roman" w:hAnsi="Times New Roman" w:cs="Times New Roman"/>
          <w:sz w:val="24"/>
          <w:szCs w:val="24"/>
          <w:lang w:eastAsia="en-GB"/>
        </w:rPr>
        <w:t xml:space="preserve"> and instead begins from where the speaker’s vision began. </w:t>
      </w:r>
      <w:r>
        <w:rPr>
          <w:rFonts w:ascii="Times New Roman" w:eastAsia="Times New Roman" w:hAnsi="Times New Roman" w:cs="Times New Roman"/>
          <w:sz w:val="24"/>
          <w:szCs w:val="24"/>
          <w:lang w:eastAsia="en-GB"/>
        </w:rPr>
        <w:t>T</w:t>
      </w:r>
      <w:r w:rsidRPr="00E17585">
        <w:rPr>
          <w:rFonts w:ascii="Times New Roman" w:eastAsia="Times New Roman" w:hAnsi="Times New Roman" w:cs="Times New Roman"/>
          <w:sz w:val="24"/>
          <w:szCs w:val="24"/>
          <w:lang w:eastAsia="en-GB"/>
        </w:rPr>
        <w:t xml:space="preserve">he </w:t>
      </w:r>
      <w:r w:rsidRPr="00C63CF3">
        <w:rPr>
          <w:rFonts w:ascii="Times New Roman" w:eastAsia="Times New Roman" w:hAnsi="Times New Roman" w:cs="Times New Roman"/>
          <w:sz w:val="24"/>
          <w:szCs w:val="24"/>
          <w:lang w:eastAsia="en-GB"/>
        </w:rPr>
        <w:t>‘</w:t>
      </w:r>
      <w:proofErr w:type="spellStart"/>
      <w:r w:rsidRPr="00C63CF3">
        <w:rPr>
          <w:rFonts w:ascii="Times New Roman" w:eastAsia="Times New Roman" w:hAnsi="Times New Roman" w:cs="Times New Roman"/>
          <w:sz w:val="24"/>
          <w:szCs w:val="24"/>
          <w:lang w:eastAsia="en-GB"/>
        </w:rPr>
        <w:t>unremembering</w:t>
      </w:r>
      <w:proofErr w:type="spellEnd"/>
      <w:r w:rsidRPr="00C63CF3">
        <w:rPr>
          <w:rFonts w:ascii="Times New Roman" w:eastAsia="Times New Roman" w:hAnsi="Times New Roman" w:cs="Times New Roman"/>
          <w:sz w:val="24"/>
          <w:szCs w:val="24"/>
          <w:lang w:eastAsia="en-GB"/>
        </w:rPr>
        <w:t>’</w:t>
      </w:r>
      <w:r w:rsidRPr="00C63CF3">
        <w:rPr>
          <w:rFonts w:ascii="Times New Roman" w:eastAsia="Times New Roman" w:hAnsi="Times New Roman" w:cs="Times New Roman"/>
          <w:b/>
          <w:sz w:val="24"/>
          <w:szCs w:val="24"/>
          <w:lang w:eastAsia="en-GB"/>
        </w:rPr>
        <w:t xml:space="preserve"> </w:t>
      </w:r>
      <w:r w:rsidRPr="00E17585">
        <w:rPr>
          <w:rFonts w:ascii="Times New Roman" w:eastAsia="Times New Roman" w:hAnsi="Times New Roman" w:cs="Times New Roman"/>
          <w:sz w:val="24"/>
          <w:szCs w:val="24"/>
          <w:lang w:eastAsia="en-GB"/>
        </w:rPr>
        <w:t xml:space="preserve">Owen echoes Rousseau’s lament that ‘partly </w:t>
      </w:r>
      <w:r>
        <w:rPr>
          <w:rFonts w:ascii="Times New Roman" w:eastAsia="Times New Roman" w:hAnsi="Times New Roman" w:cs="Times New Roman"/>
          <w:sz w:val="24"/>
          <w:szCs w:val="24"/>
          <w:lang w:eastAsia="en-GB"/>
        </w:rPr>
        <w:t>I seem</w:t>
      </w:r>
      <w:r w:rsidRPr="00E17585">
        <w:rPr>
          <w:rFonts w:ascii="Times New Roman" w:eastAsia="Times New Roman" w:hAnsi="Times New Roman" w:cs="Times New Roman"/>
          <w:sz w:val="24"/>
          <w:szCs w:val="24"/>
          <w:lang w:eastAsia="en-GB"/>
        </w:rPr>
        <w:t xml:space="preserve"> to know</w:t>
      </w:r>
      <w:r w:rsidR="00334FEC">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 […] how and by what paths I have been brought / </w:t>
      </w:r>
      <w:proofErr w:type="gramStart"/>
      <w:r w:rsidRPr="00E17585">
        <w:rPr>
          <w:rFonts w:ascii="Times New Roman" w:eastAsia="Times New Roman" w:hAnsi="Times New Roman" w:cs="Times New Roman"/>
          <w:sz w:val="24"/>
          <w:szCs w:val="24"/>
          <w:lang w:eastAsia="en-GB"/>
        </w:rPr>
        <w:t>To</w:t>
      </w:r>
      <w:proofErr w:type="gramEnd"/>
      <w:r w:rsidRPr="00E17585">
        <w:rPr>
          <w:rFonts w:ascii="Times New Roman" w:eastAsia="Times New Roman" w:hAnsi="Times New Roman" w:cs="Times New Roman"/>
          <w:sz w:val="24"/>
          <w:szCs w:val="24"/>
          <w:lang w:eastAsia="en-GB"/>
        </w:rPr>
        <w:t xml:space="preserve"> this dread pass’ (</w:t>
      </w:r>
      <w:r w:rsidRPr="00E17585">
        <w:rPr>
          <w:rFonts w:ascii="Times New Roman" w:eastAsia="Times New Roman" w:hAnsi="Times New Roman" w:cs="Times New Roman"/>
          <w:i/>
          <w:sz w:val="24"/>
          <w:szCs w:val="24"/>
          <w:lang w:eastAsia="en-GB"/>
        </w:rPr>
        <w:t>The Triumph of Life</w:t>
      </w:r>
      <w:r w:rsidRPr="00334244">
        <w:rPr>
          <w:rFonts w:ascii="Times New Roman" w:eastAsia="Times New Roman" w:hAnsi="Times New Roman" w:cs="Times New Roman"/>
          <w:sz w:val="24"/>
          <w:szCs w:val="24"/>
          <w:lang w:eastAsia="en-GB"/>
        </w:rPr>
        <w:t xml:space="preserve">, </w:t>
      </w:r>
      <w:r w:rsidRPr="00E17585">
        <w:rPr>
          <w:rFonts w:ascii="Times New Roman" w:eastAsia="Times New Roman" w:hAnsi="Times New Roman" w:cs="Times New Roman"/>
          <w:sz w:val="24"/>
          <w:szCs w:val="24"/>
          <w:lang w:eastAsia="en-GB"/>
        </w:rPr>
        <w:t xml:space="preserve">300-302). </w:t>
      </w:r>
      <w:r>
        <w:rPr>
          <w:rFonts w:ascii="Times New Roman" w:eastAsia="Times New Roman" w:hAnsi="Times New Roman" w:cs="Times New Roman"/>
          <w:sz w:val="24"/>
          <w:szCs w:val="24"/>
          <w:lang w:eastAsia="en-GB"/>
        </w:rPr>
        <w:t>T</w:t>
      </w:r>
      <w:r w:rsidRPr="00A57B2C">
        <w:rPr>
          <w:rFonts w:ascii="Times New Roman" w:hAnsi="Times New Roman" w:cs="Times New Roman"/>
          <w:sz w:val="24"/>
          <w:szCs w:val="24"/>
        </w:rPr>
        <w:t xml:space="preserve">he lumbering syllables of </w:t>
      </w:r>
      <w:r>
        <w:rPr>
          <w:rFonts w:ascii="Times New Roman" w:hAnsi="Times New Roman" w:cs="Times New Roman"/>
          <w:sz w:val="24"/>
          <w:szCs w:val="24"/>
        </w:rPr>
        <w:t>Owen’s</w:t>
      </w:r>
      <w:r w:rsidRPr="00A57B2C">
        <w:rPr>
          <w:rFonts w:ascii="Times New Roman" w:hAnsi="Times New Roman" w:cs="Times New Roman"/>
          <w:sz w:val="24"/>
          <w:szCs w:val="24"/>
        </w:rPr>
        <w:t xml:space="preserve"> ‘</w:t>
      </w:r>
      <w:proofErr w:type="spellStart"/>
      <w:r w:rsidRPr="00A57B2C">
        <w:rPr>
          <w:rFonts w:ascii="Times New Roman" w:hAnsi="Times New Roman" w:cs="Times New Roman"/>
          <w:sz w:val="24"/>
          <w:szCs w:val="24"/>
        </w:rPr>
        <w:t>unremembering</w:t>
      </w:r>
      <w:proofErr w:type="spellEnd"/>
      <w:r w:rsidRPr="00A57B2C">
        <w:rPr>
          <w:rFonts w:ascii="Times New Roman" w:hAnsi="Times New Roman" w:cs="Times New Roman"/>
          <w:sz w:val="24"/>
          <w:szCs w:val="24"/>
        </w:rPr>
        <w:t xml:space="preserve">’ are as clumsy and directionless as the </w:t>
      </w:r>
      <w:r>
        <w:rPr>
          <w:rFonts w:ascii="Times New Roman" w:hAnsi="Times New Roman" w:cs="Times New Roman"/>
          <w:sz w:val="24"/>
          <w:szCs w:val="24"/>
        </w:rPr>
        <w:t>insensate</w:t>
      </w:r>
      <w:r w:rsidRPr="00A57B2C">
        <w:rPr>
          <w:rFonts w:ascii="Times New Roman" w:hAnsi="Times New Roman" w:cs="Times New Roman"/>
          <w:sz w:val="24"/>
          <w:szCs w:val="24"/>
        </w:rPr>
        <w:t xml:space="preserve"> mass in lines 47-49 of </w:t>
      </w:r>
      <w:r w:rsidRPr="00A57B2C">
        <w:rPr>
          <w:rFonts w:ascii="Times New Roman" w:hAnsi="Times New Roman" w:cs="Times New Roman"/>
          <w:i/>
          <w:sz w:val="24"/>
          <w:szCs w:val="24"/>
        </w:rPr>
        <w:t>The Triumph of Life</w:t>
      </w:r>
      <w:r w:rsidRPr="00A57B2C">
        <w:rPr>
          <w:rFonts w:ascii="Times New Roman" w:hAnsi="Times New Roman" w:cs="Times New Roman"/>
          <w:sz w:val="24"/>
          <w:szCs w:val="24"/>
        </w:rPr>
        <w:t xml:space="preserve">. </w:t>
      </w:r>
      <w:r w:rsidRPr="00E17585">
        <w:rPr>
          <w:rFonts w:ascii="Times New Roman" w:hAnsi="Times New Roman" w:cs="Times New Roman"/>
          <w:sz w:val="24"/>
          <w:szCs w:val="24"/>
        </w:rPr>
        <w:t>As a soldier su</w:t>
      </w:r>
      <w:r w:rsidR="008C4BC3">
        <w:rPr>
          <w:rFonts w:ascii="Times New Roman" w:hAnsi="Times New Roman" w:cs="Times New Roman"/>
          <w:sz w:val="24"/>
          <w:szCs w:val="24"/>
        </w:rPr>
        <w:t>rveying other soldiers, Owen’s detached view</w:t>
      </w:r>
      <w:r w:rsidRPr="00E17585">
        <w:rPr>
          <w:rFonts w:ascii="Times New Roman" w:hAnsi="Times New Roman" w:cs="Times New Roman"/>
          <w:sz w:val="24"/>
          <w:szCs w:val="24"/>
        </w:rPr>
        <w:t xml:space="preserve"> </w:t>
      </w:r>
      <w:r>
        <w:rPr>
          <w:rFonts w:ascii="Times New Roman" w:hAnsi="Times New Roman" w:cs="Times New Roman"/>
          <w:sz w:val="24"/>
          <w:szCs w:val="24"/>
        </w:rPr>
        <w:t>compromises</w:t>
      </w:r>
      <w:r w:rsidRPr="00E17585">
        <w:rPr>
          <w:rFonts w:ascii="Times New Roman" w:hAnsi="Times New Roman" w:cs="Times New Roman"/>
          <w:sz w:val="24"/>
          <w:szCs w:val="24"/>
        </w:rPr>
        <w:t xml:space="preserve"> his ability to empathise while he </w:t>
      </w:r>
      <w:r w:rsidR="008C4BC3">
        <w:rPr>
          <w:rFonts w:ascii="Times New Roman" w:hAnsi="Times New Roman" w:cs="Times New Roman"/>
          <w:sz w:val="24"/>
          <w:szCs w:val="24"/>
        </w:rPr>
        <w:t>occupies a sympathetic position</w:t>
      </w:r>
      <w:r w:rsidRPr="00E17585">
        <w:rPr>
          <w:rFonts w:ascii="Times New Roman" w:hAnsi="Times New Roman" w:cs="Times New Roman"/>
          <w:sz w:val="24"/>
          <w:szCs w:val="24"/>
        </w:rPr>
        <w:t xml:space="preserve"> as he yearns to physically ‘[feel] in the object’ rather than simply ‘</w:t>
      </w:r>
      <w:r w:rsidR="002F5C8B">
        <w:rPr>
          <w:rFonts w:ascii="Times New Roman" w:hAnsi="Times New Roman" w:cs="Times New Roman"/>
          <w:sz w:val="24"/>
          <w:szCs w:val="24"/>
        </w:rPr>
        <w:t>[feel]</w:t>
      </w:r>
      <w:r w:rsidRPr="00E17585">
        <w:rPr>
          <w:rFonts w:ascii="Times New Roman" w:hAnsi="Times New Roman" w:cs="Times New Roman"/>
          <w:sz w:val="24"/>
          <w:szCs w:val="24"/>
        </w:rPr>
        <w:t xml:space="preserve"> with [it]’.</w:t>
      </w:r>
      <w:r w:rsidRPr="00E17585">
        <w:rPr>
          <w:rStyle w:val="FootnoteReference"/>
          <w:rFonts w:ascii="Times New Roman" w:hAnsi="Times New Roman" w:cs="Times New Roman"/>
          <w:sz w:val="24"/>
          <w:szCs w:val="24"/>
        </w:rPr>
        <w:footnoteReference w:id="397"/>
      </w:r>
      <w:r w:rsidRPr="00E17585">
        <w:rPr>
          <w:rFonts w:ascii="Times New Roman" w:hAnsi="Times New Roman" w:cs="Times New Roman"/>
          <w:sz w:val="24"/>
          <w:szCs w:val="24"/>
        </w:rPr>
        <w:t xml:space="preserve"> Owen </w:t>
      </w:r>
      <w:r w:rsidR="002F5C8B">
        <w:rPr>
          <w:rFonts w:ascii="Times New Roman" w:hAnsi="Times New Roman" w:cs="Times New Roman"/>
          <w:sz w:val="24"/>
          <w:szCs w:val="24"/>
        </w:rPr>
        <w:t>writes</w:t>
      </w:r>
      <w:r w:rsidRPr="00E17585">
        <w:rPr>
          <w:rFonts w:ascii="Times New Roman" w:hAnsi="Times New Roman" w:cs="Times New Roman"/>
          <w:sz w:val="24"/>
          <w:szCs w:val="24"/>
        </w:rPr>
        <w:t xml:space="preserve"> that he ‘saw a sad land, weak with sweats of dearth’, </w:t>
      </w:r>
      <w:r>
        <w:rPr>
          <w:rFonts w:ascii="Times New Roman" w:hAnsi="Times New Roman" w:cs="Times New Roman"/>
          <w:sz w:val="24"/>
          <w:szCs w:val="24"/>
        </w:rPr>
        <w:t xml:space="preserve">and </w:t>
      </w:r>
      <w:r w:rsidRPr="00E17585">
        <w:rPr>
          <w:rFonts w:ascii="Times New Roman" w:hAnsi="Times New Roman" w:cs="Times New Roman"/>
          <w:sz w:val="24"/>
          <w:szCs w:val="24"/>
        </w:rPr>
        <w:t>the modulation of ‘</w:t>
      </w:r>
      <w:proofErr w:type="spellStart"/>
      <w:r w:rsidRPr="00E17585">
        <w:rPr>
          <w:rFonts w:ascii="Times New Roman" w:hAnsi="Times New Roman" w:cs="Times New Roman"/>
          <w:sz w:val="24"/>
          <w:szCs w:val="24"/>
        </w:rPr>
        <w:t>ea</w:t>
      </w:r>
      <w:proofErr w:type="spellEnd"/>
      <w:r w:rsidRPr="00E17585">
        <w:rPr>
          <w:rFonts w:ascii="Times New Roman" w:hAnsi="Times New Roman" w:cs="Times New Roman"/>
          <w:sz w:val="24"/>
          <w:szCs w:val="24"/>
        </w:rPr>
        <w:t xml:space="preserve">’ sounds from high to low vowels subtly </w:t>
      </w:r>
      <w:r w:rsidR="009D5F47">
        <w:rPr>
          <w:rFonts w:ascii="Times New Roman" w:hAnsi="Times New Roman" w:cs="Times New Roman"/>
          <w:sz w:val="24"/>
          <w:szCs w:val="24"/>
        </w:rPr>
        <w:t>gesture towards</w:t>
      </w:r>
      <w:r w:rsidRPr="00E17585">
        <w:rPr>
          <w:rFonts w:ascii="Times New Roman" w:hAnsi="Times New Roman" w:cs="Times New Roman"/>
          <w:sz w:val="24"/>
          <w:szCs w:val="24"/>
        </w:rPr>
        <w:t xml:space="preserve"> the men’s repeated falls. He metrically mirrors the sensations experienced by the soldiers beneath him as the </w:t>
      </w:r>
      <w:r w:rsidRPr="00E17585">
        <w:rPr>
          <w:rFonts w:ascii="Times New Roman" w:hAnsi="Times New Roman" w:cs="Times New Roman"/>
          <w:sz w:val="24"/>
          <w:szCs w:val="24"/>
        </w:rPr>
        <w:lastRenderedPageBreak/>
        <w:t>iambs of the</w:t>
      </w:r>
      <w:r w:rsidR="002F5C8B">
        <w:rPr>
          <w:rFonts w:ascii="Times New Roman" w:hAnsi="Times New Roman" w:cs="Times New Roman"/>
          <w:sz w:val="24"/>
          <w:szCs w:val="24"/>
        </w:rPr>
        <w:t xml:space="preserve"> line’s first three syllables convulse</w:t>
      </w:r>
      <w:r w:rsidRPr="00E17585">
        <w:rPr>
          <w:rFonts w:ascii="Times New Roman" w:hAnsi="Times New Roman" w:cs="Times New Roman"/>
          <w:sz w:val="24"/>
          <w:szCs w:val="24"/>
        </w:rPr>
        <w:t xml:space="preserve"> in the spondaic jilt of ‘sad land’. Relapsing into its former metre, ‘weak with sweats of dearth’ achingly throbs in a manner symptomatic of the fever being described. Patrick Deer argues that for Owen ‘the deathly gaze over the trenches is impartial’</w:t>
      </w:r>
      <w:r>
        <w:rPr>
          <w:rFonts w:ascii="Times New Roman" w:hAnsi="Times New Roman" w:cs="Times New Roman"/>
          <w:sz w:val="24"/>
          <w:szCs w:val="24"/>
        </w:rPr>
        <w:t>.</w:t>
      </w:r>
      <w:r w:rsidRPr="00E17585">
        <w:rPr>
          <w:rStyle w:val="FootnoteReference"/>
          <w:rFonts w:ascii="Times New Roman" w:hAnsi="Times New Roman" w:cs="Times New Roman"/>
          <w:sz w:val="24"/>
          <w:szCs w:val="24"/>
        </w:rPr>
        <w:footnoteReference w:id="398"/>
      </w:r>
      <w:r>
        <w:rPr>
          <w:rFonts w:ascii="Times New Roman" w:hAnsi="Times New Roman" w:cs="Times New Roman"/>
          <w:sz w:val="24"/>
          <w:szCs w:val="24"/>
        </w:rPr>
        <w:t xml:space="preserve"> H</w:t>
      </w:r>
      <w:r w:rsidRPr="00E17585">
        <w:rPr>
          <w:rFonts w:ascii="Times New Roman" w:hAnsi="Times New Roman" w:cs="Times New Roman"/>
          <w:sz w:val="24"/>
          <w:szCs w:val="24"/>
        </w:rPr>
        <w:t>owever, though Owen is physic</w:t>
      </w:r>
      <w:r>
        <w:rPr>
          <w:rFonts w:ascii="Times New Roman" w:hAnsi="Times New Roman" w:cs="Times New Roman"/>
          <w:sz w:val="24"/>
          <w:szCs w:val="24"/>
        </w:rPr>
        <w:t>ally detached from the violence,</w:t>
      </w:r>
      <w:r w:rsidRPr="00E17585">
        <w:rPr>
          <w:rFonts w:ascii="Times New Roman" w:hAnsi="Times New Roman" w:cs="Times New Roman"/>
          <w:sz w:val="24"/>
          <w:szCs w:val="24"/>
        </w:rPr>
        <w:t xml:space="preserve"> he </w:t>
      </w:r>
      <w:r w:rsidRPr="002176A2">
        <w:rPr>
          <w:rFonts w:ascii="Times New Roman" w:hAnsi="Times New Roman" w:cs="Times New Roman"/>
          <w:sz w:val="24"/>
          <w:szCs w:val="24"/>
        </w:rPr>
        <w:t xml:space="preserve">experiences </w:t>
      </w:r>
      <w:r>
        <w:rPr>
          <w:rFonts w:ascii="Times New Roman" w:hAnsi="Times New Roman" w:cs="Times New Roman"/>
          <w:sz w:val="24"/>
          <w:szCs w:val="24"/>
        </w:rPr>
        <w:t xml:space="preserve">empathy as he </w:t>
      </w:r>
      <w:r w:rsidRPr="00E17585">
        <w:rPr>
          <w:rFonts w:ascii="Times New Roman" w:hAnsi="Times New Roman" w:cs="Times New Roman"/>
          <w:sz w:val="24"/>
          <w:szCs w:val="24"/>
        </w:rPr>
        <w:t>fights to preserve his emotional connection with the other combatants</w:t>
      </w:r>
      <w:r>
        <w:rPr>
          <w:rFonts w:ascii="Times New Roman" w:hAnsi="Times New Roman" w:cs="Times New Roman"/>
          <w:sz w:val="24"/>
          <w:szCs w:val="24"/>
        </w:rPr>
        <w:t>.</w:t>
      </w:r>
      <w:r w:rsidRPr="00E17585">
        <w:rPr>
          <w:rFonts w:ascii="Times New Roman" w:hAnsi="Times New Roman" w:cs="Times New Roman"/>
          <w:sz w:val="24"/>
          <w:szCs w:val="24"/>
        </w:rPr>
        <w:t xml:space="preserve"> </w:t>
      </w:r>
    </w:p>
    <w:p w:rsidR="00DF3DD4" w:rsidRPr="00E17585" w:rsidRDefault="00DF3DD4" w:rsidP="00DF3DD4">
      <w:pPr>
        <w:spacing w:after="0" w:line="360" w:lineRule="auto"/>
        <w:jc w:val="both"/>
        <w:rPr>
          <w:rFonts w:ascii="Times New Roman" w:eastAsia="Times New Roman" w:hAnsi="Times New Roman" w:cs="Times New Roman"/>
          <w:sz w:val="24"/>
          <w:szCs w:val="24"/>
          <w:lang w:eastAsia="en-GB"/>
        </w:rPr>
      </w:pPr>
    </w:p>
    <w:p w:rsidR="00DF3DD4" w:rsidRPr="00E17585" w:rsidRDefault="00DF3DD4" w:rsidP="00DF3DD4">
      <w:pPr>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n-GB"/>
        </w:rPr>
        <w:t>Deer notes that ‘T</w:t>
      </w:r>
      <w:r w:rsidRPr="00E17585">
        <w:rPr>
          <w:rFonts w:ascii="Times New Roman" w:eastAsia="Times New Roman" w:hAnsi="Times New Roman" w:cs="Times New Roman"/>
          <w:sz w:val="24"/>
          <w:szCs w:val="24"/>
          <w:lang w:eastAsia="en-GB"/>
        </w:rPr>
        <w:t xml:space="preserve">he more radical </w:t>
      </w:r>
      <w:r w:rsidRPr="00E17585">
        <w:rPr>
          <w:rFonts w:ascii="Times New Roman" w:hAnsi="Times New Roman" w:cs="Times New Roman"/>
          <w:sz w:val="24"/>
          <w:szCs w:val="24"/>
          <w:shd w:val="clear" w:color="auto" w:fill="FFFFFF"/>
        </w:rPr>
        <w:t>writers of the First World War display a profound suspicion of claims to represent the totality of battle, or to show the spectacle of modern warfare. As their work suggests, that totalizing overview was not available’.</w:t>
      </w:r>
      <w:r w:rsidRPr="00E17585">
        <w:rPr>
          <w:rStyle w:val="FootnoteReference"/>
          <w:rFonts w:ascii="Times New Roman" w:hAnsi="Times New Roman" w:cs="Times New Roman"/>
          <w:sz w:val="24"/>
          <w:szCs w:val="24"/>
          <w:shd w:val="clear" w:color="auto" w:fill="FFFFFF"/>
        </w:rPr>
        <w:footnoteReference w:id="399"/>
      </w:r>
      <w:r>
        <w:rPr>
          <w:rFonts w:ascii="Times New Roman" w:hAnsi="Times New Roman" w:cs="Times New Roman"/>
          <w:sz w:val="24"/>
          <w:szCs w:val="24"/>
          <w:shd w:val="clear" w:color="auto" w:fill="FFFFFF"/>
        </w:rPr>
        <w:t xml:space="preserve"> Owen ironically reveals his m</w:t>
      </w:r>
      <w:r w:rsidRPr="00E17585">
        <w:rPr>
          <w:rFonts w:ascii="Times New Roman" w:hAnsi="Times New Roman" w:cs="Times New Roman"/>
          <w:sz w:val="24"/>
          <w:szCs w:val="24"/>
          <w:shd w:val="clear" w:color="auto" w:fill="FFFFFF"/>
        </w:rPr>
        <w:t xml:space="preserve">istrust of the distanced, spectating viewpoint of the poet in his very attempt to capture it. Drowsily staring down from his ‘vague’ position (‘The Show’, 1) his myopic gaze is unable to </w:t>
      </w:r>
      <w:r>
        <w:rPr>
          <w:rFonts w:ascii="Times New Roman" w:hAnsi="Times New Roman" w:cs="Times New Roman"/>
          <w:sz w:val="24"/>
          <w:szCs w:val="24"/>
          <w:shd w:val="clear" w:color="auto" w:fill="FFFFFF"/>
        </w:rPr>
        <w:t>encapsulate</w:t>
      </w:r>
      <w:r w:rsidRPr="00E17585">
        <w:rPr>
          <w:rFonts w:ascii="Times New Roman" w:hAnsi="Times New Roman" w:cs="Times New Roman"/>
          <w:sz w:val="24"/>
          <w:szCs w:val="24"/>
          <w:shd w:val="clear" w:color="auto" w:fill="FFFFFF"/>
        </w:rPr>
        <w:t xml:space="preserve"> such a vast, detailed vision. He describes</w:t>
      </w:r>
      <w:r>
        <w:rPr>
          <w:rFonts w:ascii="Times New Roman" w:hAnsi="Times New Roman" w:cs="Times New Roman"/>
          <w:sz w:val="24"/>
          <w:szCs w:val="24"/>
          <w:shd w:val="clear" w:color="auto" w:fill="FFFFFF"/>
        </w:rPr>
        <w:t xml:space="preserve"> how</w:t>
      </w:r>
      <w:r w:rsidRPr="00E17585">
        <w:rPr>
          <w:rFonts w:ascii="Times New Roman" w:hAnsi="Times New Roman" w:cs="Times New Roman"/>
          <w:sz w:val="24"/>
          <w:szCs w:val="24"/>
          <w:shd w:val="clear" w:color="auto" w:fill="FFFFFF"/>
        </w:rPr>
        <w:t xml:space="preserve"> ‘</w:t>
      </w:r>
      <w:proofErr w:type="gramStart"/>
      <w:r w:rsidRPr="00E17585">
        <w:rPr>
          <w:rFonts w:ascii="Times New Roman" w:hAnsi="Times New Roman" w:cs="Times New Roman"/>
          <w:sz w:val="24"/>
          <w:szCs w:val="24"/>
          <w:shd w:val="clear" w:color="auto" w:fill="FFFFFF"/>
        </w:rPr>
        <w:t>Across</w:t>
      </w:r>
      <w:proofErr w:type="gramEnd"/>
      <w:r w:rsidRPr="00E17585">
        <w:rPr>
          <w:rFonts w:ascii="Times New Roman" w:hAnsi="Times New Roman" w:cs="Times New Roman"/>
          <w:sz w:val="24"/>
          <w:szCs w:val="24"/>
          <w:shd w:val="clear" w:color="auto" w:fill="FFFFFF"/>
        </w:rPr>
        <w:t xml:space="preserve"> its beard, that horror of harsh wire, / There moved thin caterpillars, slowly uncoiled’ (‘The Show’, 6-7). The </w:t>
      </w:r>
      <w:r w:rsidR="002449E6">
        <w:rPr>
          <w:rFonts w:ascii="Times New Roman" w:hAnsi="Times New Roman" w:cs="Times New Roman"/>
          <w:sz w:val="24"/>
          <w:szCs w:val="24"/>
          <w:shd w:val="clear" w:color="auto" w:fill="FFFFFF"/>
        </w:rPr>
        <w:t>caesurae-effect imparted by the repeated</w:t>
      </w:r>
      <w:r w:rsidRPr="00E17585">
        <w:rPr>
          <w:rFonts w:ascii="Times New Roman" w:hAnsi="Times New Roman" w:cs="Times New Roman"/>
          <w:sz w:val="24"/>
          <w:szCs w:val="24"/>
          <w:shd w:val="clear" w:color="auto" w:fill="FFFFFF"/>
        </w:rPr>
        <w:t xml:space="preserve"> commas fragments his own ‘totalizing’ effort as his eyes repeatedly flit across the scene rather than being ‘fixed’ </w:t>
      </w:r>
      <w:r>
        <w:rPr>
          <w:rFonts w:ascii="Times New Roman" w:hAnsi="Times New Roman" w:cs="Times New Roman"/>
          <w:sz w:val="24"/>
          <w:szCs w:val="24"/>
          <w:shd w:val="clear" w:color="auto" w:fill="FFFFFF"/>
        </w:rPr>
        <w:t xml:space="preserve">on it </w:t>
      </w:r>
      <w:r w:rsidRPr="00E17585">
        <w:rPr>
          <w:rFonts w:ascii="Times New Roman" w:hAnsi="Times New Roman" w:cs="Times New Roman"/>
          <w:sz w:val="24"/>
          <w:szCs w:val="24"/>
          <w:shd w:val="clear" w:color="auto" w:fill="FFFFFF"/>
        </w:rPr>
        <w:t>(‘Strange Meeting’, 7).</w:t>
      </w:r>
      <w:r w:rsidRPr="00E17585">
        <w:rPr>
          <w:rStyle w:val="FootnoteReference"/>
          <w:rFonts w:ascii="Times New Roman" w:hAnsi="Times New Roman" w:cs="Times New Roman"/>
          <w:sz w:val="24"/>
          <w:szCs w:val="24"/>
          <w:shd w:val="clear" w:color="auto" w:fill="FFFFFF"/>
        </w:rPr>
        <w:footnoteReference w:id="400"/>
      </w:r>
      <w:r w:rsidRPr="00E17585">
        <w:rPr>
          <w:rFonts w:ascii="Times New Roman" w:hAnsi="Times New Roman" w:cs="Times New Roman"/>
          <w:sz w:val="24"/>
          <w:szCs w:val="24"/>
          <w:shd w:val="clear" w:color="auto" w:fill="FFFFFF"/>
        </w:rPr>
        <w:t xml:space="preserve"> </w:t>
      </w:r>
      <w:r w:rsidRPr="007855C3">
        <w:rPr>
          <w:rFonts w:ascii="Times New Roman" w:hAnsi="Times New Roman" w:cs="Times New Roman"/>
          <w:sz w:val="24"/>
          <w:szCs w:val="24"/>
          <w:shd w:val="clear" w:color="auto" w:fill="FFFFFF"/>
        </w:rPr>
        <w:t xml:space="preserve">While Owen is able to ‘pace / Behind the wagon </w:t>
      </w:r>
      <w:r w:rsidR="008B16AF">
        <w:rPr>
          <w:rFonts w:ascii="Times New Roman" w:hAnsi="Times New Roman" w:cs="Times New Roman"/>
          <w:sz w:val="24"/>
          <w:szCs w:val="24"/>
          <w:shd w:val="clear" w:color="auto" w:fill="FFFFFF"/>
        </w:rPr>
        <w:t xml:space="preserve">that </w:t>
      </w:r>
      <w:r w:rsidRPr="007855C3">
        <w:rPr>
          <w:rFonts w:ascii="Times New Roman" w:hAnsi="Times New Roman" w:cs="Times New Roman"/>
          <w:sz w:val="24"/>
          <w:szCs w:val="24"/>
          <w:shd w:val="clear" w:color="auto" w:fill="FFFFFF"/>
        </w:rPr>
        <w:t>we flung him in’ in ‘</w:t>
      </w:r>
      <w:r w:rsidRPr="00A45F31">
        <w:rPr>
          <w:rFonts w:ascii="Times New Roman" w:hAnsi="Times New Roman" w:cs="Times New Roman"/>
          <w:sz w:val="24"/>
          <w:szCs w:val="24"/>
          <w:shd w:val="clear" w:color="auto" w:fill="FFFFFF"/>
        </w:rPr>
        <w:t xml:space="preserve">Dulce </w:t>
      </w:r>
      <w:proofErr w:type="gramStart"/>
      <w:r w:rsidRPr="00A45F31">
        <w:rPr>
          <w:rFonts w:ascii="Times New Roman" w:hAnsi="Times New Roman" w:cs="Times New Roman"/>
          <w:sz w:val="24"/>
          <w:szCs w:val="24"/>
          <w:shd w:val="clear" w:color="auto" w:fill="FFFFFF"/>
        </w:rPr>
        <w:t>et</w:t>
      </w:r>
      <w:proofErr w:type="gramEnd"/>
      <w:r w:rsidRPr="00A45F31">
        <w:rPr>
          <w:rFonts w:ascii="Times New Roman" w:hAnsi="Times New Roman" w:cs="Times New Roman"/>
          <w:sz w:val="24"/>
          <w:szCs w:val="24"/>
          <w:shd w:val="clear" w:color="auto" w:fill="FFFFFF"/>
        </w:rPr>
        <w:t xml:space="preserve"> Decorum Est’</w:t>
      </w:r>
      <w:r w:rsidR="00884AC6">
        <w:rPr>
          <w:rFonts w:ascii="Times New Roman" w:hAnsi="Times New Roman" w:cs="Times New Roman"/>
          <w:sz w:val="24"/>
          <w:szCs w:val="24"/>
          <w:shd w:val="clear" w:color="auto" w:fill="FFFFFF"/>
        </w:rPr>
        <w:t xml:space="preserve"> (‘</w:t>
      </w:r>
      <w:r w:rsidR="00884AC6" w:rsidRPr="007855C3">
        <w:rPr>
          <w:rFonts w:ascii="Times New Roman" w:hAnsi="Times New Roman" w:cs="Times New Roman"/>
          <w:sz w:val="24"/>
          <w:szCs w:val="24"/>
          <w:shd w:val="clear" w:color="auto" w:fill="FFFFFF"/>
        </w:rPr>
        <w:t>Dulce et Decorum Est’, 17-18</w:t>
      </w:r>
      <w:r w:rsidR="00884AC6">
        <w:rPr>
          <w:rFonts w:ascii="Times New Roman" w:hAnsi="Times New Roman" w:cs="Times New Roman"/>
          <w:sz w:val="24"/>
          <w:szCs w:val="24"/>
          <w:shd w:val="clear" w:color="auto" w:fill="FFFFFF"/>
        </w:rPr>
        <w:t>)</w:t>
      </w:r>
      <w:r w:rsidRPr="00A45F31">
        <w:rPr>
          <w:rFonts w:ascii="Times New Roman" w:hAnsi="Times New Roman" w:cs="Times New Roman"/>
          <w:sz w:val="24"/>
          <w:szCs w:val="24"/>
          <w:shd w:val="clear" w:color="auto" w:fill="FFFFFF"/>
        </w:rPr>
        <w:t>,</w:t>
      </w:r>
      <w:r w:rsidRPr="00A45F31">
        <w:rPr>
          <w:rStyle w:val="FootnoteReference"/>
          <w:rFonts w:ascii="Times New Roman" w:hAnsi="Times New Roman" w:cs="Times New Roman"/>
          <w:sz w:val="24"/>
          <w:szCs w:val="24"/>
          <w:shd w:val="clear" w:color="auto" w:fill="FFFFFF"/>
        </w:rPr>
        <w:footnoteReference w:id="401"/>
      </w:r>
      <w:r w:rsidRPr="00A45F31">
        <w:rPr>
          <w:rFonts w:ascii="Times New Roman" w:hAnsi="Times New Roman" w:cs="Times New Roman"/>
          <w:sz w:val="24"/>
          <w:szCs w:val="24"/>
          <w:shd w:val="clear" w:color="auto" w:fill="FFFFFF"/>
        </w:rPr>
        <w:t xml:space="preserve"> and ‘[send] a scout / To beg a stretcher somewhere’ in ‘The Sentry’</w:t>
      </w:r>
      <w:r w:rsidR="00884AC6">
        <w:rPr>
          <w:rFonts w:ascii="Times New Roman" w:hAnsi="Times New Roman" w:cs="Times New Roman"/>
          <w:sz w:val="24"/>
          <w:szCs w:val="24"/>
          <w:shd w:val="clear" w:color="auto" w:fill="FFFFFF"/>
        </w:rPr>
        <w:t xml:space="preserve"> (‘The Sentry’, 24-25</w:t>
      </w:r>
      <w:r w:rsidR="00884AC6" w:rsidRPr="007855C3">
        <w:rPr>
          <w:rFonts w:ascii="Times New Roman" w:hAnsi="Times New Roman" w:cs="Times New Roman"/>
          <w:sz w:val="24"/>
          <w:szCs w:val="24"/>
          <w:shd w:val="clear" w:color="auto" w:fill="FFFFFF"/>
        </w:rPr>
        <w:t>)</w:t>
      </w:r>
      <w:r w:rsidRPr="00A45F31">
        <w:rPr>
          <w:rFonts w:ascii="Times New Roman" w:hAnsi="Times New Roman" w:cs="Times New Roman"/>
          <w:sz w:val="24"/>
          <w:szCs w:val="24"/>
          <w:shd w:val="clear" w:color="auto" w:fill="FFFFFF"/>
        </w:rPr>
        <w:t>,</w:t>
      </w:r>
      <w:r w:rsidRPr="00A45F31">
        <w:rPr>
          <w:rStyle w:val="FootnoteReference"/>
          <w:rFonts w:ascii="Times New Roman" w:hAnsi="Times New Roman" w:cs="Times New Roman"/>
          <w:sz w:val="24"/>
          <w:szCs w:val="24"/>
          <w:shd w:val="clear" w:color="auto" w:fill="FFFFFF"/>
        </w:rPr>
        <w:footnoteReference w:id="402"/>
      </w:r>
      <w:r w:rsidRPr="00A45F31">
        <w:rPr>
          <w:rFonts w:ascii="Times New Roman" w:hAnsi="Times New Roman" w:cs="Times New Roman"/>
          <w:sz w:val="24"/>
          <w:szCs w:val="24"/>
          <w:shd w:val="clear" w:color="auto" w:fill="FFFFFF"/>
        </w:rPr>
        <w:t xml:space="preserve"> </w:t>
      </w:r>
      <w:r w:rsidR="002449E6">
        <w:rPr>
          <w:rFonts w:ascii="Times New Roman" w:hAnsi="Times New Roman" w:cs="Times New Roman"/>
          <w:sz w:val="24"/>
          <w:szCs w:val="24"/>
          <w:shd w:val="clear" w:color="auto" w:fill="FFFFFF"/>
        </w:rPr>
        <w:t>this</w:t>
      </w:r>
      <w:r w:rsidRPr="007855C3">
        <w:rPr>
          <w:rFonts w:ascii="Times New Roman" w:hAnsi="Times New Roman" w:cs="Times New Roman"/>
          <w:sz w:val="24"/>
          <w:szCs w:val="24"/>
          <w:shd w:val="clear" w:color="auto" w:fill="FFFFFF"/>
        </w:rPr>
        <w:t xml:space="preserve"> ability to ‘act’, however desperately, is redemptive for him. </w:t>
      </w:r>
      <w:r w:rsidR="002449E6">
        <w:rPr>
          <w:rFonts w:ascii="Times New Roman" w:hAnsi="Times New Roman" w:cs="Times New Roman"/>
          <w:sz w:val="24"/>
          <w:szCs w:val="24"/>
          <w:shd w:val="clear" w:color="auto" w:fill="FFFFFF"/>
        </w:rPr>
        <w:t>In contrast, t</w:t>
      </w:r>
      <w:r w:rsidRPr="00E17585">
        <w:rPr>
          <w:rFonts w:ascii="Times New Roman" w:hAnsi="Times New Roman" w:cs="Times New Roman"/>
          <w:sz w:val="24"/>
          <w:szCs w:val="24"/>
          <w:shd w:val="clear" w:color="auto" w:fill="FFFFFF"/>
        </w:rPr>
        <w:t xml:space="preserve">he terrifying realisation of his own powerlessness as a soldier and a poet is central to ‘The Show’. In </w:t>
      </w:r>
      <w:r w:rsidRPr="00E17585">
        <w:rPr>
          <w:rFonts w:ascii="Times New Roman" w:hAnsi="Times New Roman" w:cs="Times New Roman"/>
          <w:i/>
          <w:sz w:val="24"/>
          <w:szCs w:val="24"/>
          <w:shd w:val="clear" w:color="auto" w:fill="FFFFFF"/>
        </w:rPr>
        <w:t>A</w:t>
      </w:r>
      <w:r w:rsidRPr="00E17585">
        <w:rPr>
          <w:rFonts w:ascii="Times New Roman" w:hAnsi="Times New Roman" w:cs="Times New Roman"/>
          <w:sz w:val="24"/>
          <w:szCs w:val="24"/>
          <w:shd w:val="clear" w:color="auto" w:fill="FFFFFF"/>
        </w:rPr>
        <w:t xml:space="preserve"> </w:t>
      </w:r>
      <w:r w:rsidRPr="00E17585">
        <w:rPr>
          <w:rFonts w:ascii="Times New Roman" w:hAnsi="Times New Roman" w:cs="Times New Roman"/>
          <w:i/>
          <w:sz w:val="24"/>
          <w:szCs w:val="24"/>
          <w:shd w:val="clear" w:color="auto" w:fill="FFFFFF"/>
        </w:rPr>
        <w:t xml:space="preserve">Defence of Poetry </w:t>
      </w:r>
      <w:r w:rsidRPr="00E17585">
        <w:rPr>
          <w:rFonts w:ascii="Times New Roman" w:hAnsi="Times New Roman" w:cs="Times New Roman"/>
          <w:sz w:val="24"/>
          <w:szCs w:val="24"/>
          <w:shd w:val="clear" w:color="auto" w:fill="FFFFFF"/>
        </w:rPr>
        <w:t>Shelley argues that ‘Poetry strengthens the faculty which is the organ of the moral natur</w:t>
      </w:r>
      <w:r w:rsidR="00B071C6">
        <w:rPr>
          <w:rFonts w:ascii="Times New Roman" w:hAnsi="Times New Roman" w:cs="Times New Roman"/>
          <w:sz w:val="24"/>
          <w:szCs w:val="24"/>
          <w:shd w:val="clear" w:color="auto" w:fill="FFFFFF"/>
        </w:rPr>
        <w:t>e of man</w:t>
      </w:r>
      <w:r w:rsidRPr="00E17585">
        <w:rPr>
          <w:rFonts w:ascii="Times New Roman" w:hAnsi="Times New Roman" w:cs="Times New Roman"/>
          <w:sz w:val="24"/>
          <w:szCs w:val="24"/>
          <w:shd w:val="clear" w:color="auto" w:fill="FFFFFF"/>
        </w:rPr>
        <w:t xml:space="preserve"> in the same manner as exercise strengthens a limb’.</w:t>
      </w:r>
      <w:r w:rsidRPr="00E17585">
        <w:rPr>
          <w:rStyle w:val="FootnoteReference"/>
          <w:rFonts w:ascii="Times New Roman" w:hAnsi="Times New Roman" w:cs="Times New Roman"/>
          <w:sz w:val="24"/>
          <w:szCs w:val="24"/>
          <w:shd w:val="clear" w:color="auto" w:fill="FFFFFF"/>
        </w:rPr>
        <w:footnoteReference w:id="403"/>
      </w:r>
      <w:r w:rsidRPr="00E17585">
        <w:rPr>
          <w:rFonts w:ascii="Times New Roman" w:hAnsi="Times New Roman" w:cs="Times New Roman"/>
          <w:sz w:val="24"/>
          <w:szCs w:val="24"/>
          <w:shd w:val="clear" w:color="auto" w:fill="FFFFFF"/>
        </w:rPr>
        <w:t xml:space="preserve"> Owen’s military experience as an ‘</w:t>
      </w:r>
      <w:r>
        <w:rPr>
          <w:rFonts w:ascii="Times New Roman" w:hAnsi="Times New Roman" w:cs="Times New Roman"/>
          <w:sz w:val="24"/>
          <w:szCs w:val="24"/>
          <w:shd w:val="clear" w:color="auto" w:fill="FFFFFF"/>
        </w:rPr>
        <w:t>A</w:t>
      </w:r>
      <w:r w:rsidRPr="00E17585">
        <w:rPr>
          <w:rFonts w:ascii="Times New Roman" w:hAnsi="Times New Roman" w:cs="Times New Roman"/>
          <w:sz w:val="24"/>
          <w:szCs w:val="24"/>
          <w:shd w:val="clear" w:color="auto" w:fill="FFFFFF"/>
        </w:rPr>
        <w:t>ctor’</w:t>
      </w:r>
      <w:r>
        <w:rPr>
          <w:rFonts w:ascii="Times New Roman" w:hAnsi="Times New Roman" w:cs="Times New Roman"/>
          <w:sz w:val="24"/>
          <w:szCs w:val="24"/>
          <w:shd w:val="clear" w:color="auto" w:fill="FFFFFF"/>
        </w:rPr>
        <w:t xml:space="preserve"> in the scene</w:t>
      </w:r>
      <w:r w:rsidRPr="00E175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prior to the start of the poetry</w:t>
      </w:r>
      <w:r w:rsidRPr="00E175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complicates</w:t>
      </w:r>
      <w:r w:rsidRPr="00E17585">
        <w:rPr>
          <w:rFonts w:ascii="Times New Roman" w:hAnsi="Times New Roman" w:cs="Times New Roman"/>
          <w:sz w:val="24"/>
          <w:szCs w:val="24"/>
          <w:shd w:val="clear" w:color="auto" w:fill="FFFFFF"/>
        </w:rPr>
        <w:t xml:space="preserve"> Shelley’s observation</w:t>
      </w:r>
      <w:r w:rsidRPr="00993F27">
        <w:rPr>
          <w:rFonts w:ascii="Times New Roman" w:hAnsi="Times New Roman" w:cs="Times New Roman"/>
          <w:color w:val="00CC00"/>
          <w:sz w:val="24"/>
          <w:szCs w:val="24"/>
          <w:shd w:val="clear" w:color="auto" w:fill="FFFFFF"/>
        </w:rPr>
        <w:t xml:space="preserve"> </w:t>
      </w:r>
      <w:r w:rsidRPr="00E17585">
        <w:rPr>
          <w:rFonts w:ascii="Times New Roman" w:hAnsi="Times New Roman" w:cs="Times New Roman"/>
          <w:sz w:val="24"/>
          <w:szCs w:val="24"/>
          <w:shd w:val="clear" w:color="auto" w:fill="FFFFFF"/>
        </w:rPr>
        <w:t>(</w:t>
      </w:r>
      <w:r w:rsidRPr="00E17585">
        <w:rPr>
          <w:rFonts w:ascii="Times New Roman" w:hAnsi="Times New Roman" w:cs="Times New Roman"/>
          <w:i/>
          <w:sz w:val="24"/>
          <w:szCs w:val="24"/>
          <w:shd w:val="clear" w:color="auto" w:fill="FFFFFF"/>
        </w:rPr>
        <w:t>The Triumph of Life</w:t>
      </w:r>
      <w:r w:rsidRPr="00E17585">
        <w:rPr>
          <w:rFonts w:ascii="Times New Roman" w:hAnsi="Times New Roman" w:cs="Times New Roman"/>
          <w:sz w:val="24"/>
          <w:szCs w:val="24"/>
          <w:shd w:val="clear" w:color="auto" w:fill="FFFFFF"/>
        </w:rPr>
        <w:t>,</w:t>
      </w:r>
      <w:r w:rsidRPr="00E17585">
        <w:rPr>
          <w:rFonts w:ascii="Times New Roman" w:hAnsi="Times New Roman" w:cs="Times New Roman"/>
          <w:i/>
          <w:sz w:val="24"/>
          <w:szCs w:val="24"/>
          <w:shd w:val="clear" w:color="auto" w:fill="FFFFFF"/>
        </w:rPr>
        <w:t xml:space="preserve"> </w:t>
      </w:r>
      <w:r w:rsidRPr="00E17585">
        <w:rPr>
          <w:rFonts w:ascii="Times New Roman" w:hAnsi="Times New Roman" w:cs="Times New Roman"/>
          <w:sz w:val="24"/>
          <w:szCs w:val="24"/>
          <w:shd w:val="clear" w:color="auto" w:fill="FFFFFF"/>
        </w:rPr>
        <w:t xml:space="preserve">306). </w:t>
      </w:r>
      <w:r w:rsidR="003A02BC">
        <w:rPr>
          <w:rFonts w:ascii="Times New Roman" w:hAnsi="Times New Roman" w:cs="Times New Roman"/>
          <w:sz w:val="24"/>
          <w:szCs w:val="24"/>
          <w:shd w:val="clear" w:color="auto" w:fill="FFFFFF"/>
        </w:rPr>
        <w:t>Owen’s</w:t>
      </w:r>
      <w:r w:rsidRPr="00E17585">
        <w:rPr>
          <w:rFonts w:ascii="Times New Roman" w:hAnsi="Times New Roman" w:cs="Times New Roman"/>
          <w:sz w:val="24"/>
          <w:szCs w:val="24"/>
          <w:shd w:val="clear" w:color="auto" w:fill="FFFFFF"/>
        </w:rPr>
        <w:t xml:space="preserve"> </w:t>
      </w:r>
      <w:r w:rsidRPr="00C63CF3">
        <w:rPr>
          <w:rFonts w:ascii="Times New Roman" w:hAnsi="Times New Roman" w:cs="Times New Roman"/>
          <w:sz w:val="24"/>
          <w:szCs w:val="24"/>
          <w:shd w:val="clear" w:color="auto" w:fill="FFFFFF"/>
        </w:rPr>
        <w:t xml:space="preserve">distanced </w:t>
      </w:r>
      <w:r w:rsidRPr="00E17585">
        <w:rPr>
          <w:rFonts w:ascii="Times New Roman" w:hAnsi="Times New Roman" w:cs="Times New Roman"/>
          <w:sz w:val="24"/>
          <w:szCs w:val="24"/>
          <w:shd w:val="clear" w:color="auto" w:fill="FFFFFF"/>
        </w:rPr>
        <w:t xml:space="preserve">position </w:t>
      </w:r>
      <w:r>
        <w:rPr>
          <w:rFonts w:ascii="Times New Roman" w:hAnsi="Times New Roman" w:cs="Times New Roman"/>
          <w:sz w:val="24"/>
          <w:szCs w:val="24"/>
          <w:shd w:val="clear" w:color="auto" w:fill="FFFFFF"/>
        </w:rPr>
        <w:t xml:space="preserve">as a poet </w:t>
      </w:r>
      <w:r w:rsidRPr="00E17585">
        <w:rPr>
          <w:rFonts w:ascii="Times New Roman" w:hAnsi="Times New Roman" w:cs="Times New Roman"/>
          <w:sz w:val="24"/>
          <w:szCs w:val="24"/>
          <w:shd w:val="clear" w:color="auto" w:fill="FFFFFF"/>
        </w:rPr>
        <w:t xml:space="preserve">at once ‘exercise[s]’ his sympathy, having granted him the distance to see and reflect as Shelley’s </w:t>
      </w:r>
      <w:r>
        <w:rPr>
          <w:rFonts w:ascii="Times New Roman" w:hAnsi="Times New Roman" w:cs="Times New Roman"/>
          <w:sz w:val="24"/>
          <w:szCs w:val="24"/>
          <w:shd w:val="clear" w:color="auto" w:fill="FFFFFF"/>
        </w:rPr>
        <w:t>speaker</w:t>
      </w:r>
      <w:r w:rsidRPr="00E17585">
        <w:rPr>
          <w:rFonts w:ascii="Times New Roman" w:hAnsi="Times New Roman" w:cs="Times New Roman"/>
          <w:sz w:val="24"/>
          <w:szCs w:val="24"/>
          <w:shd w:val="clear" w:color="auto" w:fill="FFFFFF"/>
        </w:rPr>
        <w:t xml:space="preserve"> does (</w:t>
      </w:r>
      <w:r w:rsidRPr="00E17585">
        <w:rPr>
          <w:rFonts w:ascii="Times New Roman" w:hAnsi="Times New Roman" w:cs="Times New Roman"/>
          <w:i/>
          <w:sz w:val="24"/>
          <w:szCs w:val="24"/>
          <w:shd w:val="clear" w:color="auto" w:fill="FFFFFF"/>
        </w:rPr>
        <w:t>The Triumph of Life</w:t>
      </w:r>
      <w:r w:rsidRPr="00DC1487">
        <w:rPr>
          <w:rFonts w:ascii="Times New Roman" w:hAnsi="Times New Roman" w:cs="Times New Roman"/>
          <w:sz w:val="24"/>
          <w:szCs w:val="24"/>
          <w:shd w:val="clear" w:color="auto" w:fill="FFFFFF"/>
        </w:rPr>
        <w:t>,</w:t>
      </w:r>
      <w:r w:rsidRPr="00E17585">
        <w:rPr>
          <w:rFonts w:ascii="Times New Roman" w:hAnsi="Times New Roman" w:cs="Times New Roman"/>
          <w:sz w:val="24"/>
          <w:szCs w:val="24"/>
          <w:shd w:val="clear" w:color="auto" w:fill="FFFFFF"/>
        </w:rPr>
        <w:t xml:space="preserve"> 74), but the lack of </w:t>
      </w:r>
      <w:r>
        <w:rPr>
          <w:rFonts w:ascii="Times New Roman" w:hAnsi="Times New Roman" w:cs="Times New Roman"/>
          <w:sz w:val="24"/>
          <w:szCs w:val="24"/>
          <w:shd w:val="clear" w:color="auto" w:fill="FFFFFF"/>
        </w:rPr>
        <w:t xml:space="preserve">physical </w:t>
      </w:r>
      <w:r w:rsidRPr="00E17585">
        <w:rPr>
          <w:rFonts w:ascii="Times New Roman" w:hAnsi="Times New Roman" w:cs="Times New Roman"/>
          <w:sz w:val="24"/>
          <w:szCs w:val="24"/>
          <w:shd w:val="clear" w:color="auto" w:fill="FFFFFF"/>
        </w:rPr>
        <w:t xml:space="preserve">contact </w:t>
      </w:r>
      <w:r>
        <w:rPr>
          <w:rFonts w:ascii="Times New Roman" w:hAnsi="Times New Roman" w:cs="Times New Roman"/>
          <w:sz w:val="24"/>
          <w:szCs w:val="24"/>
          <w:shd w:val="clear" w:color="auto" w:fill="FFFFFF"/>
        </w:rPr>
        <w:t>compromises</w:t>
      </w:r>
      <w:r w:rsidRPr="00E175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his</w:t>
      </w:r>
      <w:r w:rsidRPr="00E17585">
        <w:rPr>
          <w:rFonts w:ascii="Times New Roman" w:hAnsi="Times New Roman" w:cs="Times New Roman"/>
          <w:sz w:val="24"/>
          <w:szCs w:val="24"/>
          <w:shd w:val="clear" w:color="auto" w:fill="FFFFFF"/>
        </w:rPr>
        <w:t xml:space="preserve"> empathy and </w:t>
      </w:r>
      <w:r w:rsidR="002449E6">
        <w:rPr>
          <w:rFonts w:ascii="Times New Roman" w:hAnsi="Times New Roman" w:cs="Times New Roman"/>
          <w:sz w:val="24"/>
          <w:szCs w:val="24"/>
          <w:shd w:val="clear" w:color="auto" w:fill="FFFFFF"/>
        </w:rPr>
        <w:t>prevents</w:t>
      </w:r>
      <w:r w:rsidRPr="00E17585">
        <w:rPr>
          <w:rFonts w:ascii="Times New Roman" w:hAnsi="Times New Roman" w:cs="Times New Roman"/>
          <w:sz w:val="24"/>
          <w:szCs w:val="24"/>
          <w:shd w:val="clear" w:color="auto" w:fill="FFFFFF"/>
        </w:rPr>
        <w:t xml:space="preserve"> his </w:t>
      </w:r>
      <w:r w:rsidRPr="00E17585">
        <w:rPr>
          <w:rFonts w:ascii="Times New Roman" w:hAnsi="Times New Roman" w:cs="Times New Roman"/>
          <w:sz w:val="24"/>
          <w:szCs w:val="24"/>
          <w:shd w:val="clear" w:color="auto" w:fill="FFFFFF"/>
        </w:rPr>
        <w:lastRenderedPageBreak/>
        <w:t>compassion from working dynamically. His conscious</w:t>
      </w:r>
      <w:r w:rsidR="002449E6">
        <w:rPr>
          <w:rFonts w:ascii="Times New Roman" w:hAnsi="Times New Roman" w:cs="Times New Roman"/>
          <w:sz w:val="24"/>
          <w:szCs w:val="24"/>
          <w:shd w:val="clear" w:color="auto" w:fill="FFFFFF"/>
        </w:rPr>
        <w:t>ness of his</w:t>
      </w:r>
      <w:r w:rsidRPr="00E17585">
        <w:rPr>
          <w:rFonts w:ascii="Times New Roman" w:hAnsi="Times New Roman" w:cs="Times New Roman"/>
          <w:sz w:val="24"/>
          <w:szCs w:val="24"/>
          <w:shd w:val="clear" w:color="auto" w:fill="FFFFFF"/>
        </w:rPr>
        <w:t xml:space="preserve"> powerlessness</w:t>
      </w:r>
      <w:r w:rsidRPr="0047618B">
        <w:rPr>
          <w:rFonts w:ascii="Times New Roman" w:hAnsi="Times New Roman" w:cs="Times New Roman"/>
          <w:color w:val="CC00CC"/>
          <w:sz w:val="24"/>
          <w:szCs w:val="24"/>
          <w:shd w:val="clear" w:color="auto" w:fill="FFFFFF"/>
        </w:rPr>
        <w:t xml:space="preserve"> </w:t>
      </w:r>
      <w:r w:rsidRPr="00E17585">
        <w:rPr>
          <w:rFonts w:ascii="Times New Roman" w:hAnsi="Times New Roman" w:cs="Times New Roman"/>
          <w:sz w:val="24"/>
          <w:szCs w:val="24"/>
          <w:shd w:val="clear" w:color="auto" w:fill="FFFFFF"/>
        </w:rPr>
        <w:t xml:space="preserve">as a spectator </w:t>
      </w:r>
      <w:r w:rsidR="002449E6">
        <w:rPr>
          <w:rFonts w:ascii="Times New Roman" w:hAnsi="Times New Roman" w:cs="Times New Roman"/>
          <w:sz w:val="24"/>
          <w:szCs w:val="24"/>
          <w:shd w:val="clear" w:color="auto" w:fill="FFFFFF"/>
        </w:rPr>
        <w:t>bleeds into</w:t>
      </w:r>
      <w:r w:rsidRPr="00E17585">
        <w:rPr>
          <w:rFonts w:ascii="Times New Roman" w:hAnsi="Times New Roman" w:cs="Times New Roman"/>
          <w:sz w:val="24"/>
          <w:szCs w:val="24"/>
          <w:shd w:val="clear" w:color="auto" w:fill="FFFFFF"/>
        </w:rPr>
        <w:t xml:space="preserve"> his observation; as he describes the ‘hollow woe’ of the landscape (‘The Show’, 4)</w:t>
      </w:r>
      <w:proofErr w:type="gramStart"/>
      <w:r w:rsidRPr="00E17585">
        <w:rPr>
          <w:rFonts w:ascii="Times New Roman" w:hAnsi="Times New Roman" w:cs="Times New Roman"/>
          <w:sz w:val="24"/>
          <w:szCs w:val="24"/>
          <w:shd w:val="clear" w:color="auto" w:fill="FFFFFF"/>
        </w:rPr>
        <w:t>,</w:t>
      </w:r>
      <w:proofErr w:type="gramEnd"/>
      <w:r w:rsidRPr="00E17585">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vocalisation of the men’s suffering</w:t>
      </w:r>
      <w:r w:rsidRPr="00E175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in </w:t>
      </w:r>
      <w:r w:rsidRPr="00E17585">
        <w:rPr>
          <w:rFonts w:ascii="Times New Roman" w:hAnsi="Times New Roman" w:cs="Times New Roman"/>
          <w:sz w:val="24"/>
          <w:szCs w:val="24"/>
          <w:shd w:val="clear" w:color="auto" w:fill="FFFFFF"/>
        </w:rPr>
        <w:t>groaning ‘o’</w:t>
      </w:r>
      <w:r>
        <w:rPr>
          <w:rFonts w:ascii="Times New Roman" w:hAnsi="Times New Roman" w:cs="Times New Roman"/>
          <w:sz w:val="24"/>
          <w:szCs w:val="24"/>
          <w:shd w:val="clear" w:color="auto" w:fill="FFFFFF"/>
        </w:rPr>
        <w:t>s</w:t>
      </w:r>
      <w:r w:rsidRPr="00E17585">
        <w:rPr>
          <w:rFonts w:ascii="Times New Roman" w:hAnsi="Times New Roman" w:cs="Times New Roman"/>
          <w:sz w:val="24"/>
          <w:szCs w:val="24"/>
          <w:shd w:val="clear" w:color="auto" w:fill="FFFFFF"/>
        </w:rPr>
        <w:t xml:space="preserve"> is perversely mimicked in Owen’s ‘hollow’ poetry. Mark Rawlinson notes that Owen is ‘sparing with the potentially grotesque effects of vowel-shifts in rhyming pairs’,</w:t>
      </w:r>
      <w:r w:rsidRPr="00E17585">
        <w:rPr>
          <w:rStyle w:val="FootnoteReference"/>
          <w:rFonts w:ascii="Times New Roman" w:hAnsi="Times New Roman" w:cs="Times New Roman"/>
          <w:sz w:val="24"/>
          <w:szCs w:val="24"/>
          <w:shd w:val="clear" w:color="auto" w:fill="FFFFFF"/>
        </w:rPr>
        <w:footnoteReference w:id="404"/>
      </w:r>
      <w:r w:rsidRPr="00E17585">
        <w:rPr>
          <w:rFonts w:ascii="Times New Roman" w:hAnsi="Times New Roman" w:cs="Times New Roman"/>
          <w:sz w:val="24"/>
          <w:szCs w:val="24"/>
          <w:shd w:val="clear" w:color="auto" w:fill="FFFFFF"/>
        </w:rPr>
        <w:t xml:space="preserve"> yet here </w:t>
      </w:r>
      <w:r w:rsidR="008A2C53">
        <w:rPr>
          <w:rFonts w:ascii="Times New Roman" w:hAnsi="Times New Roman" w:cs="Times New Roman"/>
          <w:sz w:val="24"/>
          <w:szCs w:val="24"/>
          <w:shd w:val="clear" w:color="auto" w:fill="FFFFFF"/>
        </w:rPr>
        <w:t>he harnesses the garish quality of</w:t>
      </w:r>
      <w:r w:rsidRPr="00E17585">
        <w:rPr>
          <w:rFonts w:ascii="Times New Roman" w:hAnsi="Times New Roman" w:cs="Times New Roman"/>
          <w:sz w:val="24"/>
          <w:szCs w:val="24"/>
          <w:shd w:val="clear" w:color="auto" w:fill="FFFFFF"/>
        </w:rPr>
        <w:t xml:space="preserve"> full-rhyme, guiltily exposing himself as abstracted from and </w:t>
      </w:r>
      <w:r>
        <w:rPr>
          <w:rFonts w:ascii="Times New Roman" w:hAnsi="Times New Roman" w:cs="Times New Roman"/>
          <w:sz w:val="24"/>
          <w:szCs w:val="24"/>
          <w:shd w:val="clear" w:color="auto" w:fill="FFFFFF"/>
        </w:rPr>
        <w:t>incapable of sharing</w:t>
      </w:r>
      <w:r w:rsidRPr="00E17585">
        <w:rPr>
          <w:rFonts w:ascii="Times New Roman" w:hAnsi="Times New Roman" w:cs="Times New Roman"/>
          <w:sz w:val="24"/>
          <w:szCs w:val="24"/>
          <w:shd w:val="clear" w:color="auto" w:fill="FFFFFF"/>
        </w:rPr>
        <w:t xml:space="preserve"> in the suffering he perceives.</w:t>
      </w:r>
      <w:r w:rsidRPr="00E17585">
        <w:rPr>
          <w:rFonts w:cs="Arial"/>
          <w:shd w:val="clear" w:color="auto" w:fill="FFFFFF"/>
        </w:rPr>
        <w:t xml:space="preserve"> </w:t>
      </w:r>
      <w:r w:rsidRPr="00E17585">
        <w:rPr>
          <w:rFonts w:ascii="Times New Roman" w:hAnsi="Times New Roman" w:cs="Times New Roman"/>
          <w:sz w:val="24"/>
          <w:szCs w:val="24"/>
          <w:shd w:val="clear" w:color="auto" w:fill="FFFFFF"/>
        </w:rPr>
        <w:t>While Keats advocates poetry’s ability to ‘[pour] out a balm upon the world’ (</w:t>
      </w:r>
      <w:r w:rsidRPr="00E17585">
        <w:rPr>
          <w:rFonts w:ascii="Times New Roman" w:hAnsi="Times New Roman" w:cs="Times New Roman"/>
          <w:i/>
          <w:sz w:val="24"/>
          <w:szCs w:val="24"/>
          <w:shd w:val="clear" w:color="auto" w:fill="FFFFFF"/>
        </w:rPr>
        <w:t>The Fall of Hyperion</w:t>
      </w:r>
      <w:r w:rsidRPr="008A2C53">
        <w:rPr>
          <w:rFonts w:ascii="Times New Roman" w:hAnsi="Times New Roman" w:cs="Times New Roman"/>
          <w:sz w:val="24"/>
          <w:szCs w:val="24"/>
          <w:shd w:val="clear" w:color="auto" w:fill="FFFFFF"/>
        </w:rPr>
        <w:t>,</w:t>
      </w:r>
      <w:r w:rsidRPr="00E17585">
        <w:rPr>
          <w:rFonts w:ascii="Times New Roman" w:hAnsi="Times New Roman" w:cs="Times New Roman"/>
          <w:i/>
          <w:sz w:val="24"/>
          <w:szCs w:val="24"/>
          <w:shd w:val="clear" w:color="auto" w:fill="FFFFFF"/>
        </w:rPr>
        <w:t xml:space="preserve"> </w:t>
      </w:r>
      <w:r w:rsidR="002F6D99">
        <w:rPr>
          <w:rFonts w:ascii="Times New Roman" w:hAnsi="Times New Roman" w:cs="Times New Roman"/>
          <w:sz w:val="24"/>
          <w:szCs w:val="24"/>
          <w:shd w:val="clear" w:color="auto" w:fill="FFFFFF"/>
        </w:rPr>
        <w:t>1. 201</w:t>
      </w:r>
      <w:r w:rsidRPr="00E17585">
        <w:rPr>
          <w:rFonts w:ascii="Times New Roman" w:hAnsi="Times New Roman" w:cs="Times New Roman"/>
          <w:sz w:val="24"/>
          <w:szCs w:val="24"/>
          <w:shd w:val="clear" w:color="auto" w:fill="FFFFFF"/>
        </w:rPr>
        <w:t xml:space="preserve">), Owen’s distance renders his </w:t>
      </w:r>
      <w:r w:rsidR="003F1EA5">
        <w:rPr>
          <w:rFonts w:ascii="Times New Roman" w:hAnsi="Times New Roman" w:cs="Times New Roman"/>
          <w:sz w:val="24"/>
          <w:szCs w:val="24"/>
          <w:shd w:val="clear" w:color="auto" w:fill="FFFFFF"/>
        </w:rPr>
        <w:t xml:space="preserve">own </w:t>
      </w:r>
      <w:r w:rsidRPr="00E17585">
        <w:rPr>
          <w:rFonts w:ascii="Times New Roman" w:hAnsi="Times New Roman" w:cs="Times New Roman"/>
          <w:sz w:val="24"/>
          <w:szCs w:val="24"/>
          <w:shd w:val="clear" w:color="auto" w:fill="FFFFFF"/>
        </w:rPr>
        <w:t xml:space="preserve">words ineffectual. </w:t>
      </w:r>
      <w:r w:rsidRPr="00E17585">
        <w:rPr>
          <w:rStyle w:val="CommentReference"/>
          <w:rFonts w:ascii="Times New Roman" w:hAnsi="Times New Roman" w:cs="Times New Roman"/>
          <w:sz w:val="24"/>
          <w:szCs w:val="24"/>
        </w:rPr>
        <w:t>Th</w:t>
      </w:r>
      <w:r w:rsidRPr="00E17585">
        <w:rPr>
          <w:rFonts w:ascii="Times New Roman" w:hAnsi="Times New Roman" w:cs="Times New Roman"/>
          <w:sz w:val="24"/>
          <w:szCs w:val="24"/>
        </w:rPr>
        <w:t xml:space="preserve">e self-crippling effect of his sound patterns </w:t>
      </w:r>
      <w:r w:rsidR="008A2C53">
        <w:rPr>
          <w:rFonts w:ascii="Times New Roman" w:hAnsi="Times New Roman" w:cs="Times New Roman"/>
          <w:sz w:val="24"/>
          <w:szCs w:val="24"/>
        </w:rPr>
        <w:t xml:space="preserve">continues in the second stanza. The internal </w:t>
      </w:r>
      <w:r w:rsidRPr="00E17585">
        <w:rPr>
          <w:rFonts w:ascii="Times New Roman" w:hAnsi="Times New Roman" w:cs="Times New Roman"/>
          <w:sz w:val="24"/>
          <w:szCs w:val="24"/>
        </w:rPr>
        <w:t xml:space="preserve">rhyme of ‘shrivelled, </w:t>
      </w:r>
      <w:r w:rsidRPr="00EF3810">
        <w:rPr>
          <w:rFonts w:ascii="Times New Roman" w:hAnsi="Times New Roman" w:cs="Times New Roman"/>
          <w:sz w:val="24"/>
          <w:szCs w:val="24"/>
        </w:rPr>
        <w:t xml:space="preserve">killed’ </w:t>
      </w:r>
      <w:r w:rsidR="008A2C53">
        <w:rPr>
          <w:rFonts w:ascii="Times New Roman" w:hAnsi="Times New Roman" w:cs="Times New Roman"/>
          <w:sz w:val="24"/>
          <w:szCs w:val="24"/>
        </w:rPr>
        <w:t>suggests</w:t>
      </w:r>
      <w:r w:rsidRPr="00E17585">
        <w:rPr>
          <w:rFonts w:ascii="Times New Roman" w:hAnsi="Times New Roman" w:cs="Times New Roman"/>
          <w:sz w:val="24"/>
          <w:szCs w:val="24"/>
        </w:rPr>
        <w:t xml:space="preserve"> Owen </w:t>
      </w:r>
      <w:r>
        <w:rPr>
          <w:rFonts w:ascii="Times New Roman" w:hAnsi="Times New Roman" w:cs="Times New Roman"/>
          <w:sz w:val="24"/>
          <w:szCs w:val="24"/>
        </w:rPr>
        <w:t>trying</w:t>
      </w:r>
      <w:r w:rsidRPr="00E17585">
        <w:rPr>
          <w:rFonts w:ascii="Times New Roman" w:hAnsi="Times New Roman" w:cs="Times New Roman"/>
          <w:sz w:val="24"/>
          <w:szCs w:val="24"/>
        </w:rPr>
        <w:t xml:space="preserve"> to ‘plug’ and clot pastoral wounds</w:t>
      </w:r>
      <w:r>
        <w:rPr>
          <w:rFonts w:ascii="Times New Roman" w:hAnsi="Times New Roman" w:cs="Times New Roman"/>
          <w:sz w:val="24"/>
          <w:szCs w:val="24"/>
        </w:rPr>
        <w:t xml:space="preserve"> in the words’ consecutive positioning</w:t>
      </w:r>
      <w:r w:rsidR="008A2C53">
        <w:rPr>
          <w:rFonts w:ascii="Times New Roman" w:hAnsi="Times New Roman" w:cs="Times New Roman"/>
          <w:sz w:val="24"/>
          <w:szCs w:val="24"/>
        </w:rPr>
        <w:t>.</w:t>
      </w:r>
      <w:r w:rsidRPr="00E17585">
        <w:rPr>
          <w:rFonts w:ascii="Times New Roman" w:hAnsi="Times New Roman" w:cs="Times New Roman"/>
          <w:sz w:val="24"/>
          <w:szCs w:val="24"/>
        </w:rPr>
        <w:t xml:space="preserve"> </w:t>
      </w:r>
      <w:r w:rsidR="008A2C53">
        <w:rPr>
          <w:rFonts w:ascii="Times New Roman" w:hAnsi="Times New Roman" w:cs="Times New Roman"/>
          <w:sz w:val="24"/>
          <w:szCs w:val="24"/>
        </w:rPr>
        <w:t>Y</w:t>
      </w:r>
      <w:r w:rsidRPr="00E17585">
        <w:rPr>
          <w:rFonts w:ascii="Times New Roman" w:hAnsi="Times New Roman" w:cs="Times New Roman"/>
          <w:sz w:val="24"/>
          <w:szCs w:val="24"/>
        </w:rPr>
        <w:t>et the</w:t>
      </w:r>
      <w:r>
        <w:rPr>
          <w:rFonts w:ascii="Times New Roman" w:hAnsi="Times New Roman" w:cs="Times New Roman"/>
          <w:sz w:val="24"/>
          <w:szCs w:val="24"/>
        </w:rPr>
        <w:t xml:space="preserve"> attempt fails as the</w:t>
      </w:r>
      <w:r w:rsidRPr="00E17585">
        <w:rPr>
          <w:rFonts w:ascii="Times New Roman" w:hAnsi="Times New Roman" w:cs="Times New Roman"/>
          <w:sz w:val="24"/>
          <w:szCs w:val="24"/>
        </w:rPr>
        <w:t xml:space="preserve"> liquidity of the ‘l’ endings leak into the next stanza in the </w:t>
      </w:r>
      <w:r>
        <w:rPr>
          <w:rFonts w:ascii="Times New Roman" w:hAnsi="Times New Roman" w:cs="Times New Roman"/>
          <w:sz w:val="24"/>
          <w:szCs w:val="24"/>
        </w:rPr>
        <w:t>word</w:t>
      </w:r>
      <w:r w:rsidRPr="00E17585">
        <w:rPr>
          <w:rFonts w:ascii="Times New Roman" w:hAnsi="Times New Roman" w:cs="Times New Roman"/>
          <w:sz w:val="24"/>
          <w:szCs w:val="24"/>
        </w:rPr>
        <w:t xml:space="preserve"> ‘hills’ (‘The Show’, 9, 11). </w:t>
      </w:r>
      <w:r w:rsidRPr="00EF3810">
        <w:rPr>
          <w:rFonts w:ascii="Times New Roman" w:hAnsi="Times New Roman" w:cs="Times New Roman"/>
          <w:sz w:val="24"/>
          <w:szCs w:val="24"/>
        </w:rPr>
        <w:t>The elongated vowel sounds of ‘slimy’, ‘trailed’</w:t>
      </w:r>
      <w:r>
        <w:rPr>
          <w:rFonts w:ascii="Times New Roman" w:hAnsi="Times New Roman" w:cs="Times New Roman"/>
          <w:sz w:val="24"/>
          <w:szCs w:val="24"/>
        </w:rPr>
        <w:t>,</w:t>
      </w:r>
      <w:r w:rsidRPr="00EF3810">
        <w:rPr>
          <w:rFonts w:ascii="Times New Roman" w:hAnsi="Times New Roman" w:cs="Times New Roman"/>
          <w:sz w:val="24"/>
          <w:szCs w:val="24"/>
        </w:rPr>
        <w:t xml:space="preserve"> and ‘scraped’ in the subsequent stanza </w:t>
      </w:r>
      <w:r w:rsidR="008A2C53">
        <w:rPr>
          <w:rFonts w:ascii="Times New Roman" w:hAnsi="Times New Roman" w:cs="Times New Roman"/>
          <w:sz w:val="24"/>
          <w:szCs w:val="24"/>
        </w:rPr>
        <w:t xml:space="preserve">(‘The Show’, 10) </w:t>
      </w:r>
      <w:r>
        <w:rPr>
          <w:rFonts w:ascii="Times New Roman" w:hAnsi="Times New Roman" w:cs="Times New Roman"/>
          <w:sz w:val="24"/>
          <w:szCs w:val="24"/>
        </w:rPr>
        <w:t xml:space="preserve">painfully draw out the words in a manner replicating their </w:t>
      </w:r>
      <w:r w:rsidRPr="00EF3810">
        <w:rPr>
          <w:rFonts w:ascii="Times New Roman" w:hAnsi="Times New Roman" w:cs="Times New Roman"/>
          <w:sz w:val="24"/>
          <w:szCs w:val="24"/>
        </w:rPr>
        <w:t xml:space="preserve">meaning. The </w:t>
      </w:r>
      <w:r>
        <w:rPr>
          <w:rFonts w:ascii="Times New Roman" w:hAnsi="Times New Roman" w:cs="Times New Roman"/>
          <w:sz w:val="24"/>
          <w:szCs w:val="24"/>
        </w:rPr>
        <w:t xml:space="preserve">open </w:t>
      </w:r>
      <w:r w:rsidRPr="00EF3810">
        <w:rPr>
          <w:rFonts w:ascii="Times New Roman" w:hAnsi="Times New Roman" w:cs="Times New Roman"/>
          <w:sz w:val="24"/>
          <w:szCs w:val="24"/>
        </w:rPr>
        <w:t xml:space="preserve">vowels </w:t>
      </w:r>
      <w:r>
        <w:rPr>
          <w:rFonts w:ascii="Times New Roman" w:hAnsi="Times New Roman" w:cs="Times New Roman"/>
          <w:sz w:val="24"/>
          <w:szCs w:val="24"/>
        </w:rPr>
        <w:t xml:space="preserve">move like the slow oozing </w:t>
      </w:r>
      <w:r w:rsidRPr="00EF3810">
        <w:rPr>
          <w:rFonts w:ascii="Times New Roman" w:hAnsi="Times New Roman" w:cs="Times New Roman"/>
          <w:sz w:val="24"/>
          <w:szCs w:val="24"/>
        </w:rPr>
        <w:t xml:space="preserve">of a weeping wound, </w:t>
      </w:r>
      <w:r w:rsidRPr="00E17585">
        <w:rPr>
          <w:rFonts w:ascii="Times New Roman" w:hAnsi="Times New Roman" w:cs="Times New Roman"/>
          <w:sz w:val="24"/>
          <w:szCs w:val="24"/>
        </w:rPr>
        <w:t xml:space="preserve">as the sonorous sutures Owen </w:t>
      </w:r>
      <w:r>
        <w:rPr>
          <w:rFonts w:ascii="Times New Roman" w:hAnsi="Times New Roman" w:cs="Times New Roman"/>
          <w:sz w:val="24"/>
          <w:szCs w:val="24"/>
        </w:rPr>
        <w:t xml:space="preserve">had </w:t>
      </w:r>
      <w:r w:rsidRPr="00E17585">
        <w:rPr>
          <w:rFonts w:ascii="Times New Roman" w:hAnsi="Times New Roman" w:cs="Times New Roman"/>
          <w:sz w:val="24"/>
          <w:szCs w:val="24"/>
        </w:rPr>
        <w:t>weaved previously gradually unravel (‘The Show’, 10)</w:t>
      </w:r>
      <w:r>
        <w:rPr>
          <w:rFonts w:ascii="Times New Roman" w:hAnsi="Times New Roman" w:cs="Times New Roman"/>
          <w:sz w:val="24"/>
          <w:szCs w:val="24"/>
        </w:rPr>
        <w:t xml:space="preserve">. Longing for a position closer to the action, Owen intentionally sabotages his ‘totalizing overview’ to expose the inefficacy of his sympathetic position. </w:t>
      </w:r>
    </w:p>
    <w:p w:rsidR="00DF3DD4" w:rsidRPr="00E17585" w:rsidRDefault="00DF3DD4" w:rsidP="00DF3DD4">
      <w:pPr>
        <w:spacing w:after="0" w:line="360" w:lineRule="auto"/>
        <w:jc w:val="both"/>
        <w:rPr>
          <w:rFonts w:ascii="Times New Roman" w:hAnsi="Times New Roman" w:cs="Times New Roman"/>
          <w:sz w:val="24"/>
          <w:szCs w:val="24"/>
        </w:rPr>
      </w:pPr>
    </w:p>
    <w:p w:rsidR="00DF3DD4" w:rsidRPr="00E17585" w:rsidRDefault="00DF3DD4" w:rsidP="00DF3DD4">
      <w:pPr>
        <w:spacing w:after="0" w:line="360" w:lineRule="auto"/>
        <w:jc w:val="both"/>
      </w:pPr>
      <w:proofErr w:type="gramStart"/>
      <w:r w:rsidRPr="00E17585">
        <w:rPr>
          <w:rFonts w:ascii="Times New Roman" w:hAnsi="Times New Roman" w:cs="Times New Roman"/>
          <w:sz w:val="24"/>
          <w:szCs w:val="24"/>
        </w:rPr>
        <w:t xml:space="preserve">Rawlinson notes that ‘the aerial </w:t>
      </w:r>
      <w:proofErr w:type="spellStart"/>
      <w:r w:rsidRPr="00E17585">
        <w:rPr>
          <w:rFonts w:ascii="Times New Roman" w:hAnsi="Times New Roman" w:cs="Times New Roman"/>
          <w:sz w:val="24"/>
          <w:szCs w:val="24"/>
        </w:rPr>
        <w:t>battlescape</w:t>
      </w:r>
      <w:proofErr w:type="spellEnd"/>
      <w:r w:rsidRPr="00E17585">
        <w:rPr>
          <w:rFonts w:ascii="Times New Roman" w:hAnsi="Times New Roman" w:cs="Times New Roman"/>
          <w:sz w:val="24"/>
          <w:szCs w:val="24"/>
        </w:rPr>
        <w:t xml:space="preserve"> in “The Show”, a bestial </w:t>
      </w:r>
      <w:proofErr w:type="spellStart"/>
      <w:r w:rsidRPr="00E17585">
        <w:rPr>
          <w:rFonts w:ascii="Times New Roman" w:hAnsi="Times New Roman" w:cs="Times New Roman"/>
          <w:i/>
          <w:sz w:val="24"/>
          <w:szCs w:val="24"/>
        </w:rPr>
        <w:t>paysage</w:t>
      </w:r>
      <w:proofErr w:type="spellEnd"/>
      <w:r w:rsidRPr="00E17585">
        <w:rPr>
          <w:rFonts w:ascii="Times New Roman" w:hAnsi="Times New Roman" w:cs="Times New Roman"/>
          <w:i/>
          <w:sz w:val="24"/>
          <w:szCs w:val="24"/>
        </w:rPr>
        <w:t xml:space="preserve"> moralise, </w:t>
      </w:r>
      <w:r w:rsidRPr="00E17585">
        <w:rPr>
          <w:rFonts w:ascii="Times New Roman" w:hAnsi="Times New Roman" w:cs="Times New Roman"/>
          <w:sz w:val="24"/>
          <w:szCs w:val="24"/>
        </w:rPr>
        <w:t>exhibits the limits of Owen’s visual macabre’.</w:t>
      </w:r>
      <w:proofErr w:type="gramEnd"/>
      <w:r w:rsidRPr="00E17585">
        <w:rPr>
          <w:rStyle w:val="FootnoteReference"/>
          <w:rFonts w:ascii="Times New Roman" w:hAnsi="Times New Roman" w:cs="Times New Roman"/>
          <w:sz w:val="24"/>
          <w:szCs w:val="24"/>
        </w:rPr>
        <w:footnoteReference w:id="405"/>
      </w:r>
      <w:r w:rsidR="00363DA4">
        <w:rPr>
          <w:rFonts w:ascii="Times New Roman" w:hAnsi="Times New Roman" w:cs="Times New Roman"/>
          <w:sz w:val="24"/>
          <w:szCs w:val="24"/>
        </w:rPr>
        <w:t xml:space="preserve"> Owen </w:t>
      </w:r>
      <w:r w:rsidRPr="00E17585">
        <w:rPr>
          <w:rFonts w:ascii="Times New Roman" w:hAnsi="Times New Roman" w:cs="Times New Roman"/>
          <w:sz w:val="24"/>
          <w:szCs w:val="24"/>
        </w:rPr>
        <w:t>grop</w:t>
      </w:r>
      <w:r>
        <w:rPr>
          <w:rFonts w:ascii="Times New Roman" w:hAnsi="Times New Roman" w:cs="Times New Roman"/>
          <w:sz w:val="24"/>
          <w:szCs w:val="24"/>
        </w:rPr>
        <w:t>es around the boundaries of his vision</w:t>
      </w:r>
      <w:r w:rsidRPr="00E17585">
        <w:rPr>
          <w:rFonts w:ascii="Times New Roman" w:hAnsi="Times New Roman" w:cs="Times New Roman"/>
          <w:sz w:val="24"/>
          <w:szCs w:val="24"/>
        </w:rPr>
        <w:t xml:space="preserve"> as he </w:t>
      </w:r>
      <w:r>
        <w:rPr>
          <w:rFonts w:ascii="Times New Roman" w:hAnsi="Times New Roman" w:cs="Times New Roman"/>
          <w:sz w:val="24"/>
          <w:szCs w:val="24"/>
        </w:rPr>
        <w:t>reveals his</w:t>
      </w:r>
      <w:r w:rsidRPr="00E17585">
        <w:rPr>
          <w:rFonts w:ascii="Times New Roman" w:hAnsi="Times New Roman" w:cs="Times New Roman"/>
          <w:sz w:val="24"/>
          <w:szCs w:val="24"/>
        </w:rPr>
        <w:t xml:space="preserve"> scepticism regarding the </w:t>
      </w:r>
      <w:r w:rsidR="00363DA4">
        <w:rPr>
          <w:rFonts w:ascii="Times New Roman" w:hAnsi="Times New Roman" w:cs="Times New Roman"/>
          <w:sz w:val="24"/>
          <w:szCs w:val="24"/>
        </w:rPr>
        <w:t>possibility of adopting</w:t>
      </w:r>
      <w:r w:rsidRPr="00E17585">
        <w:rPr>
          <w:rFonts w:ascii="Times New Roman" w:hAnsi="Times New Roman" w:cs="Times New Roman"/>
          <w:sz w:val="24"/>
          <w:szCs w:val="24"/>
        </w:rPr>
        <w:t xml:space="preserve"> a ‘totalizing viewpoint’:</w:t>
      </w:r>
      <w:r w:rsidRPr="00E17585">
        <w:rPr>
          <w:rStyle w:val="FootnoteReference"/>
          <w:rFonts w:ascii="Times New Roman" w:hAnsi="Times New Roman" w:cs="Times New Roman"/>
          <w:sz w:val="24"/>
          <w:szCs w:val="24"/>
        </w:rPr>
        <w:footnoteReference w:id="406"/>
      </w: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By them had slimy paths been trailed and scraped</w:t>
      </w:r>
      <w:r w:rsidRPr="00E17585">
        <w:rPr>
          <w:rFonts w:ascii="Times New Roman" w:eastAsia="Times New Roman" w:hAnsi="Times New Roman" w:cs="Times New Roman"/>
          <w:sz w:val="24"/>
          <w:szCs w:val="24"/>
          <w:lang w:eastAsia="en-GB"/>
        </w:rPr>
        <w:br/>
        <w:t>Round myriad warts that might be little hills.</w:t>
      </w: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From gloom’s last dregs these long-strung creatures crept</w:t>
      </w:r>
      <w:proofErr w:type="gramStart"/>
      <w:r w:rsidRPr="00E17585">
        <w:rPr>
          <w:rFonts w:ascii="Times New Roman" w:eastAsia="Times New Roman" w:hAnsi="Times New Roman" w:cs="Times New Roman"/>
          <w:sz w:val="24"/>
          <w:szCs w:val="24"/>
          <w:lang w:eastAsia="en-GB"/>
        </w:rPr>
        <w:t>,</w:t>
      </w:r>
      <w:proofErr w:type="gramEnd"/>
      <w:r w:rsidRPr="00E17585">
        <w:rPr>
          <w:rFonts w:ascii="Times New Roman" w:eastAsia="Times New Roman" w:hAnsi="Times New Roman" w:cs="Times New Roman"/>
          <w:sz w:val="24"/>
          <w:szCs w:val="24"/>
          <w:lang w:eastAsia="en-GB"/>
        </w:rPr>
        <w:br/>
        <w:t>And vanished out of dawn down hidden holes.</w:t>
      </w: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lastRenderedPageBreak/>
        <w:t>(And smell came up from those foul openings</w:t>
      </w:r>
      <w:r w:rsidRPr="00E17585">
        <w:rPr>
          <w:rFonts w:ascii="Times New Roman" w:eastAsia="Times New Roman" w:hAnsi="Times New Roman" w:cs="Times New Roman"/>
          <w:sz w:val="24"/>
          <w:szCs w:val="24"/>
          <w:lang w:eastAsia="en-GB"/>
        </w:rPr>
        <w:br/>
      </w:r>
      <w:proofErr w:type="gramStart"/>
      <w:r w:rsidRPr="00E17585">
        <w:rPr>
          <w:rFonts w:ascii="Times New Roman" w:eastAsia="Times New Roman" w:hAnsi="Times New Roman" w:cs="Times New Roman"/>
          <w:sz w:val="24"/>
          <w:szCs w:val="24"/>
          <w:lang w:eastAsia="en-GB"/>
        </w:rPr>
        <w:t>As</w:t>
      </w:r>
      <w:proofErr w:type="gramEnd"/>
      <w:r w:rsidRPr="00E17585">
        <w:rPr>
          <w:rFonts w:ascii="Times New Roman" w:eastAsia="Times New Roman" w:hAnsi="Times New Roman" w:cs="Times New Roman"/>
          <w:sz w:val="24"/>
          <w:szCs w:val="24"/>
          <w:lang w:eastAsia="en-GB"/>
        </w:rPr>
        <w:t xml:space="preserve"> out of mouths, or deep wounds deepening.)</w:t>
      </w: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 xml:space="preserve">On dithering feet </w:t>
      </w:r>
      <w:proofErr w:type="spellStart"/>
      <w:r w:rsidRPr="00E17585">
        <w:rPr>
          <w:rFonts w:ascii="Times New Roman" w:eastAsia="Times New Roman" w:hAnsi="Times New Roman" w:cs="Times New Roman"/>
          <w:sz w:val="24"/>
          <w:szCs w:val="24"/>
          <w:lang w:eastAsia="en-GB"/>
        </w:rPr>
        <w:t>upgathered</w:t>
      </w:r>
      <w:proofErr w:type="spellEnd"/>
      <w:r w:rsidRPr="00E17585">
        <w:rPr>
          <w:rFonts w:ascii="Times New Roman" w:eastAsia="Times New Roman" w:hAnsi="Times New Roman" w:cs="Times New Roman"/>
          <w:sz w:val="24"/>
          <w:szCs w:val="24"/>
          <w:lang w:eastAsia="en-GB"/>
        </w:rPr>
        <w:t>, more and more</w:t>
      </w:r>
      <w:proofErr w:type="gramStart"/>
      <w:r w:rsidRPr="00E17585">
        <w:rPr>
          <w:rFonts w:ascii="Times New Roman" w:eastAsia="Times New Roman" w:hAnsi="Times New Roman" w:cs="Times New Roman"/>
          <w:sz w:val="24"/>
          <w:szCs w:val="24"/>
          <w:lang w:eastAsia="en-GB"/>
        </w:rPr>
        <w:t>,</w:t>
      </w:r>
      <w:proofErr w:type="gramEnd"/>
      <w:r w:rsidRPr="00E17585">
        <w:rPr>
          <w:rFonts w:ascii="Times New Roman" w:eastAsia="Times New Roman" w:hAnsi="Times New Roman" w:cs="Times New Roman"/>
          <w:sz w:val="24"/>
          <w:szCs w:val="24"/>
          <w:lang w:eastAsia="en-GB"/>
        </w:rPr>
        <w:br/>
        <w:t>Brown strings, towards strings of grey, with bristling spines,</w:t>
      </w:r>
      <w:r w:rsidRPr="00E17585">
        <w:rPr>
          <w:rFonts w:ascii="Times New Roman" w:eastAsia="Times New Roman" w:hAnsi="Times New Roman" w:cs="Times New Roman"/>
          <w:sz w:val="24"/>
          <w:szCs w:val="24"/>
          <w:lang w:eastAsia="en-GB"/>
        </w:rPr>
        <w:br/>
        <w:t>All migrants from green fields, intent on mire.</w:t>
      </w:r>
    </w:p>
    <w:p w:rsidR="00DF3DD4" w:rsidRPr="00185083" w:rsidRDefault="00DF3DD4" w:rsidP="00DF3DD4">
      <w:pPr>
        <w:spacing w:after="0" w:line="360" w:lineRule="auto"/>
        <w:rPr>
          <w:rFonts w:ascii="Times New Roman" w:eastAsia="Times New Roman" w:hAnsi="Times New Roman" w:cs="Times New Roman"/>
          <w:color w:val="CC00CC"/>
          <w:sz w:val="24"/>
          <w:szCs w:val="24"/>
          <w:lang w:eastAsia="en-GB"/>
        </w:rPr>
      </w:pPr>
      <w:r w:rsidRPr="00E17585">
        <w:rPr>
          <w:rFonts w:ascii="Times New Roman" w:eastAsia="Times New Roman" w:hAnsi="Times New Roman" w:cs="Times New Roman"/>
          <w:sz w:val="24"/>
          <w:szCs w:val="24"/>
          <w:lang w:eastAsia="en-GB"/>
        </w:rPr>
        <w:t>(‘The Show’, 10-18)</w:t>
      </w:r>
      <w:r>
        <w:rPr>
          <w:rFonts w:ascii="Times New Roman" w:eastAsia="Times New Roman" w:hAnsi="Times New Roman" w:cs="Times New Roman"/>
          <w:sz w:val="24"/>
          <w:szCs w:val="24"/>
          <w:lang w:eastAsia="en-GB"/>
        </w:rPr>
        <w:t xml:space="preserve"> </w:t>
      </w:r>
    </w:p>
    <w:p w:rsidR="00DF3DD4" w:rsidRPr="00C63CF3" w:rsidRDefault="00DF3DD4" w:rsidP="00DF3DD4">
      <w:pPr>
        <w:spacing w:after="0" w:line="360" w:lineRule="auto"/>
        <w:jc w:val="both"/>
        <w:rPr>
          <w:rFonts w:ascii="Times New Roman" w:eastAsia="Times New Roman" w:hAnsi="Times New Roman" w:cs="Times New Roman"/>
          <w:color w:val="CC00CC"/>
          <w:sz w:val="24"/>
          <w:szCs w:val="24"/>
          <w:lang w:eastAsia="en-GB"/>
        </w:rPr>
      </w:pPr>
      <w:r w:rsidRPr="00E17585">
        <w:rPr>
          <w:rFonts w:ascii="Times New Roman" w:eastAsia="Times New Roman" w:hAnsi="Times New Roman" w:cs="Times New Roman"/>
          <w:sz w:val="24"/>
          <w:szCs w:val="24"/>
          <w:lang w:eastAsia="en-GB"/>
        </w:rPr>
        <w:t xml:space="preserve">Owen’s dissatisfaction subtly reveals itself in the description of the creatures vanishing ‘out of dawn down hidden holes’. Despite the probing </w:t>
      </w:r>
      <w:r>
        <w:rPr>
          <w:rFonts w:ascii="Times New Roman" w:eastAsia="Times New Roman" w:hAnsi="Times New Roman" w:cs="Times New Roman"/>
          <w:sz w:val="24"/>
          <w:szCs w:val="24"/>
          <w:lang w:eastAsia="en-GB"/>
        </w:rPr>
        <w:t>alliteration</w:t>
      </w:r>
      <w:r w:rsidRPr="00E17585">
        <w:rPr>
          <w:rFonts w:ascii="Times New Roman" w:eastAsia="Times New Roman" w:hAnsi="Times New Roman" w:cs="Times New Roman"/>
          <w:sz w:val="24"/>
          <w:szCs w:val="24"/>
          <w:lang w:eastAsia="en-GB"/>
        </w:rPr>
        <w:t xml:space="preserve"> with which he attempts to unearth the creatures’ subterraneous activity, </w:t>
      </w:r>
      <w:r>
        <w:rPr>
          <w:rFonts w:ascii="Times New Roman" w:eastAsia="Times New Roman" w:hAnsi="Times New Roman" w:cs="Times New Roman"/>
          <w:sz w:val="24"/>
          <w:szCs w:val="24"/>
          <w:lang w:eastAsia="en-GB"/>
        </w:rPr>
        <w:t xml:space="preserve">the fact </w:t>
      </w:r>
      <w:r w:rsidRPr="00E17585">
        <w:rPr>
          <w:rFonts w:ascii="Times New Roman" w:eastAsia="Times New Roman" w:hAnsi="Times New Roman" w:cs="Times New Roman"/>
          <w:sz w:val="24"/>
          <w:szCs w:val="24"/>
          <w:lang w:eastAsia="en-GB"/>
        </w:rPr>
        <w:t>that the holes remain ‘hidden’ from Owen’s sight exposes the ‘limits of [his] visual macabre’. The battered landscape of</w:t>
      </w:r>
      <w:r>
        <w:rPr>
          <w:rFonts w:ascii="Times New Roman" w:eastAsia="Times New Roman" w:hAnsi="Times New Roman" w:cs="Times New Roman"/>
          <w:sz w:val="24"/>
          <w:szCs w:val="24"/>
          <w:lang w:eastAsia="en-GB"/>
        </w:rPr>
        <w:t xml:space="preserve"> ‘The Show’ hijacks his panoramic</w:t>
      </w:r>
      <w:r w:rsidRPr="00E1758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vision; </w:t>
      </w:r>
      <w:r w:rsidRPr="00E17585">
        <w:rPr>
          <w:rFonts w:ascii="Times New Roman" w:eastAsia="Times New Roman" w:hAnsi="Times New Roman" w:cs="Times New Roman"/>
          <w:sz w:val="24"/>
          <w:szCs w:val="24"/>
          <w:lang w:eastAsia="en-GB"/>
        </w:rPr>
        <w:t>as his eye persistently wanders back towards gloomy ‘crater[s]’, ‘pit[s]’</w:t>
      </w:r>
      <w:r>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‘ditches’, ‘holes’</w:t>
      </w:r>
      <w:r>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and ‘openings’ (‘The Show’, 4, 5, 9, 13, 14</w:t>
      </w:r>
      <w:r>
        <w:rPr>
          <w:rFonts w:ascii="Times New Roman" w:eastAsia="Times New Roman" w:hAnsi="Times New Roman" w:cs="Times New Roman"/>
          <w:sz w:val="24"/>
          <w:szCs w:val="24"/>
          <w:lang w:eastAsia="en-GB"/>
        </w:rPr>
        <w:t>)</w:t>
      </w:r>
      <w:r w:rsidR="00C52BE7">
        <w:rPr>
          <w:rFonts w:ascii="Times New Roman" w:eastAsia="Times New Roman" w:hAnsi="Times New Roman" w:cs="Times New Roman"/>
          <w:sz w:val="24"/>
          <w:szCs w:val="24"/>
          <w:lang w:eastAsia="en-GB"/>
        </w:rPr>
        <w:t>. While the vision horrifies Owen,</w:t>
      </w:r>
      <w:r w:rsidRPr="00E17585">
        <w:rPr>
          <w:rFonts w:ascii="Times New Roman" w:eastAsia="Times New Roman" w:hAnsi="Times New Roman" w:cs="Times New Roman"/>
          <w:sz w:val="24"/>
          <w:szCs w:val="24"/>
          <w:lang w:eastAsia="en-GB"/>
        </w:rPr>
        <w:t xml:space="preserve"> </w:t>
      </w:r>
      <w:r w:rsidR="00C52BE7">
        <w:rPr>
          <w:rFonts w:ascii="Times New Roman" w:eastAsia="Times New Roman" w:hAnsi="Times New Roman" w:cs="Times New Roman"/>
          <w:sz w:val="24"/>
          <w:szCs w:val="24"/>
          <w:lang w:eastAsia="en-GB"/>
        </w:rPr>
        <w:t>he</w:t>
      </w:r>
      <w:r w:rsidR="00363DA4">
        <w:rPr>
          <w:rFonts w:ascii="Times New Roman" w:eastAsia="Times New Roman" w:hAnsi="Times New Roman" w:cs="Times New Roman"/>
          <w:sz w:val="24"/>
          <w:szCs w:val="24"/>
          <w:lang w:eastAsia="en-GB"/>
        </w:rPr>
        <w:t xml:space="preserve"> is haunted</w:t>
      </w:r>
      <w:r w:rsidR="00C52BE7">
        <w:rPr>
          <w:rFonts w:ascii="Times New Roman" w:eastAsia="Times New Roman" w:hAnsi="Times New Roman" w:cs="Times New Roman"/>
          <w:sz w:val="24"/>
          <w:szCs w:val="24"/>
          <w:lang w:eastAsia="en-GB"/>
        </w:rPr>
        <w:t xml:space="preserve"> more</w:t>
      </w:r>
      <w:r w:rsidR="00363DA4">
        <w:rPr>
          <w:rFonts w:ascii="Times New Roman" w:eastAsia="Times New Roman" w:hAnsi="Times New Roman" w:cs="Times New Roman"/>
          <w:sz w:val="24"/>
          <w:szCs w:val="24"/>
          <w:lang w:eastAsia="en-GB"/>
        </w:rPr>
        <w:t xml:space="preserve"> by </w:t>
      </w:r>
      <w:r w:rsidRPr="00E17585">
        <w:rPr>
          <w:rFonts w:ascii="Times New Roman" w:eastAsia="Times New Roman" w:hAnsi="Times New Roman" w:cs="Times New Roman"/>
          <w:sz w:val="24"/>
          <w:szCs w:val="24"/>
          <w:lang w:eastAsia="en-GB"/>
        </w:rPr>
        <w:t xml:space="preserve">what cannot be perceived </w:t>
      </w:r>
      <w:r>
        <w:rPr>
          <w:rFonts w:ascii="Times New Roman" w:eastAsia="Times New Roman" w:hAnsi="Times New Roman" w:cs="Times New Roman"/>
          <w:sz w:val="24"/>
          <w:szCs w:val="24"/>
          <w:lang w:eastAsia="en-GB"/>
        </w:rPr>
        <w:t>from his lofty position</w:t>
      </w:r>
      <w:r w:rsidRPr="00E17585">
        <w:rPr>
          <w:rFonts w:ascii="Times New Roman" w:eastAsia="Times New Roman" w:hAnsi="Times New Roman" w:cs="Times New Roman"/>
          <w:sz w:val="24"/>
          <w:szCs w:val="24"/>
          <w:lang w:eastAsia="en-GB"/>
        </w:rPr>
        <w:t xml:space="preserve">. He increasingly foregrounds the instability of his ‘totalizing’ vision as the ‘long-strung creatures’ are severed into ‘more and more’ ‘strings’ of ‘brown’ and ‘grey’. The unravelling of these strands is prefigured in the </w:t>
      </w:r>
      <w:proofErr w:type="spellStart"/>
      <w:r w:rsidRPr="00E17585">
        <w:rPr>
          <w:rFonts w:ascii="Times New Roman" w:eastAsia="Times New Roman" w:hAnsi="Times New Roman" w:cs="Times New Roman"/>
          <w:sz w:val="24"/>
          <w:szCs w:val="24"/>
          <w:lang w:eastAsia="en-GB"/>
        </w:rPr>
        <w:t>stanzaic</w:t>
      </w:r>
      <w:proofErr w:type="spellEnd"/>
      <w:r w:rsidRPr="00E17585">
        <w:rPr>
          <w:rFonts w:ascii="Times New Roman" w:eastAsia="Times New Roman" w:hAnsi="Times New Roman" w:cs="Times New Roman"/>
          <w:sz w:val="24"/>
          <w:szCs w:val="24"/>
          <w:lang w:eastAsia="en-GB"/>
        </w:rPr>
        <w:t xml:space="preserve"> detachment of </w:t>
      </w:r>
      <w:r>
        <w:rPr>
          <w:rFonts w:ascii="Times New Roman" w:eastAsia="Times New Roman" w:hAnsi="Times New Roman" w:cs="Times New Roman"/>
          <w:sz w:val="24"/>
          <w:szCs w:val="24"/>
          <w:lang w:eastAsia="en-GB"/>
        </w:rPr>
        <w:t xml:space="preserve">the </w:t>
      </w:r>
      <w:r w:rsidRPr="00E17585">
        <w:rPr>
          <w:rFonts w:ascii="Times New Roman" w:eastAsia="Times New Roman" w:hAnsi="Times New Roman" w:cs="Times New Roman"/>
          <w:sz w:val="24"/>
          <w:szCs w:val="24"/>
          <w:lang w:eastAsia="en-GB"/>
        </w:rPr>
        <w:t xml:space="preserve">lines </w:t>
      </w:r>
      <w:r w:rsidR="00400F90">
        <w:rPr>
          <w:rFonts w:ascii="Times New Roman" w:eastAsia="Times New Roman" w:hAnsi="Times New Roman" w:cs="Times New Roman"/>
          <w:sz w:val="24"/>
          <w:szCs w:val="24"/>
          <w:lang w:eastAsia="en-GB"/>
        </w:rPr>
        <w:t>in the passage above, which mark a departure from the four and five</w:t>
      </w:r>
      <w:r w:rsidRPr="00E17585">
        <w:rPr>
          <w:rFonts w:ascii="Times New Roman" w:eastAsia="Times New Roman" w:hAnsi="Times New Roman" w:cs="Times New Roman"/>
          <w:sz w:val="24"/>
          <w:szCs w:val="24"/>
          <w:lang w:eastAsia="en-GB"/>
        </w:rPr>
        <w:t xml:space="preserve">-lined verses </w:t>
      </w:r>
      <w:r>
        <w:rPr>
          <w:rFonts w:ascii="Times New Roman" w:eastAsia="Times New Roman" w:hAnsi="Times New Roman" w:cs="Times New Roman"/>
          <w:sz w:val="24"/>
          <w:szCs w:val="24"/>
          <w:lang w:eastAsia="en-GB"/>
        </w:rPr>
        <w:t>that</w:t>
      </w:r>
      <w:r w:rsidRPr="00E17585">
        <w:rPr>
          <w:rFonts w:ascii="Times New Roman" w:eastAsia="Times New Roman" w:hAnsi="Times New Roman" w:cs="Times New Roman"/>
          <w:sz w:val="24"/>
          <w:szCs w:val="24"/>
          <w:lang w:eastAsia="en-GB"/>
        </w:rPr>
        <w:t xml:space="preserve"> began the poem. </w:t>
      </w:r>
      <w:r w:rsidRPr="00E17585">
        <w:rPr>
          <w:rFonts w:ascii="Times New Roman" w:eastAsia="Times New Roman" w:hAnsi="Times New Roman" w:cs="Times New Roman"/>
          <w:bCs/>
          <w:sz w:val="24"/>
          <w:szCs w:val="24"/>
          <w:lang w:eastAsia="en-GB"/>
        </w:rPr>
        <w:t xml:space="preserve">Like Shelley, Owen explicitly </w:t>
      </w:r>
      <w:r w:rsidR="00400F90">
        <w:rPr>
          <w:rFonts w:ascii="Times New Roman" w:eastAsia="Times New Roman" w:hAnsi="Times New Roman" w:cs="Times New Roman"/>
          <w:bCs/>
          <w:sz w:val="24"/>
          <w:szCs w:val="24"/>
          <w:lang w:eastAsia="en-GB"/>
        </w:rPr>
        <w:t>positions</w:t>
      </w:r>
      <w:r w:rsidRPr="00E17585">
        <w:rPr>
          <w:rFonts w:ascii="Times New Roman" w:eastAsia="Times New Roman" w:hAnsi="Times New Roman" w:cs="Times New Roman"/>
          <w:bCs/>
          <w:sz w:val="24"/>
          <w:szCs w:val="24"/>
          <w:lang w:eastAsia="en-GB"/>
        </w:rPr>
        <w:t xml:space="preserve"> himself as a ‘spectator’ (</w:t>
      </w:r>
      <w:r w:rsidRPr="00E17585">
        <w:rPr>
          <w:rFonts w:ascii="Times New Roman" w:eastAsia="Times New Roman" w:hAnsi="Times New Roman" w:cs="Times New Roman"/>
          <w:bCs/>
          <w:i/>
          <w:sz w:val="24"/>
          <w:szCs w:val="24"/>
          <w:lang w:eastAsia="en-GB"/>
        </w:rPr>
        <w:t>The Triumph of Life</w:t>
      </w:r>
      <w:r w:rsidRPr="0091262C">
        <w:rPr>
          <w:rFonts w:ascii="Times New Roman" w:eastAsia="Times New Roman" w:hAnsi="Times New Roman" w:cs="Times New Roman"/>
          <w:bCs/>
          <w:sz w:val="24"/>
          <w:szCs w:val="24"/>
          <w:lang w:eastAsia="en-GB"/>
        </w:rPr>
        <w:t>,</w:t>
      </w:r>
      <w:r w:rsidRPr="00E17585">
        <w:rPr>
          <w:rFonts w:ascii="Times New Roman" w:eastAsia="Times New Roman" w:hAnsi="Times New Roman" w:cs="Times New Roman"/>
          <w:bCs/>
          <w:i/>
          <w:sz w:val="24"/>
          <w:szCs w:val="24"/>
          <w:lang w:eastAsia="en-GB"/>
        </w:rPr>
        <w:t xml:space="preserve"> </w:t>
      </w:r>
      <w:r w:rsidRPr="00E17585">
        <w:rPr>
          <w:rFonts w:ascii="Times New Roman" w:eastAsia="Times New Roman" w:hAnsi="Times New Roman" w:cs="Times New Roman"/>
          <w:bCs/>
          <w:sz w:val="24"/>
          <w:szCs w:val="24"/>
          <w:lang w:eastAsia="en-GB"/>
        </w:rPr>
        <w:t xml:space="preserve">305), but the poem’s title </w:t>
      </w:r>
      <w:r>
        <w:rPr>
          <w:rFonts w:ascii="Times New Roman" w:eastAsia="Times New Roman" w:hAnsi="Times New Roman" w:cs="Times New Roman"/>
          <w:bCs/>
          <w:sz w:val="24"/>
          <w:szCs w:val="24"/>
          <w:lang w:eastAsia="en-GB"/>
        </w:rPr>
        <w:t>reveals</w:t>
      </w:r>
      <w:r w:rsidRPr="00E17585">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the longing for</w:t>
      </w:r>
      <w:r w:rsidRPr="00E17585">
        <w:rPr>
          <w:rFonts w:ascii="Times New Roman" w:eastAsia="Times New Roman" w:hAnsi="Times New Roman" w:cs="Times New Roman"/>
          <w:bCs/>
          <w:sz w:val="24"/>
          <w:szCs w:val="24"/>
          <w:lang w:eastAsia="en-GB"/>
        </w:rPr>
        <w:t xml:space="preserve"> action inherent within this passive role. Owen’s visio</w:t>
      </w:r>
      <w:r w:rsidR="00400F90">
        <w:rPr>
          <w:rFonts w:ascii="Times New Roman" w:eastAsia="Times New Roman" w:hAnsi="Times New Roman" w:cs="Times New Roman"/>
          <w:bCs/>
          <w:sz w:val="24"/>
          <w:szCs w:val="24"/>
          <w:lang w:eastAsia="en-GB"/>
        </w:rPr>
        <w:t>n is not about the sight itself;</w:t>
      </w:r>
      <w:r w:rsidRPr="00E17585">
        <w:rPr>
          <w:rFonts w:ascii="Times New Roman" w:eastAsia="Times New Roman" w:hAnsi="Times New Roman" w:cs="Times New Roman"/>
          <w:bCs/>
          <w:sz w:val="24"/>
          <w:szCs w:val="24"/>
          <w:lang w:eastAsia="en-GB"/>
        </w:rPr>
        <w:t xml:space="preserve"> rather</w:t>
      </w:r>
      <w:r w:rsidR="00400F90">
        <w:rPr>
          <w:rFonts w:ascii="Times New Roman" w:eastAsia="Times New Roman" w:hAnsi="Times New Roman" w:cs="Times New Roman"/>
          <w:bCs/>
          <w:sz w:val="24"/>
          <w:szCs w:val="24"/>
          <w:lang w:eastAsia="en-GB"/>
        </w:rPr>
        <w:t>,</w:t>
      </w:r>
      <w:r w:rsidRPr="00E17585">
        <w:rPr>
          <w:rFonts w:ascii="Times New Roman" w:eastAsia="Times New Roman" w:hAnsi="Times New Roman" w:cs="Times New Roman"/>
          <w:bCs/>
          <w:sz w:val="24"/>
          <w:szCs w:val="24"/>
          <w:lang w:eastAsia="en-GB"/>
        </w:rPr>
        <w:t xml:space="preserve"> it </w:t>
      </w:r>
      <w:proofErr w:type="spellStart"/>
      <w:r w:rsidRPr="00E17585">
        <w:rPr>
          <w:rFonts w:ascii="Times New Roman" w:eastAsia="Times New Roman" w:hAnsi="Times New Roman" w:cs="Times New Roman"/>
          <w:bCs/>
          <w:sz w:val="24"/>
          <w:szCs w:val="24"/>
          <w:lang w:eastAsia="en-GB"/>
        </w:rPr>
        <w:t>dramatises</w:t>
      </w:r>
      <w:proofErr w:type="spellEnd"/>
      <w:r w:rsidRPr="00E17585">
        <w:rPr>
          <w:rFonts w:ascii="Times New Roman" w:eastAsia="Times New Roman" w:hAnsi="Times New Roman" w:cs="Times New Roman"/>
          <w:bCs/>
          <w:sz w:val="24"/>
          <w:szCs w:val="24"/>
          <w:lang w:eastAsia="en-GB"/>
        </w:rPr>
        <w:t xml:space="preserve"> Owen’s observation as an act of ‘Show[</w:t>
      </w:r>
      <w:proofErr w:type="spellStart"/>
      <w:r w:rsidRPr="00E17585">
        <w:rPr>
          <w:rFonts w:ascii="Times New Roman" w:eastAsia="Times New Roman" w:hAnsi="Times New Roman" w:cs="Times New Roman"/>
          <w:bCs/>
          <w:sz w:val="24"/>
          <w:szCs w:val="24"/>
          <w:lang w:eastAsia="en-GB"/>
        </w:rPr>
        <w:t>ing</w:t>
      </w:r>
      <w:proofErr w:type="spellEnd"/>
      <w:r w:rsidRPr="00E17585">
        <w:rPr>
          <w:rFonts w:ascii="Times New Roman" w:eastAsia="Times New Roman" w:hAnsi="Times New Roman" w:cs="Times New Roman"/>
          <w:bCs/>
          <w:sz w:val="24"/>
          <w:szCs w:val="24"/>
          <w:lang w:eastAsia="en-GB"/>
        </w:rPr>
        <w:t xml:space="preserve">]’. Howarth </w:t>
      </w:r>
      <w:r w:rsidR="00400F90">
        <w:rPr>
          <w:rFonts w:ascii="Times New Roman" w:eastAsia="Times New Roman" w:hAnsi="Times New Roman" w:cs="Times New Roman"/>
          <w:bCs/>
          <w:sz w:val="24"/>
          <w:szCs w:val="24"/>
          <w:lang w:eastAsia="en-GB"/>
        </w:rPr>
        <w:t>writes</w:t>
      </w:r>
      <w:r w:rsidRPr="00E17585">
        <w:rPr>
          <w:rFonts w:ascii="Times New Roman" w:eastAsia="Times New Roman" w:hAnsi="Times New Roman" w:cs="Times New Roman"/>
          <w:bCs/>
          <w:sz w:val="24"/>
          <w:szCs w:val="24"/>
          <w:lang w:eastAsia="en-GB"/>
        </w:rPr>
        <w:t xml:space="preserve"> that in the ph</w:t>
      </w:r>
      <w:r>
        <w:rPr>
          <w:rFonts w:ascii="Times New Roman" w:eastAsia="Times New Roman" w:hAnsi="Times New Roman" w:cs="Times New Roman"/>
          <w:bCs/>
          <w:sz w:val="24"/>
          <w:szCs w:val="24"/>
          <w:lang w:eastAsia="en-GB"/>
        </w:rPr>
        <w:t>otographic detail of his images</w:t>
      </w:r>
      <w:r w:rsidRPr="00E17585">
        <w:rPr>
          <w:rFonts w:ascii="Times New Roman" w:eastAsia="Times New Roman" w:hAnsi="Times New Roman" w:cs="Times New Roman"/>
          <w:bCs/>
          <w:sz w:val="24"/>
          <w:szCs w:val="24"/>
          <w:lang w:eastAsia="en-GB"/>
        </w:rPr>
        <w:t xml:space="preserve"> Owen ‘thrust[s] corpses into [his readers’] face[s], to make them </w:t>
      </w:r>
      <w:r w:rsidRPr="00E17585">
        <w:rPr>
          <w:rFonts w:ascii="Times New Roman" w:eastAsia="Times New Roman" w:hAnsi="Times New Roman" w:cs="Times New Roman"/>
          <w:bCs/>
          <w:i/>
          <w:sz w:val="24"/>
          <w:szCs w:val="24"/>
          <w:lang w:eastAsia="en-GB"/>
        </w:rPr>
        <w:t>see</w:t>
      </w:r>
      <w:r w:rsidRPr="00E17585">
        <w:rPr>
          <w:rFonts w:ascii="Times New Roman" w:eastAsia="Times New Roman" w:hAnsi="Times New Roman" w:cs="Times New Roman"/>
          <w:bCs/>
          <w:sz w:val="24"/>
          <w:szCs w:val="24"/>
          <w:lang w:eastAsia="en-GB"/>
        </w:rPr>
        <w:t>’.</w:t>
      </w:r>
      <w:r w:rsidRPr="00E17585">
        <w:rPr>
          <w:rStyle w:val="FootnoteReference"/>
          <w:rFonts w:ascii="Times New Roman" w:eastAsia="Times New Roman" w:hAnsi="Times New Roman" w:cs="Times New Roman"/>
          <w:bCs/>
          <w:sz w:val="24"/>
          <w:szCs w:val="24"/>
          <w:lang w:eastAsia="en-GB"/>
        </w:rPr>
        <w:footnoteReference w:id="407"/>
      </w:r>
      <w:r w:rsidRPr="00E17585">
        <w:rPr>
          <w:rFonts w:ascii="Times New Roman" w:eastAsia="Times New Roman" w:hAnsi="Times New Roman" w:cs="Times New Roman"/>
          <w:bCs/>
          <w:sz w:val="24"/>
          <w:szCs w:val="24"/>
          <w:lang w:eastAsia="en-GB"/>
        </w:rPr>
        <w:t xml:space="preserve"> While Shelley casts his readers as actors in the ‘</w:t>
      </w:r>
      <w:r>
        <w:rPr>
          <w:rFonts w:ascii="Times New Roman" w:eastAsia="Times New Roman" w:hAnsi="Times New Roman" w:cs="Times New Roman"/>
          <w:bCs/>
          <w:sz w:val="24"/>
          <w:szCs w:val="24"/>
          <w:lang w:eastAsia="en-GB"/>
        </w:rPr>
        <w:t>S</w:t>
      </w:r>
      <w:r w:rsidRPr="00E17585">
        <w:rPr>
          <w:rFonts w:ascii="Times New Roman" w:eastAsia="Times New Roman" w:hAnsi="Times New Roman" w:cs="Times New Roman"/>
          <w:bCs/>
          <w:sz w:val="24"/>
          <w:szCs w:val="24"/>
          <w:lang w:eastAsia="en-GB"/>
        </w:rPr>
        <w:t>enseless’ mass (</w:t>
      </w:r>
      <w:r w:rsidRPr="00E17585">
        <w:rPr>
          <w:rFonts w:ascii="Times New Roman" w:eastAsia="Times New Roman" w:hAnsi="Times New Roman" w:cs="Times New Roman"/>
          <w:bCs/>
          <w:i/>
          <w:sz w:val="24"/>
          <w:szCs w:val="24"/>
          <w:lang w:eastAsia="en-GB"/>
        </w:rPr>
        <w:t>The Triumph of Life</w:t>
      </w:r>
      <w:r w:rsidRPr="00E53976">
        <w:rPr>
          <w:rFonts w:ascii="Times New Roman" w:eastAsia="Times New Roman" w:hAnsi="Times New Roman" w:cs="Times New Roman"/>
          <w:bCs/>
          <w:sz w:val="24"/>
          <w:szCs w:val="24"/>
          <w:lang w:eastAsia="en-GB"/>
        </w:rPr>
        <w:t xml:space="preserve">, </w:t>
      </w:r>
      <w:r w:rsidRPr="00E17585">
        <w:rPr>
          <w:rFonts w:ascii="Times New Roman" w:eastAsia="Times New Roman" w:hAnsi="Times New Roman" w:cs="Times New Roman"/>
          <w:bCs/>
          <w:sz w:val="24"/>
          <w:szCs w:val="24"/>
          <w:lang w:eastAsia="en-GB"/>
        </w:rPr>
        <w:t xml:space="preserve">160), in ‘The Show’ Owen trains </w:t>
      </w:r>
      <w:r w:rsidR="00E53976">
        <w:rPr>
          <w:rFonts w:ascii="Times New Roman" w:eastAsia="Times New Roman" w:hAnsi="Times New Roman" w:cs="Times New Roman"/>
          <w:bCs/>
          <w:sz w:val="24"/>
          <w:szCs w:val="24"/>
          <w:lang w:eastAsia="en-GB"/>
        </w:rPr>
        <w:t>readers to be</w:t>
      </w:r>
      <w:r w:rsidRPr="00E17585">
        <w:rPr>
          <w:rFonts w:ascii="Times New Roman" w:eastAsia="Times New Roman" w:hAnsi="Times New Roman" w:cs="Times New Roman"/>
          <w:bCs/>
          <w:sz w:val="24"/>
          <w:szCs w:val="24"/>
          <w:lang w:eastAsia="en-GB"/>
        </w:rPr>
        <w:t xml:space="preserve"> spectators of both the scenes he describes and </w:t>
      </w:r>
      <w:r>
        <w:rPr>
          <w:rFonts w:ascii="Times New Roman" w:eastAsia="Times New Roman" w:hAnsi="Times New Roman" w:cs="Times New Roman"/>
          <w:bCs/>
          <w:sz w:val="24"/>
          <w:szCs w:val="24"/>
          <w:lang w:eastAsia="en-GB"/>
        </w:rPr>
        <w:t xml:space="preserve">of </w:t>
      </w:r>
      <w:r w:rsidRPr="00E17585">
        <w:rPr>
          <w:rFonts w:ascii="Times New Roman" w:eastAsia="Times New Roman" w:hAnsi="Times New Roman" w:cs="Times New Roman"/>
          <w:bCs/>
          <w:sz w:val="24"/>
          <w:szCs w:val="24"/>
          <w:lang w:eastAsia="en-GB"/>
        </w:rPr>
        <w:t xml:space="preserve">his own voyeurism. </w:t>
      </w:r>
      <w:proofErr w:type="spellStart"/>
      <w:r w:rsidRPr="00E17585">
        <w:rPr>
          <w:rFonts w:ascii="Times New Roman" w:eastAsia="Times New Roman" w:hAnsi="Times New Roman" w:cs="Times New Roman"/>
          <w:sz w:val="24"/>
          <w:szCs w:val="24"/>
          <w:lang w:eastAsia="en-GB"/>
        </w:rPr>
        <w:t>Santanu</w:t>
      </w:r>
      <w:proofErr w:type="spellEnd"/>
      <w:r w:rsidRPr="00E17585">
        <w:rPr>
          <w:rFonts w:ascii="Times New Roman" w:eastAsia="Times New Roman" w:hAnsi="Times New Roman" w:cs="Times New Roman"/>
          <w:sz w:val="24"/>
          <w:szCs w:val="24"/>
          <w:lang w:eastAsia="en-GB"/>
        </w:rPr>
        <w:t xml:space="preserve"> Das distinguishes Owen from other soldier-poets </w:t>
      </w:r>
      <w:r>
        <w:rPr>
          <w:rFonts w:ascii="Times New Roman" w:eastAsia="Times New Roman" w:hAnsi="Times New Roman" w:cs="Times New Roman"/>
          <w:sz w:val="24"/>
          <w:szCs w:val="24"/>
          <w:lang w:eastAsia="en-GB"/>
        </w:rPr>
        <w:t>on account of</w:t>
      </w:r>
      <w:r w:rsidRPr="00E17585">
        <w:rPr>
          <w:rFonts w:ascii="Times New Roman" w:eastAsia="Times New Roman" w:hAnsi="Times New Roman" w:cs="Times New Roman"/>
          <w:sz w:val="24"/>
          <w:szCs w:val="24"/>
          <w:lang w:eastAsia="en-GB"/>
        </w:rPr>
        <w:t xml:space="preserve"> his deeply unsettling proximity to horror, viewing him as ‘the one who draws us, Caravaggio-like, into […] processes we would otherwise flinch from’.</w:t>
      </w:r>
      <w:r w:rsidRPr="00E17585">
        <w:rPr>
          <w:rStyle w:val="FootnoteReference"/>
          <w:rFonts w:ascii="Times New Roman" w:eastAsia="Times New Roman" w:hAnsi="Times New Roman" w:cs="Times New Roman"/>
          <w:sz w:val="24"/>
          <w:szCs w:val="24"/>
          <w:lang w:eastAsia="en-GB"/>
        </w:rPr>
        <w:footnoteReference w:id="408"/>
      </w:r>
      <w:r w:rsidRPr="00E17585">
        <w:rPr>
          <w:rFonts w:ascii="Times New Roman" w:eastAsia="Times New Roman" w:hAnsi="Times New Roman" w:cs="Times New Roman"/>
          <w:sz w:val="24"/>
          <w:szCs w:val="24"/>
          <w:lang w:eastAsia="en-GB"/>
        </w:rPr>
        <w:t xml:space="preserve"> Owen’s reading of </w:t>
      </w:r>
      <w:r w:rsidRPr="00E17585">
        <w:rPr>
          <w:rFonts w:ascii="Times New Roman" w:eastAsia="Times New Roman" w:hAnsi="Times New Roman" w:cs="Times New Roman"/>
          <w:i/>
          <w:sz w:val="24"/>
          <w:szCs w:val="24"/>
          <w:lang w:eastAsia="en-GB"/>
        </w:rPr>
        <w:t xml:space="preserve">The Triumph of Life </w:t>
      </w:r>
      <w:r>
        <w:rPr>
          <w:rFonts w:ascii="Times New Roman" w:eastAsia="Times New Roman" w:hAnsi="Times New Roman" w:cs="Times New Roman"/>
          <w:sz w:val="24"/>
          <w:szCs w:val="24"/>
          <w:lang w:eastAsia="en-GB"/>
        </w:rPr>
        <w:t>inverts this intensity</w:t>
      </w:r>
      <w:r w:rsidRPr="00E17585">
        <w:rPr>
          <w:rFonts w:ascii="Times New Roman" w:eastAsia="Times New Roman" w:hAnsi="Times New Roman" w:cs="Times New Roman"/>
          <w:sz w:val="24"/>
          <w:szCs w:val="24"/>
          <w:lang w:eastAsia="en-GB"/>
        </w:rPr>
        <w:t xml:space="preserve"> as the horrifying vastness of the panorama he attempts to capture in ‘The </w:t>
      </w:r>
      <w:r w:rsidRPr="00E17585">
        <w:rPr>
          <w:rFonts w:ascii="Times New Roman" w:eastAsia="Times New Roman" w:hAnsi="Times New Roman" w:cs="Times New Roman"/>
          <w:sz w:val="24"/>
          <w:szCs w:val="24"/>
          <w:lang w:eastAsia="en-GB"/>
        </w:rPr>
        <w:lastRenderedPageBreak/>
        <w:t>Show’ clouds the characteris</w:t>
      </w:r>
      <w:r>
        <w:rPr>
          <w:rFonts w:ascii="Times New Roman" w:eastAsia="Times New Roman" w:hAnsi="Times New Roman" w:cs="Times New Roman"/>
          <w:sz w:val="24"/>
          <w:szCs w:val="24"/>
          <w:lang w:eastAsia="en-GB"/>
        </w:rPr>
        <w:t>tic detail of his poetic vision</w:t>
      </w:r>
      <w:r w:rsidR="00E53976">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and holds open the p</w:t>
      </w:r>
      <w:r w:rsidR="00E53976">
        <w:rPr>
          <w:rFonts w:ascii="Times New Roman" w:eastAsia="Times New Roman" w:hAnsi="Times New Roman" w:cs="Times New Roman"/>
          <w:sz w:val="24"/>
          <w:szCs w:val="24"/>
          <w:lang w:eastAsia="en-GB"/>
        </w:rPr>
        <w:t>ossibility that he might ‘flinch’ from the scene himself</w:t>
      </w:r>
      <w:r w:rsidRPr="00E17585">
        <w:rPr>
          <w:rFonts w:ascii="Times New Roman" w:eastAsia="Times New Roman" w:hAnsi="Times New Roman" w:cs="Times New Roman"/>
          <w:sz w:val="24"/>
          <w:szCs w:val="24"/>
          <w:lang w:eastAsia="en-GB"/>
        </w:rPr>
        <w:t xml:space="preserve">. Owen’s </w:t>
      </w:r>
      <w:proofErr w:type="gramStart"/>
      <w:r w:rsidRPr="00E17585">
        <w:rPr>
          <w:rFonts w:ascii="Times New Roman" w:eastAsia="Times New Roman" w:hAnsi="Times New Roman" w:cs="Times New Roman"/>
          <w:sz w:val="24"/>
          <w:szCs w:val="24"/>
          <w:lang w:eastAsia="en-GB"/>
        </w:rPr>
        <w:t>readers</w:t>
      </w:r>
      <w:proofErr w:type="gramEnd"/>
      <w:r w:rsidRPr="00E17585">
        <w:rPr>
          <w:rFonts w:ascii="Times New Roman" w:eastAsia="Times New Roman" w:hAnsi="Times New Roman" w:cs="Times New Roman"/>
          <w:sz w:val="24"/>
          <w:szCs w:val="24"/>
          <w:lang w:eastAsia="en-GB"/>
        </w:rPr>
        <w:t xml:space="preserve"> witness him </w:t>
      </w:r>
      <w:r w:rsidRPr="00E17585">
        <w:rPr>
          <w:rFonts w:ascii="Times New Roman" w:hAnsi="Times New Roman" w:cs="Times New Roman"/>
          <w:sz w:val="24"/>
          <w:szCs w:val="24"/>
          <w:shd w:val="clear" w:color="auto" w:fill="FFFFFF"/>
        </w:rPr>
        <w:t>succumb to the very criticism he directs at them; as a spectator his composure cracks by ‘reel[</w:t>
      </w:r>
      <w:proofErr w:type="spellStart"/>
      <w:r w:rsidRPr="00E17585">
        <w:rPr>
          <w:rFonts w:ascii="Times New Roman" w:hAnsi="Times New Roman" w:cs="Times New Roman"/>
          <w:sz w:val="24"/>
          <w:szCs w:val="24"/>
          <w:shd w:val="clear" w:color="auto" w:fill="FFFFFF"/>
        </w:rPr>
        <w:t>ing</w:t>
      </w:r>
      <w:proofErr w:type="spellEnd"/>
      <w:r w:rsidRPr="00E17585">
        <w:rPr>
          <w:rFonts w:ascii="Times New Roman" w:hAnsi="Times New Roman" w:cs="Times New Roman"/>
          <w:sz w:val="24"/>
          <w:szCs w:val="24"/>
          <w:shd w:val="clear" w:color="auto" w:fill="FFFFFF"/>
        </w:rPr>
        <w:t>]’ from his own vision</w:t>
      </w:r>
      <w:r>
        <w:rPr>
          <w:rFonts w:ascii="Times New Roman" w:hAnsi="Times New Roman" w:cs="Times New Roman"/>
          <w:sz w:val="24"/>
          <w:szCs w:val="24"/>
          <w:shd w:val="clear" w:color="auto" w:fill="FFFFFF"/>
        </w:rPr>
        <w:t xml:space="preserve"> </w:t>
      </w:r>
      <w:r w:rsidRPr="00E17585">
        <w:rPr>
          <w:rFonts w:ascii="Times New Roman" w:hAnsi="Times New Roman" w:cs="Times New Roman"/>
          <w:sz w:val="24"/>
          <w:szCs w:val="24"/>
          <w:shd w:val="clear" w:color="auto" w:fill="FFFFFF"/>
        </w:rPr>
        <w:t>(‘The Show’, 24). Averting his gaze from an image he uses to ‘</w:t>
      </w:r>
      <w:proofErr w:type="spellStart"/>
      <w:r w:rsidRPr="00E17585">
        <w:rPr>
          <w:rFonts w:ascii="Times New Roman" w:hAnsi="Times New Roman" w:cs="Times New Roman"/>
          <w:sz w:val="24"/>
          <w:szCs w:val="24"/>
          <w:shd w:val="clear" w:color="auto" w:fill="FFFFFF"/>
        </w:rPr>
        <w:t>mak</w:t>
      </w:r>
      <w:proofErr w:type="spellEnd"/>
      <w:r w:rsidRPr="00E17585">
        <w:rPr>
          <w:rFonts w:ascii="Times New Roman" w:hAnsi="Times New Roman" w:cs="Times New Roman"/>
          <w:sz w:val="24"/>
          <w:szCs w:val="24"/>
          <w:shd w:val="clear" w:color="auto" w:fill="FFFFFF"/>
        </w:rPr>
        <w:t xml:space="preserve">[e] </w:t>
      </w:r>
      <w:proofErr w:type="gramStart"/>
      <w:r>
        <w:rPr>
          <w:rFonts w:ascii="Times New Roman" w:hAnsi="Times New Roman" w:cs="Times New Roman"/>
          <w:sz w:val="24"/>
          <w:szCs w:val="24"/>
          <w:shd w:val="clear" w:color="auto" w:fill="FFFFFF"/>
        </w:rPr>
        <w:t>us</w:t>
      </w:r>
      <w:proofErr w:type="gramEnd"/>
      <w:r>
        <w:rPr>
          <w:rFonts w:ascii="Times New Roman" w:hAnsi="Times New Roman" w:cs="Times New Roman"/>
          <w:sz w:val="24"/>
          <w:szCs w:val="24"/>
          <w:shd w:val="clear" w:color="auto" w:fill="FFFFFF"/>
        </w:rPr>
        <w:t xml:space="preserve"> </w:t>
      </w:r>
      <w:r w:rsidRPr="00E17585">
        <w:rPr>
          <w:rFonts w:ascii="Times New Roman" w:hAnsi="Times New Roman" w:cs="Times New Roman"/>
          <w:i/>
          <w:sz w:val="24"/>
          <w:szCs w:val="24"/>
          <w:shd w:val="clear" w:color="auto" w:fill="FFFFFF"/>
        </w:rPr>
        <w:t>see</w:t>
      </w:r>
      <w:r w:rsidRPr="00E17585">
        <w:rPr>
          <w:rFonts w:ascii="Times New Roman" w:hAnsi="Times New Roman" w:cs="Times New Roman"/>
          <w:sz w:val="24"/>
          <w:szCs w:val="24"/>
          <w:shd w:val="clear" w:color="auto" w:fill="FFFFFF"/>
        </w:rPr>
        <w:t>’, Owen guiltily narrates the physical and visual ab</w:t>
      </w:r>
      <w:r w:rsidR="003E6847">
        <w:rPr>
          <w:rFonts w:ascii="Times New Roman" w:hAnsi="Times New Roman" w:cs="Times New Roman"/>
          <w:sz w:val="24"/>
          <w:szCs w:val="24"/>
          <w:shd w:val="clear" w:color="auto" w:fill="FFFFFF"/>
        </w:rPr>
        <w:t>andonment of his poetic subject as he recoils</w:t>
      </w:r>
      <w:r w:rsidRPr="00E175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from </w:t>
      </w:r>
      <w:r w:rsidRPr="00E17585">
        <w:rPr>
          <w:rFonts w:ascii="Times New Roman" w:hAnsi="Times New Roman" w:cs="Times New Roman"/>
          <w:sz w:val="24"/>
          <w:szCs w:val="24"/>
          <w:shd w:val="clear" w:color="auto" w:fill="FFFFFF"/>
        </w:rPr>
        <w:t xml:space="preserve">both the image and his own inability to empathise as a spectator. </w:t>
      </w:r>
    </w:p>
    <w:p w:rsidR="00DF3DD4" w:rsidRPr="00E17585" w:rsidRDefault="00DF3DD4" w:rsidP="00DF3DD4">
      <w:pPr>
        <w:spacing w:after="0" w:line="360" w:lineRule="auto"/>
        <w:jc w:val="both"/>
        <w:rPr>
          <w:rFonts w:ascii="Times New Roman" w:hAnsi="Times New Roman" w:cs="Times New Roman"/>
          <w:sz w:val="24"/>
          <w:szCs w:val="24"/>
        </w:rPr>
      </w:pPr>
    </w:p>
    <w:p w:rsidR="00DF3DD4" w:rsidRPr="00E17585" w:rsidRDefault="00DF3DD4" w:rsidP="00DF3DD4">
      <w:pPr>
        <w:spacing w:after="0" w:line="360" w:lineRule="auto"/>
        <w:jc w:val="both"/>
        <w:rPr>
          <w:rFonts w:ascii="Times New Roman" w:hAnsi="Times New Roman" w:cs="Times New Roman"/>
          <w:sz w:val="24"/>
          <w:szCs w:val="24"/>
        </w:rPr>
      </w:pPr>
      <w:r w:rsidRPr="00E17585">
        <w:rPr>
          <w:rFonts w:ascii="Times New Roman" w:hAnsi="Times New Roman" w:cs="Times New Roman"/>
          <w:sz w:val="24"/>
          <w:szCs w:val="24"/>
        </w:rPr>
        <w:t xml:space="preserve">Richard H. </w:t>
      </w:r>
      <w:proofErr w:type="spellStart"/>
      <w:r w:rsidRPr="00E17585">
        <w:rPr>
          <w:rFonts w:ascii="Times New Roman" w:hAnsi="Times New Roman" w:cs="Times New Roman"/>
          <w:sz w:val="24"/>
          <w:szCs w:val="24"/>
        </w:rPr>
        <w:t>Fogle</w:t>
      </w:r>
      <w:proofErr w:type="spellEnd"/>
      <w:r w:rsidRPr="00E17585">
        <w:rPr>
          <w:rFonts w:ascii="Times New Roman" w:hAnsi="Times New Roman" w:cs="Times New Roman"/>
          <w:sz w:val="24"/>
          <w:szCs w:val="24"/>
        </w:rPr>
        <w:t xml:space="preserve"> states that ‘Poetic empathy is an imaginative process which begins with the physiological and culminates in the psychological’.</w:t>
      </w:r>
      <w:r w:rsidRPr="00E17585">
        <w:rPr>
          <w:rStyle w:val="FootnoteReference"/>
          <w:rFonts w:ascii="Times New Roman" w:hAnsi="Times New Roman" w:cs="Times New Roman"/>
          <w:sz w:val="24"/>
          <w:szCs w:val="24"/>
        </w:rPr>
        <w:footnoteReference w:id="409"/>
      </w:r>
      <w:r w:rsidRPr="00E17585">
        <w:rPr>
          <w:rFonts w:ascii="Times New Roman" w:hAnsi="Times New Roman" w:cs="Times New Roman"/>
          <w:sz w:val="24"/>
          <w:szCs w:val="24"/>
        </w:rPr>
        <w:t xml:space="preserve"> The </w:t>
      </w:r>
      <w:r>
        <w:rPr>
          <w:rFonts w:ascii="Times New Roman" w:hAnsi="Times New Roman" w:cs="Times New Roman"/>
          <w:sz w:val="24"/>
          <w:szCs w:val="24"/>
        </w:rPr>
        <w:t>deformity</w:t>
      </w:r>
      <w:r w:rsidRPr="00E17585">
        <w:rPr>
          <w:rFonts w:ascii="Times New Roman" w:hAnsi="Times New Roman" w:cs="Times New Roman"/>
          <w:sz w:val="24"/>
          <w:szCs w:val="24"/>
        </w:rPr>
        <w:t xml:space="preserve"> of Owen’s subjects in ‘The Show’ compromises the </w:t>
      </w:r>
      <w:r w:rsidR="00E53976">
        <w:rPr>
          <w:rFonts w:ascii="Times New Roman" w:hAnsi="Times New Roman" w:cs="Times New Roman"/>
          <w:sz w:val="24"/>
          <w:szCs w:val="24"/>
        </w:rPr>
        <w:t xml:space="preserve">poet’s </w:t>
      </w:r>
      <w:r w:rsidRPr="00E17585">
        <w:rPr>
          <w:rFonts w:ascii="Times New Roman" w:hAnsi="Times New Roman" w:cs="Times New Roman"/>
          <w:sz w:val="24"/>
          <w:szCs w:val="24"/>
        </w:rPr>
        <w:t xml:space="preserve">capacity for </w:t>
      </w:r>
      <w:r w:rsidR="00E53976">
        <w:rPr>
          <w:rFonts w:ascii="Times New Roman" w:hAnsi="Times New Roman" w:cs="Times New Roman"/>
          <w:sz w:val="24"/>
          <w:szCs w:val="24"/>
        </w:rPr>
        <w:t xml:space="preserve">experiencing </w:t>
      </w:r>
      <w:r w:rsidRPr="00E17585">
        <w:rPr>
          <w:rFonts w:ascii="Times New Roman" w:hAnsi="Times New Roman" w:cs="Times New Roman"/>
          <w:sz w:val="24"/>
          <w:szCs w:val="24"/>
        </w:rPr>
        <w:t xml:space="preserve">empathy on </w:t>
      </w:r>
      <w:proofErr w:type="spellStart"/>
      <w:r w:rsidRPr="00E17585">
        <w:rPr>
          <w:rFonts w:ascii="Times New Roman" w:hAnsi="Times New Roman" w:cs="Times New Roman"/>
          <w:sz w:val="24"/>
          <w:szCs w:val="24"/>
        </w:rPr>
        <w:t>Fogle’s</w:t>
      </w:r>
      <w:proofErr w:type="spellEnd"/>
      <w:r w:rsidRPr="00E17585">
        <w:rPr>
          <w:rFonts w:ascii="Times New Roman" w:hAnsi="Times New Roman" w:cs="Times New Roman"/>
          <w:sz w:val="24"/>
          <w:szCs w:val="24"/>
        </w:rPr>
        <w:t xml:space="preserve"> terms:</w:t>
      </w:r>
    </w:p>
    <w:p w:rsidR="00DF3DD4" w:rsidRPr="00E17585" w:rsidRDefault="00DF3DD4" w:rsidP="00DF3DD4">
      <w:pPr>
        <w:spacing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Those that were grey, of more abundant spawns</w:t>
      </w:r>
      <w:proofErr w:type="gramStart"/>
      <w:r w:rsidRPr="00E17585">
        <w:rPr>
          <w:rFonts w:ascii="Times New Roman" w:eastAsia="Times New Roman" w:hAnsi="Times New Roman" w:cs="Times New Roman"/>
          <w:sz w:val="24"/>
          <w:szCs w:val="24"/>
          <w:lang w:eastAsia="en-GB"/>
        </w:rPr>
        <w:t>,</w:t>
      </w:r>
      <w:proofErr w:type="gramEnd"/>
      <w:r w:rsidRPr="00E17585">
        <w:rPr>
          <w:rFonts w:ascii="Times New Roman" w:eastAsia="Times New Roman" w:hAnsi="Times New Roman" w:cs="Times New Roman"/>
          <w:sz w:val="24"/>
          <w:szCs w:val="24"/>
          <w:lang w:eastAsia="en-GB"/>
        </w:rPr>
        <w:br/>
        <w:t>Ramped on the rest and ate them and were eaten.</w:t>
      </w:r>
    </w:p>
    <w:p w:rsidR="00DF3DD4" w:rsidRPr="00E17585" w:rsidRDefault="00DF3DD4" w:rsidP="00DF3DD4">
      <w:pPr>
        <w:spacing w:before="100" w:beforeAutospacing="1"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I saw their bitten backs curve, loop, and straighten</w:t>
      </w:r>
      <w:proofErr w:type="gramStart"/>
      <w:r w:rsidRPr="00E17585">
        <w:rPr>
          <w:rFonts w:ascii="Times New Roman" w:eastAsia="Times New Roman" w:hAnsi="Times New Roman" w:cs="Times New Roman"/>
          <w:sz w:val="24"/>
          <w:szCs w:val="24"/>
          <w:lang w:eastAsia="en-GB"/>
        </w:rPr>
        <w:t>,</w:t>
      </w:r>
      <w:proofErr w:type="gramEnd"/>
      <w:r w:rsidRPr="00E17585">
        <w:rPr>
          <w:rFonts w:ascii="Times New Roman" w:eastAsia="Times New Roman" w:hAnsi="Times New Roman" w:cs="Times New Roman"/>
          <w:sz w:val="24"/>
          <w:szCs w:val="24"/>
          <w:lang w:eastAsia="en-GB"/>
        </w:rPr>
        <w:br/>
        <w:t>I watched those agonies curl, lift, and flatten.</w:t>
      </w:r>
    </w:p>
    <w:p w:rsidR="00DF3DD4" w:rsidRPr="00E17585" w:rsidRDefault="00DF3DD4" w:rsidP="00DF3DD4">
      <w:pPr>
        <w:spacing w:before="100" w:beforeAutospacing="1" w:after="0" w:line="360" w:lineRule="auto"/>
        <w:ind w:left="720"/>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Whereat, in terror what that sight might mean</w:t>
      </w:r>
      <w:proofErr w:type="gramStart"/>
      <w:r w:rsidRPr="00E17585">
        <w:rPr>
          <w:rFonts w:ascii="Times New Roman" w:eastAsia="Times New Roman" w:hAnsi="Times New Roman" w:cs="Times New Roman"/>
          <w:sz w:val="24"/>
          <w:szCs w:val="24"/>
          <w:lang w:eastAsia="en-GB"/>
        </w:rPr>
        <w:t>,</w:t>
      </w:r>
      <w:proofErr w:type="gramEnd"/>
      <w:r w:rsidRPr="00E17585">
        <w:rPr>
          <w:rFonts w:ascii="Times New Roman" w:eastAsia="Times New Roman" w:hAnsi="Times New Roman" w:cs="Times New Roman"/>
          <w:sz w:val="24"/>
          <w:szCs w:val="24"/>
          <w:lang w:eastAsia="en-GB"/>
        </w:rPr>
        <w:br/>
        <w:t>I reeled and shivered earthward like a feather.</w:t>
      </w:r>
    </w:p>
    <w:p w:rsidR="00DF3DD4" w:rsidRPr="00E17585" w:rsidRDefault="00DF3DD4" w:rsidP="00DF3DD4">
      <w:pPr>
        <w:spacing w:after="0" w:line="360" w:lineRule="auto"/>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(‘The Show’, 19-24)</w:t>
      </w:r>
    </w:p>
    <w:p w:rsidR="00DF3DD4" w:rsidRPr="00E17585" w:rsidRDefault="00DF3DD4" w:rsidP="00DF3DD4">
      <w:pPr>
        <w:spacing w:after="0" w:line="360" w:lineRule="auto"/>
        <w:jc w:val="both"/>
        <w:rPr>
          <w:rFonts w:ascii="Times New Roman" w:eastAsia="Times New Roman" w:hAnsi="Times New Roman" w:cs="Times New Roman"/>
          <w:sz w:val="24"/>
          <w:szCs w:val="24"/>
          <w:lang w:eastAsia="en-GB"/>
        </w:rPr>
      </w:pPr>
      <w:r w:rsidRPr="00E17585">
        <w:rPr>
          <w:rFonts w:ascii="Times New Roman" w:eastAsia="Times New Roman" w:hAnsi="Times New Roman" w:cs="Times New Roman"/>
          <w:sz w:val="24"/>
          <w:szCs w:val="24"/>
          <w:lang w:eastAsia="en-GB"/>
        </w:rPr>
        <w:t xml:space="preserve">While neither Owen nor his readers can experience the ‘physiological’ effect of empathy in a distanced position, Owen’s language </w:t>
      </w:r>
      <w:r>
        <w:rPr>
          <w:rFonts w:ascii="Times New Roman" w:eastAsia="Times New Roman" w:hAnsi="Times New Roman" w:cs="Times New Roman"/>
          <w:sz w:val="24"/>
          <w:szCs w:val="24"/>
          <w:lang w:eastAsia="en-GB"/>
        </w:rPr>
        <w:t>seeks</w:t>
      </w:r>
      <w:r w:rsidRPr="00E17585">
        <w:rPr>
          <w:rFonts w:ascii="Times New Roman" w:eastAsia="Times New Roman" w:hAnsi="Times New Roman" w:cs="Times New Roman"/>
          <w:sz w:val="24"/>
          <w:szCs w:val="24"/>
          <w:lang w:eastAsia="en-GB"/>
        </w:rPr>
        <w:t xml:space="preserve"> to mediate this experiential barrier. The hammering </w:t>
      </w:r>
      <w:proofErr w:type="spellStart"/>
      <w:r>
        <w:rPr>
          <w:rFonts w:ascii="Times New Roman" w:eastAsia="Times New Roman" w:hAnsi="Times New Roman" w:cs="Times New Roman"/>
          <w:sz w:val="24"/>
          <w:szCs w:val="24"/>
          <w:lang w:eastAsia="en-GB"/>
        </w:rPr>
        <w:t>polysyndeton</w:t>
      </w:r>
      <w:proofErr w:type="spellEnd"/>
      <w:r w:rsidRPr="00E17585">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of</w:t>
      </w:r>
      <w:r w:rsidRPr="00E17585">
        <w:rPr>
          <w:rFonts w:ascii="Times New Roman" w:eastAsia="Times New Roman" w:hAnsi="Times New Roman" w:cs="Times New Roman"/>
          <w:sz w:val="24"/>
          <w:szCs w:val="24"/>
          <w:lang w:eastAsia="en-GB"/>
        </w:rPr>
        <w:t xml:space="preserve"> ‘Ramped on the rest and ate them and were eaten’ crudely hurls action on top of action, and the triple-</w:t>
      </w:r>
      <w:proofErr w:type="spellStart"/>
      <w:r w:rsidRPr="00E17585">
        <w:rPr>
          <w:rFonts w:ascii="Times New Roman" w:eastAsia="Times New Roman" w:hAnsi="Times New Roman" w:cs="Times New Roman"/>
          <w:sz w:val="24"/>
          <w:szCs w:val="24"/>
          <w:lang w:eastAsia="en-GB"/>
        </w:rPr>
        <w:t>verbed</w:t>
      </w:r>
      <w:proofErr w:type="spellEnd"/>
      <w:r w:rsidRPr="00E17585">
        <w:rPr>
          <w:rFonts w:ascii="Times New Roman" w:eastAsia="Times New Roman" w:hAnsi="Times New Roman" w:cs="Times New Roman"/>
          <w:sz w:val="24"/>
          <w:szCs w:val="24"/>
          <w:lang w:eastAsia="en-GB"/>
        </w:rPr>
        <w:t xml:space="preserve"> activity reverberates through the </w:t>
      </w:r>
      <w:r w:rsidR="007A35E8">
        <w:rPr>
          <w:rFonts w:ascii="Times New Roman" w:eastAsia="Times New Roman" w:hAnsi="Times New Roman" w:cs="Times New Roman"/>
          <w:sz w:val="24"/>
          <w:szCs w:val="24"/>
          <w:lang w:eastAsia="en-GB"/>
        </w:rPr>
        <w:t>following</w:t>
      </w:r>
      <w:r w:rsidRPr="00E17585">
        <w:rPr>
          <w:rFonts w:ascii="Times New Roman" w:eastAsia="Times New Roman" w:hAnsi="Times New Roman" w:cs="Times New Roman"/>
          <w:sz w:val="24"/>
          <w:szCs w:val="24"/>
          <w:lang w:eastAsia="en-GB"/>
        </w:rPr>
        <w:t xml:space="preserve"> lines: ‘curve, loop</w:t>
      </w:r>
      <w:r>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and straighten / […] curl, lift</w:t>
      </w:r>
      <w:r>
        <w:rPr>
          <w:rFonts w:ascii="Times New Roman" w:eastAsia="Times New Roman" w:hAnsi="Times New Roman" w:cs="Times New Roman"/>
          <w:sz w:val="24"/>
          <w:szCs w:val="24"/>
          <w:lang w:eastAsia="en-GB"/>
        </w:rPr>
        <w:t>,</w:t>
      </w:r>
      <w:r w:rsidR="007A35E8">
        <w:rPr>
          <w:rFonts w:ascii="Times New Roman" w:eastAsia="Times New Roman" w:hAnsi="Times New Roman" w:cs="Times New Roman"/>
          <w:sz w:val="24"/>
          <w:szCs w:val="24"/>
          <w:lang w:eastAsia="en-GB"/>
        </w:rPr>
        <w:t xml:space="preserve"> and flatten’.</w:t>
      </w:r>
      <w:r w:rsidRPr="00E17585">
        <w:rPr>
          <w:rFonts w:ascii="Times New Roman" w:eastAsia="Times New Roman" w:hAnsi="Times New Roman" w:cs="Times New Roman"/>
          <w:sz w:val="24"/>
          <w:szCs w:val="24"/>
          <w:lang w:eastAsia="en-GB"/>
        </w:rPr>
        <w:t xml:space="preserve"> Owen has his readers experience the writhing discomfort of the soldiers through the heavy thuds of his lines’ last two feet, with the cramped shifts in the soldiers’ vivid geometric movements</w:t>
      </w:r>
      <w:r>
        <w:rPr>
          <w:rFonts w:ascii="Times New Roman" w:eastAsia="Times New Roman" w:hAnsi="Times New Roman" w:cs="Times New Roman"/>
          <w:sz w:val="24"/>
          <w:szCs w:val="24"/>
          <w:lang w:eastAsia="en-GB"/>
        </w:rPr>
        <w:t xml:space="preserve"> </w:t>
      </w:r>
      <w:r w:rsidRPr="001F4B6C">
        <w:rPr>
          <w:rFonts w:ascii="Times New Roman" w:eastAsia="Times New Roman" w:hAnsi="Times New Roman" w:cs="Times New Roman"/>
          <w:sz w:val="24"/>
          <w:szCs w:val="24"/>
          <w:lang w:eastAsia="en-GB"/>
        </w:rPr>
        <w:t xml:space="preserve">countered </w:t>
      </w:r>
      <w:r w:rsidRPr="00E17585">
        <w:rPr>
          <w:rFonts w:ascii="Times New Roman" w:eastAsia="Times New Roman" w:hAnsi="Times New Roman" w:cs="Times New Roman"/>
          <w:sz w:val="24"/>
          <w:szCs w:val="24"/>
          <w:lang w:eastAsia="en-GB"/>
        </w:rPr>
        <w:t xml:space="preserve">by the comparative simplicity of Owen’s reporting style. </w:t>
      </w:r>
      <w:r w:rsidRPr="00AF42BB">
        <w:rPr>
          <w:rFonts w:ascii="Times New Roman" w:eastAsia="Times New Roman" w:hAnsi="Times New Roman" w:cs="Times New Roman"/>
          <w:sz w:val="24"/>
          <w:szCs w:val="24"/>
          <w:lang w:eastAsia="en-GB"/>
        </w:rPr>
        <w:t>The subtle modulation of the sounds of the words heightens the unnatural movement of bodies. ‘[C]</w:t>
      </w:r>
      <w:proofErr w:type="spellStart"/>
      <w:r w:rsidRPr="00AF42BB">
        <w:rPr>
          <w:rFonts w:ascii="Times New Roman" w:eastAsia="Times New Roman" w:hAnsi="Times New Roman" w:cs="Times New Roman"/>
          <w:sz w:val="24"/>
          <w:szCs w:val="24"/>
          <w:lang w:eastAsia="en-GB"/>
        </w:rPr>
        <w:t>urve</w:t>
      </w:r>
      <w:proofErr w:type="spellEnd"/>
      <w:r w:rsidRPr="00AF42BB">
        <w:rPr>
          <w:rFonts w:ascii="Times New Roman" w:eastAsia="Times New Roman" w:hAnsi="Times New Roman" w:cs="Times New Roman"/>
          <w:sz w:val="24"/>
          <w:szCs w:val="24"/>
          <w:lang w:eastAsia="en-GB"/>
        </w:rPr>
        <w:t>’ becomes ‘curl’, ‘loop’ becomes ‘lift’, and ‘straighten’ becomes ‘flatten’, as the phonetic contortion of verbs imitates the soldiers’ ‘</w:t>
      </w:r>
      <w:proofErr w:type="spellStart"/>
      <w:r w:rsidRPr="00AF42BB">
        <w:rPr>
          <w:rFonts w:ascii="Times New Roman" w:eastAsia="Times New Roman" w:hAnsi="Times New Roman" w:cs="Times New Roman"/>
          <w:sz w:val="24"/>
          <w:szCs w:val="24"/>
          <w:lang w:eastAsia="en-GB"/>
        </w:rPr>
        <w:t>writh</w:t>
      </w:r>
      <w:proofErr w:type="spellEnd"/>
      <w:r w:rsidRPr="00AF42BB">
        <w:rPr>
          <w:rFonts w:ascii="Times New Roman" w:eastAsia="Times New Roman" w:hAnsi="Times New Roman" w:cs="Times New Roman"/>
          <w:sz w:val="24"/>
          <w:szCs w:val="24"/>
          <w:lang w:eastAsia="en-GB"/>
        </w:rPr>
        <w:t>[</w:t>
      </w:r>
      <w:proofErr w:type="spellStart"/>
      <w:r w:rsidRPr="00AF42BB">
        <w:rPr>
          <w:rFonts w:ascii="Times New Roman" w:eastAsia="Times New Roman" w:hAnsi="Times New Roman" w:cs="Times New Roman"/>
          <w:sz w:val="24"/>
          <w:szCs w:val="24"/>
          <w:lang w:eastAsia="en-GB"/>
        </w:rPr>
        <w:t>ing</w:t>
      </w:r>
      <w:proofErr w:type="spellEnd"/>
      <w:r w:rsidRPr="00AF42BB">
        <w:rPr>
          <w:rFonts w:ascii="Times New Roman" w:eastAsia="Times New Roman" w:hAnsi="Times New Roman" w:cs="Times New Roman"/>
          <w:sz w:val="24"/>
          <w:szCs w:val="24"/>
          <w:lang w:eastAsia="en-GB"/>
        </w:rPr>
        <w:t xml:space="preserve">]’ (‘The Show’, 9). </w:t>
      </w:r>
      <w:r w:rsidRPr="00E17585">
        <w:rPr>
          <w:rFonts w:ascii="Times New Roman" w:eastAsia="Times New Roman" w:hAnsi="Times New Roman" w:cs="Times New Roman"/>
          <w:sz w:val="24"/>
          <w:szCs w:val="24"/>
          <w:lang w:eastAsia="en-GB"/>
        </w:rPr>
        <w:t xml:space="preserve">Yet Owen’s poetry denies empathy in the </w:t>
      </w:r>
      <w:r w:rsidRPr="00E17585">
        <w:rPr>
          <w:rFonts w:ascii="Times New Roman" w:eastAsia="Times New Roman" w:hAnsi="Times New Roman" w:cs="Times New Roman"/>
          <w:sz w:val="24"/>
          <w:szCs w:val="24"/>
          <w:lang w:eastAsia="en-GB"/>
        </w:rPr>
        <w:lastRenderedPageBreak/>
        <w:t>same instance it sparks it. While he can roughly perceive the physical outlines of his subjects’ ‘feet’ (‘The Show’, 16) and ‘bitten backs’, they swiftly lose recognisable</w:t>
      </w:r>
      <w:r>
        <w:rPr>
          <w:rFonts w:ascii="Times New Roman" w:eastAsia="Times New Roman" w:hAnsi="Times New Roman" w:cs="Times New Roman"/>
          <w:sz w:val="24"/>
          <w:szCs w:val="24"/>
          <w:lang w:eastAsia="en-GB"/>
        </w:rPr>
        <w:t xml:space="preserve"> form in their description as ‘a</w:t>
      </w:r>
      <w:r w:rsidRPr="00E17585">
        <w:rPr>
          <w:rFonts w:ascii="Times New Roman" w:eastAsia="Times New Roman" w:hAnsi="Times New Roman" w:cs="Times New Roman"/>
          <w:sz w:val="24"/>
          <w:szCs w:val="24"/>
          <w:lang w:eastAsia="en-GB"/>
        </w:rPr>
        <w:t xml:space="preserve">gonies’. </w:t>
      </w:r>
      <w:r w:rsidR="007A35E8">
        <w:rPr>
          <w:rFonts w:ascii="Times New Roman" w:eastAsia="Times New Roman" w:hAnsi="Times New Roman" w:cs="Times New Roman"/>
          <w:sz w:val="24"/>
          <w:szCs w:val="24"/>
          <w:lang w:eastAsia="en-GB"/>
        </w:rPr>
        <w:t>I</w:t>
      </w:r>
      <w:r w:rsidRPr="00E17585">
        <w:rPr>
          <w:rFonts w:ascii="Times New Roman" w:eastAsia="Times New Roman" w:hAnsi="Times New Roman" w:cs="Times New Roman"/>
          <w:sz w:val="24"/>
          <w:szCs w:val="24"/>
          <w:lang w:eastAsia="en-GB"/>
        </w:rPr>
        <w:t>n these mutilating movements</w:t>
      </w:r>
      <w:r w:rsidR="007A35E8">
        <w:rPr>
          <w:rFonts w:ascii="Times New Roman" w:eastAsia="Times New Roman" w:hAnsi="Times New Roman" w:cs="Times New Roman"/>
          <w:sz w:val="24"/>
          <w:szCs w:val="24"/>
          <w:lang w:eastAsia="en-GB"/>
        </w:rPr>
        <w:t xml:space="preserve"> the soldiers are ch</w:t>
      </w:r>
      <w:r w:rsidR="00F40F19">
        <w:rPr>
          <w:rFonts w:ascii="Times New Roman" w:eastAsia="Times New Roman" w:hAnsi="Times New Roman" w:cs="Times New Roman"/>
          <w:sz w:val="24"/>
          <w:szCs w:val="24"/>
          <w:lang w:eastAsia="en-GB"/>
        </w:rPr>
        <w:t>aracterised by their sensations</w:t>
      </w:r>
      <w:r w:rsidR="007A35E8">
        <w:rPr>
          <w:rFonts w:ascii="Times New Roman" w:eastAsia="Times New Roman" w:hAnsi="Times New Roman" w:cs="Times New Roman"/>
          <w:sz w:val="24"/>
          <w:szCs w:val="24"/>
          <w:lang w:eastAsia="en-GB"/>
        </w:rPr>
        <w:t xml:space="preserve"> so that they</w:t>
      </w:r>
      <w:r w:rsidRPr="00E17585">
        <w:rPr>
          <w:rFonts w:ascii="Times New Roman" w:eastAsia="Times New Roman" w:hAnsi="Times New Roman" w:cs="Times New Roman"/>
          <w:sz w:val="24"/>
          <w:szCs w:val="24"/>
          <w:lang w:eastAsia="en-GB"/>
        </w:rPr>
        <w:t xml:space="preserve"> each become a synecdoche of their pain. As Owen reacts ‘in ter</w:t>
      </w:r>
      <w:r>
        <w:rPr>
          <w:rFonts w:ascii="Times New Roman" w:eastAsia="Times New Roman" w:hAnsi="Times New Roman" w:cs="Times New Roman"/>
          <w:sz w:val="24"/>
          <w:szCs w:val="24"/>
          <w:lang w:eastAsia="en-GB"/>
        </w:rPr>
        <w:t>ror what that sight might mean’</w:t>
      </w:r>
      <w:r w:rsidR="008626C2">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the unfathomable quality of the vision rings with Rousseau’s frustration in </w:t>
      </w:r>
      <w:r w:rsidRPr="00E17585">
        <w:rPr>
          <w:rFonts w:ascii="Times New Roman" w:eastAsia="Times New Roman" w:hAnsi="Times New Roman" w:cs="Times New Roman"/>
          <w:i/>
          <w:sz w:val="24"/>
          <w:szCs w:val="24"/>
          <w:lang w:eastAsia="en-GB"/>
        </w:rPr>
        <w:t>The Triumph of Life</w:t>
      </w:r>
      <w:r w:rsidRPr="00E17585">
        <w:rPr>
          <w:rFonts w:ascii="Times New Roman" w:eastAsia="Times New Roman" w:hAnsi="Times New Roman" w:cs="Times New Roman"/>
          <w:sz w:val="24"/>
          <w:szCs w:val="24"/>
          <w:lang w:eastAsia="en-GB"/>
        </w:rPr>
        <w:t>: ‘Why this sho</w:t>
      </w:r>
      <w:r w:rsidR="008626C2">
        <w:rPr>
          <w:rFonts w:ascii="Times New Roman" w:eastAsia="Times New Roman" w:hAnsi="Times New Roman" w:cs="Times New Roman"/>
          <w:sz w:val="24"/>
          <w:szCs w:val="24"/>
          <w:lang w:eastAsia="en-GB"/>
        </w:rPr>
        <w:t>uld be my mind can compass not’</w:t>
      </w:r>
      <w:r w:rsidRPr="00E17585">
        <w:rPr>
          <w:rFonts w:ascii="Times New Roman" w:eastAsia="Times New Roman" w:hAnsi="Times New Roman" w:cs="Times New Roman"/>
          <w:sz w:val="24"/>
          <w:szCs w:val="24"/>
          <w:lang w:eastAsia="en-GB"/>
        </w:rPr>
        <w:t xml:space="preserve"> (</w:t>
      </w:r>
      <w:r w:rsidRPr="00E17585">
        <w:rPr>
          <w:rFonts w:ascii="Times New Roman" w:eastAsia="Times New Roman" w:hAnsi="Times New Roman" w:cs="Times New Roman"/>
          <w:i/>
          <w:sz w:val="24"/>
          <w:szCs w:val="24"/>
          <w:lang w:eastAsia="en-GB"/>
        </w:rPr>
        <w:t>The Triumph of Life</w:t>
      </w:r>
      <w:r w:rsidRPr="00495F9E">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i/>
          <w:sz w:val="24"/>
          <w:szCs w:val="24"/>
          <w:lang w:eastAsia="en-GB"/>
        </w:rPr>
        <w:t xml:space="preserve"> </w:t>
      </w:r>
      <w:r w:rsidRPr="00E17585">
        <w:rPr>
          <w:rFonts w:ascii="Times New Roman" w:eastAsia="Times New Roman" w:hAnsi="Times New Roman" w:cs="Times New Roman"/>
          <w:sz w:val="24"/>
          <w:szCs w:val="24"/>
          <w:lang w:eastAsia="en-GB"/>
        </w:rPr>
        <w:t>303)</w:t>
      </w:r>
      <w:r w:rsidR="008626C2">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w:t>
      </w:r>
      <w:r w:rsidR="008626C2">
        <w:rPr>
          <w:rFonts w:ascii="Times New Roman" w:eastAsia="Times New Roman" w:hAnsi="Times New Roman" w:cs="Times New Roman"/>
          <w:sz w:val="24"/>
          <w:szCs w:val="24"/>
          <w:lang w:eastAsia="en-GB"/>
        </w:rPr>
        <w:t>However</w:t>
      </w:r>
      <w:r w:rsidRPr="00E17585">
        <w:rPr>
          <w:rFonts w:ascii="Times New Roman" w:eastAsia="Times New Roman" w:hAnsi="Times New Roman" w:cs="Times New Roman"/>
          <w:sz w:val="24"/>
          <w:szCs w:val="24"/>
          <w:lang w:eastAsia="en-GB"/>
        </w:rPr>
        <w:t xml:space="preserve">, though </w:t>
      </w:r>
      <w:r w:rsidR="008626C2">
        <w:rPr>
          <w:rFonts w:ascii="Times New Roman" w:eastAsia="Times New Roman" w:hAnsi="Times New Roman" w:cs="Times New Roman"/>
          <w:sz w:val="24"/>
          <w:szCs w:val="24"/>
          <w:lang w:eastAsia="en-GB"/>
        </w:rPr>
        <w:t>the vision</w:t>
      </w:r>
      <w:r w:rsidRPr="00E17585">
        <w:rPr>
          <w:rFonts w:ascii="Times New Roman" w:eastAsia="Times New Roman" w:hAnsi="Times New Roman" w:cs="Times New Roman"/>
          <w:sz w:val="24"/>
          <w:szCs w:val="24"/>
          <w:lang w:eastAsia="en-GB"/>
        </w:rPr>
        <w:t xml:space="preserve"> prompts</w:t>
      </w:r>
      <w:r w:rsidR="008626C2">
        <w:rPr>
          <w:rFonts w:ascii="Times New Roman" w:eastAsia="Times New Roman" w:hAnsi="Times New Roman" w:cs="Times New Roman"/>
          <w:sz w:val="24"/>
          <w:szCs w:val="24"/>
          <w:lang w:eastAsia="en-GB"/>
        </w:rPr>
        <w:t xml:space="preserve"> Owen to </w:t>
      </w:r>
      <w:r w:rsidR="00A8530E">
        <w:rPr>
          <w:rFonts w:ascii="Times New Roman" w:eastAsia="Times New Roman" w:hAnsi="Times New Roman" w:cs="Times New Roman"/>
          <w:sz w:val="24"/>
          <w:szCs w:val="24"/>
          <w:lang w:eastAsia="en-GB"/>
        </w:rPr>
        <w:t>consider</w:t>
      </w:r>
      <w:r w:rsidR="008626C2">
        <w:rPr>
          <w:rFonts w:ascii="Times New Roman" w:eastAsia="Times New Roman" w:hAnsi="Times New Roman" w:cs="Times New Roman"/>
          <w:sz w:val="24"/>
          <w:szCs w:val="24"/>
          <w:lang w:eastAsia="en-GB"/>
        </w:rPr>
        <w:t xml:space="preserve"> </w:t>
      </w:r>
      <w:r w:rsidR="00A8530E">
        <w:rPr>
          <w:rFonts w:ascii="Times New Roman" w:eastAsia="Times New Roman" w:hAnsi="Times New Roman" w:cs="Times New Roman"/>
          <w:sz w:val="24"/>
          <w:szCs w:val="24"/>
          <w:lang w:eastAsia="en-GB"/>
        </w:rPr>
        <w:t>‘Why this should be’</w:t>
      </w:r>
      <w:r w:rsidRPr="00E17585">
        <w:rPr>
          <w:rFonts w:ascii="Times New Roman" w:eastAsia="Times New Roman" w:hAnsi="Times New Roman" w:cs="Times New Roman"/>
          <w:sz w:val="24"/>
          <w:szCs w:val="24"/>
          <w:lang w:eastAsia="en-GB"/>
        </w:rPr>
        <w:t xml:space="preserve">, he deftly avoids asking </w:t>
      </w:r>
      <w:r w:rsidR="00A8530E">
        <w:rPr>
          <w:rFonts w:ascii="Times New Roman" w:eastAsia="Times New Roman" w:hAnsi="Times New Roman" w:cs="Times New Roman"/>
          <w:sz w:val="24"/>
          <w:szCs w:val="24"/>
          <w:lang w:eastAsia="en-GB"/>
        </w:rPr>
        <w:t>such questions</w:t>
      </w:r>
      <w:r w:rsidRPr="00E17585">
        <w:rPr>
          <w:rFonts w:ascii="Times New Roman" w:eastAsia="Times New Roman" w:hAnsi="Times New Roman" w:cs="Times New Roman"/>
          <w:sz w:val="24"/>
          <w:szCs w:val="24"/>
          <w:lang w:eastAsia="en-GB"/>
        </w:rPr>
        <w:t xml:space="preserve"> through the implication that he would rather not know at all, ‘reel[</w:t>
      </w:r>
      <w:proofErr w:type="spellStart"/>
      <w:r w:rsidRPr="00E17585">
        <w:rPr>
          <w:rFonts w:ascii="Times New Roman" w:eastAsia="Times New Roman" w:hAnsi="Times New Roman" w:cs="Times New Roman"/>
          <w:sz w:val="24"/>
          <w:szCs w:val="24"/>
          <w:lang w:eastAsia="en-GB"/>
        </w:rPr>
        <w:t>ing</w:t>
      </w:r>
      <w:proofErr w:type="spellEnd"/>
      <w:r w:rsidRPr="00E17585">
        <w:rPr>
          <w:rFonts w:ascii="Times New Roman" w:eastAsia="Times New Roman" w:hAnsi="Times New Roman" w:cs="Times New Roman"/>
          <w:sz w:val="24"/>
          <w:szCs w:val="24"/>
          <w:lang w:eastAsia="en-GB"/>
        </w:rPr>
        <w:t>]’ equally from the ‘sight’ and its potential ‘mean[</w:t>
      </w:r>
      <w:proofErr w:type="spellStart"/>
      <w:r w:rsidRPr="00E17585">
        <w:rPr>
          <w:rFonts w:ascii="Times New Roman" w:eastAsia="Times New Roman" w:hAnsi="Times New Roman" w:cs="Times New Roman"/>
          <w:sz w:val="24"/>
          <w:szCs w:val="24"/>
          <w:lang w:eastAsia="en-GB"/>
        </w:rPr>
        <w:t>ing</w:t>
      </w:r>
      <w:proofErr w:type="spellEnd"/>
      <w:r w:rsidRPr="00E17585">
        <w:rPr>
          <w:rFonts w:ascii="Times New Roman" w:eastAsia="Times New Roman" w:hAnsi="Times New Roman" w:cs="Times New Roman"/>
          <w:sz w:val="24"/>
          <w:szCs w:val="24"/>
          <w:lang w:eastAsia="en-GB"/>
        </w:rPr>
        <w:t xml:space="preserve">]’. Owen heightens the suffering of the combatants through their physical deformity in order to provoke </w:t>
      </w:r>
      <w:r>
        <w:rPr>
          <w:rFonts w:ascii="Times New Roman" w:eastAsia="Times New Roman" w:hAnsi="Times New Roman" w:cs="Times New Roman"/>
          <w:sz w:val="24"/>
          <w:szCs w:val="24"/>
          <w:lang w:eastAsia="en-GB"/>
        </w:rPr>
        <w:t>compassion in</w:t>
      </w:r>
      <w:r w:rsidRPr="00E17585">
        <w:rPr>
          <w:rFonts w:ascii="Times New Roman" w:eastAsia="Times New Roman" w:hAnsi="Times New Roman" w:cs="Times New Roman"/>
          <w:sz w:val="24"/>
          <w:szCs w:val="24"/>
          <w:lang w:eastAsia="en-GB"/>
        </w:rPr>
        <w:t xml:space="preserve"> his </w:t>
      </w:r>
      <w:proofErr w:type="gramStart"/>
      <w:r w:rsidRPr="00E17585">
        <w:rPr>
          <w:rFonts w:ascii="Times New Roman" w:eastAsia="Times New Roman" w:hAnsi="Times New Roman" w:cs="Times New Roman"/>
          <w:sz w:val="24"/>
          <w:szCs w:val="24"/>
          <w:lang w:eastAsia="en-GB"/>
        </w:rPr>
        <w:t>readers,</w:t>
      </w:r>
      <w:proofErr w:type="gramEnd"/>
      <w:r w:rsidRPr="00E17585">
        <w:rPr>
          <w:rFonts w:ascii="Times New Roman" w:eastAsia="Times New Roman" w:hAnsi="Times New Roman" w:cs="Times New Roman"/>
          <w:sz w:val="24"/>
          <w:szCs w:val="24"/>
          <w:lang w:eastAsia="en-GB"/>
        </w:rPr>
        <w:t xml:space="preserve"> however </w:t>
      </w:r>
      <w:proofErr w:type="spellStart"/>
      <w:r w:rsidRPr="00E17585">
        <w:rPr>
          <w:rFonts w:ascii="Times New Roman" w:eastAsia="Times New Roman" w:hAnsi="Times New Roman" w:cs="Times New Roman"/>
          <w:sz w:val="24"/>
          <w:szCs w:val="24"/>
          <w:lang w:eastAsia="en-GB"/>
        </w:rPr>
        <w:t>Fogle</w:t>
      </w:r>
      <w:proofErr w:type="spellEnd"/>
      <w:r w:rsidRPr="00E17585">
        <w:rPr>
          <w:rFonts w:ascii="Times New Roman" w:eastAsia="Times New Roman" w:hAnsi="Times New Roman" w:cs="Times New Roman"/>
          <w:sz w:val="24"/>
          <w:szCs w:val="24"/>
          <w:lang w:eastAsia="en-GB"/>
        </w:rPr>
        <w:t xml:space="preserve"> notes that ‘without concrete shape or form empathy will not work’.</w:t>
      </w:r>
      <w:r w:rsidRPr="00E17585">
        <w:rPr>
          <w:rStyle w:val="FootnoteReference"/>
          <w:rFonts w:ascii="Times New Roman" w:eastAsia="Times New Roman" w:hAnsi="Times New Roman" w:cs="Times New Roman"/>
          <w:sz w:val="24"/>
          <w:szCs w:val="24"/>
          <w:lang w:eastAsia="en-GB"/>
        </w:rPr>
        <w:footnoteReference w:id="410"/>
      </w:r>
      <w:r w:rsidRPr="00E17585">
        <w:rPr>
          <w:rFonts w:ascii="Times New Roman" w:eastAsia="Times New Roman" w:hAnsi="Times New Roman" w:cs="Times New Roman"/>
          <w:sz w:val="24"/>
          <w:szCs w:val="24"/>
          <w:lang w:eastAsia="en-GB"/>
        </w:rPr>
        <w:t xml:space="preserve"> </w:t>
      </w:r>
      <w:r w:rsidRPr="008C5C99">
        <w:rPr>
          <w:rFonts w:ascii="Times New Roman" w:eastAsia="Times New Roman" w:hAnsi="Times New Roman" w:cs="Times New Roman"/>
          <w:sz w:val="24"/>
          <w:szCs w:val="24"/>
          <w:lang w:eastAsia="en-GB"/>
        </w:rPr>
        <w:t xml:space="preserve">Shelley </w:t>
      </w:r>
      <w:r>
        <w:rPr>
          <w:rFonts w:ascii="Times New Roman" w:eastAsia="Times New Roman" w:hAnsi="Times New Roman" w:cs="Times New Roman"/>
          <w:sz w:val="24"/>
          <w:szCs w:val="24"/>
          <w:lang w:eastAsia="en-GB"/>
        </w:rPr>
        <w:t>claims</w:t>
      </w:r>
      <w:r w:rsidRPr="008C5C99">
        <w:rPr>
          <w:rFonts w:ascii="Times New Roman" w:eastAsia="Times New Roman" w:hAnsi="Times New Roman" w:cs="Times New Roman"/>
          <w:sz w:val="24"/>
          <w:szCs w:val="24"/>
          <w:lang w:eastAsia="en-GB"/>
        </w:rPr>
        <w:t xml:space="preserve"> that ‘the pains and pleasures of [the poet’s] species must become his own’,</w:t>
      </w:r>
      <w:r w:rsidRPr="008C5C99">
        <w:rPr>
          <w:rStyle w:val="FootnoteReference"/>
          <w:rFonts w:ascii="Times New Roman" w:eastAsia="Times New Roman" w:hAnsi="Times New Roman" w:cs="Times New Roman"/>
          <w:sz w:val="24"/>
          <w:szCs w:val="24"/>
          <w:lang w:eastAsia="en-GB"/>
        </w:rPr>
        <w:footnoteReference w:id="411"/>
      </w:r>
      <w:r w:rsidRPr="008C5C99">
        <w:rPr>
          <w:rFonts w:ascii="Times New Roman" w:eastAsia="Times New Roman" w:hAnsi="Times New Roman" w:cs="Times New Roman"/>
          <w:sz w:val="24"/>
          <w:szCs w:val="24"/>
          <w:lang w:eastAsia="en-GB"/>
        </w:rPr>
        <w:t xml:space="preserve"> yet the increasingly </w:t>
      </w:r>
      <w:r>
        <w:rPr>
          <w:rFonts w:ascii="Times New Roman" w:eastAsia="Times New Roman" w:hAnsi="Times New Roman" w:cs="Times New Roman"/>
          <w:sz w:val="24"/>
          <w:szCs w:val="24"/>
          <w:lang w:eastAsia="en-GB"/>
        </w:rPr>
        <w:t>unrecognisable</w:t>
      </w:r>
      <w:r w:rsidRPr="008C5C99">
        <w:rPr>
          <w:rFonts w:ascii="Times New Roman" w:eastAsia="Times New Roman" w:hAnsi="Times New Roman" w:cs="Times New Roman"/>
          <w:sz w:val="24"/>
          <w:szCs w:val="24"/>
          <w:lang w:eastAsia="en-GB"/>
        </w:rPr>
        <w:t xml:space="preserve"> quality of the soldiers’ corporeality as ‘cat</w:t>
      </w:r>
      <w:r>
        <w:rPr>
          <w:rFonts w:ascii="Times New Roman" w:eastAsia="Times New Roman" w:hAnsi="Times New Roman" w:cs="Times New Roman"/>
          <w:sz w:val="24"/>
          <w:szCs w:val="24"/>
          <w:lang w:eastAsia="en-GB"/>
        </w:rPr>
        <w:t>erpillars’, ‘creatures’, and ‘a</w:t>
      </w:r>
      <w:r w:rsidRPr="008C5C99">
        <w:rPr>
          <w:rFonts w:ascii="Times New Roman" w:eastAsia="Times New Roman" w:hAnsi="Times New Roman" w:cs="Times New Roman"/>
          <w:sz w:val="24"/>
          <w:szCs w:val="24"/>
          <w:lang w:eastAsia="en-GB"/>
        </w:rPr>
        <w:t>gonies’ misaligns Owen’s physical and ontological identification of a poet with his ‘species’</w:t>
      </w:r>
      <w:r>
        <w:rPr>
          <w:rFonts w:ascii="Times New Roman" w:eastAsia="Times New Roman" w:hAnsi="Times New Roman" w:cs="Times New Roman"/>
          <w:sz w:val="24"/>
          <w:szCs w:val="24"/>
          <w:lang w:eastAsia="en-GB"/>
        </w:rPr>
        <w:t>.</w:t>
      </w:r>
      <w:r w:rsidRPr="008C5C99">
        <w:rPr>
          <w:rFonts w:ascii="Times New Roman" w:eastAsia="Times New Roman" w:hAnsi="Times New Roman" w:cs="Times New Roman"/>
          <w:sz w:val="24"/>
          <w:szCs w:val="24"/>
          <w:lang w:eastAsia="en-GB"/>
        </w:rPr>
        <w:t xml:space="preserve"> Owen recognises here that the dehumanising strategy he employs to manipulate his readers’ emotion collaterally damages his own capacity for empathy in Shelley’s terms. </w:t>
      </w:r>
      <w:r w:rsidRPr="00E17585">
        <w:rPr>
          <w:rFonts w:ascii="Times New Roman" w:eastAsia="Times New Roman" w:hAnsi="Times New Roman" w:cs="Times New Roman"/>
          <w:sz w:val="24"/>
          <w:szCs w:val="24"/>
          <w:lang w:eastAsia="en-GB"/>
        </w:rPr>
        <w:t>Consequently, he allows his desire to be an ‘</w:t>
      </w:r>
      <w:r>
        <w:rPr>
          <w:rFonts w:ascii="Times New Roman" w:eastAsia="Times New Roman" w:hAnsi="Times New Roman" w:cs="Times New Roman"/>
          <w:sz w:val="24"/>
          <w:szCs w:val="24"/>
          <w:lang w:eastAsia="en-GB"/>
        </w:rPr>
        <w:t>A</w:t>
      </w:r>
      <w:r w:rsidRPr="00E17585">
        <w:rPr>
          <w:rFonts w:ascii="Times New Roman" w:eastAsia="Times New Roman" w:hAnsi="Times New Roman" w:cs="Times New Roman"/>
          <w:sz w:val="24"/>
          <w:szCs w:val="24"/>
          <w:lang w:eastAsia="en-GB"/>
        </w:rPr>
        <w:t xml:space="preserve">ctor’ and a ‘spectator’ to take </w:t>
      </w:r>
      <w:r>
        <w:rPr>
          <w:rFonts w:ascii="Times New Roman" w:eastAsia="Times New Roman" w:hAnsi="Times New Roman" w:cs="Times New Roman"/>
          <w:sz w:val="24"/>
          <w:szCs w:val="24"/>
          <w:lang w:eastAsia="en-GB"/>
        </w:rPr>
        <w:t xml:space="preserve">equal </w:t>
      </w:r>
      <w:r w:rsidRPr="00E17585">
        <w:rPr>
          <w:rFonts w:ascii="Times New Roman" w:eastAsia="Times New Roman" w:hAnsi="Times New Roman" w:cs="Times New Roman"/>
          <w:sz w:val="24"/>
          <w:szCs w:val="24"/>
          <w:lang w:eastAsia="en-GB"/>
        </w:rPr>
        <w:t>hold (</w:t>
      </w:r>
      <w:r w:rsidRPr="00E17585">
        <w:rPr>
          <w:rFonts w:ascii="Times New Roman" w:eastAsia="Times New Roman" w:hAnsi="Times New Roman" w:cs="Times New Roman"/>
          <w:i/>
          <w:sz w:val="24"/>
          <w:szCs w:val="24"/>
          <w:lang w:eastAsia="en-GB"/>
        </w:rPr>
        <w:t>The Triumph of Life</w:t>
      </w:r>
      <w:r w:rsidRPr="001660DC">
        <w:rPr>
          <w:rFonts w:ascii="Times New Roman" w:eastAsia="Times New Roman" w:hAnsi="Times New Roman" w:cs="Times New Roman"/>
          <w:sz w:val="24"/>
          <w:szCs w:val="24"/>
          <w:lang w:eastAsia="en-GB"/>
        </w:rPr>
        <w:t xml:space="preserve">, </w:t>
      </w:r>
      <w:r w:rsidRPr="00E17585">
        <w:rPr>
          <w:rFonts w:ascii="Times New Roman" w:eastAsia="Times New Roman" w:hAnsi="Times New Roman" w:cs="Times New Roman"/>
          <w:sz w:val="24"/>
          <w:szCs w:val="24"/>
          <w:lang w:eastAsia="en-GB"/>
        </w:rPr>
        <w:t>306, 305), as Deer notes ‘The nightmarish prospect of these insect-like hordes far below collapses perception, and the poet’s soul tumbles down into the mud’.</w:t>
      </w:r>
      <w:r w:rsidRPr="00E17585">
        <w:rPr>
          <w:rStyle w:val="FootnoteReference"/>
          <w:rFonts w:ascii="Times New Roman" w:eastAsia="Times New Roman" w:hAnsi="Times New Roman" w:cs="Times New Roman"/>
          <w:sz w:val="24"/>
          <w:szCs w:val="24"/>
          <w:lang w:eastAsia="en-GB"/>
        </w:rPr>
        <w:footnoteReference w:id="412"/>
      </w:r>
      <w:r w:rsidRPr="00E17585">
        <w:rPr>
          <w:rFonts w:ascii="Times New Roman" w:eastAsia="Times New Roman" w:hAnsi="Times New Roman" w:cs="Times New Roman"/>
          <w:sz w:val="24"/>
          <w:szCs w:val="24"/>
          <w:lang w:eastAsia="en-GB"/>
        </w:rPr>
        <w:t xml:space="preserve"> </w:t>
      </w:r>
      <w:r w:rsidR="00606667">
        <w:rPr>
          <w:rFonts w:ascii="Times New Roman" w:eastAsia="Times New Roman" w:hAnsi="Times New Roman" w:cs="Times New Roman"/>
          <w:sz w:val="24"/>
          <w:szCs w:val="24"/>
          <w:lang w:eastAsia="en-GB"/>
        </w:rPr>
        <w:t>Because Owen</w:t>
      </w:r>
      <w:r w:rsidRPr="00E17585">
        <w:rPr>
          <w:rFonts w:ascii="Times New Roman" w:eastAsia="Times New Roman" w:hAnsi="Times New Roman" w:cs="Times New Roman"/>
          <w:sz w:val="24"/>
          <w:szCs w:val="24"/>
          <w:lang w:eastAsia="en-GB"/>
        </w:rPr>
        <w:t xml:space="preserve"> can no longer identify wit</w:t>
      </w:r>
      <w:r w:rsidR="00606667">
        <w:rPr>
          <w:rFonts w:ascii="Times New Roman" w:eastAsia="Times New Roman" w:hAnsi="Times New Roman" w:cs="Times New Roman"/>
          <w:sz w:val="24"/>
          <w:szCs w:val="24"/>
          <w:lang w:eastAsia="en-GB"/>
        </w:rPr>
        <w:t xml:space="preserve">h his subjects on a human level, he </w:t>
      </w:r>
      <w:r w:rsidRPr="00E17585">
        <w:rPr>
          <w:rFonts w:ascii="Times New Roman" w:eastAsia="Times New Roman" w:hAnsi="Times New Roman" w:cs="Times New Roman"/>
          <w:sz w:val="24"/>
          <w:szCs w:val="24"/>
          <w:lang w:eastAsia="en-GB"/>
        </w:rPr>
        <w:t>descends to become among the ‘insect</w:t>
      </w:r>
      <w:r w:rsidR="00ED3A00">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s</w:t>
      </w:r>
      <w:r w:rsidR="00ED3A00">
        <w:rPr>
          <w:rFonts w:ascii="Times New Roman" w:eastAsia="Times New Roman" w:hAnsi="Times New Roman" w:cs="Times New Roman"/>
          <w:sz w:val="24"/>
          <w:szCs w:val="24"/>
          <w:lang w:eastAsia="en-GB"/>
        </w:rPr>
        <w:t>]</w:t>
      </w:r>
      <w:r w:rsidRPr="00E17585">
        <w:rPr>
          <w:rFonts w:ascii="Times New Roman" w:eastAsia="Times New Roman" w:hAnsi="Times New Roman" w:cs="Times New Roman"/>
          <w:sz w:val="24"/>
          <w:szCs w:val="24"/>
          <w:lang w:eastAsia="en-GB"/>
        </w:rPr>
        <w:t xml:space="preserve">’ </w:t>
      </w:r>
      <w:r w:rsidR="00606667">
        <w:rPr>
          <w:rFonts w:ascii="Times New Roman" w:eastAsia="Times New Roman" w:hAnsi="Times New Roman" w:cs="Times New Roman"/>
          <w:sz w:val="24"/>
          <w:szCs w:val="24"/>
          <w:lang w:eastAsia="en-GB"/>
        </w:rPr>
        <w:t>in order to</w:t>
      </w:r>
      <w:r w:rsidRPr="00E17585">
        <w:rPr>
          <w:rFonts w:ascii="Times New Roman" w:eastAsia="Times New Roman" w:hAnsi="Times New Roman" w:cs="Times New Roman"/>
          <w:sz w:val="24"/>
          <w:szCs w:val="24"/>
          <w:lang w:eastAsia="en-GB"/>
        </w:rPr>
        <w:t xml:space="preserve"> more effectively fulfil his </w:t>
      </w:r>
      <w:r>
        <w:rPr>
          <w:rFonts w:ascii="Times New Roman" w:eastAsia="Times New Roman" w:hAnsi="Times New Roman" w:cs="Times New Roman"/>
          <w:sz w:val="24"/>
          <w:szCs w:val="24"/>
          <w:lang w:eastAsia="en-GB"/>
        </w:rPr>
        <w:t>empathic vision</w:t>
      </w:r>
      <w:r w:rsidRPr="001F4B6C">
        <w:rPr>
          <w:rFonts w:ascii="Times New Roman" w:eastAsia="Times New Roman" w:hAnsi="Times New Roman" w:cs="Times New Roman"/>
          <w:sz w:val="24"/>
          <w:szCs w:val="24"/>
          <w:lang w:eastAsia="en-GB"/>
        </w:rPr>
        <w:t>.</w:t>
      </w:r>
    </w:p>
    <w:p w:rsidR="00DF3DD4" w:rsidRPr="00E17585" w:rsidRDefault="00DF3DD4" w:rsidP="00DF3DD4">
      <w:pPr>
        <w:spacing w:after="0" w:line="360" w:lineRule="auto"/>
        <w:jc w:val="both"/>
        <w:rPr>
          <w:rFonts w:ascii="Times New Roman" w:eastAsia="Times New Roman" w:hAnsi="Times New Roman" w:cs="Times New Roman"/>
          <w:sz w:val="24"/>
          <w:szCs w:val="24"/>
          <w:lang w:eastAsia="en-GB"/>
        </w:rPr>
      </w:pPr>
    </w:p>
    <w:p w:rsidR="00DF3DD4" w:rsidRPr="00E17585" w:rsidRDefault="00DF3DD4" w:rsidP="00DF3DD4">
      <w:pPr>
        <w:pStyle w:val="CommentText"/>
        <w:spacing w:after="0" w:line="360" w:lineRule="auto"/>
        <w:jc w:val="both"/>
        <w:rPr>
          <w:rFonts w:ascii="Times New Roman" w:eastAsia="Times New Roman" w:hAnsi="Times New Roman"/>
          <w:sz w:val="24"/>
          <w:szCs w:val="24"/>
          <w:lang w:eastAsia="en-GB"/>
        </w:rPr>
      </w:pPr>
      <w:r w:rsidRPr="00E17585">
        <w:rPr>
          <w:rFonts w:ascii="Times New Roman" w:eastAsia="Times New Roman" w:hAnsi="Times New Roman"/>
          <w:sz w:val="24"/>
          <w:szCs w:val="24"/>
          <w:lang w:eastAsia="en-GB"/>
        </w:rPr>
        <w:t xml:space="preserve">While </w:t>
      </w:r>
      <w:r>
        <w:rPr>
          <w:rFonts w:ascii="Times New Roman" w:eastAsia="Times New Roman" w:hAnsi="Times New Roman"/>
          <w:sz w:val="24"/>
          <w:szCs w:val="24"/>
          <w:lang w:eastAsia="en-GB"/>
        </w:rPr>
        <w:t xml:space="preserve">the </w:t>
      </w:r>
      <w:r w:rsidRPr="00E17585">
        <w:rPr>
          <w:rFonts w:ascii="Times New Roman" w:eastAsia="Times New Roman" w:hAnsi="Times New Roman"/>
          <w:sz w:val="24"/>
          <w:szCs w:val="24"/>
          <w:lang w:eastAsia="en-GB"/>
        </w:rPr>
        <w:t>original draft of ‘The Show’</w:t>
      </w:r>
      <w:r w:rsidR="007047F7">
        <w:rPr>
          <w:rFonts w:ascii="Times New Roman" w:eastAsia="Times New Roman" w:hAnsi="Times New Roman"/>
          <w:sz w:val="24"/>
          <w:szCs w:val="24"/>
          <w:lang w:eastAsia="en-GB"/>
        </w:rPr>
        <w:t>,</w:t>
      </w:r>
      <w:r w:rsidRPr="00E17585">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written </w:t>
      </w:r>
      <w:r w:rsidRPr="00E17585">
        <w:rPr>
          <w:rFonts w:ascii="Times New Roman" w:eastAsia="Times New Roman" w:hAnsi="Times New Roman"/>
          <w:sz w:val="24"/>
          <w:szCs w:val="24"/>
          <w:lang w:eastAsia="en-GB"/>
        </w:rPr>
        <w:t>in November 1917</w:t>
      </w:r>
      <w:r w:rsidR="007047F7">
        <w:rPr>
          <w:rFonts w:ascii="Times New Roman" w:eastAsia="Times New Roman" w:hAnsi="Times New Roman"/>
          <w:sz w:val="24"/>
          <w:szCs w:val="24"/>
          <w:lang w:eastAsia="en-GB"/>
        </w:rPr>
        <w:t>,</w:t>
      </w:r>
      <w:r w:rsidRPr="00E17585">
        <w:rPr>
          <w:rFonts w:ascii="Times New Roman" w:eastAsia="Times New Roman" w:hAnsi="Times New Roman"/>
          <w:sz w:val="24"/>
          <w:szCs w:val="24"/>
          <w:lang w:eastAsia="en-GB"/>
        </w:rPr>
        <w:t xml:space="preserve"> closes with Owen’s lament that ‘I saw not nearer’,</w:t>
      </w:r>
      <w:r w:rsidRPr="00E17585">
        <w:rPr>
          <w:rStyle w:val="FootnoteReference"/>
          <w:rFonts w:ascii="Times New Roman" w:eastAsia="Times New Roman" w:hAnsi="Times New Roman"/>
          <w:sz w:val="24"/>
          <w:szCs w:val="24"/>
          <w:lang w:eastAsia="en-GB"/>
        </w:rPr>
        <w:footnoteReference w:id="413"/>
      </w:r>
      <w:r w:rsidRPr="00E17585">
        <w:rPr>
          <w:rFonts w:ascii="Times New Roman" w:eastAsia="Times New Roman" w:hAnsi="Times New Roman"/>
          <w:sz w:val="24"/>
          <w:szCs w:val="24"/>
          <w:lang w:eastAsia="en-GB"/>
        </w:rPr>
        <w:t xml:space="preserve"> in the final version of May 1918 he grants himself the proximity denied to him in</w:t>
      </w:r>
      <w:r w:rsidR="007047F7">
        <w:rPr>
          <w:rFonts w:ascii="Times New Roman" w:eastAsia="Times New Roman" w:hAnsi="Times New Roman"/>
          <w:sz w:val="24"/>
          <w:szCs w:val="24"/>
          <w:lang w:eastAsia="en-GB"/>
        </w:rPr>
        <w:t xml:space="preserve"> the rest of the poem by descending</w:t>
      </w:r>
      <w:r w:rsidRPr="00E17585">
        <w:rPr>
          <w:rFonts w:ascii="Times New Roman" w:eastAsia="Times New Roman" w:hAnsi="Times New Roman"/>
          <w:sz w:val="24"/>
          <w:szCs w:val="24"/>
          <w:lang w:eastAsia="en-GB"/>
        </w:rPr>
        <w:t xml:space="preserve"> back to the battlefield with Death (‘The Show’, 25-29). The </w:t>
      </w:r>
      <w:r>
        <w:rPr>
          <w:rFonts w:ascii="Times New Roman" w:eastAsia="Times New Roman" w:hAnsi="Times New Roman"/>
          <w:sz w:val="24"/>
          <w:szCs w:val="24"/>
          <w:lang w:eastAsia="en-GB"/>
        </w:rPr>
        <w:t>change in the poem’s ending</w:t>
      </w:r>
      <w:r w:rsidRPr="00E17585">
        <w:rPr>
          <w:rFonts w:ascii="Times New Roman" w:eastAsia="Times New Roman" w:hAnsi="Times New Roman"/>
          <w:sz w:val="24"/>
          <w:szCs w:val="24"/>
          <w:lang w:eastAsia="en-GB"/>
        </w:rPr>
        <w:t xml:space="preserve"> coincides with the sentiment of a letter written by Owen on New Year’s Eve, 1917, </w:t>
      </w:r>
      <w:r w:rsidRPr="00E17585">
        <w:rPr>
          <w:rFonts w:ascii="Times New Roman" w:eastAsia="Times New Roman" w:hAnsi="Times New Roman"/>
          <w:sz w:val="24"/>
          <w:szCs w:val="24"/>
          <w:lang w:eastAsia="en-GB"/>
        </w:rPr>
        <w:lastRenderedPageBreak/>
        <w:t xml:space="preserve">in which he </w:t>
      </w:r>
      <w:r>
        <w:rPr>
          <w:rFonts w:ascii="Times New Roman" w:eastAsia="Times New Roman" w:hAnsi="Times New Roman"/>
          <w:sz w:val="24"/>
          <w:szCs w:val="24"/>
          <w:lang w:eastAsia="en-GB"/>
        </w:rPr>
        <w:t>asserts</w:t>
      </w:r>
      <w:r w:rsidRPr="00E17585">
        <w:rPr>
          <w:rFonts w:ascii="Times New Roman" w:eastAsia="Times New Roman" w:hAnsi="Times New Roman"/>
          <w:sz w:val="24"/>
          <w:szCs w:val="24"/>
          <w:lang w:eastAsia="en-GB"/>
        </w:rPr>
        <w:t xml:space="preserve"> that the ‘incomprehensible look’ of soldiers in </w:t>
      </w:r>
      <w:proofErr w:type="spellStart"/>
      <w:r w:rsidRPr="00E17585">
        <w:rPr>
          <w:rFonts w:ascii="Times New Roman" w:eastAsia="Times New Roman" w:hAnsi="Times New Roman"/>
          <w:sz w:val="24"/>
          <w:szCs w:val="24"/>
          <w:lang w:eastAsia="en-GB"/>
        </w:rPr>
        <w:t>Étaples</w:t>
      </w:r>
      <w:proofErr w:type="spellEnd"/>
      <w:r w:rsidRPr="00E17585">
        <w:rPr>
          <w:rFonts w:ascii="Times New Roman" w:eastAsia="Times New Roman" w:hAnsi="Times New Roman"/>
          <w:sz w:val="24"/>
          <w:szCs w:val="24"/>
          <w:lang w:eastAsia="en-GB"/>
        </w:rPr>
        <w:t xml:space="preserve"> ‘will never be painted, and no actor will ever seize it. And to describe it, I think I must go back and be with them’.</w:t>
      </w:r>
      <w:r w:rsidRPr="00E17585">
        <w:rPr>
          <w:rStyle w:val="FootnoteReference"/>
          <w:rFonts w:ascii="Times New Roman" w:eastAsia="Times New Roman" w:hAnsi="Times New Roman"/>
          <w:sz w:val="24"/>
          <w:szCs w:val="24"/>
          <w:lang w:eastAsia="en-GB"/>
        </w:rPr>
        <w:footnoteReference w:id="414"/>
      </w:r>
      <w:r w:rsidRPr="00E17585">
        <w:rPr>
          <w:rFonts w:ascii="Times New Roman" w:eastAsia="Times New Roman" w:hAnsi="Times New Roman"/>
          <w:sz w:val="24"/>
          <w:szCs w:val="24"/>
          <w:lang w:eastAsia="en-GB"/>
        </w:rPr>
        <w:t xml:space="preserve"> </w:t>
      </w:r>
      <w:r w:rsidR="007047F7">
        <w:rPr>
          <w:rFonts w:ascii="Times New Roman" w:eastAsia="Times New Roman" w:hAnsi="Times New Roman"/>
          <w:sz w:val="24"/>
          <w:szCs w:val="24"/>
          <w:lang w:eastAsia="en-GB"/>
        </w:rPr>
        <w:t xml:space="preserve">The ending of the final version </w:t>
      </w:r>
      <w:r w:rsidR="00FC3C3A">
        <w:rPr>
          <w:rFonts w:ascii="Times New Roman" w:eastAsia="Times New Roman" w:hAnsi="Times New Roman"/>
          <w:sz w:val="24"/>
          <w:szCs w:val="24"/>
          <w:lang w:eastAsia="en-GB"/>
        </w:rPr>
        <w:t xml:space="preserve">of ‘The Show’ </w:t>
      </w:r>
      <w:r w:rsidR="007047F7">
        <w:rPr>
          <w:rFonts w:ascii="Times New Roman" w:eastAsia="Times New Roman" w:hAnsi="Times New Roman"/>
          <w:sz w:val="24"/>
          <w:szCs w:val="24"/>
          <w:lang w:eastAsia="en-GB"/>
        </w:rPr>
        <w:t>reads:</w:t>
      </w:r>
    </w:p>
    <w:p w:rsidR="00DF3DD4" w:rsidRPr="00E17585" w:rsidRDefault="00DF3DD4" w:rsidP="00DF3DD4">
      <w:pPr>
        <w:pStyle w:val="CommentText"/>
        <w:spacing w:after="0" w:line="360" w:lineRule="auto"/>
        <w:ind w:left="720"/>
        <w:rPr>
          <w:rFonts w:ascii="Times New Roman" w:eastAsia="Times New Roman" w:hAnsi="Times New Roman"/>
          <w:sz w:val="24"/>
          <w:szCs w:val="24"/>
          <w:lang w:eastAsia="en-GB"/>
        </w:rPr>
      </w:pPr>
      <w:r w:rsidRPr="00E17585">
        <w:rPr>
          <w:rFonts w:ascii="Times New Roman" w:eastAsia="Times New Roman" w:hAnsi="Times New Roman"/>
          <w:sz w:val="24"/>
          <w:szCs w:val="24"/>
          <w:lang w:eastAsia="en-GB"/>
        </w:rPr>
        <w:t>And Death fell with me, like a deepening moan.</w:t>
      </w:r>
      <w:r w:rsidRPr="00E17585">
        <w:rPr>
          <w:rFonts w:ascii="Times New Roman" w:eastAsia="Times New Roman" w:hAnsi="Times New Roman"/>
          <w:sz w:val="24"/>
          <w:szCs w:val="24"/>
          <w:lang w:eastAsia="en-GB"/>
        </w:rPr>
        <w:br/>
        <w:t>And He, picking a manner of worm, which half had hid</w:t>
      </w:r>
      <w:r w:rsidRPr="00E17585">
        <w:rPr>
          <w:rFonts w:ascii="Times New Roman" w:eastAsia="Times New Roman" w:hAnsi="Times New Roman"/>
          <w:sz w:val="24"/>
          <w:szCs w:val="24"/>
          <w:lang w:eastAsia="en-GB"/>
        </w:rPr>
        <w:br/>
        <w:t>Its bruises in the earth, but crawled no further,</w:t>
      </w:r>
      <w:r w:rsidRPr="00E17585">
        <w:rPr>
          <w:rFonts w:ascii="Times New Roman" w:eastAsia="Times New Roman" w:hAnsi="Times New Roman"/>
          <w:sz w:val="24"/>
          <w:szCs w:val="24"/>
          <w:lang w:eastAsia="en-GB"/>
        </w:rPr>
        <w:br/>
        <w:t>Showed me its feet, the feet of many men,</w:t>
      </w:r>
      <w:r w:rsidRPr="00E17585">
        <w:rPr>
          <w:rFonts w:ascii="Times New Roman" w:eastAsia="Times New Roman" w:hAnsi="Times New Roman"/>
          <w:sz w:val="24"/>
          <w:szCs w:val="24"/>
          <w:lang w:eastAsia="en-GB"/>
        </w:rPr>
        <w:br/>
        <w:t>And the fresh-severed head of it, my head.</w:t>
      </w:r>
    </w:p>
    <w:p w:rsidR="00DF3DD4" w:rsidRPr="00E17585" w:rsidRDefault="00DF3DD4" w:rsidP="00DF3DD4">
      <w:pPr>
        <w:pStyle w:val="CommentText"/>
        <w:spacing w:after="0" w:line="360" w:lineRule="auto"/>
        <w:rPr>
          <w:rFonts w:ascii="Times New Roman" w:eastAsia="Times New Roman" w:hAnsi="Times New Roman"/>
          <w:sz w:val="24"/>
          <w:szCs w:val="24"/>
          <w:lang w:eastAsia="en-GB"/>
        </w:rPr>
      </w:pPr>
      <w:r w:rsidRPr="00E17585">
        <w:rPr>
          <w:rFonts w:ascii="Times New Roman" w:eastAsia="Times New Roman" w:hAnsi="Times New Roman"/>
          <w:sz w:val="24"/>
          <w:szCs w:val="24"/>
          <w:lang w:eastAsia="en-GB"/>
        </w:rPr>
        <w:t>(‘The Show’, 25-29)</w:t>
      </w:r>
    </w:p>
    <w:p w:rsidR="00DF3DD4" w:rsidRPr="00E17585" w:rsidRDefault="00DF3DD4" w:rsidP="00DF3DD4">
      <w:pPr>
        <w:pStyle w:val="CommentText"/>
        <w:spacing w:after="0" w:line="360" w:lineRule="auto"/>
        <w:jc w:val="both"/>
        <w:rPr>
          <w:rFonts w:ascii="Times New Roman" w:eastAsia="Times New Roman" w:hAnsi="Times New Roman"/>
          <w:sz w:val="24"/>
          <w:szCs w:val="24"/>
          <w:lang w:eastAsia="en-GB"/>
        </w:rPr>
      </w:pPr>
      <w:r w:rsidRPr="00E17585">
        <w:rPr>
          <w:rFonts w:ascii="Times New Roman" w:eastAsia="Times New Roman" w:hAnsi="Times New Roman"/>
          <w:sz w:val="24"/>
          <w:szCs w:val="24"/>
          <w:lang w:eastAsia="en-GB"/>
        </w:rPr>
        <w:t>Having been both metaphorically and literally brought back down to earth from his exalted position, Death functions as a perverted Rousseau-like guide who shows Owen the risk of being a</w:t>
      </w:r>
      <w:r>
        <w:rPr>
          <w:rFonts w:ascii="Times New Roman" w:eastAsia="Times New Roman" w:hAnsi="Times New Roman"/>
          <w:sz w:val="24"/>
          <w:szCs w:val="24"/>
          <w:lang w:eastAsia="en-GB"/>
        </w:rPr>
        <w:t>n ‘A</w:t>
      </w:r>
      <w:r w:rsidRPr="00E17585">
        <w:rPr>
          <w:rFonts w:ascii="Times New Roman" w:eastAsia="Times New Roman" w:hAnsi="Times New Roman"/>
          <w:sz w:val="24"/>
          <w:szCs w:val="24"/>
          <w:lang w:eastAsia="en-GB"/>
        </w:rPr>
        <w:t>ctor […] in this wretchedness’ (</w:t>
      </w:r>
      <w:r w:rsidRPr="00E17585">
        <w:rPr>
          <w:rFonts w:ascii="Times New Roman" w:eastAsia="Times New Roman" w:hAnsi="Times New Roman"/>
          <w:i/>
          <w:sz w:val="24"/>
          <w:szCs w:val="24"/>
          <w:lang w:eastAsia="en-GB"/>
        </w:rPr>
        <w:t>The Triumph of Life</w:t>
      </w:r>
      <w:r w:rsidRPr="00E17585">
        <w:rPr>
          <w:rFonts w:ascii="Times New Roman" w:eastAsia="Times New Roman" w:hAnsi="Times New Roman"/>
          <w:sz w:val="24"/>
          <w:szCs w:val="24"/>
          <w:lang w:eastAsia="en-GB"/>
        </w:rPr>
        <w:t>, 306</w:t>
      </w:r>
      <w:r>
        <w:rPr>
          <w:rFonts w:ascii="Times New Roman" w:eastAsia="Times New Roman" w:hAnsi="Times New Roman"/>
          <w:sz w:val="24"/>
          <w:szCs w:val="24"/>
          <w:lang w:eastAsia="en-GB"/>
        </w:rPr>
        <w:t>)</w:t>
      </w:r>
      <w:r w:rsidRPr="00E17585">
        <w:rPr>
          <w:rFonts w:ascii="Times New Roman" w:eastAsia="Times New Roman" w:hAnsi="Times New Roman"/>
          <w:sz w:val="24"/>
          <w:szCs w:val="24"/>
          <w:lang w:eastAsia="en-GB"/>
        </w:rPr>
        <w:t>. Owen likens himself and the unit he commands as one of the ‘trodden worms that crawled beneath’</w:t>
      </w:r>
      <w:r>
        <w:rPr>
          <w:rFonts w:ascii="Times New Roman" w:eastAsia="Times New Roman" w:hAnsi="Times New Roman"/>
          <w:sz w:val="24"/>
          <w:szCs w:val="24"/>
          <w:lang w:eastAsia="en-GB"/>
        </w:rPr>
        <w:t xml:space="preserve"> described by Shelley</w:t>
      </w:r>
      <w:r w:rsidRPr="00E17585">
        <w:rPr>
          <w:rFonts w:ascii="Times New Roman" w:eastAsia="Times New Roman" w:hAnsi="Times New Roman"/>
          <w:sz w:val="24"/>
          <w:szCs w:val="24"/>
          <w:lang w:eastAsia="en-GB"/>
        </w:rPr>
        <w:t xml:space="preserve"> (</w:t>
      </w:r>
      <w:r w:rsidRPr="00E17585">
        <w:rPr>
          <w:rFonts w:ascii="Times New Roman" w:eastAsia="Times New Roman" w:hAnsi="Times New Roman"/>
          <w:i/>
          <w:sz w:val="24"/>
          <w:szCs w:val="24"/>
          <w:lang w:eastAsia="en-GB"/>
        </w:rPr>
        <w:t>The Triumph of Life</w:t>
      </w:r>
      <w:r w:rsidRPr="00495F9E">
        <w:rPr>
          <w:rFonts w:ascii="Times New Roman" w:eastAsia="Times New Roman" w:hAnsi="Times New Roman"/>
          <w:sz w:val="24"/>
          <w:szCs w:val="24"/>
          <w:lang w:eastAsia="en-GB"/>
        </w:rPr>
        <w:t>,</w:t>
      </w:r>
      <w:r w:rsidRPr="00E17585">
        <w:rPr>
          <w:rFonts w:ascii="Times New Roman" w:eastAsia="Times New Roman" w:hAnsi="Times New Roman"/>
          <w:i/>
          <w:sz w:val="24"/>
          <w:szCs w:val="24"/>
          <w:lang w:eastAsia="en-GB"/>
        </w:rPr>
        <w:t xml:space="preserve"> </w:t>
      </w:r>
      <w:r w:rsidRPr="00E17585">
        <w:rPr>
          <w:rFonts w:ascii="Times New Roman" w:eastAsia="Times New Roman" w:hAnsi="Times New Roman"/>
          <w:sz w:val="24"/>
          <w:szCs w:val="24"/>
          <w:lang w:eastAsia="en-GB"/>
        </w:rPr>
        <w:t xml:space="preserve">57). As </w:t>
      </w:r>
      <w:r w:rsidR="007047F7">
        <w:rPr>
          <w:rFonts w:ascii="Times New Roman" w:eastAsia="Times New Roman" w:hAnsi="Times New Roman"/>
          <w:sz w:val="24"/>
          <w:szCs w:val="24"/>
          <w:lang w:eastAsia="en-GB"/>
        </w:rPr>
        <w:t>Owen</w:t>
      </w:r>
      <w:r w:rsidRPr="00E17585">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views</w:t>
      </w:r>
      <w:r w:rsidRPr="00E17585">
        <w:rPr>
          <w:rFonts w:ascii="Times New Roman" w:eastAsia="Times New Roman" w:hAnsi="Times New Roman"/>
          <w:sz w:val="24"/>
          <w:szCs w:val="24"/>
          <w:lang w:eastAsia="en-GB"/>
        </w:rPr>
        <w:t xml:space="preserve"> ‘the fresh-severed head of it, my head’, </w:t>
      </w:r>
      <w:r>
        <w:rPr>
          <w:rFonts w:ascii="Times New Roman" w:eastAsia="Times New Roman" w:hAnsi="Times New Roman"/>
          <w:sz w:val="24"/>
          <w:szCs w:val="24"/>
          <w:lang w:eastAsia="en-GB"/>
        </w:rPr>
        <w:t>Jo</w:t>
      </w:r>
      <w:r w:rsidRPr="00E17585">
        <w:rPr>
          <w:rFonts w:ascii="Times New Roman" w:eastAsia="Times New Roman" w:hAnsi="Times New Roman"/>
          <w:sz w:val="24"/>
          <w:szCs w:val="24"/>
          <w:lang w:eastAsia="en-GB"/>
        </w:rPr>
        <w:t xml:space="preserve">n </w:t>
      </w:r>
      <w:proofErr w:type="spellStart"/>
      <w:r w:rsidRPr="00E17585">
        <w:rPr>
          <w:rFonts w:ascii="Times New Roman" w:eastAsia="Times New Roman" w:hAnsi="Times New Roman"/>
          <w:sz w:val="24"/>
          <w:szCs w:val="24"/>
          <w:lang w:eastAsia="en-GB"/>
        </w:rPr>
        <w:t>Stallworthy</w:t>
      </w:r>
      <w:proofErr w:type="spellEnd"/>
      <w:r w:rsidRPr="00E17585">
        <w:rPr>
          <w:rFonts w:ascii="Times New Roman" w:eastAsia="Times New Roman" w:hAnsi="Times New Roman"/>
          <w:sz w:val="24"/>
          <w:szCs w:val="24"/>
          <w:lang w:eastAsia="en-GB"/>
        </w:rPr>
        <w:t xml:space="preserve"> notes that ‘as the commander of a platoon in single file, [Owen] would have been literally and figuratively its “head”’.</w:t>
      </w:r>
      <w:r w:rsidRPr="00E17585">
        <w:rPr>
          <w:rStyle w:val="FootnoteReference"/>
          <w:rFonts w:ascii="Times New Roman" w:eastAsia="Times New Roman" w:hAnsi="Times New Roman"/>
          <w:sz w:val="24"/>
          <w:szCs w:val="24"/>
          <w:lang w:eastAsia="en-GB"/>
        </w:rPr>
        <w:footnoteReference w:id="415"/>
      </w:r>
      <w:r w:rsidRPr="00E17585">
        <w:rPr>
          <w:rFonts w:ascii="Times New Roman" w:eastAsia="Times New Roman" w:hAnsi="Times New Roman"/>
          <w:sz w:val="24"/>
          <w:szCs w:val="24"/>
          <w:lang w:eastAsia="en-GB"/>
        </w:rPr>
        <w:t xml:space="preserve"> Viewing </w:t>
      </w:r>
      <w:proofErr w:type="gramStart"/>
      <w:r w:rsidRPr="00E17585">
        <w:rPr>
          <w:rFonts w:ascii="Times New Roman" w:eastAsia="Times New Roman" w:hAnsi="Times New Roman"/>
          <w:sz w:val="24"/>
          <w:szCs w:val="24"/>
          <w:lang w:eastAsia="en-GB"/>
        </w:rPr>
        <w:t>himself</w:t>
      </w:r>
      <w:proofErr w:type="gramEnd"/>
      <w:r w:rsidRPr="00E17585">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on the battlefield,</w:t>
      </w:r>
      <w:r w:rsidRPr="00E17585">
        <w:rPr>
          <w:rFonts w:ascii="Times New Roman" w:eastAsia="Times New Roman" w:hAnsi="Times New Roman"/>
          <w:sz w:val="24"/>
          <w:szCs w:val="24"/>
          <w:lang w:eastAsia="en-GB"/>
        </w:rPr>
        <w:t xml:space="preserve"> Owen reveals guilt as intrinsic to</w:t>
      </w:r>
      <w:r w:rsidR="007047F7">
        <w:rPr>
          <w:rFonts w:ascii="Times New Roman" w:eastAsia="Times New Roman" w:hAnsi="Times New Roman"/>
          <w:sz w:val="24"/>
          <w:szCs w:val="24"/>
          <w:lang w:eastAsia="en-GB"/>
        </w:rPr>
        <w:t xml:space="preserve"> both</w:t>
      </w:r>
      <w:r w:rsidRPr="00E17585">
        <w:rPr>
          <w:rFonts w:ascii="Times New Roman" w:eastAsia="Times New Roman" w:hAnsi="Times New Roman"/>
          <w:sz w:val="24"/>
          <w:szCs w:val="24"/>
          <w:lang w:eastAsia="en-GB"/>
        </w:rPr>
        <w:t xml:space="preserve"> his poetic</w:t>
      </w:r>
      <w:r>
        <w:rPr>
          <w:rFonts w:ascii="Times New Roman" w:eastAsia="Times New Roman" w:hAnsi="Times New Roman"/>
          <w:sz w:val="24"/>
          <w:szCs w:val="24"/>
          <w:lang w:eastAsia="en-GB"/>
        </w:rPr>
        <w:t xml:space="preserve"> empathy and </w:t>
      </w:r>
      <w:r w:rsidR="007047F7">
        <w:rPr>
          <w:rFonts w:ascii="Times New Roman" w:eastAsia="Times New Roman" w:hAnsi="Times New Roman"/>
          <w:sz w:val="24"/>
          <w:szCs w:val="24"/>
          <w:lang w:eastAsia="en-GB"/>
        </w:rPr>
        <w:t xml:space="preserve">his </w:t>
      </w:r>
      <w:r>
        <w:rPr>
          <w:rFonts w:ascii="Times New Roman" w:eastAsia="Times New Roman" w:hAnsi="Times New Roman"/>
          <w:sz w:val="24"/>
          <w:szCs w:val="24"/>
          <w:lang w:eastAsia="en-GB"/>
        </w:rPr>
        <w:t>responsibility as a lieutenant</w:t>
      </w:r>
      <w:r w:rsidRPr="00E17585">
        <w:rPr>
          <w:rFonts w:ascii="Times New Roman" w:eastAsia="Times New Roman" w:hAnsi="Times New Roman"/>
          <w:sz w:val="24"/>
          <w:szCs w:val="24"/>
          <w:lang w:eastAsia="en-GB"/>
        </w:rPr>
        <w:t>; rather than the</w:t>
      </w:r>
      <w:r>
        <w:rPr>
          <w:rFonts w:ascii="Times New Roman" w:eastAsia="Times New Roman" w:hAnsi="Times New Roman"/>
          <w:sz w:val="24"/>
          <w:szCs w:val="24"/>
          <w:lang w:eastAsia="en-GB"/>
        </w:rPr>
        <w:t xml:space="preserve"> transcendental quality of</w:t>
      </w:r>
      <w:r w:rsidRPr="00E17585">
        <w:rPr>
          <w:rFonts w:ascii="Times New Roman" w:eastAsia="Times New Roman" w:hAnsi="Times New Roman"/>
          <w:sz w:val="24"/>
          <w:szCs w:val="24"/>
          <w:lang w:eastAsia="en-GB"/>
        </w:rPr>
        <w:t xml:space="preserve"> ‘transitory oblivion’ </w:t>
      </w:r>
      <w:r>
        <w:rPr>
          <w:rFonts w:ascii="Times New Roman" w:eastAsia="Times New Roman" w:hAnsi="Times New Roman"/>
          <w:sz w:val="24"/>
          <w:szCs w:val="24"/>
          <w:lang w:eastAsia="en-GB"/>
        </w:rPr>
        <w:t xml:space="preserve">that </w:t>
      </w:r>
      <w:r w:rsidRPr="00E17585">
        <w:rPr>
          <w:rFonts w:ascii="Times New Roman" w:eastAsia="Times New Roman" w:hAnsi="Times New Roman"/>
          <w:sz w:val="24"/>
          <w:szCs w:val="24"/>
          <w:lang w:eastAsia="en-GB"/>
        </w:rPr>
        <w:t>Shelley argues is induced by sympathy,</w:t>
      </w:r>
      <w:r w:rsidR="00FE14DC">
        <w:rPr>
          <w:rStyle w:val="FootnoteReference"/>
          <w:rFonts w:ascii="Times New Roman" w:eastAsia="Times New Roman" w:hAnsi="Times New Roman"/>
          <w:sz w:val="24"/>
          <w:szCs w:val="24"/>
          <w:lang w:eastAsia="en-GB"/>
        </w:rPr>
        <w:footnoteReference w:id="416"/>
      </w:r>
      <w:r w:rsidRPr="00E17585">
        <w:rPr>
          <w:rFonts w:ascii="Times New Roman" w:eastAsia="Times New Roman" w:hAnsi="Times New Roman"/>
          <w:sz w:val="24"/>
          <w:szCs w:val="24"/>
          <w:lang w:eastAsia="en-GB"/>
        </w:rPr>
        <w:t xml:space="preserve"> the suffering of other soldiers is shown here to be on Owen’s head with literal effect. </w:t>
      </w:r>
      <w:r w:rsidRPr="009E7148">
        <w:rPr>
          <w:rFonts w:ascii="Times New Roman" w:eastAsia="Times New Roman" w:hAnsi="Times New Roman"/>
          <w:sz w:val="24"/>
          <w:szCs w:val="24"/>
          <w:lang w:eastAsia="en-GB"/>
        </w:rPr>
        <w:t>At</w:t>
      </w:r>
      <w:r w:rsidRPr="00E41881">
        <w:rPr>
          <w:rFonts w:ascii="Times New Roman" w:eastAsia="Times New Roman" w:hAnsi="Times New Roman"/>
          <w:color w:val="CC00CC"/>
          <w:sz w:val="24"/>
          <w:szCs w:val="24"/>
          <w:lang w:eastAsia="en-GB"/>
        </w:rPr>
        <w:t xml:space="preserve"> </w:t>
      </w:r>
      <w:r w:rsidRPr="00E17585">
        <w:rPr>
          <w:rFonts w:ascii="Times New Roman" w:eastAsia="Times New Roman" w:hAnsi="Times New Roman"/>
          <w:sz w:val="24"/>
          <w:szCs w:val="24"/>
          <w:lang w:eastAsia="en-GB"/>
        </w:rPr>
        <w:t xml:space="preserve">this revelation the reader </w:t>
      </w:r>
      <w:r>
        <w:rPr>
          <w:rFonts w:ascii="Times New Roman" w:eastAsia="Times New Roman" w:hAnsi="Times New Roman"/>
          <w:sz w:val="24"/>
          <w:szCs w:val="24"/>
          <w:lang w:eastAsia="en-GB"/>
        </w:rPr>
        <w:t>is</w:t>
      </w:r>
      <w:r w:rsidRPr="00E17585">
        <w:rPr>
          <w:rFonts w:ascii="Times New Roman" w:eastAsia="Times New Roman" w:hAnsi="Times New Roman"/>
          <w:sz w:val="24"/>
          <w:szCs w:val="24"/>
          <w:lang w:eastAsia="en-GB"/>
        </w:rPr>
        <w:t xml:space="preserve"> granted </w:t>
      </w:r>
      <w:r>
        <w:rPr>
          <w:rFonts w:ascii="Times New Roman" w:eastAsia="Times New Roman" w:hAnsi="Times New Roman"/>
          <w:sz w:val="24"/>
          <w:szCs w:val="24"/>
          <w:lang w:eastAsia="en-GB"/>
        </w:rPr>
        <w:t>an</w:t>
      </w:r>
      <w:r w:rsidRPr="00E17585">
        <w:rPr>
          <w:rFonts w:ascii="Times New Roman" w:eastAsia="Times New Roman" w:hAnsi="Times New Roman"/>
          <w:sz w:val="24"/>
          <w:szCs w:val="24"/>
          <w:lang w:eastAsia="en-GB"/>
        </w:rPr>
        <w:t xml:space="preserve"> opportunity to replicate Owen’s re</w:t>
      </w:r>
      <w:r w:rsidR="008E3331">
        <w:rPr>
          <w:rFonts w:ascii="Times New Roman" w:eastAsia="Times New Roman" w:hAnsi="Times New Roman"/>
          <w:sz w:val="24"/>
          <w:szCs w:val="24"/>
          <w:lang w:eastAsia="en-GB"/>
        </w:rPr>
        <w:t>action in the previous stanza. A</w:t>
      </w:r>
      <w:r w:rsidRPr="00E17585">
        <w:rPr>
          <w:rFonts w:ascii="Times New Roman" w:eastAsia="Times New Roman" w:hAnsi="Times New Roman"/>
          <w:sz w:val="24"/>
          <w:szCs w:val="24"/>
          <w:lang w:eastAsia="en-GB"/>
        </w:rPr>
        <w:t xml:space="preserve">ccepting </w:t>
      </w:r>
      <w:r>
        <w:rPr>
          <w:rFonts w:ascii="Times New Roman" w:eastAsia="Times New Roman" w:hAnsi="Times New Roman"/>
          <w:sz w:val="24"/>
          <w:szCs w:val="24"/>
          <w:lang w:eastAsia="en-GB"/>
        </w:rPr>
        <w:t>his</w:t>
      </w:r>
      <w:r w:rsidRPr="00E17585">
        <w:rPr>
          <w:rFonts w:ascii="Times New Roman" w:eastAsia="Times New Roman" w:hAnsi="Times New Roman"/>
          <w:sz w:val="24"/>
          <w:szCs w:val="24"/>
          <w:lang w:eastAsia="en-GB"/>
        </w:rPr>
        <w:t xml:space="preserve"> invitation to be</w:t>
      </w:r>
      <w:r>
        <w:rPr>
          <w:rFonts w:ascii="Times New Roman" w:eastAsia="Times New Roman" w:hAnsi="Times New Roman"/>
          <w:sz w:val="24"/>
          <w:szCs w:val="24"/>
          <w:lang w:eastAsia="en-GB"/>
        </w:rPr>
        <w:t xml:space="preserve"> a ‘spectator</w:t>
      </w:r>
      <w:r w:rsidRPr="00E17585">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reader</w:t>
      </w:r>
      <w:r w:rsidRPr="00E17585">
        <w:rPr>
          <w:rFonts w:ascii="Times New Roman" w:eastAsia="Times New Roman" w:hAnsi="Times New Roman"/>
          <w:sz w:val="24"/>
          <w:szCs w:val="24"/>
          <w:lang w:eastAsia="en-GB"/>
        </w:rPr>
        <w:t xml:space="preserve"> too ‘reel</w:t>
      </w:r>
      <w:r>
        <w:rPr>
          <w:rFonts w:ascii="Times New Roman" w:eastAsia="Times New Roman" w:hAnsi="Times New Roman"/>
          <w:sz w:val="24"/>
          <w:szCs w:val="24"/>
          <w:lang w:eastAsia="en-GB"/>
        </w:rPr>
        <w:t>[s]</w:t>
      </w:r>
      <w:r w:rsidRPr="00E17585">
        <w:rPr>
          <w:rFonts w:ascii="Times New Roman" w:eastAsia="Times New Roman" w:hAnsi="Times New Roman"/>
          <w:sz w:val="24"/>
          <w:szCs w:val="24"/>
          <w:lang w:eastAsia="en-GB"/>
        </w:rPr>
        <w:t>’ and watch</w:t>
      </w:r>
      <w:r>
        <w:rPr>
          <w:rFonts w:ascii="Times New Roman" w:eastAsia="Times New Roman" w:hAnsi="Times New Roman"/>
          <w:sz w:val="24"/>
          <w:szCs w:val="24"/>
          <w:lang w:eastAsia="en-GB"/>
        </w:rPr>
        <w:t>es</w:t>
      </w:r>
      <w:r w:rsidRPr="00E17585">
        <w:rPr>
          <w:rFonts w:ascii="Times New Roman" w:eastAsia="Times New Roman" w:hAnsi="Times New Roman"/>
          <w:sz w:val="24"/>
          <w:szCs w:val="24"/>
          <w:lang w:eastAsia="en-GB"/>
        </w:rPr>
        <w:t xml:space="preserve"> ‘in terror what </w:t>
      </w:r>
      <w:r w:rsidR="00FC3C3A">
        <w:rPr>
          <w:rFonts w:ascii="Times New Roman" w:eastAsia="Times New Roman" w:hAnsi="Times New Roman"/>
          <w:sz w:val="24"/>
          <w:szCs w:val="24"/>
          <w:lang w:eastAsia="en-GB"/>
        </w:rPr>
        <w:t>that</w:t>
      </w:r>
      <w:r w:rsidRPr="00E17585">
        <w:rPr>
          <w:rFonts w:ascii="Times New Roman" w:eastAsia="Times New Roman" w:hAnsi="Times New Roman"/>
          <w:sz w:val="24"/>
          <w:szCs w:val="24"/>
          <w:lang w:eastAsia="en-GB"/>
        </w:rPr>
        <w:t xml:space="preserve"> sight might mean’ </w:t>
      </w:r>
      <w:r w:rsidR="00FC3C3A" w:rsidRPr="00E17585">
        <w:rPr>
          <w:rFonts w:ascii="Times New Roman" w:eastAsia="Times New Roman" w:hAnsi="Times New Roman"/>
          <w:sz w:val="24"/>
          <w:szCs w:val="24"/>
          <w:lang w:eastAsia="en-GB"/>
        </w:rPr>
        <w:t>(‘The Show’, 24, 23</w:t>
      </w:r>
      <w:r w:rsidR="00FC3C3A">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at</w:t>
      </w:r>
      <w:r w:rsidRPr="00E17585">
        <w:rPr>
          <w:rFonts w:ascii="Times New Roman" w:eastAsia="Times New Roman" w:hAnsi="Times New Roman"/>
          <w:sz w:val="24"/>
          <w:szCs w:val="24"/>
          <w:lang w:eastAsia="en-GB"/>
        </w:rPr>
        <w:t xml:space="preserve"> the unexpected turn of Owen viewing his decapitated </w:t>
      </w:r>
      <w:r>
        <w:rPr>
          <w:rFonts w:ascii="Times New Roman" w:eastAsia="Times New Roman" w:hAnsi="Times New Roman"/>
          <w:sz w:val="24"/>
          <w:szCs w:val="24"/>
          <w:lang w:eastAsia="en-GB"/>
        </w:rPr>
        <w:t>body</w:t>
      </w:r>
      <w:r w:rsidRPr="00E17585">
        <w:rPr>
          <w:rFonts w:ascii="Times New Roman" w:eastAsia="Times New Roman" w:hAnsi="Times New Roman"/>
          <w:sz w:val="24"/>
          <w:szCs w:val="24"/>
          <w:lang w:eastAsia="en-GB"/>
        </w:rPr>
        <w:t xml:space="preserve"> among the ‘creatures’ inhabiting No Man’s Land. As horrifying </w:t>
      </w:r>
      <w:r>
        <w:rPr>
          <w:rFonts w:ascii="Times New Roman" w:eastAsia="Times New Roman" w:hAnsi="Times New Roman"/>
          <w:sz w:val="24"/>
          <w:szCs w:val="24"/>
          <w:lang w:eastAsia="en-GB"/>
        </w:rPr>
        <w:t xml:space="preserve">as this unprecedented moment is, </w:t>
      </w:r>
      <w:r w:rsidRPr="00E17585">
        <w:rPr>
          <w:rFonts w:ascii="Times New Roman" w:eastAsia="Times New Roman" w:hAnsi="Times New Roman"/>
          <w:sz w:val="24"/>
          <w:szCs w:val="24"/>
          <w:lang w:eastAsia="en-GB"/>
        </w:rPr>
        <w:t>there is an uncanny sense of relief for Owen</w:t>
      </w:r>
      <w:r>
        <w:rPr>
          <w:rFonts w:ascii="Times New Roman" w:eastAsia="Times New Roman" w:hAnsi="Times New Roman"/>
          <w:sz w:val="24"/>
          <w:szCs w:val="24"/>
          <w:lang w:eastAsia="en-GB"/>
        </w:rPr>
        <w:t xml:space="preserve"> in the violence of this image. </w:t>
      </w:r>
      <w:r w:rsidRPr="004050E8">
        <w:rPr>
          <w:rFonts w:ascii="Times New Roman" w:eastAsia="Times New Roman" w:hAnsi="Times New Roman"/>
          <w:bCs/>
          <w:sz w:val="24"/>
          <w:szCs w:val="24"/>
          <w:lang w:eastAsia="en-GB"/>
        </w:rPr>
        <w:t>Deer explains</w:t>
      </w:r>
      <w:r>
        <w:rPr>
          <w:rFonts w:ascii="Times New Roman" w:eastAsia="Times New Roman" w:hAnsi="Times New Roman"/>
          <w:bCs/>
          <w:sz w:val="24"/>
          <w:szCs w:val="24"/>
          <w:lang w:eastAsia="en-GB"/>
        </w:rPr>
        <w:t xml:space="preserve"> that</w:t>
      </w:r>
      <w:r w:rsidRPr="004050E8">
        <w:rPr>
          <w:rFonts w:ascii="Times New Roman" w:eastAsia="Times New Roman" w:hAnsi="Times New Roman"/>
          <w:bCs/>
          <w:sz w:val="24"/>
          <w:szCs w:val="24"/>
          <w:lang w:eastAsia="en-GB"/>
        </w:rPr>
        <w:t xml:space="preserve"> </w:t>
      </w:r>
      <w:r>
        <w:rPr>
          <w:rFonts w:ascii="Times New Roman" w:eastAsia="Times New Roman" w:hAnsi="Times New Roman"/>
          <w:bCs/>
          <w:sz w:val="24"/>
          <w:szCs w:val="24"/>
          <w:lang w:eastAsia="en-GB"/>
        </w:rPr>
        <w:t>it i</w:t>
      </w:r>
      <w:r w:rsidRPr="004050E8">
        <w:rPr>
          <w:rFonts w:ascii="Times New Roman" w:eastAsia="Times New Roman" w:hAnsi="Times New Roman"/>
          <w:bCs/>
          <w:sz w:val="24"/>
          <w:szCs w:val="24"/>
          <w:lang w:eastAsia="en-GB"/>
        </w:rPr>
        <w:t>s a means by which</w:t>
      </w:r>
      <w:r w:rsidRPr="004050E8">
        <w:rPr>
          <w:rFonts w:ascii="Times New Roman" w:eastAsia="Times New Roman" w:hAnsi="Times New Roman"/>
          <w:sz w:val="24"/>
          <w:szCs w:val="24"/>
          <w:lang w:eastAsia="en-GB"/>
        </w:rPr>
        <w:t xml:space="preserve"> </w:t>
      </w:r>
      <w:r w:rsidRPr="00E17585">
        <w:rPr>
          <w:rFonts w:ascii="Times New Roman" w:eastAsia="Times New Roman" w:hAnsi="Times New Roman"/>
          <w:sz w:val="24"/>
          <w:szCs w:val="24"/>
          <w:lang w:eastAsia="en-GB"/>
        </w:rPr>
        <w:t>‘the poet takes his place at the head of things, still able to speak for his men, to report back from the field of battle’.</w:t>
      </w:r>
      <w:r w:rsidRPr="00E17585">
        <w:rPr>
          <w:rStyle w:val="FootnoteReference"/>
          <w:rFonts w:ascii="Times New Roman" w:eastAsia="Times New Roman" w:hAnsi="Times New Roman"/>
          <w:sz w:val="24"/>
          <w:szCs w:val="24"/>
          <w:lang w:eastAsia="en-GB"/>
        </w:rPr>
        <w:footnoteReference w:id="417"/>
      </w:r>
      <w:r w:rsidRPr="00E17585">
        <w:rPr>
          <w:rFonts w:ascii="Times New Roman" w:eastAsia="Times New Roman" w:hAnsi="Times New Roman"/>
          <w:sz w:val="24"/>
          <w:szCs w:val="24"/>
          <w:lang w:eastAsia="en-GB"/>
        </w:rPr>
        <w:t xml:space="preserve"> Owen recalibrates </w:t>
      </w:r>
      <w:r w:rsidR="008E3331">
        <w:rPr>
          <w:rFonts w:ascii="Times New Roman" w:eastAsia="Times New Roman" w:hAnsi="Times New Roman"/>
          <w:sz w:val="24"/>
          <w:szCs w:val="24"/>
          <w:lang w:eastAsia="en-GB"/>
        </w:rPr>
        <w:t>his function as a</w:t>
      </w:r>
      <w:r w:rsidRPr="00E17585">
        <w:rPr>
          <w:rFonts w:ascii="Times New Roman" w:eastAsia="Times New Roman" w:hAnsi="Times New Roman"/>
          <w:sz w:val="24"/>
          <w:szCs w:val="24"/>
          <w:lang w:eastAsia="en-GB"/>
        </w:rPr>
        <w:t xml:space="preserve"> poet </w:t>
      </w:r>
      <w:r w:rsidR="008E3331">
        <w:rPr>
          <w:rFonts w:ascii="Times New Roman" w:eastAsia="Times New Roman" w:hAnsi="Times New Roman"/>
          <w:sz w:val="24"/>
          <w:szCs w:val="24"/>
          <w:lang w:eastAsia="en-GB"/>
        </w:rPr>
        <w:t>by engaging in</w:t>
      </w:r>
      <w:r w:rsidRPr="00E17585">
        <w:rPr>
          <w:rFonts w:ascii="Times New Roman" w:eastAsia="Times New Roman" w:hAnsi="Times New Roman"/>
          <w:sz w:val="24"/>
          <w:szCs w:val="24"/>
          <w:lang w:eastAsia="en-GB"/>
        </w:rPr>
        <w:t xml:space="preserve"> a balancing-act in which he possesses the visionary and imaginative capacities of a ‘spectator’, </w:t>
      </w:r>
      <w:r w:rsidR="008E3331">
        <w:rPr>
          <w:rFonts w:ascii="Times New Roman" w:eastAsia="Times New Roman" w:hAnsi="Times New Roman"/>
          <w:sz w:val="24"/>
          <w:szCs w:val="24"/>
          <w:lang w:eastAsia="en-GB"/>
        </w:rPr>
        <w:t>while</w:t>
      </w:r>
      <w:r w:rsidRPr="00E17585">
        <w:rPr>
          <w:rFonts w:ascii="Times New Roman" w:eastAsia="Times New Roman" w:hAnsi="Times New Roman"/>
          <w:sz w:val="24"/>
          <w:szCs w:val="24"/>
          <w:lang w:eastAsia="en-GB"/>
        </w:rPr>
        <w:t xml:space="preserve"> in these lines he regains the experiential mutuality required to empathise with his comrades </w:t>
      </w:r>
      <w:r w:rsidRPr="00E17585">
        <w:rPr>
          <w:rFonts w:ascii="Times New Roman" w:eastAsia="Times New Roman" w:hAnsi="Times New Roman"/>
          <w:sz w:val="24"/>
          <w:szCs w:val="24"/>
          <w:lang w:eastAsia="en-GB"/>
        </w:rPr>
        <w:lastRenderedPageBreak/>
        <w:t>as an ‘</w:t>
      </w:r>
      <w:r>
        <w:rPr>
          <w:rFonts w:ascii="Times New Roman" w:eastAsia="Times New Roman" w:hAnsi="Times New Roman"/>
          <w:sz w:val="24"/>
          <w:szCs w:val="24"/>
          <w:lang w:eastAsia="en-GB"/>
        </w:rPr>
        <w:t>A</w:t>
      </w:r>
      <w:r w:rsidRPr="00E17585">
        <w:rPr>
          <w:rFonts w:ascii="Times New Roman" w:eastAsia="Times New Roman" w:hAnsi="Times New Roman"/>
          <w:sz w:val="24"/>
          <w:szCs w:val="24"/>
          <w:lang w:eastAsia="en-GB"/>
        </w:rPr>
        <w:t>ctor’ (</w:t>
      </w:r>
      <w:r w:rsidRPr="00E17585">
        <w:rPr>
          <w:rFonts w:ascii="Times New Roman" w:eastAsia="Times New Roman" w:hAnsi="Times New Roman"/>
          <w:i/>
          <w:sz w:val="24"/>
          <w:szCs w:val="24"/>
          <w:lang w:eastAsia="en-GB"/>
        </w:rPr>
        <w:t>The Triumph of Life</w:t>
      </w:r>
      <w:r w:rsidRPr="00495F9E">
        <w:rPr>
          <w:rFonts w:ascii="Times New Roman" w:eastAsia="Times New Roman" w:hAnsi="Times New Roman"/>
          <w:sz w:val="24"/>
          <w:szCs w:val="24"/>
          <w:lang w:eastAsia="en-GB"/>
        </w:rPr>
        <w:t>,</w:t>
      </w:r>
      <w:r w:rsidRPr="00E17585">
        <w:rPr>
          <w:rFonts w:ascii="Times New Roman" w:eastAsia="Times New Roman" w:hAnsi="Times New Roman"/>
          <w:i/>
          <w:sz w:val="24"/>
          <w:szCs w:val="24"/>
          <w:lang w:eastAsia="en-GB"/>
        </w:rPr>
        <w:t xml:space="preserve"> </w:t>
      </w:r>
      <w:r w:rsidRPr="00E17585">
        <w:rPr>
          <w:rFonts w:ascii="Times New Roman" w:eastAsia="Times New Roman" w:hAnsi="Times New Roman"/>
          <w:sz w:val="24"/>
          <w:szCs w:val="24"/>
          <w:lang w:eastAsia="en-GB"/>
        </w:rPr>
        <w:t xml:space="preserve">305, 306). While Shelley’s speaker </w:t>
      </w:r>
      <w:r>
        <w:rPr>
          <w:rFonts w:ascii="Times New Roman" w:eastAsia="Times New Roman" w:hAnsi="Times New Roman"/>
          <w:sz w:val="24"/>
          <w:szCs w:val="24"/>
          <w:lang w:eastAsia="en-GB"/>
        </w:rPr>
        <w:t>tacitly</w:t>
      </w:r>
      <w:r w:rsidRPr="00E17585">
        <w:rPr>
          <w:rFonts w:ascii="Times New Roman" w:eastAsia="Times New Roman" w:hAnsi="Times New Roman"/>
          <w:sz w:val="24"/>
          <w:szCs w:val="24"/>
          <w:lang w:eastAsia="en-GB"/>
        </w:rPr>
        <w:t xml:space="preserve"> declines Rousseau’s invitation to</w:t>
      </w:r>
      <w:r>
        <w:rPr>
          <w:rFonts w:ascii="Times New Roman" w:eastAsia="Times New Roman" w:hAnsi="Times New Roman"/>
          <w:sz w:val="24"/>
          <w:szCs w:val="24"/>
          <w:lang w:eastAsia="en-GB"/>
        </w:rPr>
        <w:t xml:space="preserve"> physically ‘A</w:t>
      </w:r>
      <w:r w:rsidRPr="00E17585">
        <w:rPr>
          <w:rFonts w:ascii="Times New Roman" w:eastAsia="Times New Roman" w:hAnsi="Times New Roman"/>
          <w:sz w:val="24"/>
          <w:szCs w:val="24"/>
          <w:lang w:eastAsia="en-GB"/>
        </w:rPr>
        <w:t>ct’ within the dancing mass,</w:t>
      </w:r>
      <w:r>
        <w:rPr>
          <w:rFonts w:ascii="Times New Roman" w:eastAsia="Times New Roman" w:hAnsi="Times New Roman"/>
          <w:sz w:val="24"/>
          <w:szCs w:val="24"/>
          <w:lang w:eastAsia="en-GB"/>
        </w:rPr>
        <w:t xml:space="preserve"> Owen acts differently.</w:t>
      </w:r>
      <w:r w:rsidRPr="00E17585">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I</w:t>
      </w:r>
      <w:r w:rsidRPr="00E17585">
        <w:rPr>
          <w:rFonts w:ascii="Times New Roman" w:eastAsia="Times New Roman" w:hAnsi="Times New Roman"/>
          <w:sz w:val="24"/>
          <w:szCs w:val="24"/>
          <w:lang w:eastAsia="en-GB"/>
        </w:rPr>
        <w:t>n his ethical obligation to the soldiers he commands</w:t>
      </w:r>
      <w:r>
        <w:rPr>
          <w:rFonts w:ascii="Times New Roman" w:eastAsia="Times New Roman" w:hAnsi="Times New Roman"/>
          <w:sz w:val="24"/>
          <w:szCs w:val="24"/>
          <w:lang w:eastAsia="en-GB"/>
        </w:rPr>
        <w:t>,</w:t>
      </w:r>
      <w:r w:rsidRPr="00E17585">
        <w:rPr>
          <w:rFonts w:ascii="Times New Roman" w:eastAsia="Times New Roman" w:hAnsi="Times New Roman"/>
          <w:sz w:val="24"/>
          <w:szCs w:val="24"/>
          <w:lang w:eastAsia="en-GB"/>
        </w:rPr>
        <w:t xml:space="preserve"> Owen reveals that action is preferable to </w:t>
      </w:r>
      <w:r>
        <w:rPr>
          <w:rFonts w:ascii="Times New Roman" w:eastAsia="Times New Roman" w:hAnsi="Times New Roman"/>
          <w:sz w:val="24"/>
          <w:szCs w:val="24"/>
          <w:lang w:eastAsia="en-GB"/>
        </w:rPr>
        <w:t>inaction</w:t>
      </w:r>
      <w:r w:rsidRPr="00E17585">
        <w:rPr>
          <w:rFonts w:ascii="Times New Roman" w:eastAsia="Times New Roman" w:hAnsi="Times New Roman"/>
          <w:sz w:val="24"/>
          <w:szCs w:val="24"/>
          <w:lang w:eastAsia="en-GB"/>
        </w:rPr>
        <w:t>.</w:t>
      </w:r>
      <w:r w:rsidRPr="00AF42BB">
        <w:rPr>
          <w:rFonts w:ascii="Times New Roman" w:eastAsia="Times New Roman" w:hAnsi="Times New Roman"/>
          <w:sz w:val="24"/>
          <w:szCs w:val="24"/>
          <w:lang w:eastAsia="en-GB"/>
        </w:rPr>
        <w:t xml:space="preserve"> If Shelley’s speaker retreats from the ‘public way’ to the ‘hillside’ in </w:t>
      </w:r>
      <w:r w:rsidRPr="00AF42BB">
        <w:rPr>
          <w:rFonts w:ascii="Times New Roman" w:eastAsia="Times New Roman" w:hAnsi="Times New Roman"/>
          <w:i/>
          <w:sz w:val="24"/>
          <w:szCs w:val="24"/>
          <w:lang w:eastAsia="en-GB"/>
        </w:rPr>
        <w:t xml:space="preserve">The Triumph of Life </w:t>
      </w:r>
      <w:r w:rsidRPr="00AF42BB">
        <w:rPr>
          <w:rFonts w:ascii="Times New Roman" w:eastAsia="Times New Roman" w:hAnsi="Times New Roman"/>
          <w:sz w:val="24"/>
          <w:szCs w:val="24"/>
          <w:lang w:eastAsia="en-GB"/>
        </w:rPr>
        <w:t>(</w:t>
      </w:r>
      <w:r w:rsidRPr="00AF42BB">
        <w:rPr>
          <w:rFonts w:ascii="Times New Roman" w:eastAsia="Times New Roman" w:hAnsi="Times New Roman"/>
          <w:i/>
          <w:iCs/>
          <w:sz w:val="24"/>
          <w:szCs w:val="24"/>
          <w:lang w:eastAsia="en-GB"/>
        </w:rPr>
        <w:t>The Triumph of Life</w:t>
      </w:r>
      <w:r w:rsidRPr="00AF42BB">
        <w:rPr>
          <w:rFonts w:ascii="Times New Roman" w:eastAsia="Times New Roman" w:hAnsi="Times New Roman"/>
          <w:iCs/>
          <w:sz w:val="24"/>
          <w:szCs w:val="24"/>
          <w:lang w:eastAsia="en-GB"/>
        </w:rPr>
        <w:t>,</w:t>
      </w:r>
      <w:r w:rsidRPr="00AF42BB">
        <w:rPr>
          <w:rFonts w:ascii="Times New Roman" w:eastAsia="Times New Roman" w:hAnsi="Times New Roman"/>
          <w:sz w:val="24"/>
          <w:szCs w:val="24"/>
          <w:lang w:eastAsia="en-GB"/>
        </w:rPr>
        <w:t xml:space="preserve"> 43, 183),</w:t>
      </w:r>
      <w:r w:rsidRPr="00AF42BB">
        <w:rPr>
          <w:rFonts w:ascii="Times New Roman" w:eastAsia="Times New Roman" w:hAnsi="Times New Roman"/>
          <w:i/>
          <w:sz w:val="24"/>
          <w:szCs w:val="24"/>
          <w:lang w:eastAsia="en-GB"/>
        </w:rPr>
        <w:t xml:space="preserve"> </w:t>
      </w:r>
      <w:r w:rsidRPr="00AF42BB">
        <w:rPr>
          <w:rFonts w:ascii="Times New Roman" w:eastAsia="Times New Roman" w:hAnsi="Times New Roman"/>
          <w:sz w:val="24"/>
          <w:szCs w:val="24"/>
          <w:lang w:eastAsia="en-GB"/>
        </w:rPr>
        <w:t xml:space="preserve">Owen’s experience at the Front strengthens his empathic ties to the soldiers he surveys so that he ‘must go back and be with them’. </w:t>
      </w:r>
      <w:r>
        <w:rPr>
          <w:rFonts w:ascii="Times New Roman" w:eastAsia="Times New Roman" w:hAnsi="Times New Roman"/>
          <w:sz w:val="24"/>
          <w:szCs w:val="24"/>
          <w:lang w:eastAsia="en-GB"/>
        </w:rPr>
        <w:t>His</w:t>
      </w:r>
      <w:r w:rsidRPr="00E17585">
        <w:rPr>
          <w:rFonts w:ascii="Times New Roman" w:eastAsia="Times New Roman" w:hAnsi="Times New Roman"/>
          <w:sz w:val="24"/>
          <w:szCs w:val="24"/>
          <w:lang w:eastAsia="en-GB"/>
        </w:rPr>
        <w:t xml:space="preserve"> continual resistance to yield entirely to either his ‘fighting self’ or his ‘writing self’</w:t>
      </w:r>
      <w:r>
        <w:rPr>
          <w:rFonts w:ascii="Times New Roman" w:eastAsia="Times New Roman" w:hAnsi="Times New Roman"/>
          <w:sz w:val="24"/>
          <w:szCs w:val="24"/>
          <w:lang w:eastAsia="en-GB"/>
        </w:rPr>
        <w:t xml:space="preserve"> powers</w:t>
      </w:r>
      <w:r w:rsidRPr="00E17585">
        <w:rPr>
          <w:rFonts w:ascii="Times New Roman" w:eastAsia="Times New Roman" w:hAnsi="Times New Roman"/>
          <w:sz w:val="24"/>
          <w:szCs w:val="24"/>
          <w:lang w:eastAsia="en-GB"/>
        </w:rPr>
        <w:t xml:space="preserve"> his </w:t>
      </w:r>
      <w:r>
        <w:rPr>
          <w:rFonts w:ascii="Times New Roman" w:eastAsia="Times New Roman" w:hAnsi="Times New Roman"/>
          <w:sz w:val="24"/>
          <w:szCs w:val="24"/>
          <w:lang w:eastAsia="en-GB"/>
        </w:rPr>
        <w:t>poetry and enables his empath</w:t>
      </w:r>
      <w:r w:rsidRPr="00E17585">
        <w:rPr>
          <w:rFonts w:ascii="Times New Roman" w:eastAsia="Times New Roman" w:hAnsi="Times New Roman"/>
          <w:sz w:val="24"/>
          <w:szCs w:val="24"/>
          <w:lang w:eastAsia="en-GB"/>
        </w:rPr>
        <w:t xml:space="preserve">ic vision. Unable to maintain </w:t>
      </w:r>
      <w:r w:rsidR="008E3331">
        <w:rPr>
          <w:rFonts w:ascii="Times New Roman" w:eastAsia="Times New Roman" w:hAnsi="Times New Roman"/>
          <w:sz w:val="24"/>
          <w:szCs w:val="24"/>
          <w:lang w:eastAsia="en-GB"/>
        </w:rPr>
        <w:t>any of the narrative roles defined by Rousseau</w:t>
      </w:r>
      <w:r w:rsidRPr="00E17585">
        <w:rPr>
          <w:rFonts w:ascii="Times New Roman" w:eastAsia="Times New Roman" w:hAnsi="Times New Roman"/>
          <w:sz w:val="24"/>
          <w:szCs w:val="24"/>
          <w:lang w:eastAsia="en-GB"/>
        </w:rPr>
        <w:t xml:space="preserve"> (</w:t>
      </w:r>
      <w:r w:rsidRPr="00E17585">
        <w:rPr>
          <w:rFonts w:ascii="Times New Roman" w:eastAsia="Times New Roman" w:hAnsi="Times New Roman"/>
          <w:i/>
          <w:sz w:val="24"/>
          <w:szCs w:val="24"/>
          <w:lang w:eastAsia="en-GB"/>
        </w:rPr>
        <w:t>The Triumph of Life</w:t>
      </w:r>
      <w:r w:rsidRPr="00495F9E">
        <w:rPr>
          <w:rFonts w:ascii="Times New Roman" w:eastAsia="Times New Roman" w:hAnsi="Times New Roman"/>
          <w:sz w:val="24"/>
          <w:szCs w:val="24"/>
          <w:lang w:eastAsia="en-GB"/>
        </w:rPr>
        <w:t xml:space="preserve">, </w:t>
      </w:r>
      <w:r w:rsidRPr="00E17585">
        <w:rPr>
          <w:rFonts w:ascii="Times New Roman" w:eastAsia="Times New Roman" w:hAnsi="Times New Roman"/>
          <w:sz w:val="24"/>
          <w:szCs w:val="24"/>
          <w:lang w:eastAsia="en-GB"/>
        </w:rPr>
        <w:t>305-306</w:t>
      </w:r>
      <w:r>
        <w:rPr>
          <w:rFonts w:ascii="Times New Roman" w:eastAsia="Times New Roman" w:hAnsi="Times New Roman"/>
          <w:sz w:val="24"/>
          <w:szCs w:val="24"/>
          <w:lang w:eastAsia="en-GB"/>
        </w:rPr>
        <w:t>)</w:t>
      </w:r>
      <w:r w:rsidR="008E3331">
        <w:rPr>
          <w:rFonts w:ascii="Times New Roman" w:eastAsia="Times New Roman" w:hAnsi="Times New Roman"/>
          <w:sz w:val="24"/>
          <w:szCs w:val="24"/>
          <w:lang w:eastAsia="en-GB"/>
        </w:rPr>
        <w:t>,</w:t>
      </w:r>
      <w:r w:rsidRPr="00E17585">
        <w:rPr>
          <w:rFonts w:ascii="Times New Roman" w:eastAsia="Times New Roman" w:hAnsi="Times New Roman"/>
          <w:sz w:val="24"/>
          <w:szCs w:val="24"/>
          <w:lang w:eastAsia="en-GB"/>
        </w:rPr>
        <w:t xml:space="preserve"> Owen must play all three parts in order to remain artistically and physically alive, being </w:t>
      </w:r>
      <w:r w:rsidRPr="000A3168">
        <w:rPr>
          <w:rFonts w:ascii="Times New Roman" w:eastAsia="Times New Roman" w:hAnsi="Times New Roman"/>
          <w:bCs/>
          <w:sz w:val="24"/>
          <w:szCs w:val="24"/>
          <w:lang w:eastAsia="en-GB"/>
        </w:rPr>
        <w:t>at once</w:t>
      </w:r>
      <w:r w:rsidRPr="000A3168">
        <w:rPr>
          <w:rFonts w:ascii="Times New Roman" w:eastAsia="Times New Roman" w:hAnsi="Times New Roman"/>
          <w:sz w:val="24"/>
          <w:szCs w:val="24"/>
          <w:lang w:eastAsia="en-GB"/>
        </w:rPr>
        <w:t xml:space="preserve"> </w:t>
      </w:r>
      <w:r w:rsidRPr="00E17585">
        <w:rPr>
          <w:rFonts w:ascii="Times New Roman" w:eastAsia="Times New Roman" w:hAnsi="Times New Roman"/>
          <w:i/>
          <w:sz w:val="24"/>
          <w:szCs w:val="24"/>
          <w:lang w:eastAsia="en-GB"/>
        </w:rPr>
        <w:t>The Triumph of Life</w:t>
      </w:r>
      <w:r w:rsidRPr="00E17585">
        <w:rPr>
          <w:rFonts w:ascii="Times New Roman" w:eastAsia="Times New Roman" w:hAnsi="Times New Roman"/>
          <w:sz w:val="24"/>
          <w:szCs w:val="24"/>
          <w:lang w:eastAsia="en-GB"/>
        </w:rPr>
        <w:t xml:space="preserve">’s passive </w:t>
      </w:r>
      <w:r>
        <w:rPr>
          <w:rFonts w:ascii="Times New Roman" w:eastAsia="Times New Roman" w:hAnsi="Times New Roman"/>
          <w:sz w:val="24"/>
          <w:szCs w:val="24"/>
          <w:lang w:eastAsia="en-GB"/>
        </w:rPr>
        <w:t>observer</w:t>
      </w:r>
      <w:r w:rsidRPr="00E17585">
        <w:rPr>
          <w:rFonts w:ascii="Times New Roman" w:eastAsia="Times New Roman" w:hAnsi="Times New Roman"/>
          <w:sz w:val="24"/>
          <w:szCs w:val="24"/>
          <w:lang w:eastAsia="en-GB"/>
        </w:rPr>
        <w:t>, a dancer in the mass</w:t>
      </w:r>
      <w:r>
        <w:rPr>
          <w:rFonts w:ascii="Times New Roman" w:eastAsia="Times New Roman" w:hAnsi="Times New Roman"/>
          <w:sz w:val="24"/>
          <w:szCs w:val="24"/>
          <w:lang w:eastAsia="en-GB"/>
        </w:rPr>
        <w:t>,</w:t>
      </w:r>
      <w:r w:rsidRPr="00E17585">
        <w:rPr>
          <w:rFonts w:ascii="Times New Roman" w:eastAsia="Times New Roman" w:hAnsi="Times New Roman"/>
          <w:sz w:val="24"/>
          <w:szCs w:val="24"/>
          <w:lang w:eastAsia="en-GB"/>
        </w:rPr>
        <w:t xml:space="preserve"> and the worm on which it tramples.</w:t>
      </w:r>
      <w:r w:rsidRPr="00E17585">
        <w:rPr>
          <w:rStyle w:val="FootnoteReference"/>
          <w:rFonts w:ascii="Times New Roman" w:eastAsia="Times New Roman" w:hAnsi="Times New Roman"/>
          <w:sz w:val="24"/>
          <w:szCs w:val="24"/>
          <w:lang w:eastAsia="en-GB"/>
        </w:rPr>
        <w:footnoteReference w:id="418"/>
      </w:r>
      <w:r w:rsidRPr="00E17585">
        <w:rPr>
          <w:rFonts w:ascii="Times New Roman" w:eastAsia="Times New Roman" w:hAnsi="Times New Roman"/>
          <w:sz w:val="24"/>
          <w:szCs w:val="24"/>
          <w:lang w:eastAsia="en-GB"/>
        </w:rPr>
        <w:t xml:space="preserve"> </w:t>
      </w:r>
    </w:p>
    <w:p w:rsidR="00DF3DD4" w:rsidRDefault="00DF3DD4" w:rsidP="00DF3DD4">
      <w:pPr>
        <w:pStyle w:val="CommentText"/>
        <w:spacing w:after="0" w:line="360" w:lineRule="auto"/>
        <w:jc w:val="both"/>
        <w:rPr>
          <w:rFonts w:ascii="Times New Roman" w:hAnsi="Times New Roman"/>
          <w:sz w:val="24"/>
          <w:szCs w:val="24"/>
        </w:rPr>
      </w:pPr>
    </w:p>
    <w:p w:rsidR="00DF3DD4" w:rsidRPr="004F4B11" w:rsidRDefault="00DF3DD4" w:rsidP="00DF3DD4">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The arrival of Rousseau in </w:t>
      </w:r>
      <w:r w:rsidRPr="004F4B11">
        <w:rPr>
          <w:rFonts w:ascii="Times New Roman" w:hAnsi="Times New Roman"/>
          <w:i/>
          <w:sz w:val="24"/>
          <w:szCs w:val="24"/>
        </w:rPr>
        <w:t>The Triumph of Life</w:t>
      </w:r>
      <w:r>
        <w:rPr>
          <w:rFonts w:ascii="Times New Roman" w:hAnsi="Times New Roman"/>
          <w:sz w:val="24"/>
          <w:szCs w:val="24"/>
        </w:rPr>
        <w:t xml:space="preserve"> amends the terms of Shelley’s compassion. Here the speaker moves from sympathising with multitudinous figures within the dancing mass to identifying with a single ‘other’: </w:t>
      </w: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 xml:space="preserve">     </w:t>
      </w:r>
      <w:r w:rsidRPr="00AC0AC8">
        <w:rPr>
          <w:rFonts w:asciiTheme="majorBidi" w:eastAsia="Times New Roman" w:hAnsiTheme="majorBidi" w:cstheme="majorBidi"/>
          <w:bCs/>
          <w:sz w:val="24"/>
          <w:szCs w:val="24"/>
          <w:lang w:eastAsia="zh-CN"/>
        </w:rPr>
        <w:t>That what I thought was an old root which grew</w:t>
      </w: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r w:rsidRPr="00AC0AC8">
        <w:rPr>
          <w:rFonts w:asciiTheme="majorBidi" w:eastAsia="Times New Roman" w:hAnsiTheme="majorBidi" w:cstheme="majorBidi"/>
          <w:bCs/>
          <w:sz w:val="24"/>
          <w:szCs w:val="24"/>
          <w:lang w:eastAsia="zh-CN"/>
        </w:rPr>
        <w:t>To strange distortion out of the hillside,</w:t>
      </w: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 xml:space="preserve">     </w:t>
      </w:r>
      <w:r w:rsidRPr="00AC0AC8">
        <w:rPr>
          <w:rFonts w:asciiTheme="majorBidi" w:eastAsia="Times New Roman" w:hAnsiTheme="majorBidi" w:cstheme="majorBidi"/>
          <w:bCs/>
          <w:sz w:val="24"/>
          <w:szCs w:val="24"/>
          <w:lang w:eastAsia="zh-CN"/>
        </w:rPr>
        <w:t xml:space="preserve">Was indeed one of that deluded </w:t>
      </w:r>
      <w:proofErr w:type="gramStart"/>
      <w:r w:rsidRPr="00AC0AC8">
        <w:rPr>
          <w:rFonts w:asciiTheme="majorBidi" w:eastAsia="Times New Roman" w:hAnsiTheme="majorBidi" w:cstheme="majorBidi"/>
          <w:bCs/>
          <w:sz w:val="24"/>
          <w:szCs w:val="24"/>
          <w:lang w:eastAsia="zh-CN"/>
        </w:rPr>
        <w:t>crew,</w:t>
      </w:r>
      <w:proofErr w:type="gramEnd"/>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r w:rsidRPr="00AC0AC8">
        <w:rPr>
          <w:rFonts w:asciiTheme="majorBidi" w:eastAsia="Times New Roman" w:hAnsiTheme="majorBidi" w:cstheme="majorBidi"/>
          <w:bCs/>
          <w:sz w:val="24"/>
          <w:szCs w:val="24"/>
          <w:lang w:eastAsia="zh-CN"/>
        </w:rPr>
        <w:t xml:space="preserve">And that the grass which </w:t>
      </w:r>
      <w:proofErr w:type="spellStart"/>
      <w:r w:rsidRPr="00AC0AC8">
        <w:rPr>
          <w:rFonts w:asciiTheme="majorBidi" w:eastAsia="Times New Roman" w:hAnsiTheme="majorBidi" w:cstheme="majorBidi"/>
          <w:bCs/>
          <w:sz w:val="24"/>
          <w:szCs w:val="24"/>
          <w:lang w:eastAsia="zh-CN"/>
        </w:rPr>
        <w:t>methought</w:t>
      </w:r>
      <w:proofErr w:type="spellEnd"/>
      <w:r w:rsidRPr="00AC0AC8">
        <w:rPr>
          <w:rFonts w:asciiTheme="majorBidi" w:eastAsia="Times New Roman" w:hAnsiTheme="majorBidi" w:cstheme="majorBidi"/>
          <w:bCs/>
          <w:sz w:val="24"/>
          <w:szCs w:val="24"/>
          <w:lang w:eastAsia="zh-CN"/>
        </w:rPr>
        <w:t xml:space="preserve"> hung so wide </w:t>
      </w: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 xml:space="preserve">     </w:t>
      </w:r>
      <w:r w:rsidRPr="00AC0AC8">
        <w:rPr>
          <w:rFonts w:asciiTheme="majorBidi" w:eastAsia="Times New Roman" w:hAnsiTheme="majorBidi" w:cstheme="majorBidi"/>
          <w:bCs/>
          <w:sz w:val="24"/>
          <w:szCs w:val="24"/>
          <w:lang w:eastAsia="zh-CN"/>
        </w:rPr>
        <w:t>And white, was but his thin discoloured hair,</w:t>
      </w:r>
    </w:p>
    <w:p w:rsidR="00DF3DD4" w:rsidRPr="004D1871" w:rsidRDefault="005A510F"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And that the holes it</w:t>
      </w:r>
      <w:r w:rsidR="00DF3DD4" w:rsidRPr="004D1871">
        <w:rPr>
          <w:rFonts w:asciiTheme="majorBidi" w:eastAsia="Times New Roman" w:hAnsiTheme="majorBidi" w:cstheme="majorBidi"/>
          <w:sz w:val="24"/>
          <w:szCs w:val="24"/>
          <w:lang w:eastAsia="zh-CN"/>
        </w:rPr>
        <w:t xml:space="preserve"> vainly sought to hide</w:t>
      </w:r>
    </w:p>
    <w:p w:rsidR="00DF3DD4" w:rsidRPr="004D1871"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386"/>
        <w:contextualSpacing/>
        <w:rPr>
          <w:rFonts w:asciiTheme="majorBidi" w:eastAsia="Times New Roman" w:hAnsiTheme="majorBidi" w:cstheme="majorBidi"/>
          <w:bCs/>
          <w:sz w:val="24"/>
          <w:szCs w:val="24"/>
          <w:lang w:eastAsia="zh-CN"/>
        </w:rPr>
      </w:pP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86"/>
        <w:contextualSpacing/>
        <w:rPr>
          <w:rFonts w:asciiTheme="majorBidi" w:eastAsia="Times New Roman" w:hAnsiTheme="majorBidi" w:cstheme="majorBidi"/>
          <w:bCs/>
          <w:sz w:val="24"/>
          <w:szCs w:val="24"/>
          <w:lang w:eastAsia="zh-CN"/>
        </w:rPr>
      </w:pPr>
      <w:r>
        <w:rPr>
          <w:rFonts w:asciiTheme="majorBidi" w:eastAsia="Times New Roman" w:hAnsiTheme="majorBidi" w:cstheme="majorBidi"/>
          <w:sz w:val="24"/>
          <w:szCs w:val="24"/>
          <w:lang w:eastAsia="zh-CN"/>
        </w:rPr>
        <w:t xml:space="preserve">     </w:t>
      </w:r>
      <w:r w:rsidRPr="004D1871">
        <w:rPr>
          <w:rFonts w:asciiTheme="majorBidi" w:eastAsia="Times New Roman" w:hAnsiTheme="majorBidi" w:cstheme="majorBidi"/>
          <w:sz w:val="24"/>
          <w:szCs w:val="24"/>
          <w:lang w:eastAsia="zh-CN"/>
        </w:rPr>
        <w:t>Were or had been eyes.</w:t>
      </w:r>
      <w:r w:rsidRPr="004D1871">
        <w:rPr>
          <w:rFonts w:asciiTheme="majorBidi" w:eastAsia="Times New Roman" w:hAnsiTheme="majorBidi" w:cstheme="majorBidi"/>
          <w:bCs/>
          <w:sz w:val="24"/>
          <w:szCs w:val="24"/>
          <w:lang w:eastAsia="zh-CN"/>
        </w:rPr>
        <w:t>—‘</w:t>
      </w:r>
      <w:r w:rsidRPr="00AC0AC8">
        <w:rPr>
          <w:rFonts w:asciiTheme="majorBidi" w:eastAsia="Times New Roman" w:hAnsiTheme="majorBidi" w:cstheme="majorBidi"/>
          <w:bCs/>
          <w:sz w:val="24"/>
          <w:szCs w:val="24"/>
          <w:lang w:eastAsia="zh-CN"/>
        </w:rPr>
        <w:t>If thou canst forbear</w:t>
      </w: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86"/>
        <w:contextualSpacing/>
        <w:rPr>
          <w:rFonts w:asciiTheme="majorBidi" w:eastAsia="Times New Roman" w:hAnsiTheme="majorBidi" w:cstheme="majorBidi"/>
          <w:bCs/>
          <w:sz w:val="24"/>
          <w:szCs w:val="24"/>
          <w:lang w:eastAsia="zh-CN"/>
        </w:rPr>
      </w:pPr>
      <w:r w:rsidRPr="00AC0AC8">
        <w:rPr>
          <w:rFonts w:asciiTheme="majorBidi" w:eastAsia="Times New Roman" w:hAnsiTheme="majorBidi" w:cstheme="majorBidi"/>
          <w:bCs/>
          <w:sz w:val="24"/>
          <w:szCs w:val="24"/>
          <w:lang w:eastAsia="zh-CN"/>
        </w:rPr>
        <w:t>To join the dance, which I had well forborne,’</w:t>
      </w:r>
    </w:p>
    <w:p w:rsidR="00DF3DD4"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86"/>
        <w:contextualSpacing/>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 xml:space="preserve">     </w:t>
      </w:r>
      <w:r w:rsidRPr="00AC0AC8">
        <w:rPr>
          <w:rFonts w:asciiTheme="majorBidi" w:eastAsia="Times New Roman" w:hAnsiTheme="majorBidi" w:cstheme="majorBidi"/>
          <w:bCs/>
          <w:sz w:val="24"/>
          <w:szCs w:val="24"/>
          <w:lang w:eastAsia="zh-CN"/>
        </w:rPr>
        <w:t xml:space="preserve">Said the grim Feature, of my thought aware, </w:t>
      </w:r>
    </w:p>
    <w:p w:rsidR="00DF3DD4" w:rsidRPr="00AC0AC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heme="majorBidi" w:eastAsia="Times New Roman" w:hAnsiTheme="majorBidi" w:cstheme="majorBidi"/>
          <w:bCs/>
          <w:sz w:val="24"/>
          <w:szCs w:val="24"/>
          <w:lang w:eastAsia="zh-CN"/>
        </w:rPr>
      </w:pP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095E25">
        <w:rPr>
          <w:rFonts w:asciiTheme="majorBidi" w:eastAsia="Times New Roman" w:hAnsiTheme="majorBidi" w:cstheme="majorBidi"/>
          <w:bCs/>
          <w:sz w:val="24"/>
          <w:szCs w:val="24"/>
          <w:lang w:eastAsia="zh-CN"/>
        </w:rPr>
        <w:t xml:space="preserve">, </w:t>
      </w:r>
      <w:r>
        <w:rPr>
          <w:rFonts w:asciiTheme="majorBidi" w:eastAsia="Times New Roman" w:hAnsiTheme="majorBidi" w:cstheme="majorBidi"/>
          <w:bCs/>
          <w:sz w:val="24"/>
          <w:szCs w:val="24"/>
          <w:lang w:eastAsia="zh-CN"/>
        </w:rPr>
        <w:t>182-190)</w:t>
      </w:r>
    </w:p>
    <w:p w:rsidR="00DF3DD4"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Rather than surveying a crowd of people, the increased physical proximity </w:t>
      </w:r>
      <w:r w:rsidR="00445C91">
        <w:rPr>
          <w:rFonts w:ascii="Times New Roman" w:hAnsi="Times New Roman" w:cs="Times New Roman"/>
          <w:sz w:val="24"/>
          <w:szCs w:val="24"/>
        </w:rPr>
        <w:t xml:space="preserve">between </w:t>
      </w:r>
      <w:r>
        <w:rPr>
          <w:rFonts w:ascii="Times New Roman" w:hAnsi="Times New Roman" w:cs="Times New Roman"/>
          <w:sz w:val="24"/>
          <w:szCs w:val="24"/>
        </w:rPr>
        <w:t xml:space="preserve">the speaker </w:t>
      </w:r>
      <w:r w:rsidR="00445C91">
        <w:rPr>
          <w:rFonts w:ascii="Times New Roman" w:hAnsi="Times New Roman" w:cs="Times New Roman"/>
          <w:sz w:val="24"/>
          <w:szCs w:val="24"/>
        </w:rPr>
        <w:t>and</w:t>
      </w:r>
      <w:r>
        <w:rPr>
          <w:rFonts w:ascii="Times New Roman" w:hAnsi="Times New Roman" w:cs="Times New Roman"/>
          <w:sz w:val="24"/>
          <w:szCs w:val="24"/>
        </w:rPr>
        <w:t xml:space="preserve"> his subject allows for ‘the face to face encounter’ of the self and </w:t>
      </w:r>
      <w:r w:rsidR="00445C91">
        <w:rPr>
          <w:rFonts w:ascii="Times New Roman" w:hAnsi="Times New Roman" w:cs="Times New Roman"/>
          <w:sz w:val="24"/>
          <w:szCs w:val="24"/>
        </w:rPr>
        <w:t xml:space="preserve">the </w:t>
      </w:r>
      <w:r>
        <w:rPr>
          <w:rFonts w:ascii="Times New Roman" w:hAnsi="Times New Roman" w:cs="Times New Roman"/>
          <w:sz w:val="24"/>
          <w:szCs w:val="24"/>
        </w:rPr>
        <w:t xml:space="preserve">other described by </w:t>
      </w:r>
      <w:r w:rsidRPr="000A3168">
        <w:rPr>
          <w:rFonts w:ascii="Times New Roman" w:hAnsi="Times New Roman" w:cs="Times New Roman"/>
          <w:sz w:val="24"/>
          <w:szCs w:val="24"/>
        </w:rPr>
        <w:t xml:space="preserve">Emmanuel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19"/>
      </w:r>
      <w:r>
        <w:rPr>
          <w:rFonts w:ascii="Times New Roman" w:hAnsi="Times New Roman" w:cs="Times New Roman"/>
          <w:sz w:val="24"/>
          <w:szCs w:val="24"/>
        </w:rPr>
        <w:t xml:space="preserve"> </w:t>
      </w:r>
      <w:r w:rsidR="00445C91">
        <w:rPr>
          <w:rFonts w:ascii="Times New Roman" w:hAnsi="Times New Roman" w:cs="Times New Roman"/>
          <w:sz w:val="24"/>
          <w:szCs w:val="24"/>
        </w:rPr>
        <w:t>As</w:t>
      </w:r>
      <w:r>
        <w:rPr>
          <w:rFonts w:ascii="Times New Roman" w:hAnsi="Times New Roman" w:cs="Times New Roman"/>
          <w:sz w:val="24"/>
          <w:szCs w:val="24"/>
        </w:rPr>
        <w:t xml:space="preserve"> ‘one of that deluded crew’, Rousseau’s </w:t>
      </w:r>
      <w:r>
        <w:rPr>
          <w:rFonts w:ascii="Times New Roman" w:hAnsi="Times New Roman" w:cs="Times New Roman"/>
          <w:sz w:val="24"/>
          <w:szCs w:val="24"/>
        </w:rPr>
        <w:lastRenderedPageBreak/>
        <w:t xml:space="preserve">apparent otherness to the speaker is made explicit as the speaker casts the strange figure as an adrift member of the crowd. While the individual faces of those in the mass were indistinguishable, </w:t>
      </w:r>
      <w:r w:rsidR="00445C91">
        <w:rPr>
          <w:rFonts w:ascii="Times New Roman" w:hAnsi="Times New Roman" w:cs="Times New Roman"/>
          <w:sz w:val="24"/>
          <w:szCs w:val="24"/>
        </w:rPr>
        <w:t xml:space="preserve">being </w:t>
      </w:r>
      <w:r w:rsidR="00B84719">
        <w:rPr>
          <w:rFonts w:ascii="Times New Roman" w:hAnsi="Times New Roman" w:cs="Times New Roman"/>
          <w:sz w:val="24"/>
          <w:szCs w:val="24"/>
        </w:rPr>
        <w:t>‘M</w:t>
      </w:r>
      <w:r>
        <w:rPr>
          <w:rFonts w:ascii="Times New Roman" w:hAnsi="Times New Roman" w:cs="Times New Roman"/>
          <w:sz w:val="24"/>
          <w:szCs w:val="24"/>
        </w:rPr>
        <w:t xml:space="preserve">ixed in one mighty torrent’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095E25">
        <w:rPr>
          <w:rFonts w:asciiTheme="majorBidi" w:eastAsia="Times New Roman" w:hAnsiTheme="majorBidi" w:cstheme="majorBidi"/>
          <w:bCs/>
          <w:sz w:val="24"/>
          <w:szCs w:val="24"/>
          <w:lang w:eastAsia="zh-CN"/>
        </w:rPr>
        <w:t>,</w:t>
      </w:r>
      <w:r w:rsidRPr="00095E25">
        <w:rPr>
          <w:rFonts w:asciiTheme="majorBidi" w:eastAsia="Times New Roman" w:hAnsiTheme="majorBidi" w:cstheme="majorBidi"/>
          <w:bCs/>
          <w:iCs/>
          <w:sz w:val="24"/>
          <w:szCs w:val="24"/>
          <w:lang w:eastAsia="zh-CN"/>
        </w:rPr>
        <w:t xml:space="preserve"> </w:t>
      </w:r>
      <w:r>
        <w:rPr>
          <w:rFonts w:asciiTheme="majorBidi" w:eastAsia="Times New Roman" w:hAnsiTheme="majorBidi" w:cstheme="majorBidi"/>
          <w:bCs/>
          <w:iCs/>
          <w:sz w:val="24"/>
          <w:szCs w:val="24"/>
          <w:lang w:eastAsia="zh-CN"/>
        </w:rPr>
        <w:t>53</w:t>
      </w:r>
      <w:r>
        <w:rPr>
          <w:rFonts w:ascii="Times New Roman" w:hAnsi="Times New Roman" w:cs="Times New Roman"/>
          <w:sz w:val="24"/>
          <w:szCs w:val="24"/>
        </w:rPr>
        <w:t>), the change from the speaker’s subject</w:t>
      </w:r>
      <w:r w:rsidR="00445C91">
        <w:rPr>
          <w:rFonts w:ascii="Times New Roman" w:hAnsi="Times New Roman" w:cs="Times New Roman"/>
          <w:sz w:val="24"/>
          <w:szCs w:val="24"/>
        </w:rPr>
        <w:t xml:space="preserve"> as being the blurry mass</w:t>
      </w:r>
      <w:r>
        <w:rPr>
          <w:rFonts w:ascii="Times New Roman" w:hAnsi="Times New Roman" w:cs="Times New Roman"/>
          <w:sz w:val="24"/>
          <w:szCs w:val="24"/>
        </w:rPr>
        <w:t xml:space="preserve"> to the singular Rousseau sparks the potential for the speaker to sympathise more effectively in this intimate positioning, as </w:t>
      </w:r>
      <w:r w:rsidR="00445C91">
        <w:rPr>
          <w:rFonts w:ascii="Times New Roman" w:hAnsi="Times New Roman" w:cs="Times New Roman"/>
          <w:sz w:val="24"/>
          <w:szCs w:val="24"/>
        </w:rPr>
        <w:t>Silvan S. Tomkins asserts that the face is the</w:t>
      </w:r>
      <w:r>
        <w:rPr>
          <w:rFonts w:ascii="Times New Roman" w:hAnsi="Times New Roman" w:cs="Times New Roman"/>
          <w:sz w:val="24"/>
          <w:szCs w:val="24"/>
        </w:rPr>
        <w:t xml:space="preserve"> </w:t>
      </w:r>
      <w:r w:rsidR="00445C91">
        <w:rPr>
          <w:rFonts w:ascii="Times New Roman" w:hAnsi="Times New Roman" w:cs="Times New Roman"/>
          <w:sz w:val="24"/>
          <w:szCs w:val="24"/>
        </w:rPr>
        <w:t>‘</w:t>
      </w:r>
      <w:r>
        <w:rPr>
          <w:rFonts w:ascii="Times New Roman" w:hAnsi="Times New Roman" w:cs="Times New Roman"/>
          <w:sz w:val="24"/>
          <w:szCs w:val="24"/>
        </w:rPr>
        <w:t>pr</w:t>
      </w:r>
      <w:r w:rsidR="00445C91">
        <w:rPr>
          <w:rFonts w:ascii="Times New Roman" w:hAnsi="Times New Roman" w:cs="Times New Roman"/>
          <w:sz w:val="24"/>
          <w:szCs w:val="24"/>
        </w:rPr>
        <w:t xml:space="preserve">imary […] organ’ </w:t>
      </w:r>
      <w:r>
        <w:rPr>
          <w:rFonts w:ascii="Times New Roman" w:hAnsi="Times New Roman" w:cs="Times New Roman"/>
          <w:sz w:val="24"/>
          <w:szCs w:val="24"/>
        </w:rPr>
        <w:t xml:space="preserve">of </w:t>
      </w:r>
      <w:r w:rsidR="00445C91">
        <w:rPr>
          <w:rFonts w:ascii="Times New Roman" w:hAnsi="Times New Roman" w:cs="Times New Roman"/>
          <w:sz w:val="24"/>
          <w:szCs w:val="24"/>
        </w:rPr>
        <w:t>‘</w:t>
      </w:r>
      <w:r>
        <w:rPr>
          <w:rFonts w:ascii="Times New Roman" w:hAnsi="Times New Roman" w:cs="Times New Roman"/>
          <w:sz w:val="24"/>
          <w:szCs w:val="24"/>
        </w:rPr>
        <w:t xml:space="preserve">both </w:t>
      </w:r>
      <w:r w:rsidR="00445C91">
        <w:rPr>
          <w:rFonts w:ascii="Times New Roman" w:hAnsi="Times New Roman" w:cs="Times New Roman"/>
          <w:sz w:val="24"/>
          <w:szCs w:val="24"/>
        </w:rPr>
        <w:t xml:space="preserve">[the] </w:t>
      </w:r>
      <w:r>
        <w:rPr>
          <w:rFonts w:ascii="Times New Roman" w:hAnsi="Times New Roman" w:cs="Times New Roman"/>
          <w:sz w:val="24"/>
          <w:szCs w:val="24"/>
        </w:rPr>
        <w:t xml:space="preserve">transmission and </w:t>
      </w:r>
      <w:r w:rsidR="00445C91">
        <w:rPr>
          <w:rFonts w:ascii="Times New Roman" w:hAnsi="Times New Roman" w:cs="Times New Roman"/>
          <w:sz w:val="24"/>
          <w:szCs w:val="24"/>
        </w:rPr>
        <w:t xml:space="preserve">[the] </w:t>
      </w:r>
      <w:r>
        <w:rPr>
          <w:rFonts w:ascii="Times New Roman" w:hAnsi="Times New Roman" w:cs="Times New Roman"/>
          <w:sz w:val="24"/>
          <w:szCs w:val="24"/>
        </w:rPr>
        <w:t>reception</w:t>
      </w:r>
      <w:r w:rsidR="00445C91">
        <w:rPr>
          <w:rFonts w:ascii="Times New Roman" w:hAnsi="Times New Roman" w:cs="Times New Roman"/>
          <w:sz w:val="24"/>
          <w:szCs w:val="24"/>
        </w:rPr>
        <w:t xml:space="preserve">’ </w:t>
      </w:r>
      <w:r>
        <w:rPr>
          <w:rFonts w:ascii="Times New Roman" w:hAnsi="Times New Roman" w:cs="Times New Roman"/>
          <w:sz w:val="24"/>
          <w:szCs w:val="24"/>
        </w:rPr>
        <w:t>of affect.</w:t>
      </w:r>
      <w:r>
        <w:rPr>
          <w:rStyle w:val="FootnoteReference"/>
          <w:rFonts w:ascii="Times New Roman" w:hAnsi="Times New Roman" w:cs="Times New Roman"/>
          <w:sz w:val="24"/>
          <w:szCs w:val="24"/>
        </w:rPr>
        <w:footnoteReference w:id="420"/>
      </w:r>
      <w:r>
        <w:rPr>
          <w:rFonts w:ascii="Times New Roman" w:hAnsi="Times New Roman" w:cs="Times New Roman"/>
          <w:sz w:val="24"/>
          <w:szCs w:val="24"/>
        </w:rPr>
        <w:t xml:space="preserve"> However, the speaker’s capacity to share in his subject’s emotion and feeling through facial affect is compromised by Rousseau’s physical appearance. De Man notes that </w:t>
      </w:r>
      <w:r w:rsidRPr="00397EC0">
        <w:rPr>
          <w:rFonts w:ascii="Times New Roman" w:hAnsi="Times New Roman" w:cs="Times New Roman"/>
          <w:sz w:val="24"/>
          <w:szCs w:val="24"/>
        </w:rPr>
        <w:t>‘</w:t>
      </w:r>
      <w:r w:rsidRPr="00397EC0">
        <w:rPr>
          <w:rFonts w:ascii="Times New Roman" w:hAnsi="Times New Roman" w:cs="Times New Roman"/>
          <w:sz w:val="24"/>
          <w:szCs w:val="24"/>
          <w:shd w:val="clear" w:color="auto" w:fill="FFFFFF"/>
        </w:rPr>
        <w:t xml:space="preserve">The erasure or effacement </w:t>
      </w:r>
      <w:r w:rsidR="00445C91">
        <w:rPr>
          <w:rFonts w:ascii="Times New Roman" w:hAnsi="Times New Roman" w:cs="Times New Roman"/>
          <w:sz w:val="24"/>
          <w:szCs w:val="24"/>
          <w:shd w:val="clear" w:color="auto" w:fill="FFFFFF"/>
        </w:rPr>
        <w:t xml:space="preserve">[depicted in </w:t>
      </w:r>
      <w:r w:rsidR="00445C91">
        <w:rPr>
          <w:rFonts w:ascii="Times New Roman" w:hAnsi="Times New Roman" w:cs="Times New Roman"/>
          <w:i/>
          <w:sz w:val="24"/>
          <w:szCs w:val="24"/>
          <w:shd w:val="clear" w:color="auto" w:fill="FFFFFF"/>
        </w:rPr>
        <w:t xml:space="preserve">The Triumph of </w:t>
      </w:r>
      <w:r w:rsidR="00445C91" w:rsidRPr="00445C91">
        <w:rPr>
          <w:rFonts w:ascii="Times New Roman" w:hAnsi="Times New Roman" w:cs="Times New Roman"/>
          <w:i/>
          <w:sz w:val="24"/>
          <w:szCs w:val="24"/>
          <w:shd w:val="clear" w:color="auto" w:fill="FFFFFF"/>
        </w:rPr>
        <w:t>Life</w:t>
      </w:r>
      <w:r w:rsidR="00445C91">
        <w:rPr>
          <w:rFonts w:ascii="Times New Roman" w:hAnsi="Times New Roman" w:cs="Times New Roman"/>
          <w:sz w:val="24"/>
          <w:szCs w:val="24"/>
          <w:shd w:val="clear" w:color="auto" w:fill="FFFFFF"/>
        </w:rPr>
        <w:t xml:space="preserve">] </w:t>
      </w:r>
      <w:r w:rsidRPr="00445C91">
        <w:rPr>
          <w:rFonts w:ascii="Times New Roman" w:hAnsi="Times New Roman" w:cs="Times New Roman"/>
          <w:sz w:val="24"/>
          <w:szCs w:val="24"/>
          <w:shd w:val="clear" w:color="auto" w:fill="FFFFFF"/>
        </w:rPr>
        <w:t>is</w:t>
      </w:r>
      <w:r w:rsidRPr="00397EC0">
        <w:rPr>
          <w:rFonts w:ascii="Times New Roman" w:hAnsi="Times New Roman" w:cs="Times New Roman"/>
          <w:sz w:val="24"/>
          <w:szCs w:val="24"/>
          <w:shd w:val="clear" w:color="auto" w:fill="FFFFFF"/>
        </w:rPr>
        <w:t xml:space="preserve"> indeed the loss of a face, in French </w:t>
      </w:r>
      <w:r w:rsidRPr="00397EC0">
        <w:rPr>
          <w:rFonts w:ascii="Times New Roman" w:hAnsi="Times New Roman" w:cs="Times New Roman"/>
          <w:i/>
          <w:sz w:val="24"/>
          <w:szCs w:val="24"/>
          <w:shd w:val="clear" w:color="auto" w:fill="FFFFFF"/>
        </w:rPr>
        <w:t xml:space="preserve">figure. </w:t>
      </w:r>
      <w:r w:rsidRPr="00397EC0">
        <w:rPr>
          <w:rFonts w:ascii="Times New Roman" w:hAnsi="Times New Roman" w:cs="Times New Roman"/>
          <w:sz w:val="24"/>
          <w:szCs w:val="24"/>
          <w:shd w:val="clear" w:color="auto" w:fill="FFFFFF"/>
        </w:rPr>
        <w:t xml:space="preserve">Rousseau no longer, or hardly (as the tracks are not all gone, but more than half-erased), has a face. </w:t>
      </w:r>
      <w:r>
        <w:rPr>
          <w:rFonts w:ascii="Times New Roman" w:hAnsi="Times New Roman" w:cs="Times New Roman"/>
          <w:sz w:val="24"/>
          <w:szCs w:val="24"/>
          <w:shd w:val="clear" w:color="auto" w:fill="FFFFFF"/>
        </w:rPr>
        <w:t>[…]</w:t>
      </w:r>
      <w:r w:rsidR="00445C91">
        <w:rPr>
          <w:rFonts w:ascii="Times New Roman" w:hAnsi="Times New Roman" w:cs="Times New Roman"/>
          <w:sz w:val="24"/>
          <w:szCs w:val="24"/>
          <w:shd w:val="clear" w:color="auto" w:fill="FFFFFF"/>
        </w:rPr>
        <w:t xml:space="preserve"> [H]</w:t>
      </w:r>
      <w:r w:rsidRPr="00397EC0">
        <w:rPr>
          <w:rFonts w:ascii="Times New Roman" w:hAnsi="Times New Roman" w:cs="Times New Roman"/>
          <w:sz w:val="24"/>
          <w:szCs w:val="24"/>
          <w:shd w:val="clear" w:color="auto" w:fill="FFFFFF"/>
        </w:rPr>
        <w:t xml:space="preserve">e is disfigured, </w:t>
      </w:r>
      <w:proofErr w:type="spellStart"/>
      <w:r w:rsidRPr="00397EC0">
        <w:rPr>
          <w:rFonts w:ascii="Times New Roman" w:hAnsi="Times New Roman" w:cs="Times New Roman"/>
          <w:i/>
          <w:sz w:val="24"/>
          <w:szCs w:val="24"/>
          <w:shd w:val="clear" w:color="auto" w:fill="FFFFFF"/>
        </w:rPr>
        <w:t>défiguré</w:t>
      </w:r>
      <w:proofErr w:type="spellEnd"/>
      <w:r w:rsidRPr="001038A7">
        <w:rPr>
          <w:rFonts w:ascii="Times New Roman" w:hAnsi="Times New Roman" w:cs="Times New Roman"/>
          <w:sz w:val="24"/>
          <w:szCs w:val="24"/>
          <w:shd w:val="clear" w:color="auto" w:fill="FFFFFF"/>
        </w:rPr>
        <w:t xml:space="preserve">, </w:t>
      </w:r>
      <w:r w:rsidRPr="00397EC0">
        <w:rPr>
          <w:rFonts w:ascii="Times New Roman" w:hAnsi="Times New Roman" w:cs="Times New Roman"/>
          <w:sz w:val="24"/>
          <w:szCs w:val="24"/>
          <w:shd w:val="clear" w:color="auto" w:fill="FFFFFF"/>
        </w:rPr>
        <w:t>defa</w:t>
      </w:r>
      <w:r>
        <w:rPr>
          <w:rFonts w:ascii="Times New Roman" w:hAnsi="Times New Roman" w:cs="Times New Roman"/>
          <w:sz w:val="24"/>
          <w:szCs w:val="24"/>
          <w:shd w:val="clear" w:color="auto" w:fill="FFFFFF"/>
        </w:rPr>
        <w:t>ced’.</w:t>
      </w:r>
      <w:r>
        <w:rPr>
          <w:rStyle w:val="FootnoteReference"/>
          <w:rFonts w:ascii="Times New Roman" w:hAnsi="Times New Roman" w:cs="Times New Roman"/>
          <w:sz w:val="24"/>
          <w:szCs w:val="24"/>
          <w:shd w:val="clear" w:color="auto" w:fill="FFFFFF"/>
        </w:rPr>
        <w:footnoteReference w:id="421"/>
      </w:r>
      <w:r>
        <w:rPr>
          <w:rFonts w:ascii="Times New Roman" w:hAnsi="Times New Roman" w:cs="Times New Roman"/>
          <w:sz w:val="24"/>
          <w:szCs w:val="24"/>
          <w:shd w:val="clear" w:color="auto" w:fill="FFFFFF"/>
        </w:rPr>
        <w:t xml:space="preserve"> </w:t>
      </w:r>
      <w:r w:rsidR="00AC3438">
        <w:rPr>
          <w:rFonts w:ascii="Times New Roman" w:hAnsi="Times New Roman" w:cs="Times New Roman"/>
          <w:sz w:val="24"/>
          <w:szCs w:val="24"/>
        </w:rPr>
        <w:t>Because t</w:t>
      </w:r>
      <w:r>
        <w:rPr>
          <w:rFonts w:ascii="Times New Roman" w:hAnsi="Times New Roman" w:cs="Times New Roman"/>
          <w:sz w:val="24"/>
          <w:szCs w:val="24"/>
        </w:rPr>
        <w:t>he speaker is unable to decipher any of Rousseau’s fac</w:t>
      </w:r>
      <w:r w:rsidR="00AC3438">
        <w:rPr>
          <w:rFonts w:ascii="Times New Roman" w:hAnsi="Times New Roman" w:cs="Times New Roman"/>
          <w:sz w:val="24"/>
          <w:szCs w:val="24"/>
        </w:rPr>
        <w:t xml:space="preserve">ial features, </w:t>
      </w:r>
      <w:r>
        <w:rPr>
          <w:rFonts w:ascii="Times New Roman" w:hAnsi="Times New Roman" w:cs="Times New Roman"/>
          <w:sz w:val="24"/>
          <w:szCs w:val="24"/>
        </w:rPr>
        <w:t xml:space="preserve">this confrontation fails to constitute a </w:t>
      </w:r>
      <w:proofErr w:type="spellStart"/>
      <w:r>
        <w:rPr>
          <w:rFonts w:ascii="Times New Roman" w:hAnsi="Times New Roman" w:cs="Times New Roman"/>
          <w:sz w:val="24"/>
          <w:szCs w:val="24"/>
        </w:rPr>
        <w:t>Levinasian</w:t>
      </w:r>
      <w:proofErr w:type="spellEnd"/>
      <w:r>
        <w:rPr>
          <w:rFonts w:ascii="Times New Roman" w:hAnsi="Times New Roman" w:cs="Times New Roman"/>
          <w:sz w:val="24"/>
          <w:szCs w:val="24"/>
        </w:rPr>
        <w:t xml:space="preserve"> ‘face to face’ encounter </w:t>
      </w:r>
      <w:r w:rsidR="00AC3438">
        <w:rPr>
          <w:rFonts w:ascii="Times New Roman" w:hAnsi="Times New Roman" w:cs="Times New Roman"/>
          <w:sz w:val="24"/>
          <w:szCs w:val="24"/>
        </w:rPr>
        <w:t>or correspond with</w:t>
      </w:r>
      <w:r>
        <w:rPr>
          <w:rFonts w:ascii="Times New Roman" w:hAnsi="Times New Roman" w:cs="Times New Roman"/>
          <w:sz w:val="24"/>
          <w:szCs w:val="24"/>
        </w:rPr>
        <w:t xml:space="preserve"> the terms</w:t>
      </w:r>
      <w:r w:rsidR="00AC3438">
        <w:rPr>
          <w:rFonts w:ascii="Times New Roman" w:hAnsi="Times New Roman" w:cs="Times New Roman"/>
          <w:sz w:val="24"/>
          <w:szCs w:val="24"/>
        </w:rPr>
        <w:t xml:space="preserve"> that</w:t>
      </w:r>
      <w:r>
        <w:rPr>
          <w:rFonts w:ascii="Times New Roman" w:hAnsi="Times New Roman" w:cs="Times New Roman"/>
          <w:sz w:val="24"/>
          <w:szCs w:val="24"/>
        </w:rPr>
        <w:t xml:space="preserve"> Tomkins argues are necessary for empathy. </w:t>
      </w:r>
      <w:r w:rsidRPr="00ED6B41">
        <w:rPr>
          <w:rFonts w:ascii="Times New Roman" w:hAnsi="Times New Roman" w:cs="Times New Roman"/>
          <w:sz w:val="24"/>
          <w:szCs w:val="24"/>
        </w:rPr>
        <w:t xml:space="preserve">Though Rousseau was initially mistaken for an ‘old root’ covered with ‘grass’, the speaker’s renewed perception of Rousseau as a ‘grim Feature’ does little to humanise him. </w:t>
      </w:r>
      <w:r>
        <w:rPr>
          <w:rFonts w:ascii="Times New Roman" w:hAnsi="Times New Roman" w:cs="Times New Roman"/>
          <w:sz w:val="24"/>
          <w:szCs w:val="24"/>
        </w:rPr>
        <w:t>Shelley has his speaker violate the terms of his own philosophy of sympathy</w:t>
      </w:r>
      <w:r w:rsidR="00AC3438">
        <w:rPr>
          <w:rFonts w:ascii="Times New Roman" w:hAnsi="Times New Roman" w:cs="Times New Roman"/>
          <w:sz w:val="24"/>
          <w:szCs w:val="24"/>
        </w:rPr>
        <w:t xml:space="preserve">, as articulated in </w:t>
      </w:r>
      <w:r w:rsidR="00AC3438">
        <w:rPr>
          <w:rFonts w:ascii="Times New Roman" w:hAnsi="Times New Roman" w:cs="Times New Roman"/>
          <w:i/>
          <w:sz w:val="24"/>
          <w:szCs w:val="24"/>
        </w:rPr>
        <w:t>A Defence of Poetry</w:t>
      </w:r>
      <w:r w:rsidR="00AC3438">
        <w:rPr>
          <w:rFonts w:ascii="Times New Roman" w:hAnsi="Times New Roman" w:cs="Times New Roman"/>
          <w:sz w:val="24"/>
          <w:szCs w:val="24"/>
        </w:rPr>
        <w:t>,</w:t>
      </w:r>
      <w:r>
        <w:rPr>
          <w:rFonts w:ascii="Times New Roman" w:hAnsi="Times New Roman" w:cs="Times New Roman"/>
          <w:sz w:val="24"/>
          <w:szCs w:val="24"/>
        </w:rPr>
        <w:t xml:space="preserve"> </w:t>
      </w:r>
      <w:r w:rsidR="00AC3438">
        <w:rPr>
          <w:rFonts w:ascii="Times New Roman" w:hAnsi="Times New Roman" w:cs="Times New Roman"/>
          <w:sz w:val="24"/>
          <w:szCs w:val="24"/>
        </w:rPr>
        <w:t>which presents sympathy as</w:t>
      </w:r>
      <w:r>
        <w:rPr>
          <w:rFonts w:ascii="Times New Roman" w:hAnsi="Times New Roman" w:cs="Times New Roman"/>
          <w:sz w:val="24"/>
          <w:szCs w:val="24"/>
        </w:rPr>
        <w:t xml:space="preserve"> dependent upon the subject and object being of the same ‘</w:t>
      </w:r>
      <w:r w:rsidRPr="00397EC0">
        <w:rPr>
          <w:rFonts w:ascii="Times New Roman" w:hAnsi="Times New Roman" w:cs="Times New Roman"/>
          <w:sz w:val="24"/>
          <w:szCs w:val="24"/>
        </w:rPr>
        <w:t>species’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22"/>
      </w:r>
      <w:r>
        <w:rPr>
          <w:rFonts w:ascii="Times New Roman" w:hAnsi="Times New Roman" w:cs="Times New Roman"/>
          <w:sz w:val="24"/>
          <w:szCs w:val="24"/>
        </w:rPr>
        <w:t xml:space="preserve"> The ‘strange distortion’ of Rousseau’s facial </w:t>
      </w:r>
      <w:r w:rsidRPr="00CB5AEA">
        <w:rPr>
          <w:rFonts w:ascii="Times New Roman" w:hAnsi="Times New Roman" w:cs="Times New Roman"/>
          <w:sz w:val="24"/>
          <w:szCs w:val="24"/>
        </w:rPr>
        <w:t xml:space="preserve">aspects </w:t>
      </w:r>
      <w:r>
        <w:rPr>
          <w:rFonts w:ascii="Times New Roman" w:hAnsi="Times New Roman" w:cs="Times New Roman"/>
          <w:sz w:val="24"/>
          <w:szCs w:val="24"/>
        </w:rPr>
        <w:t>blurs them into a singular ‘Feature’, with the face of the other being almost as indistinguishable as those belonging to the figures in the mass. Though Hugh Roberts argues that ‘the apparent nightmare of life’s dance is a product of incorrect seeing, or choosing an inappropriate scale’,</w:t>
      </w:r>
      <w:r>
        <w:rPr>
          <w:rStyle w:val="FootnoteReference"/>
          <w:rFonts w:ascii="Times New Roman" w:hAnsi="Times New Roman" w:cs="Times New Roman"/>
          <w:sz w:val="24"/>
          <w:szCs w:val="24"/>
        </w:rPr>
        <w:footnoteReference w:id="423"/>
      </w:r>
      <w:r>
        <w:rPr>
          <w:rFonts w:ascii="Times New Roman" w:hAnsi="Times New Roman" w:cs="Times New Roman"/>
          <w:sz w:val="24"/>
          <w:szCs w:val="24"/>
        </w:rPr>
        <w:t xml:space="preserve"> Shelley </w:t>
      </w:r>
      <w:r w:rsidR="00AC3438">
        <w:rPr>
          <w:rFonts w:ascii="Times New Roman" w:hAnsi="Times New Roman" w:cs="Times New Roman"/>
          <w:sz w:val="24"/>
          <w:szCs w:val="24"/>
        </w:rPr>
        <w:t>deliberately</w:t>
      </w:r>
      <w:r>
        <w:rPr>
          <w:rFonts w:ascii="Times New Roman" w:hAnsi="Times New Roman" w:cs="Times New Roman"/>
          <w:sz w:val="24"/>
          <w:szCs w:val="24"/>
        </w:rPr>
        <w:t xml:space="preserve"> </w:t>
      </w:r>
      <w:r w:rsidR="00AE0031">
        <w:rPr>
          <w:rFonts w:ascii="Times New Roman" w:hAnsi="Times New Roman" w:cs="Times New Roman"/>
          <w:sz w:val="24"/>
          <w:szCs w:val="24"/>
        </w:rPr>
        <w:t>alters</w:t>
      </w:r>
      <w:r>
        <w:rPr>
          <w:rFonts w:ascii="Times New Roman" w:hAnsi="Times New Roman" w:cs="Times New Roman"/>
          <w:sz w:val="24"/>
          <w:szCs w:val="24"/>
        </w:rPr>
        <w:t xml:space="preserve"> the perspective and the ‘</w:t>
      </w:r>
      <w:r w:rsidR="00AE0031">
        <w:rPr>
          <w:rFonts w:ascii="Times New Roman" w:hAnsi="Times New Roman" w:cs="Times New Roman"/>
          <w:sz w:val="24"/>
          <w:szCs w:val="24"/>
        </w:rPr>
        <w:t xml:space="preserve">scale’ of his speaker’s vision in his shift from viewing the mass to surveying Rousseau, </w:t>
      </w:r>
      <w:r>
        <w:rPr>
          <w:rFonts w:ascii="Times New Roman" w:hAnsi="Times New Roman" w:cs="Times New Roman"/>
          <w:sz w:val="24"/>
          <w:szCs w:val="24"/>
        </w:rPr>
        <w:t xml:space="preserve">but this </w:t>
      </w:r>
      <w:r w:rsidR="00AC3438">
        <w:rPr>
          <w:rFonts w:ascii="Times New Roman" w:hAnsi="Times New Roman" w:cs="Times New Roman"/>
          <w:sz w:val="24"/>
          <w:szCs w:val="24"/>
        </w:rPr>
        <w:t>process</w:t>
      </w:r>
      <w:r w:rsidR="007F41FF">
        <w:rPr>
          <w:rFonts w:ascii="Times New Roman" w:hAnsi="Times New Roman" w:cs="Times New Roman"/>
          <w:sz w:val="24"/>
          <w:szCs w:val="24"/>
        </w:rPr>
        <w:t xml:space="preserve"> serves to</w:t>
      </w:r>
      <w:r>
        <w:rPr>
          <w:rFonts w:ascii="Times New Roman" w:hAnsi="Times New Roman" w:cs="Times New Roman"/>
          <w:sz w:val="24"/>
          <w:szCs w:val="24"/>
        </w:rPr>
        <w:t xml:space="preserve"> compromise the speaker’s capacity f</w:t>
      </w:r>
      <w:r w:rsidR="007F41FF">
        <w:rPr>
          <w:rFonts w:ascii="Times New Roman" w:hAnsi="Times New Roman" w:cs="Times New Roman"/>
          <w:sz w:val="24"/>
          <w:szCs w:val="24"/>
        </w:rPr>
        <w:t>or sympathy rather than resolve</w:t>
      </w:r>
      <w:r>
        <w:rPr>
          <w:rFonts w:ascii="Times New Roman" w:hAnsi="Times New Roman" w:cs="Times New Roman"/>
          <w:sz w:val="24"/>
          <w:szCs w:val="24"/>
        </w:rPr>
        <w:t xml:space="preserve"> it. </w:t>
      </w:r>
    </w:p>
    <w:p w:rsidR="00DF3DD4"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shd w:val="clear" w:color="auto" w:fill="FFFFFF"/>
        </w:rPr>
      </w:pPr>
    </w:p>
    <w:p w:rsidR="00DF3DD4" w:rsidRPr="0083344B" w:rsidRDefault="00544DD5"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heme="majorBidi" w:eastAsia="Times New Roman" w:hAnsiTheme="majorBidi" w:cstheme="majorBidi"/>
          <w:sz w:val="24"/>
          <w:szCs w:val="24"/>
          <w:lang w:eastAsia="zh-CN"/>
        </w:rPr>
      </w:pPr>
      <w:r>
        <w:rPr>
          <w:rFonts w:ascii="Times New Roman" w:hAnsi="Times New Roman" w:cs="Times New Roman"/>
          <w:sz w:val="24"/>
          <w:szCs w:val="24"/>
          <w:shd w:val="clear" w:color="auto" w:fill="FFFFFF"/>
        </w:rPr>
        <w:t>Though</w:t>
      </w:r>
      <w:r w:rsidR="00DF3DD4">
        <w:rPr>
          <w:rFonts w:ascii="Times New Roman" w:hAnsi="Times New Roman" w:cs="Times New Roman"/>
          <w:sz w:val="24"/>
          <w:szCs w:val="24"/>
          <w:shd w:val="clear" w:color="auto" w:fill="FFFFFF"/>
        </w:rPr>
        <w:t xml:space="preserve"> the speaker struggles to identify with his faceless interlocutor, Rousseau more convincingly fulfils what </w:t>
      </w:r>
      <w:proofErr w:type="spellStart"/>
      <w:r w:rsidR="00DF3DD4">
        <w:rPr>
          <w:rFonts w:ascii="Times New Roman" w:hAnsi="Times New Roman" w:cs="Times New Roman"/>
          <w:sz w:val="24"/>
          <w:szCs w:val="24"/>
          <w:shd w:val="clear" w:color="auto" w:fill="FFFFFF"/>
        </w:rPr>
        <w:t>Levinas</w:t>
      </w:r>
      <w:proofErr w:type="spellEnd"/>
      <w:r w:rsidR="00DF3DD4">
        <w:rPr>
          <w:rFonts w:ascii="Times New Roman" w:hAnsi="Times New Roman" w:cs="Times New Roman"/>
          <w:sz w:val="24"/>
          <w:szCs w:val="24"/>
          <w:shd w:val="clear" w:color="auto" w:fill="FFFFFF"/>
        </w:rPr>
        <w:t xml:space="preserve"> constitutes as the self </w:t>
      </w:r>
      <w:r w:rsidR="00DF3DD4" w:rsidRPr="00AC2C90">
        <w:rPr>
          <w:rFonts w:ascii="Times New Roman" w:hAnsi="Times New Roman" w:cs="Times New Roman"/>
          <w:sz w:val="24"/>
          <w:szCs w:val="24"/>
          <w:shd w:val="clear" w:color="auto" w:fill="FFFFFF"/>
        </w:rPr>
        <w:t xml:space="preserve">and successfully </w:t>
      </w:r>
      <w:r w:rsidR="00DF3DD4" w:rsidRPr="00AC2C90">
        <w:rPr>
          <w:rFonts w:ascii="Times New Roman" w:hAnsi="Times New Roman" w:cs="Times New Roman"/>
          <w:sz w:val="24"/>
          <w:szCs w:val="24"/>
          <w:shd w:val="clear" w:color="auto" w:fill="FFFFFF"/>
        </w:rPr>
        <w:lastRenderedPageBreak/>
        <w:t xml:space="preserve">empathises with his companion as a result. </w:t>
      </w:r>
      <w:proofErr w:type="spellStart"/>
      <w:r w:rsidR="00DF3DD4">
        <w:rPr>
          <w:rFonts w:ascii="Times New Roman" w:hAnsi="Times New Roman" w:cs="Times New Roman"/>
          <w:sz w:val="24"/>
          <w:szCs w:val="24"/>
          <w:shd w:val="clear" w:color="auto" w:fill="FFFFFF"/>
        </w:rPr>
        <w:t>Levinas</w:t>
      </w:r>
      <w:proofErr w:type="spellEnd"/>
      <w:r w:rsidR="00DF3DD4">
        <w:rPr>
          <w:rFonts w:ascii="Times New Roman" w:hAnsi="Times New Roman" w:cs="Times New Roman"/>
          <w:sz w:val="24"/>
          <w:szCs w:val="24"/>
          <w:shd w:val="clear" w:color="auto" w:fill="FFFFFF"/>
        </w:rPr>
        <w:t xml:space="preserve"> argues that ‘the encounter with the other is my responsibility for him’ and that this sense of responsibility ‘is always starting out from the Face’.</w:t>
      </w:r>
      <w:r w:rsidR="00DF3DD4">
        <w:rPr>
          <w:rStyle w:val="FootnoteReference"/>
          <w:rFonts w:ascii="Times New Roman" w:hAnsi="Times New Roman" w:cs="Times New Roman"/>
          <w:sz w:val="24"/>
          <w:szCs w:val="24"/>
          <w:shd w:val="clear" w:color="auto" w:fill="FFFFFF"/>
        </w:rPr>
        <w:footnoteReference w:id="424"/>
      </w:r>
      <w:r w:rsidR="00DF3DD4">
        <w:rPr>
          <w:rFonts w:ascii="Times New Roman" w:hAnsi="Times New Roman" w:cs="Times New Roman"/>
          <w:sz w:val="24"/>
          <w:szCs w:val="24"/>
          <w:shd w:val="clear" w:color="auto" w:fill="FFFFFF"/>
        </w:rPr>
        <w:t xml:space="preserve"> </w:t>
      </w:r>
      <w:r w:rsidR="00DF3DD4" w:rsidRPr="000D704C">
        <w:rPr>
          <w:rFonts w:ascii="Times New Roman" w:hAnsi="Times New Roman" w:cs="Times New Roman"/>
          <w:sz w:val="24"/>
          <w:szCs w:val="24"/>
          <w:shd w:val="clear" w:color="auto" w:fill="FFFFFF"/>
        </w:rPr>
        <w:t>While de Man argues for ‘the loss of [Rousseau’s] eyes’,</w:t>
      </w:r>
      <w:r w:rsidR="00DF3DD4" w:rsidRPr="000D704C">
        <w:rPr>
          <w:rStyle w:val="FootnoteReference"/>
          <w:rFonts w:ascii="Times New Roman" w:hAnsi="Times New Roman" w:cs="Times New Roman"/>
          <w:sz w:val="24"/>
          <w:szCs w:val="24"/>
          <w:shd w:val="clear" w:color="auto" w:fill="FFFFFF"/>
        </w:rPr>
        <w:footnoteReference w:id="425"/>
      </w:r>
      <w:r w:rsidR="00DF3DD4" w:rsidRPr="000D704C">
        <w:rPr>
          <w:rFonts w:ascii="Times New Roman" w:hAnsi="Times New Roman" w:cs="Times New Roman"/>
          <w:sz w:val="24"/>
          <w:szCs w:val="24"/>
          <w:shd w:val="clear" w:color="auto" w:fill="FFFFFF"/>
        </w:rPr>
        <w:t xml:space="preserve"> Rousseau’s ability to see the speaker strangely remains. The speaker </w:t>
      </w:r>
      <w:r>
        <w:rPr>
          <w:rFonts w:ascii="Times New Roman" w:hAnsi="Times New Roman" w:cs="Times New Roman"/>
          <w:sz w:val="24"/>
          <w:szCs w:val="24"/>
          <w:shd w:val="clear" w:color="auto" w:fill="FFFFFF"/>
        </w:rPr>
        <w:t>states</w:t>
      </w:r>
      <w:r w:rsidR="00DF3DD4" w:rsidRPr="000D704C">
        <w:rPr>
          <w:rFonts w:ascii="Times New Roman" w:hAnsi="Times New Roman" w:cs="Times New Roman"/>
          <w:sz w:val="24"/>
          <w:szCs w:val="24"/>
          <w:shd w:val="clear" w:color="auto" w:fill="FFFFFF"/>
        </w:rPr>
        <w:t xml:space="preserve"> that ‘the holes </w:t>
      </w:r>
      <w:r w:rsidR="00C6387B">
        <w:rPr>
          <w:rFonts w:ascii="Times New Roman" w:hAnsi="Times New Roman" w:cs="Times New Roman"/>
          <w:sz w:val="24"/>
          <w:szCs w:val="24"/>
          <w:shd w:val="clear" w:color="auto" w:fill="FFFFFF"/>
        </w:rPr>
        <w:t>[Rousseau]</w:t>
      </w:r>
      <w:r w:rsidR="00DF3DD4" w:rsidRPr="000D704C">
        <w:rPr>
          <w:rFonts w:ascii="Times New Roman" w:hAnsi="Times New Roman" w:cs="Times New Roman"/>
          <w:sz w:val="24"/>
          <w:szCs w:val="24"/>
          <w:shd w:val="clear" w:color="auto" w:fill="FFFFFF"/>
        </w:rPr>
        <w:t xml:space="preserve"> vainly sought to hide / </w:t>
      </w:r>
      <w:proofErr w:type="gramStart"/>
      <w:r w:rsidR="00DF3DD4" w:rsidRPr="000D704C">
        <w:rPr>
          <w:rFonts w:ascii="Times New Roman" w:hAnsi="Times New Roman" w:cs="Times New Roman"/>
          <w:sz w:val="24"/>
          <w:szCs w:val="24"/>
          <w:shd w:val="clear" w:color="auto" w:fill="FFFFFF"/>
        </w:rPr>
        <w:t>Were</w:t>
      </w:r>
      <w:proofErr w:type="gramEnd"/>
      <w:r w:rsidR="00DF3DD4" w:rsidRPr="000D704C">
        <w:rPr>
          <w:rFonts w:ascii="Times New Roman" w:hAnsi="Times New Roman" w:cs="Times New Roman"/>
          <w:sz w:val="24"/>
          <w:szCs w:val="24"/>
          <w:shd w:val="clear" w:color="auto" w:fill="FFFFFF"/>
        </w:rPr>
        <w:t xml:space="preserve"> or had been eyes’ </w:t>
      </w:r>
      <w:r w:rsidR="00DF3DD4" w:rsidRPr="000D704C">
        <w:rPr>
          <w:rFonts w:asciiTheme="majorBidi" w:eastAsia="Times New Roman" w:hAnsiTheme="majorBidi" w:cstheme="majorBidi"/>
          <w:sz w:val="24"/>
          <w:szCs w:val="24"/>
          <w:lang w:eastAsia="zh-CN"/>
        </w:rPr>
        <w:t>(</w:t>
      </w:r>
      <w:r w:rsidR="00DF3DD4" w:rsidRPr="000D704C">
        <w:rPr>
          <w:rFonts w:asciiTheme="majorBidi" w:eastAsia="Times New Roman" w:hAnsiTheme="majorBidi" w:cstheme="majorBidi"/>
          <w:i/>
          <w:sz w:val="24"/>
          <w:szCs w:val="24"/>
          <w:lang w:eastAsia="zh-CN"/>
        </w:rPr>
        <w:t>The Triumph of Life</w:t>
      </w:r>
      <w:r w:rsidR="00DF3DD4" w:rsidRPr="00771EA9">
        <w:rPr>
          <w:rFonts w:asciiTheme="majorBidi" w:eastAsia="Times New Roman" w:hAnsiTheme="majorBidi" w:cstheme="majorBidi"/>
          <w:sz w:val="24"/>
          <w:szCs w:val="24"/>
          <w:lang w:eastAsia="zh-CN"/>
        </w:rPr>
        <w:t xml:space="preserve">, </w:t>
      </w:r>
      <w:r w:rsidR="00DF3DD4">
        <w:rPr>
          <w:rFonts w:asciiTheme="majorBidi" w:eastAsia="Times New Roman" w:hAnsiTheme="majorBidi" w:cstheme="majorBidi"/>
          <w:sz w:val="24"/>
          <w:szCs w:val="24"/>
          <w:lang w:eastAsia="zh-CN"/>
        </w:rPr>
        <w:t>187-188). T</w:t>
      </w:r>
      <w:r w:rsidR="00DF3DD4" w:rsidRPr="000D704C">
        <w:rPr>
          <w:rFonts w:asciiTheme="majorBidi" w:eastAsia="Times New Roman" w:hAnsiTheme="majorBidi" w:cstheme="majorBidi"/>
          <w:sz w:val="24"/>
          <w:szCs w:val="24"/>
          <w:lang w:eastAsia="zh-CN"/>
        </w:rPr>
        <w:t xml:space="preserve">hough </w:t>
      </w:r>
      <w:r w:rsidR="008E381E">
        <w:rPr>
          <w:rFonts w:asciiTheme="majorBidi" w:eastAsia="Times New Roman" w:hAnsiTheme="majorBidi" w:cstheme="majorBidi"/>
          <w:sz w:val="24"/>
          <w:szCs w:val="24"/>
          <w:lang w:eastAsia="zh-CN"/>
        </w:rPr>
        <w:t>this</w:t>
      </w:r>
      <w:r w:rsidR="00DF3DD4" w:rsidRPr="000D704C">
        <w:rPr>
          <w:rFonts w:asciiTheme="majorBidi" w:eastAsia="Times New Roman" w:hAnsiTheme="majorBidi" w:cstheme="majorBidi"/>
          <w:sz w:val="24"/>
          <w:szCs w:val="24"/>
          <w:lang w:eastAsia="zh-CN"/>
        </w:rPr>
        <w:t xml:space="preserve"> comment </w:t>
      </w:r>
      <w:r w:rsidR="008E381E">
        <w:rPr>
          <w:rFonts w:asciiTheme="majorBidi" w:eastAsia="Times New Roman" w:hAnsiTheme="majorBidi" w:cstheme="majorBidi"/>
          <w:sz w:val="24"/>
          <w:szCs w:val="24"/>
          <w:lang w:eastAsia="zh-CN"/>
        </w:rPr>
        <w:t xml:space="preserve">seems to suggest </w:t>
      </w:r>
      <w:r w:rsidR="00DF3DD4" w:rsidRPr="000D704C">
        <w:rPr>
          <w:rFonts w:asciiTheme="majorBidi" w:eastAsia="Times New Roman" w:hAnsiTheme="majorBidi" w:cstheme="majorBidi"/>
          <w:sz w:val="24"/>
          <w:szCs w:val="24"/>
          <w:lang w:eastAsia="zh-CN"/>
        </w:rPr>
        <w:t>that ‘the holes</w:t>
      </w:r>
      <w:r w:rsidR="008E381E">
        <w:rPr>
          <w:rFonts w:asciiTheme="majorBidi" w:eastAsia="Times New Roman" w:hAnsiTheme="majorBidi" w:cstheme="majorBidi"/>
          <w:sz w:val="24"/>
          <w:szCs w:val="24"/>
          <w:lang w:eastAsia="zh-CN"/>
        </w:rPr>
        <w:t>’ on Rousseau’s face</w:t>
      </w:r>
      <w:r w:rsidR="00DF3DD4" w:rsidRPr="000D704C">
        <w:rPr>
          <w:rFonts w:asciiTheme="majorBidi" w:eastAsia="Times New Roman" w:hAnsiTheme="majorBidi" w:cstheme="majorBidi"/>
          <w:sz w:val="24"/>
          <w:szCs w:val="24"/>
          <w:lang w:eastAsia="zh-CN"/>
        </w:rPr>
        <w:t xml:space="preserve"> </w:t>
      </w:r>
      <w:r w:rsidR="008E381E">
        <w:rPr>
          <w:rFonts w:asciiTheme="majorBidi" w:eastAsia="Times New Roman" w:hAnsiTheme="majorBidi" w:cstheme="majorBidi"/>
          <w:sz w:val="24"/>
          <w:szCs w:val="24"/>
          <w:lang w:eastAsia="zh-CN"/>
        </w:rPr>
        <w:t>‘w</w:t>
      </w:r>
      <w:r w:rsidR="00DF3DD4" w:rsidRPr="000D704C">
        <w:rPr>
          <w:rFonts w:asciiTheme="majorBidi" w:eastAsia="Times New Roman" w:hAnsiTheme="majorBidi" w:cstheme="majorBidi"/>
          <w:sz w:val="24"/>
          <w:szCs w:val="24"/>
          <w:lang w:eastAsia="zh-CN"/>
        </w:rPr>
        <w:t>ere [once] eyes’, it would be incongruous for the speaker to m</w:t>
      </w:r>
      <w:r w:rsidR="008E381E">
        <w:rPr>
          <w:rFonts w:asciiTheme="majorBidi" w:eastAsia="Times New Roman" w:hAnsiTheme="majorBidi" w:cstheme="majorBidi"/>
          <w:sz w:val="24"/>
          <w:szCs w:val="24"/>
          <w:lang w:eastAsia="zh-CN"/>
        </w:rPr>
        <w:t xml:space="preserve">ake the same point twice, that </w:t>
      </w:r>
      <w:r w:rsidR="00DF3DD4" w:rsidRPr="000D704C">
        <w:rPr>
          <w:rFonts w:asciiTheme="majorBidi" w:eastAsia="Times New Roman" w:hAnsiTheme="majorBidi" w:cstheme="majorBidi"/>
          <w:sz w:val="24"/>
          <w:szCs w:val="24"/>
          <w:lang w:eastAsia="zh-CN"/>
        </w:rPr>
        <w:t xml:space="preserve">the holes </w:t>
      </w:r>
      <w:r w:rsidR="008E381E">
        <w:rPr>
          <w:rFonts w:asciiTheme="majorBidi" w:eastAsia="Times New Roman" w:hAnsiTheme="majorBidi" w:cstheme="majorBidi"/>
          <w:sz w:val="24"/>
          <w:szCs w:val="24"/>
          <w:lang w:eastAsia="zh-CN"/>
        </w:rPr>
        <w:t>‘</w:t>
      </w:r>
      <w:r w:rsidR="00DF3DD4" w:rsidRPr="000D704C">
        <w:rPr>
          <w:rFonts w:asciiTheme="majorBidi" w:eastAsia="Times New Roman" w:hAnsiTheme="majorBidi" w:cstheme="majorBidi"/>
          <w:sz w:val="24"/>
          <w:szCs w:val="24"/>
          <w:lang w:eastAsia="zh-CN"/>
        </w:rPr>
        <w:t>were [once] or had been eyes’</w:t>
      </w:r>
      <w:r w:rsidR="008E381E">
        <w:rPr>
          <w:rFonts w:asciiTheme="majorBidi" w:eastAsia="Times New Roman" w:hAnsiTheme="majorBidi" w:cstheme="majorBidi"/>
          <w:sz w:val="24"/>
          <w:szCs w:val="24"/>
          <w:lang w:eastAsia="zh-CN"/>
        </w:rPr>
        <w:t>, with both possibilities implying that Rousseau no longer has eyes</w:t>
      </w:r>
      <w:r w:rsidR="00DF3DD4" w:rsidRPr="000D704C">
        <w:rPr>
          <w:rFonts w:asciiTheme="majorBidi" w:eastAsia="Times New Roman" w:hAnsiTheme="majorBidi" w:cstheme="majorBidi"/>
          <w:sz w:val="24"/>
          <w:szCs w:val="24"/>
          <w:lang w:eastAsia="zh-CN"/>
        </w:rPr>
        <w:t xml:space="preserve">. Shelley equally holds open the </w:t>
      </w:r>
      <w:r w:rsidR="002D4BF8">
        <w:rPr>
          <w:rFonts w:asciiTheme="majorBidi" w:eastAsia="Times New Roman" w:hAnsiTheme="majorBidi" w:cstheme="majorBidi"/>
          <w:sz w:val="24"/>
          <w:szCs w:val="24"/>
          <w:lang w:eastAsia="zh-CN"/>
        </w:rPr>
        <w:t>interpretation</w:t>
      </w:r>
      <w:r w:rsidR="00DF3DD4" w:rsidRPr="000D704C">
        <w:rPr>
          <w:rFonts w:asciiTheme="majorBidi" w:eastAsia="Times New Roman" w:hAnsiTheme="majorBidi" w:cstheme="majorBidi"/>
          <w:sz w:val="24"/>
          <w:szCs w:val="24"/>
          <w:lang w:eastAsia="zh-CN"/>
        </w:rPr>
        <w:t xml:space="preserve"> that ‘the holes […] </w:t>
      </w:r>
      <w:proofErr w:type="gramStart"/>
      <w:r w:rsidR="00DF3DD4" w:rsidRPr="000D704C">
        <w:rPr>
          <w:rFonts w:asciiTheme="majorBidi" w:eastAsia="Times New Roman" w:hAnsiTheme="majorBidi" w:cstheme="majorBidi"/>
          <w:sz w:val="24"/>
          <w:szCs w:val="24"/>
          <w:lang w:eastAsia="zh-CN"/>
        </w:rPr>
        <w:t>Were</w:t>
      </w:r>
      <w:proofErr w:type="gramEnd"/>
      <w:r w:rsidR="00DF3DD4" w:rsidRPr="000D704C">
        <w:rPr>
          <w:rFonts w:asciiTheme="majorBidi" w:eastAsia="Times New Roman" w:hAnsiTheme="majorBidi" w:cstheme="majorBidi"/>
          <w:sz w:val="24"/>
          <w:szCs w:val="24"/>
          <w:lang w:eastAsia="zh-CN"/>
        </w:rPr>
        <w:t xml:space="preserve"> eyes’ </w:t>
      </w:r>
      <w:r w:rsidR="00DF3DD4">
        <w:rPr>
          <w:rFonts w:asciiTheme="majorBidi" w:eastAsia="Times New Roman" w:hAnsiTheme="majorBidi" w:cstheme="majorBidi"/>
          <w:sz w:val="24"/>
          <w:szCs w:val="24"/>
          <w:lang w:eastAsia="zh-CN"/>
        </w:rPr>
        <w:t>that maintain their functionality, and this correlates</w:t>
      </w:r>
      <w:r w:rsidR="00DF3DD4" w:rsidRPr="000D704C">
        <w:rPr>
          <w:rFonts w:asciiTheme="majorBidi" w:eastAsia="Times New Roman" w:hAnsiTheme="majorBidi" w:cstheme="majorBidi"/>
          <w:sz w:val="24"/>
          <w:szCs w:val="24"/>
          <w:lang w:eastAsia="zh-CN"/>
        </w:rPr>
        <w:t xml:space="preserve"> with the speaker’s observation later in the poem that Rousseau </w:t>
      </w:r>
      <w:r w:rsidR="00DF3DD4" w:rsidRPr="000D704C">
        <w:rPr>
          <w:rFonts w:ascii="Times New Roman" w:hAnsi="Times New Roman" w:cs="Times New Roman"/>
          <w:sz w:val="24"/>
          <w:szCs w:val="24"/>
          <w:shd w:val="clear" w:color="auto" w:fill="FFFFFF"/>
        </w:rPr>
        <w:t xml:space="preserve">‘cast his eye upon the car’ </w:t>
      </w:r>
      <w:r w:rsidR="00DF3DD4" w:rsidRPr="000D704C">
        <w:rPr>
          <w:rFonts w:asciiTheme="majorBidi" w:eastAsia="Times New Roman" w:hAnsiTheme="majorBidi" w:cstheme="majorBidi"/>
          <w:sz w:val="24"/>
          <w:szCs w:val="24"/>
          <w:lang w:eastAsia="zh-CN"/>
        </w:rPr>
        <w:t>(</w:t>
      </w:r>
      <w:r w:rsidR="00DF3DD4" w:rsidRPr="000D704C">
        <w:rPr>
          <w:rFonts w:asciiTheme="majorBidi" w:eastAsia="Times New Roman" w:hAnsiTheme="majorBidi" w:cstheme="majorBidi"/>
          <w:i/>
          <w:sz w:val="24"/>
          <w:szCs w:val="24"/>
          <w:lang w:eastAsia="zh-CN"/>
        </w:rPr>
        <w:t>The Triumph of Life</w:t>
      </w:r>
      <w:r w:rsidR="00DF3DD4" w:rsidRPr="00771EA9">
        <w:rPr>
          <w:rFonts w:asciiTheme="majorBidi" w:eastAsia="Times New Roman" w:hAnsiTheme="majorBidi" w:cstheme="majorBidi"/>
          <w:sz w:val="24"/>
          <w:szCs w:val="24"/>
          <w:lang w:eastAsia="zh-CN"/>
        </w:rPr>
        <w:t xml:space="preserve">, </w:t>
      </w:r>
      <w:r w:rsidR="00DF3DD4" w:rsidRPr="000D704C">
        <w:rPr>
          <w:rFonts w:asciiTheme="majorBidi" w:eastAsia="Times New Roman" w:hAnsiTheme="majorBidi" w:cstheme="majorBidi"/>
          <w:iCs/>
          <w:sz w:val="24"/>
          <w:szCs w:val="24"/>
          <w:lang w:eastAsia="zh-CN"/>
        </w:rPr>
        <w:t>544-545</w:t>
      </w:r>
      <w:r w:rsidR="00DF3DD4" w:rsidRPr="000D704C">
        <w:rPr>
          <w:rFonts w:ascii="Times New Roman" w:hAnsi="Times New Roman" w:cs="Times New Roman"/>
          <w:sz w:val="24"/>
          <w:szCs w:val="24"/>
          <w:shd w:val="clear" w:color="auto" w:fill="FFFFFF"/>
        </w:rPr>
        <w:t xml:space="preserve">). As the ‘holes’ in Rousseau’s face hauntingly assess his subject before he addresses him </w:t>
      </w:r>
      <w:r w:rsidR="00DF3DD4" w:rsidRPr="000D704C">
        <w:rPr>
          <w:rFonts w:asciiTheme="majorBidi" w:eastAsia="Times New Roman" w:hAnsiTheme="majorBidi" w:cstheme="majorBidi"/>
          <w:sz w:val="24"/>
          <w:szCs w:val="24"/>
          <w:lang w:eastAsia="zh-CN"/>
        </w:rPr>
        <w:t>(</w:t>
      </w:r>
      <w:r w:rsidR="00DF3DD4" w:rsidRPr="000D704C">
        <w:rPr>
          <w:rFonts w:asciiTheme="majorBidi" w:eastAsia="Times New Roman" w:hAnsiTheme="majorBidi" w:cstheme="majorBidi"/>
          <w:i/>
          <w:sz w:val="24"/>
          <w:szCs w:val="24"/>
          <w:lang w:eastAsia="zh-CN"/>
        </w:rPr>
        <w:t>The Triumph of Life</w:t>
      </w:r>
      <w:r w:rsidR="00DF3DD4" w:rsidRPr="00771EA9">
        <w:rPr>
          <w:rFonts w:asciiTheme="majorBidi" w:eastAsia="Times New Roman" w:hAnsiTheme="majorBidi" w:cstheme="majorBidi"/>
          <w:sz w:val="24"/>
          <w:szCs w:val="24"/>
          <w:lang w:eastAsia="zh-CN"/>
        </w:rPr>
        <w:t>,</w:t>
      </w:r>
      <w:r w:rsidR="00DF3DD4" w:rsidRPr="00771EA9">
        <w:rPr>
          <w:rFonts w:asciiTheme="majorBidi" w:eastAsia="Times New Roman" w:hAnsiTheme="majorBidi" w:cstheme="majorBidi"/>
          <w:iCs/>
          <w:sz w:val="24"/>
          <w:szCs w:val="24"/>
          <w:lang w:eastAsia="zh-CN"/>
        </w:rPr>
        <w:t xml:space="preserve"> </w:t>
      </w:r>
      <w:r w:rsidR="00DF3DD4" w:rsidRPr="000D704C">
        <w:rPr>
          <w:rFonts w:asciiTheme="majorBidi" w:eastAsia="Times New Roman" w:hAnsiTheme="majorBidi" w:cstheme="majorBidi"/>
          <w:iCs/>
          <w:sz w:val="24"/>
          <w:szCs w:val="24"/>
          <w:lang w:eastAsia="zh-CN"/>
        </w:rPr>
        <w:t>187)</w:t>
      </w:r>
      <w:r w:rsidR="00DF3DD4" w:rsidRPr="000D704C">
        <w:rPr>
          <w:rFonts w:ascii="Times New Roman" w:hAnsi="Times New Roman" w:cs="Times New Roman"/>
          <w:sz w:val="24"/>
          <w:szCs w:val="24"/>
          <w:shd w:val="clear" w:color="auto" w:fill="FFFFFF"/>
        </w:rPr>
        <w:t>, Rousseau’s compassion for the other is established upon gazing at the speaker’s face.</w:t>
      </w:r>
      <w:r w:rsidR="00DF3DD4" w:rsidRPr="000D704C">
        <w:rPr>
          <w:rFonts w:ascii="Times New Roman" w:hAnsi="Times New Roman" w:cs="Times New Roman"/>
          <w:b/>
          <w:bCs/>
          <w:sz w:val="24"/>
          <w:szCs w:val="24"/>
          <w:shd w:val="clear" w:color="auto" w:fill="FFFFFF"/>
        </w:rPr>
        <w:t xml:space="preserve"> </w:t>
      </w:r>
      <w:r w:rsidR="00DF3DD4" w:rsidRPr="0051572F">
        <w:rPr>
          <w:rFonts w:ascii="Times New Roman" w:hAnsi="Times New Roman" w:cs="Times New Roman"/>
          <w:sz w:val="24"/>
          <w:szCs w:val="24"/>
          <w:shd w:val="clear" w:color="auto" w:fill="FFFFFF"/>
        </w:rPr>
        <w:t xml:space="preserve">This sense of </w:t>
      </w:r>
      <w:proofErr w:type="spellStart"/>
      <w:r w:rsidR="00DF3DD4">
        <w:rPr>
          <w:rFonts w:ascii="Times New Roman" w:hAnsi="Times New Roman" w:cs="Times New Roman"/>
          <w:sz w:val="24"/>
          <w:szCs w:val="24"/>
          <w:shd w:val="clear" w:color="auto" w:fill="FFFFFF"/>
        </w:rPr>
        <w:t>Levinasian</w:t>
      </w:r>
      <w:proofErr w:type="spellEnd"/>
      <w:r w:rsidR="00DF3DD4">
        <w:rPr>
          <w:rFonts w:ascii="Times New Roman" w:hAnsi="Times New Roman" w:cs="Times New Roman"/>
          <w:sz w:val="24"/>
          <w:szCs w:val="24"/>
          <w:shd w:val="clear" w:color="auto" w:fill="FFFFFF"/>
        </w:rPr>
        <w:t xml:space="preserve"> </w:t>
      </w:r>
      <w:r w:rsidR="00DF3DD4" w:rsidRPr="0051572F">
        <w:rPr>
          <w:rFonts w:ascii="Times New Roman" w:hAnsi="Times New Roman" w:cs="Times New Roman"/>
          <w:sz w:val="24"/>
          <w:szCs w:val="24"/>
          <w:shd w:val="clear" w:color="auto" w:fill="FFFFFF"/>
        </w:rPr>
        <w:t xml:space="preserve">‘responsibility’ is not merely ethical, but one </w:t>
      </w:r>
      <w:r w:rsidR="00DF3DD4">
        <w:rPr>
          <w:rFonts w:ascii="Times New Roman" w:hAnsi="Times New Roman" w:cs="Times New Roman"/>
          <w:sz w:val="24"/>
          <w:szCs w:val="24"/>
          <w:shd w:val="clear" w:color="auto" w:fill="FFFFFF"/>
        </w:rPr>
        <w:t>that figures Rousseau as a</w:t>
      </w:r>
      <w:r w:rsidR="00DF3DD4" w:rsidRPr="0051572F">
        <w:rPr>
          <w:rFonts w:ascii="Times New Roman" w:hAnsi="Times New Roman" w:cs="Times New Roman"/>
          <w:sz w:val="24"/>
          <w:szCs w:val="24"/>
          <w:shd w:val="clear" w:color="auto" w:fill="FFFFFF"/>
        </w:rPr>
        <w:t xml:space="preserve"> </w:t>
      </w:r>
      <w:r w:rsidR="00DF3DD4">
        <w:rPr>
          <w:rFonts w:ascii="Times New Roman" w:hAnsi="Times New Roman" w:cs="Times New Roman"/>
          <w:sz w:val="24"/>
          <w:szCs w:val="24"/>
          <w:shd w:val="clear" w:color="auto" w:fill="FFFFFF"/>
        </w:rPr>
        <w:t>poetic</w:t>
      </w:r>
      <w:r w:rsidR="00DF3DD4" w:rsidRPr="0051572F">
        <w:rPr>
          <w:rFonts w:ascii="Times New Roman" w:hAnsi="Times New Roman" w:cs="Times New Roman"/>
          <w:sz w:val="24"/>
          <w:szCs w:val="24"/>
          <w:shd w:val="clear" w:color="auto" w:fill="FFFFFF"/>
        </w:rPr>
        <w:t xml:space="preserve"> father. </w:t>
      </w:r>
      <w:r w:rsidR="00DF3DD4">
        <w:rPr>
          <w:rFonts w:ascii="Times New Roman" w:hAnsi="Times New Roman" w:cs="Times New Roman"/>
          <w:sz w:val="24"/>
          <w:szCs w:val="24"/>
          <w:shd w:val="clear" w:color="auto" w:fill="FFFFFF"/>
        </w:rPr>
        <w:t xml:space="preserve">Rousseau’s position as a poet who is now ‘extinguished’ strikes the reader more as an act of altruism than inadvertent self-annihilation as </w:t>
      </w:r>
      <w:r w:rsidR="00475240">
        <w:rPr>
          <w:rFonts w:ascii="Times New Roman" w:hAnsi="Times New Roman" w:cs="Times New Roman"/>
          <w:sz w:val="24"/>
          <w:szCs w:val="24"/>
          <w:shd w:val="clear" w:color="auto" w:fill="FFFFFF"/>
        </w:rPr>
        <w:t>Rousseau</w:t>
      </w:r>
      <w:r w:rsidR="00DF3DD4">
        <w:rPr>
          <w:rFonts w:ascii="Times New Roman" w:hAnsi="Times New Roman" w:cs="Times New Roman"/>
          <w:sz w:val="24"/>
          <w:szCs w:val="24"/>
          <w:shd w:val="clear" w:color="auto" w:fill="FFFFFF"/>
        </w:rPr>
        <w:t xml:space="preserve"> imagines his experience as part of the crowd will help his poetic descendent understand the scene before them.</w:t>
      </w:r>
      <w:r w:rsidR="00DF3DD4">
        <w:rPr>
          <w:rStyle w:val="FootnoteReference"/>
          <w:rFonts w:ascii="Times New Roman" w:hAnsi="Times New Roman" w:cs="Times New Roman"/>
          <w:sz w:val="24"/>
          <w:szCs w:val="24"/>
          <w:shd w:val="clear" w:color="auto" w:fill="FFFFFF"/>
        </w:rPr>
        <w:footnoteReference w:id="426"/>
      </w:r>
      <w:r w:rsidR="00DF3DD4">
        <w:rPr>
          <w:rFonts w:ascii="Times New Roman" w:hAnsi="Times New Roman" w:cs="Times New Roman"/>
          <w:sz w:val="24"/>
          <w:szCs w:val="24"/>
          <w:shd w:val="clear" w:color="auto" w:fill="FFFFFF"/>
        </w:rPr>
        <w:t xml:space="preserve"> </w:t>
      </w:r>
      <w:r w:rsidR="00DF3DD4" w:rsidRPr="005219EB">
        <w:rPr>
          <w:rFonts w:ascii="Times New Roman" w:hAnsi="Times New Roman" w:cs="Times New Roman"/>
          <w:sz w:val="24"/>
          <w:szCs w:val="24"/>
          <w:shd w:val="clear" w:color="auto" w:fill="FFFFFF"/>
        </w:rPr>
        <w:t xml:space="preserve">Rousseau’s </w:t>
      </w:r>
      <w:r w:rsidR="00DF3DD4">
        <w:rPr>
          <w:rFonts w:ascii="Times New Roman" w:hAnsi="Times New Roman" w:cs="Times New Roman"/>
          <w:sz w:val="24"/>
          <w:szCs w:val="24"/>
          <w:shd w:val="clear" w:color="auto" w:fill="FFFFFF"/>
        </w:rPr>
        <w:t xml:space="preserve">capacity for empathy with the other is revealed as he advises his companion to ‘forbear / </w:t>
      </w:r>
      <w:proofErr w:type="gramStart"/>
      <w:r w:rsidR="00DF3DD4">
        <w:rPr>
          <w:rFonts w:ascii="Times New Roman" w:hAnsi="Times New Roman" w:cs="Times New Roman"/>
          <w:sz w:val="24"/>
          <w:szCs w:val="24"/>
          <w:shd w:val="clear" w:color="auto" w:fill="FFFFFF"/>
        </w:rPr>
        <w:t>To</w:t>
      </w:r>
      <w:proofErr w:type="gramEnd"/>
      <w:r w:rsidR="00DF3DD4">
        <w:rPr>
          <w:rFonts w:ascii="Times New Roman" w:hAnsi="Times New Roman" w:cs="Times New Roman"/>
          <w:sz w:val="24"/>
          <w:szCs w:val="24"/>
          <w:shd w:val="clear" w:color="auto" w:fill="FFFFFF"/>
        </w:rPr>
        <w:t xml:space="preserve"> join the dance, which I had well forborne’ </w:t>
      </w:r>
      <w:r w:rsidR="00DF3DD4">
        <w:rPr>
          <w:rFonts w:asciiTheme="majorBidi" w:eastAsia="Times New Roman" w:hAnsiTheme="majorBidi" w:cstheme="majorBidi"/>
          <w:bCs/>
          <w:sz w:val="24"/>
          <w:szCs w:val="24"/>
          <w:lang w:eastAsia="zh-CN"/>
        </w:rPr>
        <w:t>(</w:t>
      </w:r>
      <w:r w:rsidR="00DF3DD4">
        <w:rPr>
          <w:rFonts w:asciiTheme="majorBidi" w:eastAsia="Times New Roman" w:hAnsiTheme="majorBidi" w:cstheme="majorBidi"/>
          <w:bCs/>
          <w:i/>
          <w:sz w:val="24"/>
          <w:szCs w:val="24"/>
          <w:lang w:eastAsia="zh-CN"/>
        </w:rPr>
        <w:t>The Triumph of Life</w:t>
      </w:r>
      <w:r w:rsidR="00DF3DD4" w:rsidRPr="00771EA9">
        <w:rPr>
          <w:rFonts w:asciiTheme="majorBidi" w:eastAsia="Times New Roman" w:hAnsiTheme="majorBidi" w:cstheme="majorBidi"/>
          <w:bCs/>
          <w:sz w:val="24"/>
          <w:szCs w:val="24"/>
          <w:lang w:eastAsia="zh-CN"/>
        </w:rPr>
        <w:t>,</w:t>
      </w:r>
      <w:r w:rsidR="00DF3DD4" w:rsidRPr="00771EA9">
        <w:rPr>
          <w:rFonts w:asciiTheme="majorBidi" w:eastAsia="Times New Roman" w:hAnsiTheme="majorBidi" w:cstheme="majorBidi"/>
          <w:bCs/>
          <w:iCs/>
          <w:sz w:val="24"/>
          <w:szCs w:val="24"/>
          <w:lang w:eastAsia="zh-CN"/>
        </w:rPr>
        <w:t xml:space="preserve"> </w:t>
      </w:r>
      <w:r w:rsidR="00DF3DD4">
        <w:rPr>
          <w:rFonts w:asciiTheme="majorBidi" w:eastAsia="Times New Roman" w:hAnsiTheme="majorBidi" w:cstheme="majorBidi"/>
          <w:bCs/>
          <w:iCs/>
          <w:sz w:val="24"/>
          <w:szCs w:val="24"/>
          <w:lang w:eastAsia="zh-CN"/>
        </w:rPr>
        <w:t>188-9)</w:t>
      </w:r>
      <w:r w:rsidR="00DF3DD4">
        <w:rPr>
          <w:rFonts w:ascii="Times New Roman" w:hAnsi="Times New Roman" w:cs="Times New Roman"/>
          <w:sz w:val="24"/>
          <w:szCs w:val="24"/>
          <w:shd w:val="clear" w:color="auto" w:fill="FFFFFF"/>
        </w:rPr>
        <w:t xml:space="preserve">. </w:t>
      </w:r>
      <w:r w:rsidR="00682F2D">
        <w:rPr>
          <w:rFonts w:ascii="Times New Roman" w:hAnsi="Times New Roman" w:cs="Times New Roman"/>
          <w:sz w:val="24"/>
          <w:szCs w:val="24"/>
          <w:shd w:val="clear" w:color="auto" w:fill="FFFFFF"/>
        </w:rPr>
        <w:t>Rousseau</w:t>
      </w:r>
      <w:r w:rsidR="00DF3DD4">
        <w:rPr>
          <w:rFonts w:ascii="Times New Roman" w:hAnsi="Times New Roman" w:cs="Times New Roman"/>
          <w:sz w:val="24"/>
          <w:szCs w:val="24"/>
          <w:shd w:val="clear" w:color="auto" w:fill="FFFFFF"/>
        </w:rPr>
        <w:t xml:space="preserve"> delicately entwines his actions with the potential actions of the speaker through the polyptoton ‘forbear’, ‘forborne’. In </w:t>
      </w:r>
      <w:r w:rsidR="007C47AE">
        <w:rPr>
          <w:rFonts w:ascii="Times New Roman" w:hAnsi="Times New Roman" w:cs="Times New Roman"/>
          <w:sz w:val="24"/>
          <w:szCs w:val="24"/>
          <w:shd w:val="clear" w:color="auto" w:fill="FFFFFF"/>
        </w:rPr>
        <w:t>‘On Love’ Shelley argues that ‘W</w:t>
      </w:r>
      <w:r w:rsidR="00DF3DD4">
        <w:rPr>
          <w:rFonts w:ascii="Times New Roman" w:hAnsi="Times New Roman" w:cs="Times New Roman"/>
          <w:sz w:val="24"/>
          <w:szCs w:val="24"/>
          <w:shd w:val="clear" w:color="auto" w:fill="FFFFFF"/>
        </w:rPr>
        <w:t>e are born into the world, a</w:t>
      </w:r>
      <w:r w:rsidR="00C40510">
        <w:rPr>
          <w:rFonts w:ascii="Times New Roman" w:hAnsi="Times New Roman" w:cs="Times New Roman"/>
          <w:sz w:val="24"/>
          <w:szCs w:val="24"/>
          <w:shd w:val="clear" w:color="auto" w:fill="FFFFFF"/>
        </w:rPr>
        <w:t>nd there is something within us</w:t>
      </w:r>
      <w:r w:rsidR="00DF3DD4">
        <w:rPr>
          <w:rFonts w:ascii="Times New Roman" w:hAnsi="Times New Roman" w:cs="Times New Roman"/>
          <w:sz w:val="24"/>
          <w:szCs w:val="24"/>
          <w:shd w:val="clear" w:color="auto" w:fill="FFFFFF"/>
        </w:rPr>
        <w:t xml:space="preserve"> which from t</w:t>
      </w:r>
      <w:r w:rsidR="00C40510">
        <w:rPr>
          <w:rFonts w:ascii="Times New Roman" w:hAnsi="Times New Roman" w:cs="Times New Roman"/>
          <w:sz w:val="24"/>
          <w:szCs w:val="24"/>
          <w:shd w:val="clear" w:color="auto" w:fill="FFFFFF"/>
        </w:rPr>
        <w:t xml:space="preserve">he instant that we live and move </w:t>
      </w:r>
      <w:r w:rsidR="00DF3DD4">
        <w:rPr>
          <w:rFonts w:ascii="Times New Roman" w:hAnsi="Times New Roman" w:cs="Times New Roman"/>
          <w:sz w:val="24"/>
          <w:szCs w:val="24"/>
          <w:shd w:val="clear" w:color="auto" w:fill="FFFFFF"/>
        </w:rPr>
        <w:t>thirsts after its likeness’.</w:t>
      </w:r>
      <w:r w:rsidR="00DF3DD4">
        <w:rPr>
          <w:rStyle w:val="FootnoteReference"/>
          <w:rFonts w:ascii="Times New Roman" w:hAnsi="Times New Roman" w:cs="Times New Roman"/>
          <w:sz w:val="24"/>
          <w:szCs w:val="24"/>
          <w:shd w:val="clear" w:color="auto" w:fill="FFFFFF"/>
        </w:rPr>
        <w:footnoteReference w:id="427"/>
      </w:r>
      <w:r w:rsidR="00DF3DD4" w:rsidRPr="00FB3076">
        <w:rPr>
          <w:rFonts w:ascii="Times New Roman" w:hAnsi="Times New Roman" w:cs="Times New Roman"/>
          <w:color w:val="FF0000"/>
          <w:sz w:val="24"/>
          <w:szCs w:val="24"/>
        </w:rPr>
        <w:t xml:space="preserve"> </w:t>
      </w:r>
      <w:r w:rsidR="00DF3DD4">
        <w:rPr>
          <w:rFonts w:ascii="Times New Roman" w:hAnsi="Times New Roman" w:cs="Times New Roman"/>
          <w:sz w:val="24"/>
          <w:szCs w:val="24"/>
        </w:rPr>
        <w:t xml:space="preserve">Rousseau’s ‘thirst after [his] likeness’ appears </w:t>
      </w:r>
      <w:r w:rsidR="00CF3487">
        <w:rPr>
          <w:rFonts w:ascii="Times New Roman" w:hAnsi="Times New Roman" w:cs="Times New Roman"/>
          <w:sz w:val="24"/>
          <w:szCs w:val="24"/>
        </w:rPr>
        <w:t xml:space="preserve">to be satisfied in his encounter with the speaker, to whom he </w:t>
      </w:r>
      <w:r w:rsidR="00DF3DD4">
        <w:rPr>
          <w:rFonts w:ascii="Times New Roman" w:hAnsi="Times New Roman" w:cs="Times New Roman"/>
          <w:sz w:val="24"/>
          <w:szCs w:val="24"/>
        </w:rPr>
        <w:t xml:space="preserve">relays his strikingly similar experience of having awoken from a ‘strange trance’ in a ‘bough’ of ‘kindling green’, to have a nightmare vision ‘rolled’ upon his mind </w:t>
      </w:r>
      <w:r w:rsidR="00DF3DD4">
        <w:rPr>
          <w:rFonts w:asciiTheme="majorBidi" w:eastAsia="Times New Roman" w:hAnsiTheme="majorBidi" w:cstheme="majorBidi"/>
          <w:bCs/>
          <w:sz w:val="24"/>
          <w:szCs w:val="24"/>
          <w:lang w:eastAsia="zh-CN"/>
        </w:rPr>
        <w:t>(</w:t>
      </w:r>
      <w:r w:rsidR="00DF3DD4">
        <w:rPr>
          <w:rFonts w:asciiTheme="majorBidi" w:eastAsia="Times New Roman" w:hAnsiTheme="majorBidi" w:cstheme="majorBidi"/>
          <w:bCs/>
          <w:i/>
          <w:sz w:val="24"/>
          <w:szCs w:val="24"/>
          <w:lang w:eastAsia="zh-CN"/>
        </w:rPr>
        <w:t>The Triumph of Life</w:t>
      </w:r>
      <w:r w:rsidR="00DF3DD4" w:rsidRPr="00771EA9">
        <w:rPr>
          <w:rFonts w:asciiTheme="majorBidi" w:eastAsia="Times New Roman" w:hAnsiTheme="majorBidi" w:cstheme="majorBidi"/>
          <w:bCs/>
          <w:sz w:val="24"/>
          <w:szCs w:val="24"/>
          <w:lang w:eastAsia="zh-CN"/>
        </w:rPr>
        <w:t xml:space="preserve">, </w:t>
      </w:r>
      <w:r w:rsidR="00DF3DD4">
        <w:rPr>
          <w:rFonts w:asciiTheme="majorBidi" w:eastAsia="Times New Roman" w:hAnsiTheme="majorBidi" w:cstheme="majorBidi"/>
          <w:bCs/>
          <w:iCs/>
          <w:sz w:val="24"/>
          <w:szCs w:val="24"/>
          <w:lang w:eastAsia="zh-CN"/>
        </w:rPr>
        <w:t xml:space="preserve">29, </w:t>
      </w:r>
      <w:r w:rsidR="00DF3DD4">
        <w:rPr>
          <w:rFonts w:asciiTheme="majorBidi" w:eastAsia="Times New Roman" w:hAnsiTheme="majorBidi" w:cstheme="majorBidi"/>
          <w:bCs/>
          <w:iCs/>
          <w:sz w:val="24"/>
          <w:szCs w:val="24"/>
          <w:lang w:eastAsia="zh-CN"/>
        </w:rPr>
        <w:lastRenderedPageBreak/>
        <w:t>37, 310, 40</w:t>
      </w:r>
      <w:r w:rsidR="00DF3DD4">
        <w:rPr>
          <w:rFonts w:ascii="Times New Roman" w:hAnsi="Times New Roman" w:cs="Times New Roman"/>
          <w:sz w:val="24"/>
          <w:szCs w:val="24"/>
        </w:rPr>
        <w:t xml:space="preserve">). </w:t>
      </w:r>
      <w:r w:rsidR="00DF3DD4" w:rsidRPr="00B92FBD">
        <w:rPr>
          <w:rFonts w:ascii="Times New Roman" w:hAnsi="Times New Roman" w:cs="Times New Roman"/>
          <w:sz w:val="24"/>
          <w:szCs w:val="24"/>
        </w:rPr>
        <w:t xml:space="preserve">The speaker is </w:t>
      </w:r>
      <w:r w:rsidR="00DF3DD4">
        <w:rPr>
          <w:rFonts w:ascii="Times New Roman" w:hAnsi="Times New Roman" w:cs="Times New Roman"/>
          <w:sz w:val="24"/>
          <w:szCs w:val="24"/>
        </w:rPr>
        <w:t>compelled to read the narrative of his predecessor</w:t>
      </w:r>
      <w:r w:rsidR="00DF3DD4" w:rsidRPr="00B92FBD">
        <w:rPr>
          <w:rFonts w:ascii="Times New Roman" w:hAnsi="Times New Roman" w:cs="Times New Roman"/>
          <w:sz w:val="24"/>
          <w:szCs w:val="24"/>
        </w:rPr>
        <w:t xml:space="preserve"> due to </w:t>
      </w:r>
      <w:r w:rsidR="00CF3487">
        <w:rPr>
          <w:rFonts w:ascii="Times New Roman" w:hAnsi="Times New Roman" w:cs="Times New Roman"/>
          <w:sz w:val="24"/>
          <w:szCs w:val="24"/>
        </w:rPr>
        <w:t xml:space="preserve">the similarity of their </w:t>
      </w:r>
      <w:r w:rsidR="00DF3DD4" w:rsidRPr="00B92FBD">
        <w:rPr>
          <w:rFonts w:ascii="Times New Roman" w:hAnsi="Times New Roman" w:cs="Times New Roman"/>
          <w:sz w:val="24"/>
          <w:szCs w:val="24"/>
        </w:rPr>
        <w:t>experience</w:t>
      </w:r>
      <w:r w:rsidR="00CF3487">
        <w:rPr>
          <w:rFonts w:ascii="Times New Roman" w:hAnsi="Times New Roman" w:cs="Times New Roman"/>
          <w:sz w:val="24"/>
          <w:szCs w:val="24"/>
        </w:rPr>
        <w:t>s</w:t>
      </w:r>
      <w:r w:rsidR="00DF3DD4" w:rsidRPr="00B92FBD">
        <w:rPr>
          <w:rFonts w:ascii="Times New Roman" w:hAnsi="Times New Roman" w:cs="Times New Roman"/>
          <w:sz w:val="24"/>
          <w:szCs w:val="24"/>
        </w:rPr>
        <w:t xml:space="preserve">. </w:t>
      </w:r>
      <w:r w:rsidR="00DF3DD4">
        <w:rPr>
          <w:rFonts w:ascii="Times New Roman" w:hAnsi="Times New Roman" w:cs="Times New Roman"/>
          <w:sz w:val="24"/>
          <w:szCs w:val="24"/>
        </w:rPr>
        <w:t>De Man observes that ‘we have to imagine the same sequence of events repeating themselves for Shelley, for Rousseau, and for whomever Rousseau chose to question in his turn as Shelley questioned him’.</w:t>
      </w:r>
      <w:r w:rsidR="00DF3DD4">
        <w:rPr>
          <w:rStyle w:val="FootnoteReference"/>
          <w:rFonts w:ascii="Times New Roman" w:hAnsi="Times New Roman" w:cs="Times New Roman"/>
          <w:sz w:val="24"/>
          <w:szCs w:val="24"/>
        </w:rPr>
        <w:footnoteReference w:id="428"/>
      </w:r>
      <w:r w:rsidR="00DF3DD4">
        <w:rPr>
          <w:rFonts w:ascii="Times New Roman" w:hAnsi="Times New Roman" w:cs="Times New Roman"/>
          <w:sz w:val="24"/>
          <w:szCs w:val="24"/>
        </w:rPr>
        <w:t xml:space="preserve"> </w:t>
      </w:r>
      <w:r w:rsidR="00DF3DD4" w:rsidRPr="00782E48">
        <w:rPr>
          <w:rFonts w:ascii="Times New Roman" w:hAnsi="Times New Roman" w:cs="Times New Roman"/>
          <w:sz w:val="24"/>
          <w:szCs w:val="24"/>
        </w:rPr>
        <w:t xml:space="preserve">Rousseau’s embedded narrative </w:t>
      </w:r>
      <w:r w:rsidR="00DF3DD4" w:rsidRPr="00AB49FB">
        <w:rPr>
          <w:rFonts w:ascii="Times New Roman" w:hAnsi="Times New Roman" w:cs="Times New Roman"/>
          <w:sz w:val="24"/>
          <w:szCs w:val="24"/>
        </w:rPr>
        <w:t xml:space="preserve">creates a sense of </w:t>
      </w:r>
      <w:r w:rsidR="00DF3DD4" w:rsidRPr="00782E48">
        <w:rPr>
          <w:rFonts w:ascii="Times New Roman" w:hAnsi="Times New Roman" w:cs="Times New Roman"/>
          <w:sz w:val="24"/>
          <w:szCs w:val="24"/>
        </w:rPr>
        <w:t>déjà vu for the reader in its form as a ‘Strange Loop’, an</w:t>
      </w:r>
      <w:r w:rsidR="00DF3DD4">
        <w:rPr>
          <w:rFonts w:ascii="Times New Roman" w:hAnsi="Times New Roman" w:cs="Times New Roman"/>
          <w:sz w:val="24"/>
          <w:szCs w:val="24"/>
        </w:rPr>
        <w:t xml:space="preserve"> uncanny, </w:t>
      </w:r>
      <w:proofErr w:type="spellStart"/>
      <w:r w:rsidR="00DF3DD4">
        <w:rPr>
          <w:rFonts w:ascii="Times New Roman" w:hAnsi="Times New Roman" w:cs="Times New Roman"/>
          <w:sz w:val="24"/>
          <w:szCs w:val="24"/>
        </w:rPr>
        <w:t>Escher</w:t>
      </w:r>
      <w:r w:rsidR="00DF3DD4" w:rsidRPr="00782E48">
        <w:rPr>
          <w:rFonts w:ascii="Times New Roman" w:hAnsi="Times New Roman" w:cs="Times New Roman"/>
          <w:sz w:val="24"/>
          <w:szCs w:val="24"/>
        </w:rPr>
        <w:t>esque</w:t>
      </w:r>
      <w:proofErr w:type="spellEnd"/>
      <w:r w:rsidR="00DF3DD4" w:rsidRPr="00782E48">
        <w:rPr>
          <w:rFonts w:ascii="Times New Roman" w:hAnsi="Times New Roman" w:cs="Times New Roman"/>
          <w:sz w:val="24"/>
          <w:szCs w:val="24"/>
        </w:rPr>
        <w:t xml:space="preserve"> event </w:t>
      </w:r>
      <w:r w:rsidR="00DF3DD4">
        <w:rPr>
          <w:rFonts w:ascii="Times New Roman" w:hAnsi="Times New Roman" w:cs="Times New Roman"/>
          <w:sz w:val="24"/>
          <w:szCs w:val="24"/>
        </w:rPr>
        <w:t>that</w:t>
      </w:r>
      <w:r w:rsidR="00DF3DD4" w:rsidRPr="00782E48">
        <w:rPr>
          <w:rFonts w:ascii="Times New Roman" w:hAnsi="Times New Roman" w:cs="Times New Roman"/>
          <w:sz w:val="24"/>
          <w:szCs w:val="24"/>
        </w:rPr>
        <w:t xml:space="preserve"> Brian McHale defines as ‘[being] literally back where we started from, bu</w:t>
      </w:r>
      <w:r w:rsidR="00DF3DD4">
        <w:rPr>
          <w:rFonts w:ascii="Times New Roman" w:hAnsi="Times New Roman" w:cs="Times New Roman"/>
          <w:sz w:val="24"/>
          <w:szCs w:val="24"/>
        </w:rPr>
        <w:t>t at the wrong narrative level’.</w:t>
      </w:r>
      <w:r w:rsidR="00DF3DD4">
        <w:rPr>
          <w:rStyle w:val="FootnoteReference"/>
          <w:rFonts w:ascii="Times New Roman" w:hAnsi="Times New Roman" w:cs="Times New Roman"/>
          <w:sz w:val="24"/>
          <w:szCs w:val="24"/>
        </w:rPr>
        <w:footnoteReference w:id="429"/>
      </w:r>
      <w:r w:rsidR="00DF3DD4" w:rsidRPr="00782E48">
        <w:rPr>
          <w:rFonts w:ascii="Times New Roman" w:hAnsi="Times New Roman" w:cs="Times New Roman"/>
          <w:sz w:val="24"/>
          <w:szCs w:val="24"/>
        </w:rPr>
        <w:t xml:space="preserve"> </w:t>
      </w:r>
      <w:r w:rsidR="00DF3DD4" w:rsidRPr="009C5943">
        <w:rPr>
          <w:rFonts w:ascii="Times New Roman" w:hAnsi="Times New Roman" w:cs="Times New Roman"/>
          <w:sz w:val="24"/>
          <w:szCs w:val="24"/>
        </w:rPr>
        <w:t xml:space="preserve">Shelley alludes to </w:t>
      </w:r>
      <w:r w:rsidR="00CF3487">
        <w:rPr>
          <w:rFonts w:ascii="Times New Roman" w:hAnsi="Times New Roman" w:cs="Times New Roman"/>
          <w:sz w:val="24"/>
          <w:szCs w:val="24"/>
        </w:rPr>
        <w:t xml:space="preserve">the existence of </w:t>
      </w:r>
      <w:r w:rsidR="00DF3DD4" w:rsidRPr="009C5943">
        <w:rPr>
          <w:rFonts w:ascii="Times New Roman" w:hAnsi="Times New Roman" w:cs="Times New Roman"/>
          <w:sz w:val="24"/>
          <w:szCs w:val="24"/>
        </w:rPr>
        <w:t xml:space="preserve">an endless </w:t>
      </w:r>
      <w:proofErr w:type="spellStart"/>
      <w:r w:rsidR="00DF3DD4" w:rsidRPr="009C5943">
        <w:rPr>
          <w:rFonts w:ascii="Times New Roman" w:hAnsi="Times New Roman" w:cs="Times New Roman"/>
          <w:i/>
          <w:sz w:val="24"/>
          <w:szCs w:val="24"/>
        </w:rPr>
        <w:t>mise</w:t>
      </w:r>
      <w:proofErr w:type="spellEnd"/>
      <w:r w:rsidR="00DF3DD4" w:rsidRPr="009C5943">
        <w:rPr>
          <w:rFonts w:ascii="Times New Roman" w:hAnsi="Times New Roman" w:cs="Times New Roman"/>
          <w:i/>
          <w:sz w:val="24"/>
          <w:szCs w:val="24"/>
        </w:rPr>
        <w:t xml:space="preserve"> </w:t>
      </w:r>
      <w:proofErr w:type="spellStart"/>
      <w:r w:rsidR="00DF3DD4" w:rsidRPr="009C5943">
        <w:rPr>
          <w:rFonts w:ascii="Times New Roman" w:hAnsi="Times New Roman" w:cs="Times New Roman"/>
          <w:i/>
          <w:sz w:val="24"/>
          <w:szCs w:val="24"/>
        </w:rPr>
        <w:t>en</w:t>
      </w:r>
      <w:proofErr w:type="spellEnd"/>
      <w:r w:rsidR="00DF3DD4" w:rsidRPr="009C5943">
        <w:rPr>
          <w:rFonts w:ascii="Times New Roman" w:hAnsi="Times New Roman" w:cs="Times New Roman"/>
          <w:i/>
          <w:sz w:val="24"/>
          <w:szCs w:val="24"/>
        </w:rPr>
        <w:t xml:space="preserve"> abyme</w:t>
      </w:r>
      <w:r w:rsidR="00DF3DD4" w:rsidRPr="009C5943">
        <w:rPr>
          <w:rFonts w:ascii="Times New Roman" w:hAnsi="Times New Roman" w:cs="Times New Roman"/>
          <w:sz w:val="24"/>
          <w:szCs w:val="24"/>
        </w:rPr>
        <w:t xml:space="preserve"> of narratives beyond that which he narrates in </w:t>
      </w:r>
      <w:r w:rsidR="00DF3DD4" w:rsidRPr="009C5943">
        <w:rPr>
          <w:rFonts w:ascii="Times New Roman" w:hAnsi="Times New Roman" w:cs="Times New Roman"/>
          <w:i/>
          <w:sz w:val="24"/>
          <w:szCs w:val="24"/>
        </w:rPr>
        <w:t>The Triumph of Life</w:t>
      </w:r>
      <w:r w:rsidR="00DF3DD4" w:rsidRPr="009C5943">
        <w:rPr>
          <w:rFonts w:ascii="Times New Roman" w:hAnsi="Times New Roman" w:cs="Times New Roman"/>
          <w:sz w:val="24"/>
          <w:szCs w:val="24"/>
        </w:rPr>
        <w:t xml:space="preserve">. Rousseau recognises the speaker not only as a potential heir to his knowledge but already an inheritor of </w:t>
      </w:r>
      <w:r w:rsidR="00DF3DD4">
        <w:rPr>
          <w:rFonts w:ascii="Times New Roman" w:hAnsi="Times New Roman" w:cs="Times New Roman"/>
          <w:sz w:val="24"/>
          <w:szCs w:val="24"/>
        </w:rPr>
        <w:t>the events he has experienced</w:t>
      </w:r>
      <w:r w:rsidR="00DF3DD4" w:rsidRPr="009C5943">
        <w:rPr>
          <w:rFonts w:ascii="Times New Roman" w:hAnsi="Times New Roman" w:cs="Times New Roman"/>
          <w:sz w:val="24"/>
          <w:szCs w:val="24"/>
        </w:rPr>
        <w:t xml:space="preserve">, perceiving the speaker’s story as </w:t>
      </w:r>
      <w:r w:rsidR="00DF3DD4">
        <w:rPr>
          <w:rFonts w:ascii="Times New Roman" w:hAnsi="Times New Roman" w:cs="Times New Roman"/>
          <w:sz w:val="24"/>
          <w:szCs w:val="24"/>
        </w:rPr>
        <w:t>akin to his own. Consequently</w:t>
      </w:r>
      <w:r w:rsidR="00DF3DD4" w:rsidRPr="009C5943">
        <w:rPr>
          <w:rFonts w:ascii="Times New Roman" w:hAnsi="Times New Roman" w:cs="Times New Roman"/>
          <w:sz w:val="24"/>
          <w:szCs w:val="24"/>
        </w:rPr>
        <w:t xml:space="preserve"> his realisation becomes conflicted between yearning after ‘his likeness’ and warning his inheritor to ‘forebear’ his actions in order to complete his poetic mission</w:t>
      </w:r>
      <w:r w:rsidR="00CF3487">
        <w:rPr>
          <w:rFonts w:ascii="Times New Roman" w:hAnsi="Times New Roman" w:cs="Times New Roman"/>
          <w:sz w:val="24"/>
          <w:szCs w:val="24"/>
        </w:rPr>
        <w:t xml:space="preserve"> for t</w:t>
      </w:r>
      <w:r w:rsidR="00DF3DD4">
        <w:rPr>
          <w:rFonts w:ascii="Times New Roman" w:hAnsi="Times New Roman" w:cs="Times New Roman"/>
          <w:sz w:val="24"/>
          <w:szCs w:val="24"/>
        </w:rPr>
        <w:t>ruth</w:t>
      </w:r>
      <w:r w:rsidR="00DF3DD4" w:rsidRPr="009C5943">
        <w:rPr>
          <w:rFonts w:ascii="Times New Roman" w:hAnsi="Times New Roman" w:cs="Times New Roman"/>
          <w:sz w:val="24"/>
          <w:szCs w:val="24"/>
        </w:rPr>
        <w:t xml:space="preserve">. </w:t>
      </w:r>
      <w:r w:rsidR="00CF3487">
        <w:rPr>
          <w:rFonts w:ascii="Times New Roman" w:hAnsi="Times New Roman" w:cs="Times New Roman"/>
          <w:sz w:val="24"/>
          <w:szCs w:val="24"/>
        </w:rPr>
        <w:t>Just a</w:t>
      </w:r>
      <w:r w:rsidR="00DF3DD4" w:rsidRPr="00AC2C90">
        <w:rPr>
          <w:rFonts w:ascii="Times New Roman" w:hAnsi="Times New Roman" w:cs="Times New Roman"/>
          <w:sz w:val="24"/>
          <w:szCs w:val="24"/>
        </w:rPr>
        <w:t xml:space="preserve">s Wilson </w:t>
      </w:r>
      <w:r w:rsidR="00DF3DD4">
        <w:rPr>
          <w:rFonts w:ascii="Times New Roman" w:hAnsi="Times New Roman" w:cs="Times New Roman"/>
          <w:sz w:val="24"/>
          <w:szCs w:val="24"/>
        </w:rPr>
        <w:t>describes</w:t>
      </w:r>
      <w:r w:rsidR="00DF3DD4" w:rsidRPr="00AC2C90">
        <w:rPr>
          <w:rFonts w:ascii="Times New Roman" w:hAnsi="Times New Roman" w:cs="Times New Roman"/>
          <w:sz w:val="24"/>
          <w:szCs w:val="24"/>
        </w:rPr>
        <w:t xml:space="preserve"> the ‘verbal patterning’ as ‘subtly recursive’ in </w:t>
      </w:r>
      <w:r w:rsidR="00DF3DD4" w:rsidRPr="00AC2C90">
        <w:rPr>
          <w:rFonts w:ascii="Times New Roman" w:hAnsi="Times New Roman" w:cs="Times New Roman"/>
          <w:i/>
          <w:sz w:val="24"/>
          <w:szCs w:val="24"/>
        </w:rPr>
        <w:t>The Triumph of Life</w:t>
      </w:r>
      <w:r w:rsidR="00DF3DD4" w:rsidRPr="00771EA9">
        <w:rPr>
          <w:rFonts w:ascii="Times New Roman" w:hAnsi="Times New Roman" w:cs="Times New Roman"/>
          <w:sz w:val="24"/>
          <w:szCs w:val="24"/>
        </w:rPr>
        <w:t>,</w:t>
      </w:r>
      <w:r w:rsidR="00DF3DD4" w:rsidRPr="00543AEF">
        <w:rPr>
          <w:rStyle w:val="FootnoteReference"/>
          <w:rFonts w:ascii="Times New Roman" w:hAnsi="Times New Roman" w:cs="Times New Roman"/>
          <w:iCs/>
          <w:sz w:val="24"/>
          <w:szCs w:val="24"/>
        </w:rPr>
        <w:footnoteReference w:id="430"/>
      </w:r>
      <w:r w:rsidR="00DF3DD4" w:rsidRPr="00AC2C90">
        <w:rPr>
          <w:rFonts w:ascii="Times New Roman" w:hAnsi="Times New Roman" w:cs="Times New Roman"/>
          <w:i/>
          <w:sz w:val="24"/>
          <w:szCs w:val="24"/>
        </w:rPr>
        <w:t xml:space="preserve"> </w:t>
      </w:r>
      <w:r w:rsidR="00DF3DD4" w:rsidRPr="004050E8">
        <w:rPr>
          <w:rFonts w:ascii="Times New Roman" w:hAnsi="Times New Roman" w:cs="Times New Roman"/>
          <w:bCs/>
          <w:sz w:val="24"/>
          <w:szCs w:val="24"/>
        </w:rPr>
        <w:t xml:space="preserve">the </w:t>
      </w:r>
      <w:r w:rsidR="00CF3487">
        <w:rPr>
          <w:rFonts w:ascii="Times New Roman" w:hAnsi="Times New Roman" w:cs="Times New Roman"/>
          <w:bCs/>
          <w:sz w:val="24"/>
          <w:szCs w:val="24"/>
        </w:rPr>
        <w:t>poem’s narrative mirrors</w:t>
      </w:r>
      <w:r w:rsidR="00DF3DD4" w:rsidRPr="004050E8">
        <w:rPr>
          <w:rFonts w:ascii="Times New Roman" w:hAnsi="Times New Roman" w:cs="Times New Roman"/>
          <w:bCs/>
          <w:sz w:val="24"/>
          <w:szCs w:val="24"/>
        </w:rPr>
        <w:t xml:space="preserve"> the regressive quality of its language</w:t>
      </w:r>
      <w:r w:rsidR="00DF3DD4" w:rsidRPr="004050E8">
        <w:rPr>
          <w:rFonts w:ascii="Times New Roman" w:hAnsi="Times New Roman" w:cs="Times New Roman"/>
          <w:b/>
          <w:bCs/>
          <w:sz w:val="24"/>
          <w:szCs w:val="24"/>
        </w:rPr>
        <w:t xml:space="preserve"> </w:t>
      </w:r>
      <w:r w:rsidR="00DF3DD4" w:rsidRPr="00AC2C90">
        <w:rPr>
          <w:rFonts w:ascii="Times New Roman" w:hAnsi="Times New Roman" w:cs="Times New Roman"/>
          <w:sz w:val="24"/>
          <w:szCs w:val="24"/>
        </w:rPr>
        <w:t xml:space="preserve">as </w:t>
      </w:r>
      <w:r w:rsidR="00DF3DD4">
        <w:rPr>
          <w:rFonts w:ascii="Times New Roman" w:hAnsi="Times New Roman" w:cs="Times New Roman"/>
          <w:sz w:val="24"/>
          <w:szCs w:val="24"/>
        </w:rPr>
        <w:t>the poem</w:t>
      </w:r>
      <w:r w:rsidR="00DF3DD4" w:rsidRPr="00AC2C90">
        <w:rPr>
          <w:rFonts w:ascii="Times New Roman" w:hAnsi="Times New Roman" w:cs="Times New Roman"/>
          <w:sz w:val="24"/>
          <w:szCs w:val="24"/>
        </w:rPr>
        <w:t xml:space="preserve"> increasingly reveals ev</w:t>
      </w:r>
      <w:r w:rsidR="00E94C01">
        <w:rPr>
          <w:rFonts w:ascii="Times New Roman" w:hAnsi="Times New Roman" w:cs="Times New Roman"/>
          <w:sz w:val="24"/>
          <w:szCs w:val="24"/>
        </w:rPr>
        <w:t>ents to have already happened. The f</w:t>
      </w:r>
      <w:r w:rsidR="00DF3DD4" w:rsidRPr="00AC2C90">
        <w:rPr>
          <w:rFonts w:ascii="Times New Roman" w:hAnsi="Times New Roman" w:cs="Times New Roman"/>
          <w:sz w:val="24"/>
          <w:szCs w:val="24"/>
        </w:rPr>
        <w:t>orward propulsion</w:t>
      </w:r>
      <w:r w:rsidR="00BF3331">
        <w:rPr>
          <w:rFonts w:ascii="Times New Roman" w:hAnsi="Times New Roman" w:cs="Times New Roman"/>
          <w:sz w:val="24"/>
          <w:szCs w:val="24"/>
        </w:rPr>
        <w:t xml:space="preserve"> of the narrative</w:t>
      </w:r>
      <w:r w:rsidR="00DF3DD4" w:rsidRPr="00AC2C90">
        <w:rPr>
          <w:rFonts w:ascii="Times New Roman" w:hAnsi="Times New Roman" w:cs="Times New Roman"/>
          <w:sz w:val="24"/>
          <w:szCs w:val="24"/>
        </w:rPr>
        <w:t xml:space="preserve"> is feigned, but</w:t>
      </w:r>
      <w:r w:rsidR="00E94C01">
        <w:rPr>
          <w:rFonts w:ascii="Times New Roman" w:hAnsi="Times New Roman" w:cs="Times New Roman"/>
          <w:sz w:val="24"/>
          <w:szCs w:val="24"/>
        </w:rPr>
        <w:t>,</w:t>
      </w:r>
      <w:r w:rsidR="00DF3DD4" w:rsidRPr="00AC2C90">
        <w:rPr>
          <w:rFonts w:ascii="Times New Roman" w:hAnsi="Times New Roman" w:cs="Times New Roman"/>
          <w:sz w:val="24"/>
          <w:szCs w:val="24"/>
        </w:rPr>
        <w:t xml:space="preserve"> rather than being inert</w:t>
      </w:r>
      <w:r w:rsidR="00E94C01">
        <w:rPr>
          <w:rFonts w:ascii="Times New Roman" w:hAnsi="Times New Roman" w:cs="Times New Roman"/>
          <w:sz w:val="24"/>
          <w:szCs w:val="24"/>
        </w:rPr>
        <w:t>,</w:t>
      </w:r>
      <w:r w:rsidR="00DF3DD4" w:rsidRPr="00AC2C90">
        <w:rPr>
          <w:rFonts w:ascii="Times New Roman" w:hAnsi="Times New Roman" w:cs="Times New Roman"/>
          <w:sz w:val="24"/>
          <w:szCs w:val="24"/>
        </w:rPr>
        <w:t xml:space="preserve"> the narrative of </w:t>
      </w:r>
      <w:r w:rsidR="00DF3DD4" w:rsidRPr="00AC2C90">
        <w:rPr>
          <w:rFonts w:ascii="Times New Roman" w:hAnsi="Times New Roman" w:cs="Times New Roman"/>
          <w:i/>
          <w:sz w:val="24"/>
          <w:szCs w:val="24"/>
        </w:rPr>
        <w:t>The</w:t>
      </w:r>
      <w:r w:rsidR="00DF3DD4" w:rsidRPr="00AC2C90">
        <w:rPr>
          <w:rFonts w:ascii="Times New Roman" w:hAnsi="Times New Roman" w:cs="Times New Roman"/>
          <w:sz w:val="24"/>
          <w:szCs w:val="24"/>
        </w:rPr>
        <w:t xml:space="preserve"> </w:t>
      </w:r>
      <w:r w:rsidR="00DF3DD4" w:rsidRPr="00AC2C90">
        <w:rPr>
          <w:rFonts w:ascii="Times New Roman" w:hAnsi="Times New Roman" w:cs="Times New Roman"/>
          <w:i/>
          <w:sz w:val="24"/>
          <w:szCs w:val="24"/>
        </w:rPr>
        <w:t xml:space="preserve">Triumph of Life </w:t>
      </w:r>
      <w:r w:rsidR="00DF3DD4" w:rsidRPr="00AC2C90">
        <w:rPr>
          <w:rFonts w:ascii="Times New Roman" w:hAnsi="Times New Roman" w:cs="Times New Roman"/>
          <w:sz w:val="24"/>
          <w:szCs w:val="24"/>
        </w:rPr>
        <w:t xml:space="preserve">moves inwards rather than forwards, as the speaker must explore and identify with a palimpsest of other narratives in order to find meaning </w:t>
      </w:r>
      <w:proofErr w:type="gramStart"/>
      <w:r w:rsidR="00DF3DD4" w:rsidRPr="00AC2C90">
        <w:rPr>
          <w:rFonts w:ascii="Times New Roman" w:hAnsi="Times New Roman" w:cs="Times New Roman"/>
          <w:sz w:val="24"/>
          <w:szCs w:val="24"/>
        </w:rPr>
        <w:t>in his own</w:t>
      </w:r>
      <w:proofErr w:type="gramEnd"/>
      <w:r w:rsidR="00DF3DD4" w:rsidRPr="00AC2C90">
        <w:rPr>
          <w:rFonts w:ascii="Times New Roman" w:hAnsi="Times New Roman" w:cs="Times New Roman"/>
          <w:sz w:val="24"/>
          <w:szCs w:val="24"/>
        </w:rPr>
        <w:t xml:space="preserve">. </w:t>
      </w:r>
    </w:p>
    <w:p w:rsidR="00DF3DD4"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p>
    <w:p w:rsidR="00DF3DD4" w:rsidRPr="00CF04DA"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CF04DA">
        <w:rPr>
          <w:rFonts w:ascii="Times New Roman" w:hAnsi="Times New Roman" w:cs="Times New Roman"/>
          <w:sz w:val="24"/>
          <w:szCs w:val="24"/>
        </w:rPr>
        <w:t>Though the speaker’s capacity for empathy is compromised by Rousseau’s facelessness, he is aware of Rousseau’s artistic and ethica</w:t>
      </w:r>
      <w:r>
        <w:rPr>
          <w:rFonts w:ascii="Times New Roman" w:hAnsi="Times New Roman" w:cs="Times New Roman"/>
          <w:sz w:val="24"/>
          <w:szCs w:val="24"/>
        </w:rPr>
        <w:t>l ‘responsibility’ towards him</w:t>
      </w:r>
      <w:r w:rsidRPr="00CF04DA">
        <w:rPr>
          <w:rFonts w:ascii="Times New Roman" w:hAnsi="Times New Roman" w:cs="Times New Roman"/>
          <w:sz w:val="24"/>
          <w:szCs w:val="24"/>
        </w:rPr>
        <w:t>,</w:t>
      </w:r>
      <w:r>
        <w:rPr>
          <w:rStyle w:val="FootnoteReference"/>
          <w:rFonts w:ascii="Times New Roman" w:hAnsi="Times New Roman" w:cs="Times New Roman"/>
          <w:sz w:val="24"/>
          <w:szCs w:val="24"/>
        </w:rPr>
        <w:footnoteReference w:id="431"/>
      </w:r>
      <w:r w:rsidRPr="00CF04DA">
        <w:rPr>
          <w:rFonts w:ascii="Times New Roman" w:hAnsi="Times New Roman" w:cs="Times New Roman"/>
          <w:sz w:val="24"/>
          <w:szCs w:val="24"/>
        </w:rPr>
        <w:t xml:space="preserve"> and </w:t>
      </w:r>
      <w:r>
        <w:rPr>
          <w:rFonts w:ascii="Times New Roman" w:hAnsi="Times New Roman" w:cs="Times New Roman"/>
          <w:sz w:val="24"/>
          <w:szCs w:val="24"/>
        </w:rPr>
        <w:t>through this,</w:t>
      </w:r>
      <w:r w:rsidRPr="00CF04DA">
        <w:rPr>
          <w:rFonts w:ascii="Times New Roman" w:hAnsi="Times New Roman" w:cs="Times New Roman"/>
          <w:sz w:val="24"/>
          <w:szCs w:val="24"/>
        </w:rPr>
        <w:t xml:space="preserve"> the potential </w:t>
      </w:r>
      <w:r>
        <w:rPr>
          <w:rFonts w:ascii="Times New Roman" w:hAnsi="Times New Roman" w:cs="Times New Roman"/>
          <w:sz w:val="24"/>
          <w:szCs w:val="24"/>
        </w:rPr>
        <w:t>for</w:t>
      </w:r>
      <w:r w:rsidRPr="00CF04DA">
        <w:rPr>
          <w:rFonts w:ascii="Times New Roman" w:hAnsi="Times New Roman" w:cs="Times New Roman"/>
          <w:sz w:val="24"/>
          <w:szCs w:val="24"/>
        </w:rPr>
        <w:t xml:space="preserve"> sympathetic connection, as he a</w:t>
      </w:r>
      <w:r w:rsidR="003E6FC3">
        <w:rPr>
          <w:rFonts w:ascii="Times New Roman" w:hAnsi="Times New Roman" w:cs="Times New Roman"/>
          <w:sz w:val="24"/>
          <w:szCs w:val="24"/>
        </w:rPr>
        <w:t>cknowledges his guide being ‘o</w:t>
      </w:r>
      <w:r w:rsidRPr="00CF04DA">
        <w:rPr>
          <w:rFonts w:ascii="Times New Roman" w:hAnsi="Times New Roman" w:cs="Times New Roman"/>
          <w:sz w:val="24"/>
          <w:szCs w:val="24"/>
        </w:rPr>
        <w:t>f my thought aware’ (</w:t>
      </w:r>
      <w:r w:rsidRPr="000D1D60">
        <w:rPr>
          <w:rFonts w:ascii="Times New Roman" w:hAnsi="Times New Roman" w:cs="Times New Roman"/>
          <w:bCs/>
          <w:i/>
          <w:iCs/>
          <w:sz w:val="24"/>
          <w:szCs w:val="24"/>
        </w:rPr>
        <w:t>The Triumph of Life</w:t>
      </w:r>
      <w:r w:rsidRPr="000D1D60">
        <w:rPr>
          <w:rFonts w:ascii="Times New Roman" w:hAnsi="Times New Roman" w:cs="Times New Roman"/>
          <w:bCs/>
          <w:sz w:val="24"/>
          <w:szCs w:val="24"/>
        </w:rPr>
        <w:t>, 190</w:t>
      </w:r>
      <w:r w:rsidR="006E2A53">
        <w:rPr>
          <w:rFonts w:ascii="Times New Roman" w:hAnsi="Times New Roman" w:cs="Times New Roman"/>
          <w:sz w:val="24"/>
          <w:szCs w:val="24"/>
        </w:rPr>
        <w:t>). The pair’s</w:t>
      </w:r>
      <w:r w:rsidRPr="00CF04DA">
        <w:rPr>
          <w:rFonts w:ascii="Times New Roman" w:hAnsi="Times New Roman" w:cs="Times New Roman"/>
          <w:sz w:val="24"/>
          <w:szCs w:val="24"/>
        </w:rPr>
        <w:t xml:space="preserve"> m</w:t>
      </w:r>
      <w:r w:rsidR="006E2A53">
        <w:rPr>
          <w:rFonts w:ascii="Times New Roman" w:hAnsi="Times New Roman" w:cs="Times New Roman"/>
          <w:sz w:val="24"/>
          <w:szCs w:val="24"/>
        </w:rPr>
        <w:t xml:space="preserve">irrored sentiments are </w:t>
      </w:r>
      <w:r w:rsidRPr="00CF04DA">
        <w:rPr>
          <w:rFonts w:ascii="Times New Roman" w:hAnsi="Times New Roman" w:cs="Times New Roman"/>
          <w:sz w:val="24"/>
          <w:szCs w:val="24"/>
        </w:rPr>
        <w:t>revealed</w:t>
      </w:r>
      <w:r w:rsidR="006E2A53">
        <w:rPr>
          <w:rFonts w:ascii="Times New Roman" w:hAnsi="Times New Roman" w:cs="Times New Roman"/>
          <w:sz w:val="24"/>
          <w:szCs w:val="24"/>
        </w:rPr>
        <w:t xml:space="preserve"> not only in</w:t>
      </w:r>
      <w:r w:rsidRPr="00CF04DA">
        <w:rPr>
          <w:rFonts w:ascii="Times New Roman" w:hAnsi="Times New Roman" w:cs="Times New Roman"/>
          <w:sz w:val="24"/>
          <w:szCs w:val="24"/>
        </w:rPr>
        <w:t xml:space="preserve"> the simila</w:t>
      </w:r>
      <w:r>
        <w:rPr>
          <w:rFonts w:ascii="Times New Roman" w:hAnsi="Times New Roman" w:cs="Times New Roman"/>
          <w:sz w:val="24"/>
          <w:szCs w:val="24"/>
        </w:rPr>
        <w:t>rities between their narratives</w:t>
      </w:r>
      <w:r w:rsidRPr="00CF04DA">
        <w:rPr>
          <w:rFonts w:ascii="Times New Roman" w:hAnsi="Times New Roman" w:cs="Times New Roman"/>
          <w:sz w:val="24"/>
          <w:szCs w:val="24"/>
        </w:rPr>
        <w:t xml:space="preserve"> but also in Rousseau’s empathic responses to his interlocutor:</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10564C">
        <w:rPr>
          <w:rFonts w:asciiTheme="majorBidi" w:eastAsia="Times New Roman" w:hAnsiTheme="majorBidi" w:cstheme="majorBidi"/>
          <w:sz w:val="24"/>
          <w:szCs w:val="24"/>
          <w:lang w:eastAsia="zh-CN"/>
        </w:rPr>
        <w:t xml:space="preserve">‘Whence </w:t>
      </w:r>
      <w:proofErr w:type="spellStart"/>
      <w:r w:rsidRPr="0010564C">
        <w:rPr>
          <w:rFonts w:asciiTheme="majorBidi" w:eastAsia="Times New Roman" w:hAnsiTheme="majorBidi" w:cstheme="majorBidi"/>
          <w:sz w:val="24"/>
          <w:szCs w:val="24"/>
          <w:lang w:eastAsia="zh-CN"/>
        </w:rPr>
        <w:t>camest</w:t>
      </w:r>
      <w:proofErr w:type="spellEnd"/>
      <w:r w:rsidRPr="0010564C">
        <w:rPr>
          <w:rFonts w:asciiTheme="majorBidi" w:eastAsia="Times New Roman" w:hAnsiTheme="majorBidi" w:cstheme="majorBidi"/>
          <w:sz w:val="24"/>
          <w:szCs w:val="24"/>
          <w:lang w:eastAsia="zh-CN"/>
        </w:rPr>
        <w:t xml:space="preserve"> thou and whither </w:t>
      </w:r>
      <w:proofErr w:type="spellStart"/>
      <w:r w:rsidRPr="0010564C">
        <w:rPr>
          <w:rFonts w:asciiTheme="majorBidi" w:eastAsia="Times New Roman" w:hAnsiTheme="majorBidi" w:cstheme="majorBidi"/>
          <w:sz w:val="24"/>
          <w:szCs w:val="24"/>
          <w:lang w:eastAsia="zh-CN"/>
        </w:rPr>
        <w:t>goest</w:t>
      </w:r>
      <w:proofErr w:type="spellEnd"/>
      <w:r w:rsidRPr="0010564C">
        <w:rPr>
          <w:rFonts w:asciiTheme="majorBidi" w:eastAsia="Times New Roman" w:hAnsiTheme="majorBidi" w:cstheme="majorBidi"/>
          <w:sz w:val="24"/>
          <w:szCs w:val="24"/>
          <w:lang w:eastAsia="zh-CN"/>
        </w:rPr>
        <w:t xml:space="preserve"> thou?</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lang w:eastAsia="zh-CN"/>
        </w:rPr>
      </w:pPr>
      <w:r w:rsidRPr="0010564C">
        <w:rPr>
          <w:rFonts w:asciiTheme="majorBidi" w:eastAsia="Times New Roman" w:hAnsiTheme="majorBidi" w:cstheme="majorBidi"/>
          <w:sz w:val="24"/>
          <w:szCs w:val="24"/>
          <w:lang w:eastAsia="zh-CN"/>
        </w:rPr>
        <w:t>How did thy course begin,’ I said, ‘and why?</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10564C">
        <w:rPr>
          <w:rFonts w:asciiTheme="majorBidi" w:eastAsia="Times New Roman" w:hAnsiTheme="majorBidi" w:cstheme="majorBidi"/>
          <w:sz w:val="24"/>
          <w:szCs w:val="24"/>
          <w:lang w:eastAsia="zh-CN"/>
        </w:rPr>
        <w:t>‘Mine eyes are sick of this perpetual flow</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sidRPr="0010564C">
        <w:rPr>
          <w:rFonts w:asciiTheme="majorBidi" w:eastAsia="Times New Roman" w:hAnsiTheme="majorBidi" w:cstheme="majorBidi"/>
          <w:sz w:val="24"/>
          <w:szCs w:val="24"/>
          <w:lang w:eastAsia="zh-CN"/>
        </w:rPr>
        <w:t>Of people, and my heart of one sad thought.—</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lastRenderedPageBreak/>
        <w:t xml:space="preserve">     S</w:t>
      </w:r>
      <w:r w:rsidRPr="0010564C">
        <w:rPr>
          <w:rFonts w:asciiTheme="majorBidi" w:eastAsia="Times New Roman" w:hAnsiTheme="majorBidi" w:cstheme="majorBidi"/>
          <w:sz w:val="24"/>
          <w:szCs w:val="24"/>
          <w:lang w:eastAsia="zh-CN"/>
        </w:rPr>
        <w:t xml:space="preserve">peak.’—‘Whence I am, partly I seem to know, </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sidRPr="0010564C">
        <w:rPr>
          <w:rFonts w:asciiTheme="majorBidi" w:eastAsia="Times New Roman" w:hAnsiTheme="majorBidi" w:cstheme="majorBidi"/>
          <w:sz w:val="24"/>
          <w:szCs w:val="24"/>
          <w:lang w:eastAsia="zh-CN"/>
        </w:rPr>
        <w:t>‘And how and by what paths I have been brought</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10564C">
        <w:rPr>
          <w:rFonts w:asciiTheme="majorBidi" w:eastAsia="Times New Roman" w:hAnsiTheme="majorBidi" w:cstheme="majorBidi"/>
          <w:sz w:val="24"/>
          <w:szCs w:val="24"/>
          <w:lang w:eastAsia="zh-CN"/>
        </w:rPr>
        <w:t xml:space="preserve">To this dread pass, methinks even thou </w:t>
      </w:r>
      <w:proofErr w:type="spellStart"/>
      <w:r w:rsidRPr="0010564C">
        <w:rPr>
          <w:rFonts w:asciiTheme="majorBidi" w:eastAsia="Times New Roman" w:hAnsiTheme="majorBidi" w:cstheme="majorBidi"/>
          <w:sz w:val="24"/>
          <w:szCs w:val="24"/>
          <w:lang w:eastAsia="zh-CN"/>
        </w:rPr>
        <w:t>mayst</w:t>
      </w:r>
      <w:proofErr w:type="spellEnd"/>
      <w:r w:rsidRPr="0010564C">
        <w:rPr>
          <w:rFonts w:asciiTheme="majorBidi" w:eastAsia="Times New Roman" w:hAnsiTheme="majorBidi" w:cstheme="majorBidi"/>
          <w:sz w:val="24"/>
          <w:szCs w:val="24"/>
          <w:lang w:eastAsia="zh-CN"/>
        </w:rPr>
        <w:t xml:space="preserve"> guess;</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sidRPr="0010564C">
        <w:rPr>
          <w:rFonts w:asciiTheme="majorBidi" w:eastAsia="Times New Roman" w:hAnsiTheme="majorBidi" w:cstheme="majorBidi"/>
          <w:sz w:val="24"/>
          <w:szCs w:val="24"/>
          <w:lang w:eastAsia="zh-CN"/>
        </w:rPr>
        <w:t>Why this should be my mind can compass not</w:t>
      </w:r>
      <w:r>
        <w:rPr>
          <w:rFonts w:asciiTheme="majorBidi" w:eastAsia="Times New Roman" w:hAnsiTheme="majorBidi" w:cstheme="majorBidi"/>
          <w:sz w:val="24"/>
          <w:szCs w:val="24"/>
          <w:lang w:eastAsia="zh-CN"/>
        </w:rPr>
        <w:t>,</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10564C">
        <w:rPr>
          <w:rFonts w:asciiTheme="majorBidi" w:eastAsia="Times New Roman" w:hAnsiTheme="majorBidi" w:cstheme="majorBidi"/>
          <w:sz w:val="24"/>
          <w:szCs w:val="24"/>
          <w:lang w:eastAsia="zh-CN"/>
        </w:rPr>
        <w:t>‘Whither the conqueror hurries me still less.</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sidRPr="0010564C">
        <w:rPr>
          <w:rFonts w:asciiTheme="majorBidi" w:eastAsia="Times New Roman" w:hAnsiTheme="majorBidi" w:cstheme="majorBidi"/>
          <w:sz w:val="24"/>
          <w:szCs w:val="24"/>
          <w:lang w:eastAsia="zh-CN"/>
        </w:rPr>
        <w:t xml:space="preserve">But follow thou, and from spectator turn </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10564C">
        <w:rPr>
          <w:rFonts w:asciiTheme="majorBidi" w:eastAsia="Times New Roman" w:hAnsiTheme="majorBidi" w:cstheme="majorBidi"/>
          <w:sz w:val="24"/>
          <w:szCs w:val="24"/>
          <w:lang w:eastAsia="zh-CN"/>
        </w:rPr>
        <w:t>Actor or victim in this wretchedness,</w:t>
      </w: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p>
    <w:p w:rsidR="00DF3DD4" w:rsidRPr="0010564C"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sidRPr="0010564C">
        <w:rPr>
          <w:rFonts w:asciiTheme="majorBidi" w:eastAsia="Times New Roman" w:hAnsiTheme="majorBidi" w:cstheme="majorBidi"/>
          <w:sz w:val="24"/>
          <w:szCs w:val="24"/>
          <w:lang w:eastAsia="zh-CN"/>
        </w:rPr>
        <w:t>‘And what thou wouldst be taught I then may learn</w:t>
      </w:r>
    </w:p>
    <w:p w:rsidR="00DF3DD4" w:rsidRPr="00BA6673"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10564C">
        <w:rPr>
          <w:rFonts w:asciiTheme="majorBidi" w:eastAsia="Times New Roman" w:hAnsiTheme="majorBidi" w:cstheme="majorBidi"/>
          <w:sz w:val="24"/>
          <w:szCs w:val="24"/>
          <w:lang w:eastAsia="zh-CN"/>
        </w:rPr>
        <w:t xml:space="preserve">From </w:t>
      </w:r>
      <w:r w:rsidRPr="00107EB9">
        <w:rPr>
          <w:rFonts w:asciiTheme="majorBidi" w:eastAsia="Times New Roman" w:hAnsiTheme="majorBidi" w:cstheme="majorBidi"/>
          <w:sz w:val="24"/>
          <w:szCs w:val="24"/>
          <w:lang w:eastAsia="zh-CN"/>
        </w:rPr>
        <w:t>thee.—</w:t>
      </w:r>
      <w:proofErr w:type="gramStart"/>
      <w:r>
        <w:rPr>
          <w:rFonts w:asciiTheme="majorBidi" w:eastAsia="Times New Roman" w:hAnsiTheme="majorBidi" w:cstheme="majorBidi"/>
          <w:sz w:val="24"/>
          <w:szCs w:val="24"/>
          <w:lang w:eastAsia="zh-CN"/>
        </w:rPr>
        <w:t>Now</w:t>
      </w:r>
      <w:proofErr w:type="gramEnd"/>
      <w:r>
        <w:rPr>
          <w:rFonts w:asciiTheme="majorBidi" w:eastAsia="Times New Roman" w:hAnsiTheme="majorBidi" w:cstheme="majorBidi"/>
          <w:sz w:val="24"/>
          <w:szCs w:val="24"/>
          <w:lang w:eastAsia="zh-CN"/>
        </w:rPr>
        <w:t xml:space="preserve"> listen… </w:t>
      </w:r>
      <w:r w:rsidRPr="00BA6673">
        <w:rPr>
          <w:rFonts w:asciiTheme="majorBidi" w:eastAsia="Times New Roman" w:hAnsiTheme="majorBidi" w:cstheme="majorBidi"/>
          <w:sz w:val="24"/>
          <w:szCs w:val="24"/>
          <w:lang w:eastAsia="zh-CN"/>
        </w:rPr>
        <w:t>In the April prime,</w:t>
      </w:r>
    </w:p>
    <w:p w:rsidR="00DF3DD4" w:rsidRPr="00BA6673" w:rsidRDefault="002D44A2"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When all the forest-to</w:t>
      </w:r>
      <w:r w:rsidR="00DF3DD4" w:rsidRPr="00BA6673">
        <w:rPr>
          <w:rFonts w:asciiTheme="majorBidi" w:eastAsia="Times New Roman" w:hAnsiTheme="majorBidi" w:cstheme="majorBidi"/>
          <w:sz w:val="24"/>
          <w:szCs w:val="24"/>
          <w:lang w:eastAsia="zh-CN"/>
        </w:rPr>
        <w:t>ps began to burn</w:t>
      </w:r>
    </w:p>
    <w:p w:rsidR="00DF3DD4" w:rsidRPr="00BA6673"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p>
    <w:p w:rsidR="00DF3DD4" w:rsidRPr="00BA6673"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Pr="00BA6673">
        <w:rPr>
          <w:rFonts w:asciiTheme="majorBidi" w:eastAsia="Times New Roman" w:hAnsiTheme="majorBidi" w:cstheme="majorBidi"/>
          <w:sz w:val="24"/>
          <w:szCs w:val="24"/>
          <w:lang w:eastAsia="zh-CN"/>
        </w:rPr>
        <w:t xml:space="preserve">With kindling green, touched by the azure clime </w:t>
      </w:r>
    </w:p>
    <w:p w:rsidR="00DF3DD4" w:rsidRPr="00BA6673"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lang w:eastAsia="zh-CN"/>
        </w:rPr>
      </w:pPr>
      <w:r w:rsidRPr="00BA6673">
        <w:rPr>
          <w:rFonts w:asciiTheme="majorBidi" w:eastAsia="Times New Roman" w:hAnsiTheme="majorBidi" w:cstheme="majorBidi"/>
          <w:sz w:val="24"/>
          <w:szCs w:val="24"/>
          <w:lang w:eastAsia="zh-CN"/>
        </w:rPr>
        <w:t xml:space="preserve">Of the young </w:t>
      </w:r>
      <w:r w:rsidR="00B71235">
        <w:rPr>
          <w:rFonts w:asciiTheme="majorBidi" w:eastAsia="Times New Roman" w:hAnsiTheme="majorBidi" w:cstheme="majorBidi"/>
          <w:sz w:val="24"/>
          <w:szCs w:val="24"/>
          <w:lang w:eastAsia="zh-CN"/>
        </w:rPr>
        <w:t>year</w:t>
      </w:r>
      <w:r w:rsidRPr="00BA6673">
        <w:rPr>
          <w:rFonts w:asciiTheme="majorBidi" w:eastAsia="Times New Roman" w:hAnsiTheme="majorBidi" w:cstheme="majorBidi"/>
          <w:sz w:val="24"/>
          <w:szCs w:val="24"/>
          <w:lang w:eastAsia="zh-CN"/>
        </w:rPr>
        <w:t xml:space="preserve">, I </w:t>
      </w:r>
      <w:r w:rsidR="00B71235">
        <w:rPr>
          <w:rFonts w:asciiTheme="majorBidi" w:eastAsia="Times New Roman" w:hAnsiTheme="majorBidi" w:cstheme="majorBidi"/>
          <w:sz w:val="24"/>
          <w:szCs w:val="24"/>
          <w:lang w:eastAsia="zh-CN"/>
        </w:rPr>
        <w:t>found myself</w:t>
      </w:r>
      <w:r w:rsidRPr="00BA6673">
        <w:rPr>
          <w:rFonts w:asciiTheme="majorBidi" w:eastAsia="Times New Roman" w:hAnsiTheme="majorBidi" w:cstheme="majorBidi"/>
          <w:sz w:val="24"/>
          <w:szCs w:val="24"/>
          <w:lang w:eastAsia="zh-CN"/>
        </w:rPr>
        <w:t xml:space="preserve"> asleep</w:t>
      </w:r>
    </w:p>
    <w:p w:rsidR="00DF3DD4" w:rsidRPr="00BA6673"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 xml:space="preserve">     </w:t>
      </w:r>
      <w:r w:rsidR="00BD70B9">
        <w:rPr>
          <w:rFonts w:asciiTheme="majorBidi" w:eastAsia="Times New Roman" w:hAnsiTheme="majorBidi" w:cstheme="majorBidi"/>
          <w:sz w:val="24"/>
          <w:szCs w:val="24"/>
          <w:lang w:eastAsia="zh-CN"/>
        </w:rPr>
        <w:t>Under a mountain</w:t>
      </w:r>
      <w:r w:rsidRPr="00BA6673">
        <w:rPr>
          <w:rFonts w:asciiTheme="majorBidi" w:eastAsia="Times New Roman" w:hAnsiTheme="majorBidi" w:cstheme="majorBidi"/>
          <w:sz w:val="24"/>
          <w:szCs w:val="24"/>
          <w:lang w:eastAsia="zh-CN"/>
        </w:rPr>
        <w:t xml:space="preserve"> which from unknown time</w:t>
      </w:r>
    </w:p>
    <w:p w:rsidR="00DF3DD4" w:rsidRPr="00413E78" w:rsidRDefault="00DF3DD4" w:rsidP="00DF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heme="majorBidi" w:eastAsia="Times New Roman" w:hAnsiTheme="majorBidi" w:cstheme="majorBidi"/>
          <w:sz w:val="24"/>
          <w:szCs w:val="24"/>
          <w:lang w:eastAsia="zh-CN"/>
        </w:rPr>
      </w:pPr>
      <w:r>
        <w:rPr>
          <w:rFonts w:asciiTheme="majorBidi" w:eastAsia="Times New Roman" w:hAnsiTheme="majorBidi" w:cstheme="majorBidi"/>
          <w:sz w:val="24"/>
          <w:szCs w:val="24"/>
          <w:lang w:eastAsia="zh-CN"/>
        </w:rPr>
        <w:t>(</w:t>
      </w:r>
      <w:r w:rsidRPr="00413E78">
        <w:rPr>
          <w:rFonts w:asciiTheme="majorBidi" w:eastAsia="Times New Roman" w:hAnsiTheme="majorBidi" w:cstheme="majorBidi"/>
          <w:i/>
          <w:iCs/>
          <w:sz w:val="24"/>
          <w:szCs w:val="24"/>
          <w:lang w:eastAsia="zh-CN"/>
        </w:rPr>
        <w:t>The Triumph of Life</w:t>
      </w:r>
      <w:r>
        <w:rPr>
          <w:rFonts w:asciiTheme="majorBidi" w:eastAsia="Times New Roman" w:hAnsiTheme="majorBidi" w:cstheme="majorBidi"/>
          <w:sz w:val="24"/>
          <w:szCs w:val="24"/>
          <w:lang w:eastAsia="zh-CN"/>
        </w:rPr>
        <w:t>, 296-312)</w:t>
      </w:r>
    </w:p>
    <w:p w:rsidR="00DF3DD4" w:rsidRDefault="00DF3DD4" w:rsidP="00DF3DD4">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De Man notes that</w:t>
      </w:r>
      <w:r w:rsidR="00806F63">
        <w:rPr>
          <w:rFonts w:asciiTheme="majorBidi" w:hAnsiTheme="majorBidi" w:cstheme="majorBidi"/>
          <w:sz w:val="24"/>
          <w:szCs w:val="24"/>
        </w:rPr>
        <w:t xml:space="preserve"> throughout </w:t>
      </w:r>
      <w:r w:rsidR="00806F63">
        <w:rPr>
          <w:rFonts w:asciiTheme="majorBidi" w:hAnsiTheme="majorBidi" w:cstheme="majorBidi"/>
          <w:i/>
          <w:sz w:val="24"/>
          <w:szCs w:val="24"/>
        </w:rPr>
        <w:t>The Triumph of Life</w:t>
      </w:r>
      <w:r>
        <w:rPr>
          <w:rFonts w:asciiTheme="majorBidi" w:hAnsiTheme="majorBidi" w:cstheme="majorBidi"/>
          <w:sz w:val="24"/>
          <w:szCs w:val="24"/>
        </w:rPr>
        <w:t xml:space="preserve"> ‘T</w:t>
      </w:r>
      <w:r w:rsidRPr="0037328D">
        <w:rPr>
          <w:rFonts w:asciiTheme="majorBidi" w:hAnsiTheme="majorBidi" w:cstheme="majorBidi"/>
          <w:sz w:val="24"/>
          <w:szCs w:val="24"/>
        </w:rPr>
        <w:t>he answer to the question is another question, asking what and why one asked, and thus receding ever further from the original enquiry’.</w:t>
      </w:r>
      <w:r>
        <w:rPr>
          <w:rStyle w:val="FootnoteReference"/>
          <w:rFonts w:asciiTheme="majorBidi" w:hAnsiTheme="majorBidi" w:cstheme="majorBidi"/>
          <w:sz w:val="24"/>
          <w:szCs w:val="24"/>
        </w:rPr>
        <w:footnoteReference w:id="432"/>
      </w:r>
      <w:r w:rsidRPr="0037328D">
        <w:rPr>
          <w:rFonts w:asciiTheme="majorBidi" w:hAnsiTheme="majorBidi" w:cstheme="majorBidi"/>
          <w:sz w:val="24"/>
          <w:szCs w:val="24"/>
        </w:rPr>
        <w:t xml:space="preserve"> However, rather than ‘receding ever further’ from the initial question, the rhetoric</w:t>
      </w:r>
      <w:r>
        <w:rPr>
          <w:rFonts w:asciiTheme="majorBidi" w:hAnsiTheme="majorBidi" w:cstheme="majorBidi"/>
          <w:sz w:val="24"/>
          <w:szCs w:val="24"/>
        </w:rPr>
        <w:t>al</w:t>
      </w:r>
      <w:r w:rsidRPr="0037328D">
        <w:rPr>
          <w:rFonts w:asciiTheme="majorBidi" w:hAnsiTheme="majorBidi" w:cstheme="majorBidi"/>
          <w:sz w:val="24"/>
          <w:szCs w:val="24"/>
        </w:rPr>
        <w:t xml:space="preserve"> patterns of the exchanges between the speaker and Rousseau seem akin to concentric circles of enquiry </w:t>
      </w:r>
      <w:r w:rsidR="00806F63">
        <w:rPr>
          <w:rFonts w:asciiTheme="majorBidi" w:hAnsiTheme="majorBidi" w:cstheme="majorBidi"/>
          <w:sz w:val="24"/>
          <w:szCs w:val="24"/>
        </w:rPr>
        <w:t>as opposed to</w:t>
      </w:r>
      <w:r w:rsidRPr="0037328D">
        <w:rPr>
          <w:rFonts w:asciiTheme="majorBidi" w:hAnsiTheme="majorBidi" w:cstheme="majorBidi"/>
          <w:sz w:val="24"/>
          <w:szCs w:val="24"/>
        </w:rPr>
        <w:t xml:space="preserve"> a linear regression from original thought. Each question deepens and penetrates its predecessor, </w:t>
      </w:r>
      <w:r>
        <w:rPr>
          <w:rFonts w:asciiTheme="majorBidi" w:hAnsiTheme="majorBidi" w:cstheme="majorBidi"/>
          <w:sz w:val="24"/>
          <w:szCs w:val="24"/>
        </w:rPr>
        <w:t xml:space="preserve">subtly </w:t>
      </w:r>
      <w:r w:rsidRPr="0037328D">
        <w:rPr>
          <w:rFonts w:asciiTheme="majorBidi" w:hAnsiTheme="majorBidi" w:cstheme="majorBidi"/>
          <w:sz w:val="24"/>
          <w:szCs w:val="24"/>
        </w:rPr>
        <w:t>refining and clarifying thought by entangling</w:t>
      </w:r>
      <w:r>
        <w:rPr>
          <w:rFonts w:asciiTheme="majorBidi" w:hAnsiTheme="majorBidi" w:cstheme="majorBidi"/>
          <w:sz w:val="24"/>
          <w:szCs w:val="24"/>
        </w:rPr>
        <w:t xml:space="preserve"> it </w:t>
      </w:r>
      <w:r w:rsidR="00806F63">
        <w:rPr>
          <w:rFonts w:asciiTheme="majorBidi" w:hAnsiTheme="majorBidi" w:cstheme="majorBidi"/>
          <w:sz w:val="24"/>
          <w:szCs w:val="24"/>
        </w:rPr>
        <w:t>with</w:t>
      </w:r>
      <w:r>
        <w:rPr>
          <w:rFonts w:asciiTheme="majorBidi" w:hAnsiTheme="majorBidi" w:cstheme="majorBidi"/>
          <w:sz w:val="24"/>
          <w:szCs w:val="24"/>
        </w:rPr>
        <w:t xml:space="preserve"> the next question. O’Neill cites Chekhov’s belief that ‘the artist’s primary duty’ is not to find an explanation, but to ‘formulate the questions correctly’.</w:t>
      </w:r>
      <w:r>
        <w:rPr>
          <w:rStyle w:val="FootnoteReference"/>
          <w:rFonts w:asciiTheme="majorBidi" w:hAnsiTheme="majorBidi" w:cstheme="majorBidi"/>
          <w:sz w:val="24"/>
          <w:szCs w:val="24"/>
        </w:rPr>
        <w:footnoteReference w:id="433"/>
      </w:r>
      <w:r>
        <w:rPr>
          <w:rFonts w:asciiTheme="majorBidi" w:hAnsiTheme="majorBidi" w:cstheme="majorBidi"/>
          <w:sz w:val="24"/>
          <w:szCs w:val="24"/>
        </w:rPr>
        <w:t xml:space="preserve"> </w:t>
      </w:r>
      <w:r w:rsidRPr="0037328D">
        <w:rPr>
          <w:rFonts w:asciiTheme="majorBidi" w:hAnsiTheme="majorBidi" w:cstheme="majorBidi"/>
          <w:sz w:val="24"/>
          <w:szCs w:val="24"/>
        </w:rPr>
        <w:t xml:space="preserve">The sound patterns in this stanza interlock question </w:t>
      </w:r>
      <w:r>
        <w:rPr>
          <w:rFonts w:asciiTheme="majorBidi" w:hAnsiTheme="majorBidi" w:cstheme="majorBidi"/>
          <w:sz w:val="24"/>
          <w:szCs w:val="24"/>
        </w:rPr>
        <w:t>with</w:t>
      </w:r>
      <w:r w:rsidRPr="0037328D">
        <w:rPr>
          <w:rFonts w:asciiTheme="majorBidi" w:hAnsiTheme="majorBidi" w:cstheme="majorBidi"/>
          <w:sz w:val="24"/>
          <w:szCs w:val="24"/>
        </w:rPr>
        <w:t xml:space="preserve"> question, with the harmonisation of sonorous links creating an increasingly tightening rhetoric</w:t>
      </w:r>
      <w:r>
        <w:rPr>
          <w:rFonts w:asciiTheme="majorBidi" w:hAnsiTheme="majorBidi" w:cstheme="majorBidi"/>
          <w:sz w:val="24"/>
          <w:szCs w:val="24"/>
        </w:rPr>
        <w:t xml:space="preserve">al chain. </w:t>
      </w:r>
      <w:r w:rsidRPr="00183440">
        <w:rPr>
          <w:rFonts w:asciiTheme="majorBidi" w:hAnsiTheme="majorBidi" w:cstheme="majorBidi"/>
          <w:sz w:val="24"/>
          <w:szCs w:val="24"/>
        </w:rPr>
        <w:t>The repeated prefixes and suffixes of ‘</w:t>
      </w:r>
      <w:proofErr w:type="spellStart"/>
      <w:r w:rsidRPr="00183440">
        <w:rPr>
          <w:rFonts w:asciiTheme="majorBidi" w:hAnsiTheme="majorBidi" w:cstheme="majorBidi"/>
          <w:sz w:val="24"/>
          <w:szCs w:val="24"/>
        </w:rPr>
        <w:t>wh</w:t>
      </w:r>
      <w:proofErr w:type="spellEnd"/>
      <w:r w:rsidRPr="00183440">
        <w:rPr>
          <w:rFonts w:asciiTheme="majorBidi" w:hAnsiTheme="majorBidi" w:cstheme="majorBidi"/>
          <w:sz w:val="24"/>
          <w:szCs w:val="24"/>
        </w:rPr>
        <w:t>’ and ‘</w:t>
      </w:r>
      <w:proofErr w:type="spellStart"/>
      <w:r w:rsidRPr="00183440">
        <w:rPr>
          <w:rFonts w:asciiTheme="majorBidi" w:hAnsiTheme="majorBidi" w:cstheme="majorBidi"/>
          <w:sz w:val="24"/>
          <w:szCs w:val="24"/>
        </w:rPr>
        <w:t>est</w:t>
      </w:r>
      <w:proofErr w:type="spellEnd"/>
      <w:r w:rsidRPr="00183440">
        <w:rPr>
          <w:rFonts w:asciiTheme="majorBidi" w:hAnsiTheme="majorBidi" w:cstheme="majorBidi"/>
          <w:sz w:val="24"/>
          <w:szCs w:val="24"/>
        </w:rPr>
        <w:t xml:space="preserve">’ in ‘whither </w:t>
      </w:r>
      <w:proofErr w:type="spellStart"/>
      <w:r w:rsidRPr="00183440">
        <w:rPr>
          <w:rFonts w:asciiTheme="majorBidi" w:hAnsiTheme="majorBidi" w:cstheme="majorBidi"/>
          <w:sz w:val="24"/>
          <w:szCs w:val="24"/>
        </w:rPr>
        <w:t>camest</w:t>
      </w:r>
      <w:proofErr w:type="spellEnd"/>
      <w:r w:rsidRPr="00183440">
        <w:rPr>
          <w:rFonts w:asciiTheme="majorBidi" w:hAnsiTheme="majorBidi" w:cstheme="majorBidi"/>
          <w:sz w:val="24"/>
          <w:szCs w:val="24"/>
        </w:rPr>
        <w:t xml:space="preserve"> thou and whither </w:t>
      </w:r>
      <w:proofErr w:type="spellStart"/>
      <w:r w:rsidRPr="00183440">
        <w:rPr>
          <w:rFonts w:asciiTheme="majorBidi" w:hAnsiTheme="majorBidi" w:cstheme="majorBidi"/>
          <w:sz w:val="24"/>
          <w:szCs w:val="24"/>
        </w:rPr>
        <w:t>goest</w:t>
      </w:r>
      <w:proofErr w:type="spellEnd"/>
      <w:r w:rsidRPr="00183440">
        <w:rPr>
          <w:rFonts w:asciiTheme="majorBidi" w:hAnsiTheme="majorBidi" w:cstheme="majorBidi"/>
          <w:sz w:val="24"/>
          <w:szCs w:val="24"/>
        </w:rPr>
        <w:t xml:space="preserve"> thou?’ operate alongside the repetition of ‘thou’ to </w:t>
      </w:r>
      <w:r w:rsidRPr="0037328D">
        <w:rPr>
          <w:rFonts w:asciiTheme="majorBidi" w:hAnsiTheme="majorBidi" w:cstheme="majorBidi"/>
          <w:sz w:val="24"/>
          <w:szCs w:val="24"/>
        </w:rPr>
        <w:t>reveal a subtle rephrasing</w:t>
      </w:r>
      <w:r w:rsidR="00806F63">
        <w:rPr>
          <w:rFonts w:asciiTheme="majorBidi" w:hAnsiTheme="majorBidi" w:cstheme="majorBidi"/>
          <w:sz w:val="24"/>
          <w:szCs w:val="24"/>
        </w:rPr>
        <w:t xml:space="preserve"> and alteration not only of the question</w:t>
      </w:r>
      <w:r w:rsidRPr="0037328D">
        <w:rPr>
          <w:rFonts w:asciiTheme="majorBidi" w:hAnsiTheme="majorBidi" w:cstheme="majorBidi"/>
          <w:sz w:val="24"/>
          <w:szCs w:val="24"/>
        </w:rPr>
        <w:t xml:space="preserve">, but also </w:t>
      </w:r>
      <w:r w:rsidR="00806F63">
        <w:rPr>
          <w:rFonts w:asciiTheme="majorBidi" w:hAnsiTheme="majorBidi" w:cstheme="majorBidi"/>
          <w:sz w:val="24"/>
          <w:szCs w:val="24"/>
        </w:rPr>
        <w:t>of the way in which it is asked</w:t>
      </w:r>
      <w:r w:rsidRPr="0037328D">
        <w:rPr>
          <w:rFonts w:asciiTheme="majorBidi" w:hAnsiTheme="majorBidi" w:cstheme="majorBidi"/>
          <w:sz w:val="24"/>
          <w:szCs w:val="24"/>
        </w:rPr>
        <w:t xml:space="preserve">. The double-blow of the vowel </w:t>
      </w:r>
      <w:r w:rsidRPr="0037328D">
        <w:rPr>
          <w:rFonts w:asciiTheme="majorBidi" w:hAnsiTheme="majorBidi" w:cstheme="majorBidi"/>
          <w:sz w:val="24"/>
          <w:szCs w:val="24"/>
        </w:rPr>
        <w:lastRenderedPageBreak/>
        <w:t>so</w:t>
      </w:r>
      <w:r>
        <w:rPr>
          <w:rFonts w:asciiTheme="majorBidi" w:hAnsiTheme="majorBidi" w:cstheme="majorBidi"/>
          <w:sz w:val="24"/>
          <w:szCs w:val="24"/>
        </w:rPr>
        <w:t>und of ‘thou’ and ‘H</w:t>
      </w:r>
      <w:r w:rsidRPr="0037328D">
        <w:rPr>
          <w:rFonts w:asciiTheme="majorBidi" w:hAnsiTheme="majorBidi" w:cstheme="majorBidi"/>
          <w:sz w:val="24"/>
          <w:szCs w:val="24"/>
        </w:rPr>
        <w:t xml:space="preserve">ow’ and the internal rhyme of ‘thy’ and </w:t>
      </w:r>
      <w:r w:rsidRPr="00472F40">
        <w:rPr>
          <w:rFonts w:asciiTheme="majorBidi" w:hAnsiTheme="majorBidi" w:cstheme="majorBidi"/>
          <w:sz w:val="24"/>
          <w:szCs w:val="24"/>
        </w:rPr>
        <w:t xml:space="preserve">‘why’ </w:t>
      </w:r>
      <w:r w:rsidRPr="00A01B4F">
        <w:rPr>
          <w:rFonts w:asciiTheme="majorBidi" w:hAnsiTheme="majorBidi" w:cstheme="majorBidi"/>
          <w:sz w:val="24"/>
          <w:szCs w:val="24"/>
        </w:rPr>
        <w:t>amplify the compound structure of Shelley’s sonorous patterns</w:t>
      </w:r>
      <w:r>
        <w:rPr>
          <w:rFonts w:asciiTheme="majorBidi" w:hAnsiTheme="majorBidi" w:cstheme="majorBidi"/>
          <w:sz w:val="24"/>
          <w:szCs w:val="24"/>
        </w:rPr>
        <w:t>.</w:t>
      </w:r>
      <w:r w:rsidRPr="0037328D">
        <w:rPr>
          <w:rFonts w:asciiTheme="majorBidi" w:hAnsiTheme="majorBidi" w:cstheme="majorBidi"/>
          <w:sz w:val="24"/>
          <w:szCs w:val="24"/>
        </w:rPr>
        <w:t xml:space="preserve"> </w:t>
      </w:r>
      <w:r w:rsidRPr="009459A4">
        <w:rPr>
          <w:rFonts w:asciiTheme="majorBidi" w:hAnsiTheme="majorBidi" w:cstheme="majorBidi"/>
          <w:sz w:val="24"/>
          <w:szCs w:val="24"/>
        </w:rPr>
        <w:t>The self-echoing nature of language in this exchange has the effect of the ‘sweet / Fetter[s]’ described by Keats in ‘If by dull rhyme</w:t>
      </w:r>
      <w:r>
        <w:rPr>
          <w:rFonts w:asciiTheme="majorBidi" w:hAnsiTheme="majorBidi" w:cstheme="majorBidi"/>
          <w:sz w:val="24"/>
          <w:szCs w:val="24"/>
        </w:rPr>
        <w:t>s our English must be chained’ (‘If by dull rhymes’, 2-3</w:t>
      </w:r>
      <w:r w:rsidRPr="009459A4">
        <w:rPr>
          <w:rFonts w:asciiTheme="majorBidi" w:hAnsiTheme="majorBidi" w:cstheme="majorBidi"/>
          <w:sz w:val="24"/>
          <w:szCs w:val="24"/>
        </w:rPr>
        <w:t>).</w:t>
      </w:r>
      <w:r>
        <w:rPr>
          <w:rStyle w:val="FootnoteReference"/>
          <w:rFonts w:asciiTheme="majorBidi" w:hAnsiTheme="majorBidi" w:cstheme="majorBidi"/>
          <w:sz w:val="24"/>
          <w:szCs w:val="24"/>
        </w:rPr>
        <w:footnoteReference w:id="434"/>
      </w:r>
      <w:r w:rsidRPr="009459A4">
        <w:rPr>
          <w:rFonts w:asciiTheme="majorBidi" w:hAnsiTheme="majorBidi" w:cstheme="majorBidi"/>
          <w:sz w:val="24"/>
          <w:szCs w:val="24"/>
        </w:rPr>
        <w:t xml:space="preserve"> The </w:t>
      </w:r>
      <w:r w:rsidR="00806F63">
        <w:rPr>
          <w:rFonts w:asciiTheme="majorBidi" w:hAnsiTheme="majorBidi" w:cstheme="majorBidi"/>
          <w:sz w:val="24"/>
          <w:szCs w:val="24"/>
        </w:rPr>
        <w:t xml:space="preserve">speaker’s </w:t>
      </w:r>
      <w:r w:rsidRPr="009459A4">
        <w:rPr>
          <w:rFonts w:asciiTheme="majorBidi" w:hAnsiTheme="majorBidi" w:cstheme="majorBidi"/>
          <w:sz w:val="24"/>
          <w:szCs w:val="24"/>
        </w:rPr>
        <w:t>tighten</w:t>
      </w:r>
      <w:r w:rsidR="00806F63">
        <w:rPr>
          <w:rFonts w:asciiTheme="majorBidi" w:hAnsiTheme="majorBidi" w:cstheme="majorBidi"/>
          <w:sz w:val="24"/>
          <w:szCs w:val="24"/>
        </w:rPr>
        <w:t>ing chains of enquiry replicate</w:t>
      </w:r>
      <w:r w:rsidRPr="009459A4">
        <w:rPr>
          <w:rFonts w:asciiTheme="majorBidi" w:hAnsiTheme="majorBidi" w:cstheme="majorBidi"/>
          <w:sz w:val="24"/>
          <w:szCs w:val="24"/>
        </w:rPr>
        <w:t xml:space="preserve"> th</w:t>
      </w:r>
      <w:r>
        <w:rPr>
          <w:rFonts w:asciiTheme="majorBidi" w:hAnsiTheme="majorBidi" w:cstheme="majorBidi"/>
          <w:sz w:val="24"/>
          <w:szCs w:val="24"/>
        </w:rPr>
        <w:t xml:space="preserve">e crowd’s ‘agonizing pleasure’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B25058">
        <w:rPr>
          <w:rFonts w:asciiTheme="majorBidi" w:eastAsia="Times New Roman" w:hAnsiTheme="majorBidi" w:cstheme="majorBidi"/>
          <w:bCs/>
          <w:sz w:val="24"/>
          <w:szCs w:val="24"/>
          <w:lang w:eastAsia="zh-CN"/>
        </w:rPr>
        <w:t>,</w:t>
      </w:r>
      <w:r w:rsidRPr="00B25058">
        <w:rPr>
          <w:rFonts w:asciiTheme="majorBidi" w:eastAsia="Times New Roman" w:hAnsiTheme="majorBidi" w:cstheme="majorBidi"/>
          <w:bCs/>
          <w:iCs/>
          <w:sz w:val="24"/>
          <w:szCs w:val="24"/>
          <w:lang w:eastAsia="zh-CN"/>
        </w:rPr>
        <w:t xml:space="preserve"> </w:t>
      </w:r>
      <w:r>
        <w:rPr>
          <w:rFonts w:asciiTheme="majorBidi" w:eastAsia="Times New Roman" w:hAnsiTheme="majorBidi" w:cstheme="majorBidi"/>
          <w:bCs/>
          <w:iCs/>
          <w:sz w:val="24"/>
          <w:szCs w:val="24"/>
          <w:lang w:eastAsia="zh-CN"/>
        </w:rPr>
        <w:t>143</w:t>
      </w:r>
      <w:r>
        <w:rPr>
          <w:rFonts w:asciiTheme="majorBidi" w:hAnsiTheme="majorBidi" w:cstheme="majorBidi"/>
          <w:sz w:val="24"/>
          <w:szCs w:val="24"/>
        </w:rPr>
        <w:t>) as</w:t>
      </w:r>
      <w:r w:rsidRPr="009459A4">
        <w:rPr>
          <w:rFonts w:asciiTheme="majorBidi" w:hAnsiTheme="majorBidi" w:cstheme="majorBidi"/>
          <w:sz w:val="24"/>
          <w:szCs w:val="24"/>
        </w:rPr>
        <w:t xml:space="preserve"> </w:t>
      </w:r>
      <w:r w:rsidR="00806F63">
        <w:rPr>
          <w:rFonts w:asciiTheme="majorBidi" w:hAnsiTheme="majorBidi" w:cstheme="majorBidi"/>
          <w:sz w:val="24"/>
          <w:szCs w:val="24"/>
        </w:rPr>
        <w:t xml:space="preserve">while </w:t>
      </w:r>
      <w:r w:rsidRPr="009459A4">
        <w:rPr>
          <w:rFonts w:asciiTheme="majorBidi" w:hAnsiTheme="majorBidi" w:cstheme="majorBidi"/>
          <w:sz w:val="24"/>
          <w:szCs w:val="24"/>
        </w:rPr>
        <w:t>the structure of quadruple-barrelled questions may exacerbate the absence of an explanation, the reproductive and playful effect it has on language unveils a degree of ‘pleasure’ in the chaos.</w:t>
      </w:r>
      <w:r w:rsidRPr="00F93D03">
        <w:rPr>
          <w:rFonts w:asciiTheme="majorBidi" w:hAnsiTheme="majorBidi" w:cstheme="majorBidi"/>
          <w:sz w:val="24"/>
          <w:szCs w:val="24"/>
        </w:rPr>
        <w:t xml:space="preserve"> Rousseau’s </w:t>
      </w:r>
      <w:r w:rsidR="005625C9">
        <w:rPr>
          <w:rFonts w:asciiTheme="majorBidi" w:hAnsiTheme="majorBidi" w:cstheme="majorBidi"/>
          <w:sz w:val="24"/>
          <w:szCs w:val="24"/>
        </w:rPr>
        <w:t>speech</w:t>
      </w:r>
      <w:r w:rsidR="00806F63">
        <w:rPr>
          <w:rFonts w:asciiTheme="majorBidi" w:hAnsiTheme="majorBidi" w:cstheme="majorBidi"/>
          <w:sz w:val="24"/>
          <w:szCs w:val="24"/>
        </w:rPr>
        <w:t xml:space="preserve"> consciously responds to </w:t>
      </w:r>
      <w:r w:rsidR="005625C9">
        <w:rPr>
          <w:rFonts w:asciiTheme="majorBidi" w:hAnsiTheme="majorBidi" w:cstheme="majorBidi"/>
          <w:sz w:val="24"/>
          <w:szCs w:val="24"/>
        </w:rPr>
        <w:t xml:space="preserve">the rhetoric </w:t>
      </w:r>
      <w:r w:rsidRPr="00F93D03">
        <w:rPr>
          <w:rFonts w:asciiTheme="majorBidi" w:hAnsiTheme="majorBidi" w:cstheme="majorBidi"/>
          <w:sz w:val="24"/>
          <w:szCs w:val="24"/>
        </w:rPr>
        <w:t>of his interlocutor</w:t>
      </w:r>
      <w:r w:rsidR="00806F63">
        <w:rPr>
          <w:rFonts w:asciiTheme="majorBidi" w:hAnsiTheme="majorBidi" w:cstheme="majorBidi"/>
          <w:sz w:val="24"/>
          <w:szCs w:val="24"/>
        </w:rPr>
        <w:t>,</w:t>
      </w:r>
      <w:r w:rsidRPr="00F93D03">
        <w:rPr>
          <w:rFonts w:asciiTheme="majorBidi" w:hAnsiTheme="majorBidi" w:cstheme="majorBidi"/>
          <w:sz w:val="24"/>
          <w:szCs w:val="24"/>
        </w:rPr>
        <w:t xml:space="preserve"> as he mirrors the s</w:t>
      </w:r>
      <w:r>
        <w:rPr>
          <w:rFonts w:asciiTheme="majorBidi" w:hAnsiTheme="majorBidi" w:cstheme="majorBidi"/>
          <w:sz w:val="24"/>
          <w:szCs w:val="24"/>
        </w:rPr>
        <w:t>peaker’s command for him to ‘S</w:t>
      </w:r>
      <w:r w:rsidRPr="00F93D03">
        <w:rPr>
          <w:rFonts w:asciiTheme="majorBidi" w:hAnsiTheme="majorBidi" w:cstheme="majorBidi"/>
          <w:sz w:val="24"/>
          <w:szCs w:val="24"/>
        </w:rPr>
        <w:t xml:space="preserve">peak’ by instructing </w:t>
      </w:r>
      <w:r>
        <w:rPr>
          <w:rFonts w:asciiTheme="majorBidi" w:hAnsiTheme="majorBidi" w:cstheme="majorBidi"/>
          <w:sz w:val="24"/>
          <w:szCs w:val="24"/>
        </w:rPr>
        <w:t>his companion</w:t>
      </w:r>
      <w:r w:rsidRPr="00F93D03">
        <w:rPr>
          <w:rFonts w:asciiTheme="majorBidi" w:hAnsiTheme="majorBidi" w:cstheme="majorBidi"/>
          <w:sz w:val="24"/>
          <w:szCs w:val="24"/>
        </w:rPr>
        <w:t xml:space="preserve"> to ‘listen’. </w:t>
      </w:r>
      <w:r>
        <w:rPr>
          <w:rFonts w:asciiTheme="majorBidi" w:hAnsiTheme="majorBidi" w:cstheme="majorBidi"/>
          <w:sz w:val="24"/>
          <w:szCs w:val="24"/>
        </w:rPr>
        <w:t>His</w:t>
      </w:r>
      <w:r w:rsidRPr="0037328D">
        <w:rPr>
          <w:rFonts w:asciiTheme="majorBidi" w:hAnsiTheme="majorBidi" w:cstheme="majorBidi"/>
          <w:sz w:val="24"/>
          <w:szCs w:val="24"/>
        </w:rPr>
        <w:t xml:space="preserve"> responses </w:t>
      </w:r>
      <w:r w:rsidR="00CB6B04">
        <w:rPr>
          <w:rFonts w:asciiTheme="majorBidi" w:hAnsiTheme="majorBidi" w:cstheme="majorBidi"/>
          <w:sz w:val="24"/>
          <w:szCs w:val="24"/>
        </w:rPr>
        <w:t>echo</w:t>
      </w:r>
      <w:r>
        <w:rPr>
          <w:rFonts w:asciiTheme="majorBidi" w:hAnsiTheme="majorBidi" w:cstheme="majorBidi"/>
          <w:sz w:val="24"/>
          <w:szCs w:val="24"/>
        </w:rPr>
        <w:t xml:space="preserve"> </w:t>
      </w:r>
      <w:r w:rsidRPr="0037328D">
        <w:rPr>
          <w:rFonts w:asciiTheme="majorBidi" w:hAnsiTheme="majorBidi" w:cstheme="majorBidi"/>
          <w:sz w:val="24"/>
          <w:szCs w:val="24"/>
        </w:rPr>
        <w:t xml:space="preserve">the speaker’s language back </w:t>
      </w:r>
      <w:r>
        <w:rPr>
          <w:rFonts w:asciiTheme="majorBidi" w:hAnsiTheme="majorBidi" w:cstheme="majorBidi"/>
          <w:sz w:val="24"/>
          <w:szCs w:val="24"/>
        </w:rPr>
        <w:t>to him in his repetition of ‘Whence’, ‘how’, ‘why’, and ‘W</w:t>
      </w:r>
      <w:r w:rsidRPr="0037328D">
        <w:rPr>
          <w:rFonts w:asciiTheme="majorBidi" w:hAnsiTheme="majorBidi" w:cstheme="majorBidi"/>
          <w:sz w:val="24"/>
          <w:szCs w:val="24"/>
        </w:rPr>
        <w:t xml:space="preserve">hither’. </w:t>
      </w:r>
      <w:r w:rsidRPr="000707C6">
        <w:rPr>
          <w:rFonts w:asciiTheme="majorBidi" w:hAnsiTheme="majorBidi" w:cstheme="majorBidi"/>
          <w:sz w:val="24"/>
          <w:szCs w:val="24"/>
        </w:rPr>
        <w:t xml:space="preserve">This systematic </w:t>
      </w:r>
      <w:r>
        <w:rPr>
          <w:rFonts w:asciiTheme="majorBidi" w:hAnsiTheme="majorBidi" w:cstheme="majorBidi"/>
          <w:sz w:val="24"/>
          <w:szCs w:val="24"/>
        </w:rPr>
        <w:t>structure</w:t>
      </w:r>
      <w:r w:rsidRPr="000707C6">
        <w:rPr>
          <w:rFonts w:asciiTheme="majorBidi" w:hAnsiTheme="majorBidi" w:cstheme="majorBidi"/>
          <w:sz w:val="24"/>
          <w:szCs w:val="24"/>
        </w:rPr>
        <w:t xml:space="preserve"> serves to clarify the clouded, compound layering of questions </w:t>
      </w:r>
      <w:r w:rsidR="00E34177">
        <w:rPr>
          <w:rFonts w:asciiTheme="majorBidi" w:hAnsiTheme="majorBidi" w:cstheme="majorBidi"/>
          <w:sz w:val="24"/>
          <w:szCs w:val="24"/>
        </w:rPr>
        <w:t>with which the speaker interrogates</w:t>
      </w:r>
      <w:r w:rsidRPr="000707C6">
        <w:rPr>
          <w:rFonts w:asciiTheme="majorBidi" w:hAnsiTheme="majorBidi" w:cstheme="majorBidi"/>
          <w:sz w:val="24"/>
          <w:szCs w:val="24"/>
        </w:rPr>
        <w:t xml:space="preserve"> Rousseau. </w:t>
      </w:r>
      <w:r w:rsidRPr="0074358C">
        <w:rPr>
          <w:rFonts w:asciiTheme="majorBidi" w:hAnsiTheme="majorBidi" w:cstheme="majorBidi"/>
          <w:sz w:val="24"/>
          <w:szCs w:val="24"/>
        </w:rPr>
        <w:t xml:space="preserve">Each of Rousseau’s empathic statements </w:t>
      </w:r>
      <w:r>
        <w:rPr>
          <w:rFonts w:asciiTheme="majorBidi" w:hAnsiTheme="majorBidi" w:cstheme="majorBidi"/>
          <w:sz w:val="24"/>
          <w:szCs w:val="24"/>
        </w:rPr>
        <w:t>unites</w:t>
      </w:r>
      <w:r w:rsidRPr="0074358C">
        <w:rPr>
          <w:rFonts w:asciiTheme="majorBidi" w:hAnsiTheme="majorBidi" w:cstheme="majorBidi"/>
          <w:sz w:val="24"/>
          <w:szCs w:val="24"/>
        </w:rPr>
        <w:t xml:space="preserve"> him with the speaker in their shared quest, but </w:t>
      </w:r>
      <w:r w:rsidR="00AE0942">
        <w:rPr>
          <w:rFonts w:asciiTheme="majorBidi" w:hAnsiTheme="majorBidi" w:cstheme="majorBidi"/>
          <w:sz w:val="24"/>
          <w:szCs w:val="24"/>
        </w:rPr>
        <w:t>Rousseau’s continued interaction with his new companion seems</w:t>
      </w:r>
      <w:r w:rsidRPr="0074358C">
        <w:rPr>
          <w:rFonts w:asciiTheme="majorBidi" w:hAnsiTheme="majorBidi" w:cstheme="majorBidi"/>
          <w:sz w:val="24"/>
          <w:szCs w:val="24"/>
        </w:rPr>
        <w:t xml:space="preserve"> precariously poised between an embrace and a suffocation as</w:t>
      </w:r>
      <w:r>
        <w:rPr>
          <w:rFonts w:asciiTheme="majorBidi" w:hAnsiTheme="majorBidi" w:cstheme="majorBidi"/>
          <w:sz w:val="24"/>
          <w:szCs w:val="24"/>
        </w:rPr>
        <w:t xml:space="preserve"> </w:t>
      </w:r>
      <w:r w:rsidR="00AE0942">
        <w:rPr>
          <w:rFonts w:asciiTheme="majorBidi" w:hAnsiTheme="majorBidi" w:cstheme="majorBidi"/>
          <w:sz w:val="24"/>
          <w:szCs w:val="24"/>
        </w:rPr>
        <w:t>he</w:t>
      </w:r>
      <w:r>
        <w:rPr>
          <w:rFonts w:asciiTheme="majorBidi" w:hAnsiTheme="majorBidi" w:cstheme="majorBidi"/>
          <w:sz w:val="24"/>
          <w:szCs w:val="24"/>
        </w:rPr>
        <w:t xml:space="preserve"> increasingly binds the speaker to his own tragic ‘likeness’</w:t>
      </w:r>
      <w:r w:rsidRPr="0074358C">
        <w:rPr>
          <w:rFonts w:asciiTheme="majorBidi" w:hAnsiTheme="majorBidi" w:cstheme="majorBidi"/>
          <w:sz w:val="24"/>
          <w:szCs w:val="24"/>
        </w:rPr>
        <w:t>.</w:t>
      </w:r>
      <w:r>
        <w:rPr>
          <w:rStyle w:val="FootnoteReference"/>
          <w:rFonts w:asciiTheme="majorBidi" w:hAnsiTheme="majorBidi" w:cstheme="majorBidi"/>
          <w:sz w:val="24"/>
          <w:szCs w:val="24"/>
        </w:rPr>
        <w:footnoteReference w:id="435"/>
      </w:r>
      <w:r w:rsidRPr="0074358C">
        <w:rPr>
          <w:rFonts w:asciiTheme="majorBidi" w:hAnsiTheme="majorBidi" w:cstheme="majorBidi"/>
          <w:sz w:val="24"/>
          <w:szCs w:val="24"/>
        </w:rPr>
        <w:t xml:space="preserve"> </w:t>
      </w:r>
    </w:p>
    <w:p w:rsidR="00DF3DD4" w:rsidRPr="005530DC" w:rsidRDefault="00DF3DD4" w:rsidP="00DF3DD4">
      <w:pPr>
        <w:pStyle w:val="CommentText"/>
        <w:spacing w:after="0" w:line="360" w:lineRule="auto"/>
        <w:jc w:val="both"/>
        <w:rPr>
          <w:rFonts w:asciiTheme="majorBidi" w:hAnsiTheme="majorBidi" w:cstheme="majorBidi"/>
          <w:sz w:val="24"/>
          <w:szCs w:val="24"/>
        </w:rPr>
      </w:pPr>
    </w:p>
    <w:p w:rsidR="00DF3DD4" w:rsidRPr="00565BD6" w:rsidRDefault="00DF3DD4" w:rsidP="00DF3DD4">
      <w:pPr>
        <w:pStyle w:val="CommentText"/>
        <w:spacing w:after="0" w:line="360" w:lineRule="auto"/>
        <w:jc w:val="both"/>
        <w:rPr>
          <w:rFonts w:ascii="Times New Roman" w:hAnsi="Times New Roman"/>
          <w:bCs/>
          <w:color w:val="00CC00"/>
          <w:sz w:val="24"/>
          <w:szCs w:val="24"/>
          <w:shd w:val="clear" w:color="auto" w:fill="FFFFFF"/>
        </w:rPr>
      </w:pPr>
      <w:r>
        <w:rPr>
          <w:rFonts w:ascii="Times New Roman" w:hAnsi="Times New Roman"/>
          <w:bCs/>
          <w:sz w:val="24"/>
          <w:szCs w:val="24"/>
          <w:shd w:val="clear" w:color="auto" w:fill="FFFFFF"/>
        </w:rPr>
        <w:t>The contrast between the speaker</w:t>
      </w:r>
      <w:r w:rsidR="00BA6E28">
        <w:rPr>
          <w:rFonts w:ascii="Times New Roman" w:hAnsi="Times New Roman"/>
          <w:bCs/>
          <w:sz w:val="24"/>
          <w:szCs w:val="24"/>
          <w:shd w:val="clear" w:color="auto" w:fill="FFFFFF"/>
        </w:rPr>
        <w:t>’s</w:t>
      </w:r>
      <w:r>
        <w:rPr>
          <w:rFonts w:ascii="Times New Roman" w:hAnsi="Times New Roman"/>
          <w:bCs/>
          <w:sz w:val="24"/>
          <w:szCs w:val="24"/>
          <w:shd w:val="clear" w:color="auto" w:fill="FFFFFF"/>
        </w:rPr>
        <w:t xml:space="preserve"> and Rousseau’s modes of watching the mass of people recalls Victor </w:t>
      </w:r>
      <w:proofErr w:type="spellStart"/>
      <w:r>
        <w:rPr>
          <w:rFonts w:ascii="Times New Roman" w:hAnsi="Times New Roman"/>
          <w:bCs/>
          <w:sz w:val="24"/>
          <w:szCs w:val="24"/>
          <w:shd w:val="clear" w:color="auto" w:fill="FFFFFF"/>
        </w:rPr>
        <w:t>Fournel’s</w:t>
      </w:r>
      <w:proofErr w:type="spellEnd"/>
      <w:r>
        <w:rPr>
          <w:rFonts w:ascii="Times New Roman" w:hAnsi="Times New Roman"/>
          <w:bCs/>
          <w:sz w:val="24"/>
          <w:szCs w:val="24"/>
          <w:shd w:val="clear" w:color="auto" w:fill="FFFFFF"/>
        </w:rPr>
        <w:t xml:space="preserve"> differentiation between the self-conscious </w:t>
      </w:r>
      <w:r>
        <w:rPr>
          <w:rFonts w:ascii="Times New Roman" w:hAnsi="Times New Roman"/>
          <w:bCs/>
          <w:i/>
          <w:sz w:val="24"/>
          <w:szCs w:val="24"/>
          <w:shd w:val="clear" w:color="auto" w:fill="FFFFFF"/>
        </w:rPr>
        <w:t xml:space="preserve">flâneur </w:t>
      </w:r>
      <w:r>
        <w:rPr>
          <w:rFonts w:ascii="Times New Roman" w:hAnsi="Times New Roman"/>
          <w:bCs/>
          <w:sz w:val="24"/>
          <w:szCs w:val="24"/>
          <w:shd w:val="clear" w:color="auto" w:fill="FFFFFF"/>
        </w:rPr>
        <w:t xml:space="preserve">and the ‘gawping’ </w:t>
      </w:r>
      <w:r w:rsidRPr="003F3665">
        <w:rPr>
          <w:rFonts w:ascii="Times New Roman" w:hAnsi="Times New Roman"/>
          <w:bCs/>
          <w:i/>
          <w:sz w:val="24"/>
          <w:szCs w:val="24"/>
          <w:shd w:val="clear" w:color="auto" w:fill="FFFFFF"/>
        </w:rPr>
        <w:t>badaud</w:t>
      </w:r>
      <w:r w:rsidRPr="003F3665">
        <w:rPr>
          <w:rFonts w:ascii="Times New Roman" w:hAnsi="Times New Roman"/>
          <w:bCs/>
          <w:sz w:val="24"/>
          <w:szCs w:val="24"/>
          <w:shd w:val="clear" w:color="auto" w:fill="FFFFFF"/>
        </w:rPr>
        <w:t xml:space="preserve">: when viewing a crowd, ‘The simple </w:t>
      </w:r>
      <w:r w:rsidRPr="003F3665">
        <w:rPr>
          <w:rFonts w:ascii="Times New Roman" w:hAnsi="Times New Roman"/>
          <w:bCs/>
          <w:i/>
          <w:sz w:val="24"/>
          <w:szCs w:val="24"/>
          <w:shd w:val="clear" w:color="auto" w:fill="FFFFFF"/>
        </w:rPr>
        <w:t>flâneur</w:t>
      </w:r>
      <w:r w:rsidRPr="003F3665">
        <w:rPr>
          <w:rFonts w:ascii="Times New Roman" w:hAnsi="Times New Roman"/>
          <w:bCs/>
          <w:sz w:val="24"/>
          <w:szCs w:val="24"/>
          <w:shd w:val="clear" w:color="auto" w:fill="FFFFFF"/>
        </w:rPr>
        <w:t xml:space="preserve"> is always in full possession of his individuality. By contrast, the individuality of the </w:t>
      </w:r>
      <w:r w:rsidRPr="003F3665">
        <w:rPr>
          <w:rFonts w:ascii="Times New Roman" w:hAnsi="Times New Roman"/>
          <w:bCs/>
          <w:i/>
          <w:sz w:val="24"/>
          <w:szCs w:val="24"/>
          <w:shd w:val="clear" w:color="auto" w:fill="FFFFFF"/>
        </w:rPr>
        <w:t xml:space="preserve">badaud </w:t>
      </w:r>
      <w:r w:rsidRPr="003F3665">
        <w:rPr>
          <w:rFonts w:ascii="Times New Roman" w:hAnsi="Times New Roman"/>
          <w:bCs/>
          <w:sz w:val="24"/>
          <w:szCs w:val="24"/>
          <w:shd w:val="clear" w:color="auto" w:fill="FFFFFF"/>
        </w:rPr>
        <w:t>disappears, absorbed by the outside world, which ravishes him’.</w:t>
      </w:r>
      <w:r w:rsidRPr="003F3665">
        <w:rPr>
          <w:rStyle w:val="FootnoteReference"/>
          <w:rFonts w:ascii="Times New Roman" w:hAnsi="Times New Roman"/>
          <w:bCs/>
          <w:sz w:val="24"/>
          <w:szCs w:val="24"/>
          <w:shd w:val="clear" w:color="auto" w:fill="FFFFFF"/>
        </w:rPr>
        <w:footnoteReference w:id="436"/>
      </w:r>
      <w:r w:rsidRPr="003F3665">
        <w:rPr>
          <w:rFonts w:ascii="Times New Roman" w:hAnsi="Times New Roman"/>
          <w:bCs/>
          <w:sz w:val="24"/>
          <w:szCs w:val="24"/>
          <w:shd w:val="clear" w:color="auto" w:fill="FFFFFF"/>
        </w:rPr>
        <w:t xml:space="preserve"> </w:t>
      </w:r>
      <w:proofErr w:type="spellStart"/>
      <w:r w:rsidRPr="003F3665">
        <w:rPr>
          <w:rFonts w:ascii="Times New Roman" w:hAnsi="Times New Roman"/>
          <w:bCs/>
          <w:sz w:val="24"/>
          <w:szCs w:val="24"/>
          <w:shd w:val="clear" w:color="auto" w:fill="FFFFFF"/>
        </w:rPr>
        <w:t>Fournel’s</w:t>
      </w:r>
      <w:proofErr w:type="spellEnd"/>
      <w:r w:rsidRPr="003F3665">
        <w:rPr>
          <w:rFonts w:ascii="Times New Roman" w:hAnsi="Times New Roman"/>
          <w:bCs/>
          <w:sz w:val="24"/>
          <w:szCs w:val="24"/>
          <w:shd w:val="clear" w:color="auto" w:fill="FFFFFF"/>
        </w:rPr>
        <w:t xml:space="preserve"> theory </w:t>
      </w:r>
      <w:r w:rsidR="00BA6E28">
        <w:rPr>
          <w:rFonts w:ascii="Times New Roman" w:hAnsi="Times New Roman"/>
          <w:bCs/>
          <w:sz w:val="24"/>
          <w:szCs w:val="24"/>
          <w:shd w:val="clear" w:color="auto" w:fill="FFFFFF"/>
        </w:rPr>
        <w:t>sheds light on</w:t>
      </w:r>
      <w:r w:rsidRPr="003F3665">
        <w:rPr>
          <w:rFonts w:ascii="Times New Roman" w:hAnsi="Times New Roman"/>
          <w:bCs/>
          <w:sz w:val="24"/>
          <w:szCs w:val="24"/>
          <w:shd w:val="clear" w:color="auto" w:fill="FFFFFF"/>
        </w:rPr>
        <w:t xml:space="preserve"> the</w:t>
      </w:r>
      <w:r w:rsidR="00BA6E28">
        <w:rPr>
          <w:rFonts w:ascii="Times New Roman" w:hAnsi="Times New Roman"/>
          <w:bCs/>
          <w:sz w:val="24"/>
          <w:szCs w:val="24"/>
          <w:shd w:val="clear" w:color="auto" w:fill="FFFFFF"/>
        </w:rPr>
        <w:t xml:space="preserve"> contrasting</w:t>
      </w:r>
      <w:r w:rsidRPr="003F3665">
        <w:rPr>
          <w:rFonts w:ascii="Times New Roman" w:hAnsi="Times New Roman"/>
          <w:bCs/>
          <w:sz w:val="24"/>
          <w:szCs w:val="24"/>
          <w:shd w:val="clear" w:color="auto" w:fill="FFFFFF"/>
        </w:rPr>
        <w:t xml:space="preserve"> roles of the speaker and Rousseau in </w:t>
      </w:r>
      <w:r w:rsidRPr="003F3665">
        <w:rPr>
          <w:rFonts w:ascii="Times New Roman" w:hAnsi="Times New Roman"/>
          <w:bCs/>
          <w:i/>
          <w:sz w:val="24"/>
          <w:szCs w:val="24"/>
          <w:shd w:val="clear" w:color="auto" w:fill="FFFFFF"/>
        </w:rPr>
        <w:t>The Triumph of Life</w:t>
      </w:r>
      <w:r w:rsidR="00B5415A">
        <w:rPr>
          <w:rFonts w:ascii="Times New Roman" w:hAnsi="Times New Roman"/>
          <w:bCs/>
          <w:sz w:val="24"/>
          <w:szCs w:val="24"/>
          <w:shd w:val="clear" w:color="auto" w:fill="FFFFFF"/>
        </w:rPr>
        <w:t>, so that t</w:t>
      </w:r>
      <w:r w:rsidRPr="003F3665">
        <w:rPr>
          <w:rFonts w:ascii="Times New Roman" w:hAnsi="Times New Roman"/>
          <w:bCs/>
          <w:sz w:val="24"/>
          <w:szCs w:val="24"/>
          <w:shd w:val="clear" w:color="auto" w:fill="FFFFFF"/>
        </w:rPr>
        <w:t xml:space="preserve">he speaker can be viewed as the autonomous </w:t>
      </w:r>
      <w:r w:rsidRPr="003F3665">
        <w:rPr>
          <w:rFonts w:ascii="Times New Roman" w:hAnsi="Times New Roman"/>
          <w:bCs/>
          <w:i/>
          <w:sz w:val="24"/>
          <w:szCs w:val="24"/>
          <w:shd w:val="clear" w:color="auto" w:fill="FFFFFF"/>
        </w:rPr>
        <w:t>flâneur</w:t>
      </w:r>
      <w:r w:rsidRPr="003F3665">
        <w:rPr>
          <w:rFonts w:ascii="Times New Roman" w:hAnsi="Times New Roman"/>
          <w:bCs/>
          <w:sz w:val="24"/>
          <w:szCs w:val="24"/>
          <w:shd w:val="clear" w:color="auto" w:fill="FFFFFF"/>
        </w:rPr>
        <w:t xml:space="preserve"> and Rousseau as the </w:t>
      </w:r>
      <w:r w:rsidRPr="003F3665">
        <w:rPr>
          <w:rFonts w:ascii="Times New Roman" w:hAnsi="Times New Roman"/>
          <w:bCs/>
          <w:i/>
          <w:sz w:val="24"/>
          <w:szCs w:val="24"/>
          <w:shd w:val="clear" w:color="auto" w:fill="FFFFFF"/>
        </w:rPr>
        <w:t>badaud</w:t>
      </w:r>
      <w:r w:rsidRPr="003F3665">
        <w:rPr>
          <w:rFonts w:ascii="Times New Roman" w:hAnsi="Times New Roman"/>
          <w:bCs/>
          <w:sz w:val="24"/>
          <w:szCs w:val="24"/>
          <w:shd w:val="clear" w:color="auto" w:fill="FFFFFF"/>
        </w:rPr>
        <w:t>. The speaker is aware that if he enters the mass he will be</w:t>
      </w:r>
      <w:r w:rsidR="00B5415A">
        <w:rPr>
          <w:rFonts w:ascii="Times New Roman" w:hAnsi="Times New Roman"/>
          <w:bCs/>
          <w:sz w:val="24"/>
          <w:szCs w:val="24"/>
          <w:shd w:val="clear" w:color="auto" w:fill="FFFFFF"/>
        </w:rPr>
        <w:t xml:space="preserve">, in </w:t>
      </w:r>
      <w:proofErr w:type="spellStart"/>
      <w:r w:rsidR="00B5415A">
        <w:rPr>
          <w:rFonts w:ascii="Times New Roman" w:hAnsi="Times New Roman"/>
          <w:bCs/>
          <w:sz w:val="24"/>
          <w:szCs w:val="24"/>
          <w:shd w:val="clear" w:color="auto" w:fill="FFFFFF"/>
        </w:rPr>
        <w:t>Fournel’s</w:t>
      </w:r>
      <w:proofErr w:type="spellEnd"/>
      <w:r w:rsidR="00B5415A">
        <w:rPr>
          <w:rFonts w:ascii="Times New Roman" w:hAnsi="Times New Roman"/>
          <w:bCs/>
          <w:sz w:val="24"/>
          <w:szCs w:val="24"/>
          <w:shd w:val="clear" w:color="auto" w:fill="FFFFFF"/>
        </w:rPr>
        <w:t xml:space="preserve"> terms,</w:t>
      </w:r>
      <w:r w:rsidRPr="003F3665">
        <w:rPr>
          <w:rFonts w:ascii="Times New Roman" w:hAnsi="Times New Roman"/>
          <w:bCs/>
          <w:sz w:val="24"/>
          <w:szCs w:val="24"/>
          <w:shd w:val="clear" w:color="auto" w:fill="FFFFFF"/>
        </w:rPr>
        <w:t xml:space="preserve"> ‘no longer a man, [… but] the public, […] the crowd’.</w:t>
      </w:r>
      <w:r w:rsidRPr="003F3665">
        <w:rPr>
          <w:rStyle w:val="FootnoteReference"/>
          <w:rFonts w:ascii="Times New Roman" w:hAnsi="Times New Roman"/>
          <w:bCs/>
          <w:sz w:val="24"/>
          <w:szCs w:val="24"/>
          <w:shd w:val="clear" w:color="auto" w:fill="FFFFFF"/>
        </w:rPr>
        <w:footnoteReference w:id="437"/>
      </w:r>
      <w:r w:rsidRPr="003F3665">
        <w:rPr>
          <w:rFonts w:ascii="Times New Roman" w:hAnsi="Times New Roman"/>
          <w:bCs/>
          <w:sz w:val="24"/>
          <w:szCs w:val="24"/>
          <w:shd w:val="clear" w:color="auto" w:fill="FFFFFF"/>
        </w:rPr>
        <w:t xml:space="preserve"> That Rousseau has already fallen victim to this fate is noted both by himself and the speaker, </w:t>
      </w:r>
      <w:r w:rsidR="00B5415A">
        <w:rPr>
          <w:rFonts w:ascii="Times New Roman" w:hAnsi="Times New Roman"/>
          <w:bCs/>
          <w:sz w:val="24"/>
          <w:szCs w:val="24"/>
          <w:shd w:val="clear" w:color="auto" w:fill="FFFFFF"/>
        </w:rPr>
        <w:t>with Rousseau</w:t>
      </w:r>
      <w:r w:rsidRPr="003F3665">
        <w:rPr>
          <w:rFonts w:ascii="Times New Roman" w:hAnsi="Times New Roman"/>
          <w:bCs/>
          <w:sz w:val="24"/>
          <w:szCs w:val="24"/>
          <w:shd w:val="clear" w:color="auto" w:fill="FFFFFF"/>
        </w:rPr>
        <w:t xml:space="preserve"> introduced a</w:t>
      </w:r>
      <w:r w:rsidR="003E05AD">
        <w:rPr>
          <w:rFonts w:ascii="Times New Roman" w:hAnsi="Times New Roman"/>
          <w:bCs/>
          <w:sz w:val="24"/>
          <w:szCs w:val="24"/>
          <w:shd w:val="clear" w:color="auto" w:fill="FFFFFF"/>
        </w:rPr>
        <w:t xml:space="preserve">s ‘what was once Rousseau’, being </w:t>
      </w:r>
      <w:r w:rsidRPr="003F3665">
        <w:rPr>
          <w:rFonts w:ascii="Times New Roman" w:hAnsi="Times New Roman"/>
          <w:bCs/>
          <w:sz w:val="24"/>
          <w:szCs w:val="24"/>
          <w:shd w:val="clear" w:color="auto" w:fill="FFFFFF"/>
        </w:rPr>
        <w:t>now ‘one of th</w:t>
      </w:r>
      <w:r w:rsidR="00D01A41">
        <w:rPr>
          <w:rFonts w:ascii="Times New Roman" w:hAnsi="Times New Roman"/>
          <w:bCs/>
          <w:sz w:val="24"/>
          <w:szCs w:val="24"/>
          <w:shd w:val="clear" w:color="auto" w:fill="FFFFFF"/>
        </w:rPr>
        <w:t>at</w:t>
      </w:r>
      <w:r w:rsidRPr="003F3665">
        <w:rPr>
          <w:rFonts w:ascii="Times New Roman" w:hAnsi="Times New Roman"/>
          <w:bCs/>
          <w:sz w:val="24"/>
          <w:szCs w:val="24"/>
          <w:shd w:val="clear" w:color="auto" w:fill="FFFFFF"/>
        </w:rPr>
        <w:t xml:space="preserve"> deluded crew’ </w:t>
      </w:r>
      <w:r w:rsidRPr="003F3665">
        <w:rPr>
          <w:rFonts w:asciiTheme="majorBidi" w:eastAsia="Times New Roman" w:hAnsiTheme="majorBidi" w:cstheme="majorBidi"/>
          <w:bCs/>
          <w:sz w:val="24"/>
          <w:szCs w:val="24"/>
          <w:lang w:eastAsia="zh-CN"/>
        </w:rPr>
        <w:t>(</w:t>
      </w:r>
      <w:r w:rsidRPr="003F3665">
        <w:rPr>
          <w:rFonts w:asciiTheme="majorBidi" w:eastAsia="Times New Roman" w:hAnsiTheme="majorBidi" w:cstheme="majorBidi"/>
          <w:bCs/>
          <w:i/>
          <w:sz w:val="24"/>
          <w:szCs w:val="24"/>
          <w:lang w:eastAsia="zh-CN"/>
        </w:rPr>
        <w:t>The Triumph of Life</w:t>
      </w:r>
      <w:r w:rsidRPr="003F3665">
        <w:rPr>
          <w:rFonts w:asciiTheme="majorBidi" w:eastAsia="Times New Roman" w:hAnsiTheme="majorBidi" w:cstheme="majorBidi"/>
          <w:bCs/>
          <w:sz w:val="24"/>
          <w:szCs w:val="24"/>
          <w:lang w:eastAsia="zh-CN"/>
        </w:rPr>
        <w:t xml:space="preserve">, </w:t>
      </w:r>
      <w:r w:rsidRPr="003F3665">
        <w:rPr>
          <w:rFonts w:asciiTheme="majorBidi" w:eastAsia="Times New Roman" w:hAnsiTheme="majorBidi" w:cstheme="majorBidi"/>
          <w:bCs/>
          <w:iCs/>
          <w:sz w:val="24"/>
          <w:szCs w:val="24"/>
          <w:lang w:eastAsia="zh-CN"/>
        </w:rPr>
        <w:t>204,</w:t>
      </w:r>
      <w:r w:rsidRPr="003F3665">
        <w:rPr>
          <w:rFonts w:asciiTheme="majorBidi" w:eastAsia="Times New Roman" w:hAnsiTheme="majorBidi" w:cstheme="majorBidi"/>
          <w:bCs/>
          <w:i/>
          <w:sz w:val="24"/>
          <w:szCs w:val="24"/>
          <w:lang w:eastAsia="zh-CN"/>
        </w:rPr>
        <w:t xml:space="preserve"> </w:t>
      </w:r>
      <w:r w:rsidRPr="003F3665">
        <w:rPr>
          <w:rFonts w:asciiTheme="majorBidi" w:eastAsia="Times New Roman" w:hAnsiTheme="majorBidi" w:cstheme="majorBidi"/>
          <w:bCs/>
          <w:iCs/>
          <w:sz w:val="24"/>
          <w:szCs w:val="24"/>
          <w:lang w:eastAsia="zh-CN"/>
        </w:rPr>
        <w:t>183</w:t>
      </w:r>
      <w:r w:rsidRPr="003F3665">
        <w:rPr>
          <w:rFonts w:ascii="Times New Roman" w:hAnsi="Times New Roman"/>
          <w:bCs/>
          <w:sz w:val="24"/>
          <w:szCs w:val="24"/>
          <w:shd w:val="clear" w:color="auto" w:fill="FFFFFF"/>
        </w:rPr>
        <w:t xml:space="preserve">). The conflict between the control possessed </w:t>
      </w:r>
      <w:r w:rsidRPr="003F3665">
        <w:rPr>
          <w:rFonts w:ascii="Times New Roman" w:hAnsi="Times New Roman"/>
          <w:bCs/>
          <w:sz w:val="24"/>
          <w:szCs w:val="24"/>
          <w:shd w:val="clear" w:color="auto" w:fill="FFFFFF"/>
        </w:rPr>
        <w:lastRenderedPageBreak/>
        <w:t xml:space="preserve">by the </w:t>
      </w:r>
      <w:r w:rsidRPr="003F3665">
        <w:rPr>
          <w:rFonts w:ascii="Times New Roman" w:hAnsi="Times New Roman"/>
          <w:bCs/>
          <w:i/>
          <w:sz w:val="24"/>
          <w:szCs w:val="24"/>
          <w:shd w:val="clear" w:color="auto" w:fill="FFFFFF"/>
        </w:rPr>
        <w:t xml:space="preserve">flâneur </w:t>
      </w:r>
      <w:r w:rsidRPr="003F3665">
        <w:rPr>
          <w:rFonts w:ascii="Times New Roman" w:hAnsi="Times New Roman"/>
          <w:bCs/>
          <w:sz w:val="24"/>
          <w:szCs w:val="24"/>
          <w:shd w:val="clear" w:color="auto" w:fill="FFFFFF"/>
        </w:rPr>
        <w:t xml:space="preserve">and the instability of the </w:t>
      </w:r>
      <w:r w:rsidRPr="003F3665">
        <w:rPr>
          <w:rFonts w:ascii="Times New Roman" w:hAnsi="Times New Roman"/>
          <w:bCs/>
          <w:i/>
          <w:sz w:val="24"/>
          <w:szCs w:val="24"/>
          <w:shd w:val="clear" w:color="auto" w:fill="FFFFFF"/>
        </w:rPr>
        <w:t xml:space="preserve">badaud </w:t>
      </w:r>
      <w:r w:rsidRPr="003F3665">
        <w:rPr>
          <w:rFonts w:ascii="Times New Roman" w:hAnsi="Times New Roman"/>
          <w:bCs/>
          <w:sz w:val="24"/>
          <w:szCs w:val="24"/>
          <w:shd w:val="clear" w:color="auto" w:fill="FFFFFF"/>
        </w:rPr>
        <w:t xml:space="preserve">is revealed in the passage cited previously </w:t>
      </w:r>
      <w:r w:rsidRPr="003F3665">
        <w:rPr>
          <w:rFonts w:asciiTheme="majorBidi" w:eastAsia="Times New Roman" w:hAnsiTheme="majorBidi" w:cstheme="majorBidi"/>
          <w:bCs/>
          <w:sz w:val="24"/>
          <w:szCs w:val="24"/>
          <w:lang w:eastAsia="zh-CN"/>
        </w:rPr>
        <w:t>(</w:t>
      </w:r>
      <w:r w:rsidRPr="003F3665">
        <w:rPr>
          <w:rFonts w:asciiTheme="majorBidi" w:eastAsia="Times New Roman" w:hAnsiTheme="majorBidi" w:cstheme="majorBidi"/>
          <w:bCs/>
          <w:i/>
          <w:sz w:val="24"/>
          <w:szCs w:val="24"/>
          <w:lang w:eastAsia="zh-CN"/>
        </w:rPr>
        <w:t>The Triumph of Life</w:t>
      </w:r>
      <w:r w:rsidRPr="003F3665">
        <w:rPr>
          <w:rFonts w:asciiTheme="majorBidi" w:eastAsia="Times New Roman" w:hAnsiTheme="majorBidi" w:cstheme="majorBidi"/>
          <w:bCs/>
          <w:sz w:val="24"/>
          <w:szCs w:val="24"/>
          <w:lang w:eastAsia="zh-CN"/>
        </w:rPr>
        <w:t xml:space="preserve">, </w:t>
      </w:r>
      <w:r w:rsidRPr="003F3665">
        <w:rPr>
          <w:rFonts w:asciiTheme="majorBidi" w:eastAsia="Times New Roman" w:hAnsiTheme="majorBidi" w:cstheme="majorBidi"/>
          <w:bCs/>
          <w:iCs/>
          <w:sz w:val="24"/>
          <w:szCs w:val="24"/>
          <w:lang w:eastAsia="zh-CN"/>
        </w:rPr>
        <w:t>296-312</w:t>
      </w:r>
      <w:r w:rsidRPr="003F3665">
        <w:rPr>
          <w:rFonts w:ascii="Times New Roman" w:hAnsi="Times New Roman"/>
          <w:bCs/>
          <w:sz w:val="24"/>
          <w:szCs w:val="24"/>
          <w:shd w:val="clear" w:color="auto" w:fill="FFFFFF"/>
        </w:rPr>
        <w:t>). Here the speaker ‘forebears’ being pulled towards the crowd by lifting himself from his own narrative level to that of the reader.</w:t>
      </w:r>
      <w:r w:rsidRPr="003F3665">
        <w:rPr>
          <w:rFonts w:ascii="Times New Roman" w:hAnsi="Times New Roman"/>
          <w:sz w:val="24"/>
          <w:szCs w:val="24"/>
        </w:rPr>
        <w:t xml:space="preserve"> </w:t>
      </w:r>
      <w:r w:rsidRPr="003F3665">
        <w:rPr>
          <w:rFonts w:asciiTheme="majorBidi" w:hAnsiTheme="majorBidi" w:cstheme="majorBidi"/>
          <w:sz w:val="24"/>
          <w:szCs w:val="24"/>
        </w:rPr>
        <w:t xml:space="preserve">As he laments ‘Mine eyes are sick of this perpetual flow / Of people’ </w:t>
      </w:r>
      <w:r w:rsidRPr="003F3665">
        <w:rPr>
          <w:rFonts w:asciiTheme="majorBidi" w:eastAsia="Times New Roman" w:hAnsiTheme="majorBidi" w:cstheme="majorBidi"/>
          <w:bCs/>
          <w:sz w:val="24"/>
          <w:szCs w:val="24"/>
          <w:lang w:eastAsia="zh-CN"/>
        </w:rPr>
        <w:t>(</w:t>
      </w:r>
      <w:r w:rsidRPr="003F3665">
        <w:rPr>
          <w:rFonts w:asciiTheme="majorBidi" w:eastAsia="Times New Roman" w:hAnsiTheme="majorBidi" w:cstheme="majorBidi"/>
          <w:bCs/>
          <w:i/>
          <w:sz w:val="24"/>
          <w:szCs w:val="24"/>
          <w:lang w:eastAsia="zh-CN"/>
        </w:rPr>
        <w:t>The Triumph of Life</w:t>
      </w:r>
      <w:r w:rsidRPr="003F3665">
        <w:rPr>
          <w:rFonts w:asciiTheme="majorBidi" w:eastAsia="Times New Roman" w:hAnsiTheme="majorBidi" w:cstheme="majorBidi"/>
          <w:bCs/>
          <w:sz w:val="24"/>
          <w:szCs w:val="24"/>
          <w:lang w:eastAsia="zh-CN"/>
        </w:rPr>
        <w:t xml:space="preserve">, </w:t>
      </w:r>
      <w:r w:rsidRPr="003F3665">
        <w:rPr>
          <w:rFonts w:asciiTheme="majorBidi" w:eastAsia="Times New Roman" w:hAnsiTheme="majorBidi" w:cstheme="majorBidi"/>
          <w:bCs/>
          <w:iCs/>
          <w:sz w:val="24"/>
          <w:szCs w:val="24"/>
          <w:lang w:eastAsia="zh-CN"/>
        </w:rPr>
        <w:t>298-299)</w:t>
      </w:r>
      <w:r w:rsidRPr="003F3665">
        <w:rPr>
          <w:rFonts w:asciiTheme="majorBidi" w:hAnsiTheme="majorBidi" w:cstheme="majorBidi"/>
          <w:sz w:val="24"/>
          <w:szCs w:val="24"/>
        </w:rPr>
        <w:t>, the speaker transcends his immediate narrative sphere</w:t>
      </w:r>
      <w:r w:rsidR="00B5415A">
        <w:rPr>
          <w:rFonts w:asciiTheme="majorBidi" w:hAnsiTheme="majorBidi" w:cstheme="majorBidi"/>
          <w:sz w:val="24"/>
          <w:szCs w:val="24"/>
        </w:rPr>
        <w:t xml:space="preserve"> and the poetry shifts</w:t>
      </w:r>
      <w:r w:rsidR="002711CE">
        <w:rPr>
          <w:rFonts w:asciiTheme="majorBidi" w:hAnsiTheme="majorBidi" w:cstheme="majorBidi"/>
          <w:sz w:val="24"/>
          <w:szCs w:val="24"/>
        </w:rPr>
        <w:t xml:space="preserve"> into a </w:t>
      </w:r>
      <w:proofErr w:type="spellStart"/>
      <w:r w:rsidR="002711CE">
        <w:rPr>
          <w:rFonts w:asciiTheme="majorBidi" w:hAnsiTheme="majorBidi" w:cstheme="majorBidi"/>
          <w:sz w:val="24"/>
          <w:szCs w:val="24"/>
        </w:rPr>
        <w:t>meta</w:t>
      </w:r>
      <w:r w:rsidRPr="003F3665">
        <w:rPr>
          <w:rFonts w:asciiTheme="majorBidi" w:hAnsiTheme="majorBidi" w:cstheme="majorBidi"/>
          <w:sz w:val="24"/>
          <w:szCs w:val="24"/>
        </w:rPr>
        <w:t>poetic</w:t>
      </w:r>
      <w:proofErr w:type="spellEnd"/>
      <w:r w:rsidRPr="003F3665">
        <w:rPr>
          <w:rFonts w:asciiTheme="majorBidi" w:hAnsiTheme="majorBidi" w:cstheme="majorBidi"/>
          <w:sz w:val="24"/>
          <w:szCs w:val="24"/>
        </w:rPr>
        <w:t xml:space="preserve"> observation through Shelley’s use of enjambment, as the pause of the line break hints </w:t>
      </w:r>
      <w:r w:rsidR="00B5415A">
        <w:rPr>
          <w:rFonts w:asciiTheme="majorBidi" w:hAnsiTheme="majorBidi" w:cstheme="majorBidi"/>
          <w:sz w:val="24"/>
          <w:szCs w:val="24"/>
        </w:rPr>
        <w:t>that</w:t>
      </w:r>
      <w:r w:rsidRPr="003F3665">
        <w:rPr>
          <w:rFonts w:asciiTheme="majorBidi" w:hAnsiTheme="majorBidi" w:cstheme="majorBidi"/>
          <w:sz w:val="24"/>
          <w:szCs w:val="24"/>
        </w:rPr>
        <w:t xml:space="preserve"> the subject of the sentence </w:t>
      </w:r>
      <w:r w:rsidR="00B5415A">
        <w:rPr>
          <w:rFonts w:asciiTheme="majorBidi" w:hAnsiTheme="majorBidi" w:cstheme="majorBidi"/>
          <w:sz w:val="24"/>
          <w:szCs w:val="24"/>
        </w:rPr>
        <w:t>is both the mass of people and</w:t>
      </w:r>
      <w:r w:rsidRPr="003F3665">
        <w:rPr>
          <w:rFonts w:asciiTheme="majorBidi" w:hAnsiTheme="majorBidi" w:cstheme="majorBidi"/>
          <w:sz w:val="24"/>
          <w:szCs w:val="24"/>
        </w:rPr>
        <w:t xml:space="preserve"> the relentless speed of Shelley’s </w:t>
      </w:r>
      <w:proofErr w:type="spellStart"/>
      <w:r w:rsidRPr="003F3665">
        <w:rPr>
          <w:rFonts w:asciiTheme="majorBidi" w:hAnsiTheme="majorBidi" w:cstheme="majorBidi"/>
          <w:i/>
          <w:sz w:val="24"/>
          <w:szCs w:val="24"/>
        </w:rPr>
        <w:t>terza</w:t>
      </w:r>
      <w:proofErr w:type="spellEnd"/>
      <w:r w:rsidRPr="003F3665">
        <w:rPr>
          <w:rFonts w:asciiTheme="majorBidi" w:hAnsiTheme="majorBidi" w:cstheme="majorBidi"/>
          <w:i/>
          <w:sz w:val="24"/>
          <w:szCs w:val="24"/>
        </w:rPr>
        <w:t xml:space="preserve"> </w:t>
      </w:r>
      <w:proofErr w:type="spellStart"/>
      <w:r w:rsidRPr="003F3665">
        <w:rPr>
          <w:rFonts w:asciiTheme="majorBidi" w:hAnsiTheme="majorBidi" w:cstheme="majorBidi"/>
          <w:i/>
          <w:sz w:val="24"/>
          <w:szCs w:val="24"/>
        </w:rPr>
        <w:t>rima</w:t>
      </w:r>
      <w:proofErr w:type="spellEnd"/>
      <w:r w:rsidRPr="003F3665">
        <w:rPr>
          <w:rFonts w:asciiTheme="majorBidi" w:hAnsiTheme="majorBidi" w:cstheme="majorBidi"/>
          <w:sz w:val="24"/>
          <w:szCs w:val="24"/>
        </w:rPr>
        <w:t xml:space="preserve">. The speaker acts as a spectator not only to the crowd but also </w:t>
      </w:r>
      <w:r w:rsidR="00B5415A">
        <w:rPr>
          <w:rFonts w:asciiTheme="majorBidi" w:hAnsiTheme="majorBidi" w:cstheme="majorBidi"/>
          <w:sz w:val="24"/>
          <w:szCs w:val="24"/>
        </w:rPr>
        <w:t xml:space="preserve">to </w:t>
      </w:r>
      <w:r w:rsidRPr="003F3665">
        <w:rPr>
          <w:rFonts w:asciiTheme="majorBidi" w:hAnsiTheme="majorBidi" w:cstheme="majorBidi"/>
          <w:sz w:val="24"/>
          <w:szCs w:val="24"/>
        </w:rPr>
        <w:t xml:space="preserve">the poetry he exists within, </w:t>
      </w:r>
      <w:r w:rsidRPr="003F3665">
        <w:rPr>
          <w:rFonts w:asciiTheme="majorBidi" w:hAnsiTheme="majorBidi" w:cstheme="majorBidi"/>
          <w:bCs/>
          <w:sz w:val="24"/>
          <w:szCs w:val="24"/>
        </w:rPr>
        <w:t xml:space="preserve">empathically channelling the responses of a reader of </w:t>
      </w:r>
      <w:r w:rsidRPr="003F3665">
        <w:rPr>
          <w:rFonts w:asciiTheme="majorBidi" w:hAnsiTheme="majorBidi" w:cstheme="majorBidi"/>
          <w:bCs/>
          <w:i/>
          <w:sz w:val="24"/>
          <w:szCs w:val="24"/>
        </w:rPr>
        <w:t>The Triumph of Life</w:t>
      </w:r>
      <w:r w:rsidRPr="003F3665">
        <w:rPr>
          <w:rFonts w:asciiTheme="majorBidi" w:hAnsiTheme="majorBidi" w:cstheme="majorBidi"/>
          <w:bCs/>
          <w:sz w:val="24"/>
          <w:szCs w:val="24"/>
        </w:rPr>
        <w:t xml:space="preserve"> in order to distance himself from the pull of the crowd</w:t>
      </w:r>
      <w:r w:rsidRPr="003F3665">
        <w:rPr>
          <w:rFonts w:asciiTheme="majorBidi" w:hAnsiTheme="majorBidi" w:cstheme="majorBidi"/>
          <w:sz w:val="24"/>
          <w:szCs w:val="24"/>
        </w:rPr>
        <w:t xml:space="preserve">. </w:t>
      </w:r>
      <w:r>
        <w:rPr>
          <w:rFonts w:asciiTheme="majorBidi" w:hAnsiTheme="majorBidi" w:cstheme="majorBidi"/>
          <w:sz w:val="24"/>
          <w:szCs w:val="24"/>
        </w:rPr>
        <w:t xml:space="preserve">Prior to this it has been over thirty lines since the </w:t>
      </w:r>
      <w:proofErr w:type="spellStart"/>
      <w:r>
        <w:rPr>
          <w:rFonts w:asciiTheme="majorBidi" w:hAnsiTheme="majorBidi" w:cstheme="majorBidi"/>
          <w:i/>
          <w:sz w:val="24"/>
          <w:szCs w:val="24"/>
        </w:rPr>
        <w:t>terza</w:t>
      </w:r>
      <w:proofErr w:type="spellEnd"/>
      <w:r>
        <w:rPr>
          <w:rFonts w:asciiTheme="majorBidi" w:hAnsiTheme="majorBidi" w:cstheme="majorBidi"/>
          <w:i/>
          <w:sz w:val="24"/>
          <w:szCs w:val="24"/>
        </w:rPr>
        <w:t xml:space="preserve"> </w:t>
      </w:r>
      <w:proofErr w:type="spellStart"/>
      <w:r>
        <w:rPr>
          <w:rFonts w:asciiTheme="majorBidi" w:hAnsiTheme="majorBidi" w:cstheme="majorBidi"/>
          <w:i/>
          <w:sz w:val="24"/>
          <w:szCs w:val="24"/>
        </w:rPr>
        <w:t>rima</w:t>
      </w:r>
      <w:proofErr w:type="spellEnd"/>
      <w:r>
        <w:rPr>
          <w:rFonts w:asciiTheme="majorBidi" w:hAnsiTheme="majorBidi" w:cstheme="majorBidi"/>
          <w:i/>
          <w:sz w:val="24"/>
          <w:szCs w:val="24"/>
        </w:rPr>
        <w:t xml:space="preserve"> </w:t>
      </w:r>
      <w:r>
        <w:rPr>
          <w:rFonts w:asciiTheme="majorBidi" w:hAnsiTheme="majorBidi" w:cstheme="majorBidi"/>
          <w:sz w:val="24"/>
          <w:szCs w:val="24"/>
        </w:rPr>
        <w:t xml:space="preserve">was </w:t>
      </w:r>
      <w:proofErr w:type="spellStart"/>
      <w:r w:rsidRPr="00427E9E">
        <w:rPr>
          <w:rFonts w:asciiTheme="majorBidi" w:hAnsiTheme="majorBidi" w:cstheme="majorBidi"/>
          <w:sz w:val="24"/>
          <w:szCs w:val="24"/>
        </w:rPr>
        <w:t>endstopped</w:t>
      </w:r>
      <w:proofErr w:type="spellEnd"/>
      <w:r w:rsidRPr="00427E9E">
        <w:rPr>
          <w:rFonts w:asciiTheme="majorBidi" w:hAnsiTheme="majorBidi" w:cstheme="majorBidi"/>
          <w:sz w:val="24"/>
          <w:szCs w:val="24"/>
        </w:rPr>
        <w:t xml:space="preserve"> before the speaker double-stops its ‘perpetual flow’: ‘one sad thought. / Speak.’</w:t>
      </w:r>
      <w:r>
        <w:rPr>
          <w:rFonts w:asciiTheme="majorBidi" w:hAnsiTheme="majorBidi" w:cstheme="majorBidi"/>
          <w:sz w:val="24"/>
          <w:szCs w:val="24"/>
        </w:rPr>
        <w:t xml:space="preserve">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050FA9">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 xml:space="preserve"> </w:t>
      </w:r>
      <w:r>
        <w:rPr>
          <w:rFonts w:asciiTheme="majorBidi" w:eastAsia="Times New Roman" w:hAnsiTheme="majorBidi" w:cstheme="majorBidi"/>
          <w:bCs/>
          <w:iCs/>
          <w:sz w:val="24"/>
          <w:szCs w:val="24"/>
          <w:lang w:eastAsia="zh-CN"/>
        </w:rPr>
        <w:t>299-300)</w:t>
      </w:r>
      <w:r w:rsidR="00B5415A">
        <w:rPr>
          <w:rFonts w:asciiTheme="majorBidi" w:eastAsia="Times New Roman" w:hAnsiTheme="majorBidi" w:cstheme="majorBidi"/>
          <w:bCs/>
          <w:iCs/>
          <w:sz w:val="24"/>
          <w:szCs w:val="24"/>
          <w:lang w:eastAsia="zh-CN"/>
        </w:rPr>
        <w:t>.</w:t>
      </w:r>
      <w:r w:rsidRPr="00427E9E">
        <w:rPr>
          <w:rFonts w:asciiTheme="majorBidi" w:hAnsiTheme="majorBidi" w:cstheme="majorBidi"/>
          <w:sz w:val="24"/>
          <w:szCs w:val="24"/>
        </w:rPr>
        <w:t xml:space="preserve"> The speaker’s attempt to quell his motion-sickness</w:t>
      </w:r>
      <w:r>
        <w:rPr>
          <w:rFonts w:asciiTheme="majorBidi" w:hAnsiTheme="majorBidi" w:cstheme="majorBidi"/>
          <w:sz w:val="24"/>
          <w:szCs w:val="24"/>
        </w:rPr>
        <w:t xml:space="preserve"> and regain self-control</w:t>
      </w:r>
      <w:r w:rsidRPr="00427E9E">
        <w:rPr>
          <w:rFonts w:asciiTheme="majorBidi" w:hAnsiTheme="majorBidi" w:cstheme="majorBidi"/>
          <w:sz w:val="24"/>
          <w:szCs w:val="24"/>
        </w:rPr>
        <w:t xml:space="preserve"> </w:t>
      </w:r>
      <w:r>
        <w:rPr>
          <w:rFonts w:asciiTheme="majorBidi" w:hAnsiTheme="majorBidi" w:cstheme="majorBidi"/>
          <w:sz w:val="24"/>
          <w:szCs w:val="24"/>
        </w:rPr>
        <w:t>offsets</w:t>
      </w:r>
      <w:r w:rsidRPr="00427E9E">
        <w:rPr>
          <w:rFonts w:asciiTheme="majorBidi" w:hAnsiTheme="majorBidi" w:cstheme="majorBidi"/>
          <w:sz w:val="24"/>
          <w:szCs w:val="24"/>
        </w:rPr>
        <w:t xml:space="preserve"> the </w:t>
      </w:r>
      <w:r>
        <w:rPr>
          <w:rFonts w:asciiTheme="majorBidi" w:hAnsiTheme="majorBidi" w:cstheme="majorBidi"/>
          <w:sz w:val="24"/>
          <w:szCs w:val="24"/>
        </w:rPr>
        <w:t xml:space="preserve">start of Rousseau’s speech. </w:t>
      </w:r>
      <w:r w:rsidR="00460423">
        <w:rPr>
          <w:rFonts w:asciiTheme="majorBidi" w:hAnsiTheme="majorBidi" w:cstheme="majorBidi"/>
          <w:sz w:val="24"/>
          <w:szCs w:val="24"/>
        </w:rPr>
        <w:t>The speaker’s</w:t>
      </w:r>
      <w:r>
        <w:rPr>
          <w:rFonts w:asciiTheme="majorBidi" w:hAnsiTheme="majorBidi" w:cstheme="majorBidi"/>
          <w:sz w:val="24"/>
          <w:szCs w:val="24"/>
        </w:rPr>
        <w:t xml:space="preserve"> instruction ‘S</w:t>
      </w:r>
      <w:r w:rsidRPr="00427E9E">
        <w:rPr>
          <w:rFonts w:asciiTheme="majorBidi" w:hAnsiTheme="majorBidi" w:cstheme="majorBidi"/>
          <w:sz w:val="24"/>
          <w:szCs w:val="24"/>
        </w:rPr>
        <w:t xml:space="preserve">peak.’ overflows into </w:t>
      </w:r>
      <w:r>
        <w:rPr>
          <w:rFonts w:asciiTheme="majorBidi" w:hAnsiTheme="majorBidi" w:cstheme="majorBidi"/>
          <w:sz w:val="24"/>
          <w:szCs w:val="24"/>
        </w:rPr>
        <w:t>his companion’s response by</w:t>
      </w:r>
      <w:r w:rsidRPr="00427E9E">
        <w:rPr>
          <w:rFonts w:asciiTheme="majorBidi" w:hAnsiTheme="majorBidi" w:cstheme="majorBidi"/>
          <w:sz w:val="24"/>
          <w:szCs w:val="24"/>
        </w:rPr>
        <w:t xml:space="preserve"> usurping the first</w:t>
      </w:r>
      <w:r>
        <w:rPr>
          <w:rFonts w:asciiTheme="majorBidi" w:hAnsiTheme="majorBidi" w:cstheme="majorBidi"/>
          <w:sz w:val="24"/>
          <w:szCs w:val="24"/>
        </w:rPr>
        <w:t xml:space="preserve"> syllable of </w:t>
      </w:r>
      <w:r w:rsidR="00A7063C">
        <w:rPr>
          <w:rFonts w:asciiTheme="majorBidi" w:hAnsiTheme="majorBidi" w:cstheme="majorBidi"/>
          <w:sz w:val="24"/>
          <w:szCs w:val="24"/>
        </w:rPr>
        <w:t>Rousseau’s</w:t>
      </w:r>
      <w:r>
        <w:rPr>
          <w:rFonts w:asciiTheme="majorBidi" w:hAnsiTheme="majorBidi" w:cstheme="majorBidi"/>
          <w:sz w:val="24"/>
          <w:szCs w:val="24"/>
        </w:rPr>
        <w:t xml:space="preserve"> pentameter. </w:t>
      </w:r>
      <w:r w:rsidRPr="00427E9E">
        <w:rPr>
          <w:rFonts w:asciiTheme="majorBidi" w:hAnsiTheme="majorBidi" w:cstheme="majorBidi"/>
          <w:sz w:val="24"/>
          <w:szCs w:val="24"/>
        </w:rPr>
        <w:t xml:space="preserve">Rousseau’s response could equally be the thoughts of the </w:t>
      </w:r>
      <w:r>
        <w:rPr>
          <w:rFonts w:asciiTheme="majorBidi" w:hAnsiTheme="majorBidi" w:cstheme="majorBidi"/>
          <w:sz w:val="24"/>
          <w:szCs w:val="24"/>
        </w:rPr>
        <w:t>speaker due to the similarities of their experience, yet the positioning of ‘Speak.’ reveals the speaker’s effort to maintain his autonomy by using its jolting effect to emphasise a point of dialogical reference. T</w:t>
      </w:r>
      <w:r w:rsidRPr="00427E9E">
        <w:rPr>
          <w:rFonts w:asciiTheme="majorBidi" w:hAnsiTheme="majorBidi" w:cstheme="majorBidi"/>
          <w:sz w:val="24"/>
          <w:szCs w:val="24"/>
        </w:rPr>
        <w:t>he speaker highlights the empathic connection between himself and Rousseau</w:t>
      </w:r>
      <w:r w:rsidRPr="0026111A">
        <w:rPr>
          <w:rFonts w:asciiTheme="majorBidi" w:hAnsiTheme="majorBidi" w:cstheme="majorBidi"/>
          <w:sz w:val="24"/>
          <w:szCs w:val="24"/>
        </w:rPr>
        <w:t>, yet in punctuating the transition between their voices he prevents a cloudy ‘merging’ of sentiment and maintains possession of his ‘individuality’.</w:t>
      </w:r>
      <w:r w:rsidRPr="00C76444">
        <w:rPr>
          <w:rStyle w:val="FootnoteReference"/>
          <w:rFonts w:asciiTheme="majorBidi" w:hAnsiTheme="majorBidi" w:cstheme="majorBidi"/>
          <w:bCs/>
          <w:sz w:val="24"/>
          <w:szCs w:val="24"/>
        </w:rPr>
        <w:footnoteReference w:id="438"/>
      </w:r>
      <w:r w:rsidRPr="00427E9E">
        <w:rPr>
          <w:rFonts w:asciiTheme="majorBidi" w:hAnsiTheme="majorBidi" w:cstheme="majorBidi"/>
          <w:sz w:val="24"/>
          <w:szCs w:val="24"/>
        </w:rPr>
        <w:t xml:space="preserve"> </w:t>
      </w:r>
    </w:p>
    <w:p w:rsidR="00DF3DD4" w:rsidRDefault="00DF3DD4" w:rsidP="00DF3DD4">
      <w:pPr>
        <w:pStyle w:val="CommentText"/>
        <w:spacing w:after="0" w:line="360" w:lineRule="auto"/>
        <w:jc w:val="both"/>
        <w:rPr>
          <w:rFonts w:asciiTheme="majorBidi" w:hAnsiTheme="majorBidi" w:cstheme="majorBidi"/>
          <w:color w:val="FF0000"/>
          <w:sz w:val="24"/>
          <w:szCs w:val="24"/>
        </w:rPr>
      </w:pPr>
    </w:p>
    <w:p w:rsidR="00DF3DD4" w:rsidRPr="0044688B" w:rsidRDefault="00DF3DD4" w:rsidP="00DF3DD4">
      <w:pPr>
        <w:pStyle w:val="CommentText"/>
        <w:spacing w:after="0" w:line="360" w:lineRule="auto"/>
        <w:jc w:val="both"/>
        <w:rPr>
          <w:rFonts w:ascii="Times New Roman" w:hAnsi="Times New Roman"/>
          <w:color w:val="00CC00"/>
          <w:sz w:val="24"/>
          <w:szCs w:val="24"/>
        </w:rPr>
      </w:pPr>
      <w:r>
        <w:rPr>
          <w:rFonts w:asciiTheme="majorBidi" w:hAnsiTheme="majorBidi" w:cstheme="majorBidi"/>
          <w:sz w:val="24"/>
          <w:szCs w:val="24"/>
        </w:rPr>
        <w:t>Timothy Webb and Alan M. Weinberg argue for th</w:t>
      </w:r>
      <w:r w:rsidR="008A6163">
        <w:rPr>
          <w:rFonts w:asciiTheme="majorBidi" w:hAnsiTheme="majorBidi" w:cstheme="majorBidi"/>
          <w:sz w:val="24"/>
          <w:szCs w:val="24"/>
        </w:rPr>
        <w:t xml:space="preserve">e </w:t>
      </w:r>
      <w:proofErr w:type="gramStart"/>
      <w:r w:rsidR="008A6163">
        <w:rPr>
          <w:rFonts w:asciiTheme="majorBidi" w:hAnsiTheme="majorBidi" w:cstheme="majorBidi"/>
          <w:sz w:val="24"/>
          <w:szCs w:val="24"/>
        </w:rPr>
        <w:t>‘attract[</w:t>
      </w:r>
      <w:proofErr w:type="spellStart"/>
      <w:proofErr w:type="gramEnd"/>
      <w:r w:rsidR="008A6163">
        <w:rPr>
          <w:rFonts w:asciiTheme="majorBidi" w:hAnsiTheme="majorBidi" w:cstheme="majorBidi"/>
          <w:sz w:val="24"/>
          <w:szCs w:val="24"/>
        </w:rPr>
        <w:t>ive</w:t>
      </w:r>
      <w:proofErr w:type="spellEnd"/>
      <w:r w:rsidR="008A6163">
        <w:rPr>
          <w:rFonts w:asciiTheme="majorBidi" w:hAnsiTheme="majorBidi" w:cstheme="majorBidi"/>
          <w:sz w:val="24"/>
          <w:szCs w:val="24"/>
        </w:rPr>
        <w:t xml:space="preserve">]’ quality of </w:t>
      </w:r>
      <w:r w:rsidR="008A6163">
        <w:rPr>
          <w:rFonts w:asciiTheme="majorBidi" w:hAnsiTheme="majorBidi" w:cstheme="majorBidi"/>
          <w:i/>
          <w:sz w:val="24"/>
          <w:szCs w:val="24"/>
        </w:rPr>
        <w:t>The Triumph of Life</w:t>
      </w:r>
      <w:r w:rsidR="008A6163">
        <w:rPr>
          <w:rFonts w:asciiTheme="majorBidi" w:hAnsiTheme="majorBidi" w:cstheme="majorBidi"/>
          <w:sz w:val="24"/>
          <w:szCs w:val="24"/>
        </w:rPr>
        <w:t xml:space="preserve">’s </w:t>
      </w:r>
      <w:r>
        <w:rPr>
          <w:rFonts w:asciiTheme="majorBidi" w:hAnsiTheme="majorBidi" w:cstheme="majorBidi"/>
          <w:sz w:val="24"/>
          <w:szCs w:val="24"/>
        </w:rPr>
        <w:t>‘open-endedness, […] and its enigmatic reluctance to yield easy answers’.</w:t>
      </w:r>
      <w:r>
        <w:rPr>
          <w:rStyle w:val="FootnoteReference"/>
          <w:rFonts w:asciiTheme="majorBidi" w:hAnsiTheme="majorBidi" w:cstheme="majorBidi"/>
          <w:sz w:val="24"/>
          <w:szCs w:val="24"/>
        </w:rPr>
        <w:footnoteReference w:id="439"/>
      </w:r>
      <w:r>
        <w:rPr>
          <w:rFonts w:asciiTheme="majorBidi" w:hAnsiTheme="majorBidi" w:cstheme="majorBidi"/>
          <w:sz w:val="24"/>
          <w:szCs w:val="24"/>
        </w:rPr>
        <w:t xml:space="preserve"> The withholding of narrative </w:t>
      </w:r>
      <w:r w:rsidRPr="004C0267">
        <w:rPr>
          <w:rFonts w:asciiTheme="majorBidi" w:hAnsiTheme="majorBidi" w:cstheme="majorBidi"/>
          <w:sz w:val="24"/>
          <w:szCs w:val="24"/>
        </w:rPr>
        <w:t>completion outlined by Webb</w:t>
      </w:r>
      <w:r>
        <w:rPr>
          <w:rFonts w:asciiTheme="majorBidi" w:hAnsiTheme="majorBidi" w:cstheme="majorBidi"/>
          <w:sz w:val="24"/>
          <w:szCs w:val="24"/>
        </w:rPr>
        <w:t xml:space="preserve"> and Weinberg</w:t>
      </w:r>
      <w:r w:rsidRPr="004C0267">
        <w:rPr>
          <w:rFonts w:asciiTheme="majorBidi" w:hAnsiTheme="majorBidi" w:cstheme="majorBidi"/>
          <w:sz w:val="24"/>
          <w:szCs w:val="24"/>
        </w:rPr>
        <w:t xml:space="preserve"> is </w:t>
      </w:r>
      <w:r w:rsidR="008A6163">
        <w:rPr>
          <w:rFonts w:asciiTheme="majorBidi" w:hAnsiTheme="majorBidi" w:cstheme="majorBidi"/>
          <w:sz w:val="24"/>
          <w:szCs w:val="24"/>
        </w:rPr>
        <w:t>evident</w:t>
      </w:r>
      <w:r w:rsidRPr="004C0267">
        <w:rPr>
          <w:rFonts w:asciiTheme="majorBidi" w:hAnsiTheme="majorBidi" w:cstheme="majorBidi"/>
          <w:sz w:val="24"/>
          <w:szCs w:val="24"/>
        </w:rPr>
        <w:t xml:space="preserve"> in </w:t>
      </w:r>
      <w:r w:rsidR="008A6163">
        <w:rPr>
          <w:rFonts w:asciiTheme="majorBidi" w:hAnsiTheme="majorBidi" w:cstheme="majorBidi"/>
          <w:sz w:val="24"/>
          <w:szCs w:val="24"/>
        </w:rPr>
        <w:t>Shelley’s</w:t>
      </w:r>
      <w:r w:rsidRPr="004C0267">
        <w:rPr>
          <w:rFonts w:asciiTheme="majorBidi" w:hAnsiTheme="majorBidi" w:cstheme="majorBidi"/>
          <w:sz w:val="24"/>
          <w:szCs w:val="24"/>
        </w:rPr>
        <w:t xml:space="preserve"> manipulation o</w:t>
      </w:r>
      <w:r>
        <w:rPr>
          <w:rFonts w:asciiTheme="majorBidi" w:hAnsiTheme="majorBidi" w:cstheme="majorBidi"/>
          <w:sz w:val="24"/>
          <w:szCs w:val="24"/>
        </w:rPr>
        <w:t xml:space="preserve">f the poem’s </w:t>
      </w:r>
      <w:r w:rsidR="008A6163">
        <w:rPr>
          <w:rFonts w:asciiTheme="majorBidi" w:hAnsiTheme="majorBidi" w:cstheme="majorBidi"/>
          <w:sz w:val="24"/>
          <w:szCs w:val="24"/>
        </w:rPr>
        <w:t>metre and rhyme scheme</w:t>
      </w:r>
      <w:r>
        <w:rPr>
          <w:rFonts w:asciiTheme="majorBidi" w:hAnsiTheme="majorBidi" w:cstheme="majorBidi"/>
          <w:sz w:val="24"/>
          <w:szCs w:val="24"/>
        </w:rPr>
        <w:t xml:space="preserve">. </w:t>
      </w:r>
      <w:r w:rsidRPr="00DF4691">
        <w:rPr>
          <w:rFonts w:asciiTheme="majorBidi" w:hAnsiTheme="majorBidi" w:cstheme="majorBidi"/>
          <w:i/>
          <w:iCs/>
          <w:sz w:val="24"/>
          <w:szCs w:val="24"/>
        </w:rPr>
        <w:t xml:space="preserve">The Triumph of Life </w:t>
      </w:r>
      <w:r w:rsidRPr="00DF4691">
        <w:rPr>
          <w:rFonts w:asciiTheme="majorBidi" w:hAnsiTheme="majorBidi" w:cstheme="majorBidi"/>
          <w:sz w:val="24"/>
          <w:szCs w:val="24"/>
        </w:rPr>
        <w:t>functions as a process of poetic plate-spinning</w:t>
      </w:r>
      <w:r>
        <w:rPr>
          <w:rFonts w:asciiTheme="majorBidi" w:hAnsiTheme="majorBidi" w:cstheme="majorBidi"/>
          <w:sz w:val="24"/>
          <w:szCs w:val="24"/>
        </w:rPr>
        <w:t xml:space="preserve"> where Shelley does not let his characters have it all</w:t>
      </w:r>
      <w:r w:rsidRPr="00DF4691">
        <w:rPr>
          <w:rFonts w:asciiTheme="majorBidi" w:hAnsiTheme="majorBidi" w:cstheme="majorBidi"/>
          <w:sz w:val="24"/>
          <w:szCs w:val="24"/>
        </w:rPr>
        <w:t xml:space="preserve">; </w:t>
      </w:r>
      <w:r w:rsidR="00AA0AA6">
        <w:rPr>
          <w:rFonts w:asciiTheme="majorBidi" w:hAnsiTheme="majorBidi" w:cstheme="majorBidi"/>
          <w:sz w:val="24"/>
          <w:szCs w:val="24"/>
        </w:rPr>
        <w:t>as soon</w:t>
      </w:r>
      <w:r>
        <w:rPr>
          <w:rFonts w:asciiTheme="majorBidi" w:hAnsiTheme="majorBidi" w:cstheme="majorBidi"/>
          <w:sz w:val="24"/>
          <w:szCs w:val="24"/>
        </w:rPr>
        <w:t xml:space="preserve"> as Rousseau </w:t>
      </w:r>
      <w:r w:rsidR="00AA0AA6">
        <w:rPr>
          <w:rFonts w:asciiTheme="majorBidi" w:hAnsiTheme="majorBidi" w:cstheme="majorBidi"/>
          <w:sz w:val="24"/>
          <w:szCs w:val="24"/>
        </w:rPr>
        <w:t>begins to offer</w:t>
      </w:r>
      <w:r>
        <w:rPr>
          <w:rFonts w:asciiTheme="majorBidi" w:hAnsiTheme="majorBidi" w:cstheme="majorBidi"/>
          <w:sz w:val="24"/>
          <w:szCs w:val="24"/>
        </w:rPr>
        <w:t xml:space="preserve"> the speaker some ‘answers’ </w:t>
      </w:r>
      <w:r w:rsidR="00AA0AA6">
        <w:rPr>
          <w:rFonts w:asciiTheme="majorBidi" w:hAnsiTheme="majorBidi" w:cstheme="majorBidi"/>
          <w:sz w:val="24"/>
          <w:szCs w:val="24"/>
        </w:rPr>
        <w:t>and</w:t>
      </w:r>
      <w:r>
        <w:rPr>
          <w:rFonts w:asciiTheme="majorBidi" w:hAnsiTheme="majorBidi" w:cstheme="majorBidi"/>
          <w:sz w:val="24"/>
          <w:szCs w:val="24"/>
        </w:rPr>
        <w:t xml:space="preserve"> explain the presence o</w:t>
      </w:r>
      <w:r w:rsidRPr="0091356D">
        <w:rPr>
          <w:rFonts w:asciiTheme="majorBidi" w:hAnsiTheme="majorBidi" w:cstheme="majorBidi"/>
          <w:sz w:val="24"/>
          <w:szCs w:val="24"/>
        </w:rPr>
        <w:t>f the crowd and the car (</w:t>
      </w:r>
      <w:r w:rsidRPr="0091356D">
        <w:rPr>
          <w:rFonts w:asciiTheme="majorBidi" w:hAnsiTheme="majorBidi" w:cstheme="majorBidi"/>
          <w:i/>
          <w:sz w:val="24"/>
          <w:szCs w:val="24"/>
        </w:rPr>
        <w:t xml:space="preserve">The </w:t>
      </w:r>
      <w:r w:rsidRPr="0091356D">
        <w:rPr>
          <w:rFonts w:asciiTheme="majorBidi" w:hAnsiTheme="majorBidi" w:cstheme="majorBidi"/>
          <w:i/>
          <w:sz w:val="24"/>
          <w:szCs w:val="24"/>
        </w:rPr>
        <w:lastRenderedPageBreak/>
        <w:t>Triumph of Life</w:t>
      </w:r>
      <w:r w:rsidRPr="0091356D">
        <w:rPr>
          <w:rFonts w:asciiTheme="majorBidi" w:hAnsiTheme="majorBidi" w:cstheme="majorBidi"/>
          <w:sz w:val="24"/>
          <w:szCs w:val="24"/>
        </w:rPr>
        <w:t>, 180-281)</w:t>
      </w:r>
      <w:r w:rsidR="00AA0AA6">
        <w:rPr>
          <w:rFonts w:asciiTheme="majorBidi" w:hAnsiTheme="majorBidi" w:cstheme="majorBidi"/>
          <w:sz w:val="24"/>
          <w:szCs w:val="24"/>
        </w:rPr>
        <w:t>,</w:t>
      </w:r>
      <w:r w:rsidRPr="0091356D">
        <w:rPr>
          <w:rFonts w:asciiTheme="majorBidi" w:hAnsiTheme="majorBidi" w:cstheme="majorBidi"/>
          <w:sz w:val="24"/>
          <w:szCs w:val="24"/>
        </w:rPr>
        <w:t xml:space="preserve"> another aspect of the poetry is compromised. </w:t>
      </w:r>
      <w:r>
        <w:rPr>
          <w:rFonts w:asciiTheme="majorBidi" w:hAnsiTheme="majorBidi" w:cstheme="majorBidi"/>
          <w:sz w:val="24"/>
          <w:szCs w:val="24"/>
        </w:rPr>
        <w:t>In the passage cited previously (</w:t>
      </w:r>
      <w:r w:rsidRPr="0091356D">
        <w:rPr>
          <w:rFonts w:asciiTheme="majorBidi" w:hAnsiTheme="majorBidi" w:cstheme="majorBidi"/>
          <w:i/>
          <w:sz w:val="24"/>
          <w:szCs w:val="24"/>
        </w:rPr>
        <w:t>The Triumph of Life</w:t>
      </w:r>
      <w:r>
        <w:rPr>
          <w:rFonts w:asciiTheme="majorBidi" w:hAnsiTheme="majorBidi" w:cstheme="majorBidi"/>
          <w:sz w:val="24"/>
          <w:szCs w:val="24"/>
        </w:rPr>
        <w:t>, 296-312) t</w:t>
      </w:r>
      <w:r w:rsidRPr="0091356D">
        <w:rPr>
          <w:rFonts w:asciiTheme="majorBidi" w:hAnsiTheme="majorBidi" w:cstheme="majorBidi"/>
          <w:sz w:val="24"/>
          <w:szCs w:val="24"/>
        </w:rPr>
        <w:t>he speaker</w:t>
      </w:r>
      <w:r w:rsidR="00AA0AA6">
        <w:rPr>
          <w:rFonts w:asciiTheme="majorBidi" w:hAnsiTheme="majorBidi" w:cstheme="majorBidi"/>
          <w:sz w:val="24"/>
          <w:szCs w:val="24"/>
        </w:rPr>
        <w:t>’s</w:t>
      </w:r>
      <w:r w:rsidRPr="0091356D">
        <w:rPr>
          <w:rFonts w:asciiTheme="majorBidi" w:hAnsiTheme="majorBidi" w:cstheme="majorBidi"/>
          <w:sz w:val="24"/>
          <w:szCs w:val="24"/>
        </w:rPr>
        <w:t xml:space="preserve"> attempt</w:t>
      </w:r>
      <w:r w:rsidR="00AA0AA6">
        <w:rPr>
          <w:rFonts w:asciiTheme="majorBidi" w:hAnsiTheme="majorBidi" w:cstheme="majorBidi"/>
          <w:sz w:val="24"/>
          <w:szCs w:val="24"/>
        </w:rPr>
        <w:t xml:space="preserve"> to uncover Rousseau’s origins are thwarted by Rousseau’s struggle to remember</w:t>
      </w:r>
      <w:r w:rsidRPr="0091356D">
        <w:rPr>
          <w:rFonts w:asciiTheme="majorBidi" w:hAnsiTheme="majorBidi" w:cstheme="majorBidi"/>
          <w:sz w:val="24"/>
          <w:szCs w:val="24"/>
        </w:rPr>
        <w:t xml:space="preserve">. The task </w:t>
      </w:r>
      <w:r w:rsidR="000054F1">
        <w:rPr>
          <w:rFonts w:asciiTheme="majorBidi" w:hAnsiTheme="majorBidi" w:cstheme="majorBidi"/>
          <w:sz w:val="24"/>
          <w:szCs w:val="24"/>
        </w:rPr>
        <w:t>to discover the meaning of the vision is not as</w:t>
      </w:r>
      <w:r w:rsidRPr="0091356D">
        <w:rPr>
          <w:rFonts w:asciiTheme="majorBidi" w:hAnsiTheme="majorBidi" w:cstheme="majorBidi"/>
          <w:sz w:val="24"/>
          <w:szCs w:val="24"/>
        </w:rPr>
        <w:t xml:space="preserve"> straightforward</w:t>
      </w:r>
      <w:r w:rsidR="000054F1">
        <w:rPr>
          <w:rFonts w:asciiTheme="majorBidi" w:hAnsiTheme="majorBidi" w:cstheme="majorBidi"/>
          <w:sz w:val="24"/>
          <w:szCs w:val="24"/>
        </w:rPr>
        <w:t xml:space="preserve"> as the speaker hopes</w:t>
      </w:r>
      <w:r w:rsidRPr="0091356D">
        <w:rPr>
          <w:rFonts w:asciiTheme="majorBidi" w:hAnsiTheme="majorBidi" w:cstheme="majorBidi"/>
          <w:sz w:val="24"/>
          <w:szCs w:val="24"/>
        </w:rPr>
        <w:t xml:space="preserve">, and this difficulty impairs the smooth ‘flow’ of the poetry’s line endings through the half-rhymes of ‘thought’, ‘brought’, and ‘not’, </w:t>
      </w:r>
      <w:r w:rsidR="00AA0AA6">
        <w:rPr>
          <w:rFonts w:asciiTheme="majorBidi" w:hAnsiTheme="majorBidi" w:cstheme="majorBidi"/>
          <w:sz w:val="24"/>
          <w:szCs w:val="24"/>
        </w:rPr>
        <w:t>as well as</w:t>
      </w:r>
      <w:r w:rsidRPr="0091356D">
        <w:rPr>
          <w:rFonts w:asciiTheme="majorBidi" w:hAnsiTheme="majorBidi" w:cstheme="majorBidi"/>
          <w:sz w:val="24"/>
          <w:szCs w:val="24"/>
        </w:rPr>
        <w:t xml:space="preserve"> ‘thou’, ‘flow’, and ‘know’ </w:t>
      </w:r>
      <w:r w:rsidRPr="0091356D">
        <w:rPr>
          <w:rFonts w:asciiTheme="majorBidi" w:eastAsia="Times New Roman" w:hAnsiTheme="majorBidi" w:cstheme="majorBidi"/>
          <w:bCs/>
          <w:sz w:val="24"/>
          <w:szCs w:val="24"/>
          <w:lang w:eastAsia="zh-CN"/>
        </w:rPr>
        <w:t>(</w:t>
      </w:r>
      <w:r w:rsidRPr="0091356D">
        <w:rPr>
          <w:rFonts w:asciiTheme="majorBidi" w:eastAsia="Times New Roman" w:hAnsiTheme="majorBidi" w:cstheme="majorBidi"/>
          <w:bCs/>
          <w:i/>
          <w:sz w:val="24"/>
          <w:szCs w:val="24"/>
          <w:lang w:eastAsia="zh-CN"/>
        </w:rPr>
        <w:t>The Triumph of Life</w:t>
      </w:r>
      <w:r w:rsidRPr="0091356D">
        <w:rPr>
          <w:rFonts w:asciiTheme="majorBidi" w:eastAsia="Times New Roman" w:hAnsiTheme="majorBidi" w:cstheme="majorBidi"/>
          <w:bCs/>
          <w:sz w:val="24"/>
          <w:szCs w:val="24"/>
          <w:lang w:eastAsia="zh-CN"/>
        </w:rPr>
        <w:t>,</w:t>
      </w:r>
      <w:r w:rsidRPr="0091356D">
        <w:rPr>
          <w:rFonts w:asciiTheme="majorBidi" w:eastAsia="Times New Roman" w:hAnsiTheme="majorBidi" w:cstheme="majorBidi"/>
          <w:bCs/>
          <w:iCs/>
          <w:sz w:val="24"/>
          <w:szCs w:val="24"/>
          <w:lang w:eastAsia="zh-CN"/>
        </w:rPr>
        <w:t xml:space="preserve"> 298, 299, 301, 303, 296, 298, 300)</w:t>
      </w:r>
      <w:r w:rsidRPr="0091356D">
        <w:rPr>
          <w:rFonts w:asciiTheme="majorBidi" w:hAnsiTheme="majorBidi" w:cstheme="majorBidi"/>
          <w:sz w:val="24"/>
          <w:szCs w:val="24"/>
        </w:rPr>
        <w:t xml:space="preserve">. </w:t>
      </w:r>
      <w:r>
        <w:rPr>
          <w:rFonts w:asciiTheme="majorBidi" w:hAnsiTheme="majorBidi" w:cstheme="majorBidi"/>
          <w:sz w:val="24"/>
          <w:szCs w:val="24"/>
        </w:rPr>
        <w:t xml:space="preserve">D. S. R. </w:t>
      </w:r>
      <w:proofErr w:type="spellStart"/>
      <w:r>
        <w:rPr>
          <w:rFonts w:asciiTheme="majorBidi" w:hAnsiTheme="majorBidi" w:cstheme="majorBidi"/>
          <w:sz w:val="24"/>
          <w:szCs w:val="24"/>
        </w:rPr>
        <w:t>Welland</w:t>
      </w:r>
      <w:proofErr w:type="spellEnd"/>
      <w:r>
        <w:rPr>
          <w:rFonts w:asciiTheme="majorBidi" w:hAnsiTheme="majorBidi" w:cstheme="majorBidi"/>
          <w:sz w:val="24"/>
          <w:szCs w:val="24"/>
        </w:rPr>
        <w:t xml:space="preserve"> notes that ‘the inconclusive, baf</w:t>
      </w:r>
      <w:r w:rsidR="00AA0AA6">
        <w:rPr>
          <w:rFonts w:asciiTheme="majorBidi" w:hAnsiTheme="majorBidi" w:cstheme="majorBidi"/>
          <w:sz w:val="24"/>
          <w:szCs w:val="24"/>
        </w:rPr>
        <w:t>fled note’ of half-rhyme</w:t>
      </w:r>
      <w:r>
        <w:rPr>
          <w:rFonts w:asciiTheme="majorBidi" w:hAnsiTheme="majorBidi" w:cstheme="majorBidi"/>
          <w:sz w:val="24"/>
          <w:szCs w:val="24"/>
        </w:rPr>
        <w:t xml:space="preserve"> in Owen’s poetry gestures towards ‘unanswered questions’,</w:t>
      </w:r>
      <w:r>
        <w:rPr>
          <w:rStyle w:val="FootnoteReference"/>
          <w:rFonts w:asciiTheme="majorBidi" w:hAnsiTheme="majorBidi" w:cstheme="majorBidi"/>
          <w:sz w:val="24"/>
          <w:szCs w:val="24"/>
        </w:rPr>
        <w:footnoteReference w:id="440"/>
      </w:r>
      <w:r>
        <w:rPr>
          <w:rFonts w:asciiTheme="majorBidi" w:hAnsiTheme="majorBidi" w:cstheme="majorBidi"/>
          <w:sz w:val="24"/>
          <w:szCs w:val="24"/>
        </w:rPr>
        <w:t xml:space="preserve"> and Owen’s use of this technique shows a connection with this passage in </w:t>
      </w:r>
      <w:r>
        <w:rPr>
          <w:rFonts w:asciiTheme="majorBidi" w:hAnsiTheme="majorBidi" w:cstheme="majorBidi"/>
          <w:i/>
          <w:sz w:val="24"/>
          <w:szCs w:val="24"/>
        </w:rPr>
        <w:t>The Triumph of Life</w:t>
      </w:r>
      <w:r>
        <w:rPr>
          <w:rFonts w:asciiTheme="majorBidi" w:hAnsiTheme="majorBidi" w:cstheme="majorBidi"/>
          <w:sz w:val="24"/>
          <w:szCs w:val="24"/>
        </w:rPr>
        <w:t>.</w:t>
      </w:r>
      <w:r w:rsidR="00D54F80">
        <w:rPr>
          <w:rStyle w:val="FootnoteReference"/>
          <w:rFonts w:asciiTheme="majorBidi" w:hAnsiTheme="majorBidi" w:cstheme="majorBidi"/>
          <w:sz w:val="24"/>
          <w:szCs w:val="24"/>
        </w:rPr>
        <w:footnoteReference w:id="441"/>
      </w:r>
      <w:r>
        <w:rPr>
          <w:rFonts w:asciiTheme="majorBidi" w:hAnsiTheme="majorBidi" w:cstheme="majorBidi"/>
          <w:sz w:val="24"/>
          <w:szCs w:val="24"/>
        </w:rPr>
        <w:t xml:space="preserve"> </w:t>
      </w:r>
      <w:r w:rsidRPr="001E4295">
        <w:rPr>
          <w:rFonts w:asciiTheme="majorBidi" w:hAnsiTheme="majorBidi" w:cstheme="majorBidi"/>
          <w:sz w:val="24"/>
          <w:szCs w:val="24"/>
        </w:rPr>
        <w:t xml:space="preserve">Failing to answer the speaker’s questions, </w:t>
      </w:r>
      <w:r w:rsidRPr="001E4295">
        <w:rPr>
          <w:rFonts w:ascii="Times New Roman" w:hAnsi="Times New Roman"/>
          <w:sz w:val="24"/>
          <w:szCs w:val="24"/>
        </w:rPr>
        <w:t xml:space="preserve">Rousseau admits ‘how and by what paths I have been brought / </w:t>
      </w:r>
      <w:proofErr w:type="gramStart"/>
      <w:r w:rsidRPr="001E4295">
        <w:rPr>
          <w:rFonts w:ascii="Times New Roman" w:hAnsi="Times New Roman"/>
          <w:sz w:val="24"/>
          <w:szCs w:val="24"/>
        </w:rPr>
        <w:t>To</w:t>
      </w:r>
      <w:proofErr w:type="gramEnd"/>
      <w:r w:rsidRPr="001E4295">
        <w:rPr>
          <w:rFonts w:ascii="Times New Roman" w:hAnsi="Times New Roman"/>
          <w:sz w:val="24"/>
          <w:szCs w:val="24"/>
        </w:rPr>
        <w:t xml:space="preserve"> this dread pass […] /</w:t>
      </w:r>
      <w:r w:rsidR="00B23D22">
        <w:rPr>
          <w:rFonts w:ascii="Times New Roman" w:hAnsi="Times New Roman"/>
          <w:sz w:val="24"/>
          <w:szCs w:val="24"/>
        </w:rPr>
        <w:t xml:space="preserve"> […]</w:t>
      </w:r>
      <w:r w:rsidRPr="001E4295">
        <w:rPr>
          <w:rFonts w:ascii="Times New Roman" w:hAnsi="Times New Roman"/>
          <w:sz w:val="24"/>
          <w:szCs w:val="24"/>
        </w:rPr>
        <w:t xml:space="preserve"> my mind can compass not’ (</w:t>
      </w:r>
      <w:r w:rsidRPr="001E4295">
        <w:rPr>
          <w:rFonts w:ascii="Times New Roman" w:hAnsi="Times New Roman"/>
          <w:i/>
          <w:sz w:val="24"/>
          <w:szCs w:val="24"/>
        </w:rPr>
        <w:t>The Triumph of Life</w:t>
      </w:r>
      <w:r w:rsidRPr="001E4295">
        <w:rPr>
          <w:rFonts w:ascii="Times New Roman" w:hAnsi="Times New Roman"/>
          <w:sz w:val="24"/>
          <w:szCs w:val="24"/>
        </w:rPr>
        <w:t xml:space="preserve">, 301-303), so that when Rousseau’s narrative lacks logical development it is mirrored in the incoherence of Shelley’s rhyme chains. Both characters are equally confused by the events leading up to the vision, and Rousseau reveals his empathic connection with the speaker by maintaining the speaker’s half rhymes in his response. The speaker sets them in motion with the pairing of ‘thou’ and ‘flow’, and Rousseau continues in this style with ‘brought’ and ‘not’. </w:t>
      </w:r>
      <w:r>
        <w:rPr>
          <w:rFonts w:ascii="Times New Roman" w:hAnsi="Times New Roman"/>
          <w:sz w:val="24"/>
          <w:szCs w:val="24"/>
        </w:rPr>
        <w:t>Rather than emulating the</w:t>
      </w:r>
      <w:r w:rsidRPr="00ED6425">
        <w:rPr>
          <w:rFonts w:ascii="Times New Roman" w:hAnsi="Times New Roman"/>
          <w:sz w:val="24"/>
          <w:szCs w:val="24"/>
        </w:rPr>
        <w:t xml:space="preserve"> </w:t>
      </w:r>
      <w:r w:rsidR="008D28D6">
        <w:rPr>
          <w:rFonts w:ascii="Times New Roman" w:hAnsi="Times New Roman"/>
          <w:sz w:val="24"/>
          <w:szCs w:val="24"/>
        </w:rPr>
        <w:t xml:space="preserve">solidity of </w:t>
      </w:r>
      <w:proofErr w:type="spellStart"/>
      <w:r w:rsidR="008D28D6">
        <w:rPr>
          <w:rFonts w:ascii="Times New Roman" w:hAnsi="Times New Roman"/>
          <w:sz w:val="24"/>
          <w:szCs w:val="24"/>
        </w:rPr>
        <w:t>Dantean</w:t>
      </w:r>
      <w:proofErr w:type="spellEnd"/>
      <w:r w:rsidR="008D28D6">
        <w:rPr>
          <w:rFonts w:ascii="Times New Roman" w:hAnsi="Times New Roman"/>
          <w:sz w:val="24"/>
          <w:szCs w:val="24"/>
        </w:rPr>
        <w:t xml:space="preserve"> </w:t>
      </w:r>
      <w:proofErr w:type="spellStart"/>
      <w:r w:rsidR="008D28D6">
        <w:rPr>
          <w:rFonts w:ascii="Times New Roman" w:hAnsi="Times New Roman"/>
          <w:sz w:val="24"/>
          <w:szCs w:val="24"/>
        </w:rPr>
        <w:t>tercets</w:t>
      </w:r>
      <w:proofErr w:type="spellEnd"/>
      <w:r w:rsidR="008D28D6">
        <w:rPr>
          <w:rFonts w:ascii="Times New Roman" w:hAnsi="Times New Roman"/>
          <w:sz w:val="24"/>
          <w:szCs w:val="24"/>
        </w:rPr>
        <w:t xml:space="preserve">, which </w:t>
      </w:r>
      <w:r>
        <w:rPr>
          <w:rFonts w:ascii="Times New Roman" w:hAnsi="Times New Roman"/>
          <w:sz w:val="24"/>
          <w:szCs w:val="24"/>
        </w:rPr>
        <w:t>‘swing into […] place’,</w:t>
      </w:r>
      <w:r>
        <w:rPr>
          <w:rStyle w:val="FootnoteReference"/>
          <w:rFonts w:ascii="Times New Roman" w:hAnsi="Times New Roman"/>
          <w:sz w:val="24"/>
          <w:szCs w:val="24"/>
        </w:rPr>
        <w:footnoteReference w:id="442"/>
      </w:r>
      <w:r>
        <w:rPr>
          <w:rFonts w:ascii="Times New Roman" w:hAnsi="Times New Roman"/>
          <w:sz w:val="24"/>
          <w:szCs w:val="24"/>
        </w:rPr>
        <w:t xml:space="preserve"> Shelley </w:t>
      </w:r>
      <w:r w:rsidR="008D28D6">
        <w:rPr>
          <w:rFonts w:ascii="Times New Roman" w:hAnsi="Times New Roman"/>
          <w:sz w:val="24"/>
          <w:szCs w:val="24"/>
        </w:rPr>
        <w:t>daringly</w:t>
      </w:r>
      <w:r>
        <w:rPr>
          <w:rFonts w:ascii="Times New Roman" w:hAnsi="Times New Roman"/>
          <w:sz w:val="24"/>
          <w:szCs w:val="24"/>
        </w:rPr>
        <w:t xml:space="preserve"> exposes the cracks in his building blocks without having rhyme fully collapse. </w:t>
      </w:r>
      <w:r w:rsidRPr="005F7F6B">
        <w:rPr>
          <w:rFonts w:ascii="Times New Roman" w:hAnsi="Times New Roman"/>
          <w:sz w:val="24"/>
          <w:szCs w:val="24"/>
        </w:rPr>
        <w:t xml:space="preserve">Compromise is central to the balance between disorder and control </w:t>
      </w:r>
      <w:r w:rsidR="008D28D6">
        <w:rPr>
          <w:rFonts w:ascii="Times New Roman" w:hAnsi="Times New Roman"/>
          <w:sz w:val="24"/>
          <w:szCs w:val="24"/>
        </w:rPr>
        <w:t>that underpins</w:t>
      </w:r>
      <w:r w:rsidRPr="005F7F6B">
        <w:rPr>
          <w:rFonts w:ascii="Times New Roman" w:hAnsi="Times New Roman"/>
          <w:sz w:val="24"/>
          <w:szCs w:val="24"/>
        </w:rPr>
        <w:t xml:space="preserve"> </w:t>
      </w:r>
      <w:r w:rsidRPr="005F7F6B">
        <w:rPr>
          <w:rFonts w:ascii="Times New Roman" w:hAnsi="Times New Roman"/>
          <w:i/>
          <w:sz w:val="24"/>
          <w:szCs w:val="24"/>
        </w:rPr>
        <w:t>The Triumph of Life</w:t>
      </w:r>
      <w:r w:rsidRPr="005F7F6B">
        <w:rPr>
          <w:rFonts w:ascii="Times New Roman" w:hAnsi="Times New Roman"/>
          <w:sz w:val="24"/>
          <w:szCs w:val="24"/>
        </w:rPr>
        <w:t>, with the reader having already witnessed the arrival of the day at the cost of the mesmeric night (</w:t>
      </w:r>
      <w:r w:rsidRPr="000D1D60">
        <w:rPr>
          <w:rFonts w:ascii="Times New Roman" w:hAnsi="Times New Roman"/>
          <w:bCs/>
          <w:i/>
          <w:iCs/>
          <w:sz w:val="24"/>
          <w:szCs w:val="24"/>
        </w:rPr>
        <w:t>The Triumph of Life</w:t>
      </w:r>
      <w:r w:rsidRPr="000D1D60">
        <w:rPr>
          <w:rFonts w:ascii="Times New Roman" w:hAnsi="Times New Roman"/>
          <w:bCs/>
          <w:sz w:val="24"/>
          <w:szCs w:val="24"/>
        </w:rPr>
        <w:t>, 26-27</w:t>
      </w:r>
      <w:r w:rsidRPr="005F7F6B">
        <w:rPr>
          <w:rFonts w:ascii="Times New Roman" w:hAnsi="Times New Roman"/>
          <w:sz w:val="24"/>
          <w:szCs w:val="24"/>
        </w:rPr>
        <w:t>), and the speaker’s vision being granted only after s</w:t>
      </w:r>
      <w:r>
        <w:rPr>
          <w:rFonts w:ascii="Times New Roman" w:hAnsi="Times New Roman"/>
          <w:sz w:val="24"/>
          <w:szCs w:val="24"/>
        </w:rPr>
        <w:t xml:space="preserve">acrificing his prior knowledge </w:t>
      </w:r>
      <w:r w:rsidRPr="005F7F6B">
        <w:rPr>
          <w:rFonts w:ascii="Times New Roman" w:hAnsi="Times New Roman"/>
          <w:sz w:val="24"/>
          <w:szCs w:val="24"/>
        </w:rPr>
        <w:t>(</w:t>
      </w:r>
      <w:r w:rsidRPr="000D1D60">
        <w:rPr>
          <w:rFonts w:ascii="Times New Roman" w:hAnsi="Times New Roman"/>
          <w:bCs/>
          <w:i/>
          <w:iCs/>
          <w:sz w:val="24"/>
          <w:szCs w:val="24"/>
        </w:rPr>
        <w:t>The Triumph of Life</w:t>
      </w:r>
      <w:r w:rsidRPr="000D1D60">
        <w:rPr>
          <w:rFonts w:ascii="Times New Roman" w:hAnsi="Times New Roman"/>
          <w:bCs/>
          <w:sz w:val="24"/>
          <w:szCs w:val="24"/>
        </w:rPr>
        <w:t>,</w:t>
      </w:r>
      <w:r>
        <w:rPr>
          <w:rFonts w:ascii="Times New Roman" w:hAnsi="Times New Roman"/>
          <w:bCs/>
          <w:sz w:val="24"/>
          <w:szCs w:val="24"/>
        </w:rPr>
        <w:t xml:space="preserve"> 33-42</w:t>
      </w:r>
      <w:r w:rsidRPr="005F7F6B">
        <w:rPr>
          <w:rFonts w:ascii="Times New Roman" w:hAnsi="Times New Roman"/>
          <w:sz w:val="24"/>
          <w:szCs w:val="24"/>
        </w:rPr>
        <w:t xml:space="preserve">). </w:t>
      </w:r>
      <w:r w:rsidRPr="00B84EEE">
        <w:rPr>
          <w:rFonts w:ascii="Times New Roman" w:hAnsi="Times New Roman"/>
          <w:sz w:val="24"/>
          <w:szCs w:val="24"/>
        </w:rPr>
        <w:t xml:space="preserve">The stability and clarity of one aspect </w:t>
      </w:r>
      <w:r w:rsidR="00D7331B">
        <w:rPr>
          <w:rFonts w:ascii="Times New Roman" w:hAnsi="Times New Roman"/>
          <w:sz w:val="24"/>
          <w:szCs w:val="24"/>
        </w:rPr>
        <w:t xml:space="preserve">of the poem </w:t>
      </w:r>
      <w:r w:rsidRPr="00B84EEE">
        <w:rPr>
          <w:rFonts w:ascii="Times New Roman" w:hAnsi="Times New Roman"/>
          <w:sz w:val="24"/>
          <w:szCs w:val="24"/>
        </w:rPr>
        <w:t>always comes</w:t>
      </w:r>
      <w:r w:rsidRPr="00B84EEE">
        <w:rPr>
          <w:rFonts w:ascii="Times New Roman" w:hAnsi="Times New Roman"/>
          <w:i/>
          <w:sz w:val="24"/>
          <w:szCs w:val="24"/>
        </w:rPr>
        <w:t xml:space="preserve"> </w:t>
      </w:r>
      <w:r w:rsidRPr="00B84EEE">
        <w:rPr>
          <w:rFonts w:ascii="Times New Roman" w:hAnsi="Times New Roman"/>
          <w:sz w:val="24"/>
          <w:szCs w:val="24"/>
        </w:rPr>
        <w:t xml:space="preserve">at the cost of something else, with chaos constantly displaced rather than eradicated. </w:t>
      </w:r>
    </w:p>
    <w:p w:rsidR="00DF3DD4" w:rsidRDefault="00DF3DD4" w:rsidP="00DF3DD4">
      <w:pPr>
        <w:spacing w:after="0" w:line="360" w:lineRule="auto"/>
        <w:rPr>
          <w:rFonts w:ascii="Times New Roman" w:hAnsi="Times New Roman" w:cs="Times New Roman"/>
          <w:sz w:val="24"/>
          <w:szCs w:val="24"/>
          <w:u w:val="single"/>
        </w:rPr>
      </w:pPr>
    </w:p>
    <w:p w:rsidR="00DF3DD4" w:rsidRDefault="00DF3DD4" w:rsidP="00DF3DD4">
      <w:pPr>
        <w:pStyle w:val="CommentText"/>
        <w:spacing w:after="0" w:line="360" w:lineRule="auto"/>
        <w:jc w:val="both"/>
        <w:rPr>
          <w:rFonts w:ascii="Times New Roman" w:hAnsi="Times New Roman"/>
          <w:sz w:val="24"/>
          <w:szCs w:val="24"/>
        </w:rPr>
      </w:pPr>
      <w:r>
        <w:rPr>
          <w:rFonts w:ascii="Times New Roman" w:hAnsi="Times New Roman"/>
          <w:sz w:val="24"/>
          <w:szCs w:val="24"/>
        </w:rPr>
        <w:lastRenderedPageBreak/>
        <w:t xml:space="preserve">Roberts notes that Rousseau’s instruction to the speaker to turn ‘from spectator’ to ‘Actor or victim in this wretchedness’ ‘stands rather oddly in the poem’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EC70E0">
        <w:rPr>
          <w:rFonts w:asciiTheme="majorBidi" w:eastAsia="Times New Roman" w:hAnsiTheme="majorBidi" w:cstheme="majorBidi"/>
          <w:bCs/>
          <w:sz w:val="24"/>
          <w:szCs w:val="24"/>
          <w:lang w:eastAsia="zh-CN"/>
        </w:rPr>
        <w:t xml:space="preserve">, </w:t>
      </w:r>
      <w:r>
        <w:rPr>
          <w:rFonts w:asciiTheme="majorBidi" w:eastAsia="Times New Roman" w:hAnsiTheme="majorBidi" w:cstheme="majorBidi"/>
          <w:bCs/>
          <w:iCs/>
          <w:sz w:val="24"/>
          <w:szCs w:val="24"/>
          <w:lang w:eastAsia="zh-CN"/>
        </w:rPr>
        <w:t>305, 306)</w:t>
      </w:r>
      <w:r>
        <w:rPr>
          <w:rFonts w:ascii="Times New Roman" w:hAnsi="Times New Roman"/>
          <w:sz w:val="24"/>
          <w:szCs w:val="24"/>
        </w:rPr>
        <w:t>:</w:t>
      </w:r>
      <w:r>
        <w:rPr>
          <w:rStyle w:val="FootnoteReference"/>
          <w:rFonts w:ascii="Times New Roman" w:hAnsi="Times New Roman"/>
          <w:sz w:val="24"/>
          <w:szCs w:val="24"/>
        </w:rPr>
        <w:footnoteReference w:id="443"/>
      </w:r>
    </w:p>
    <w:p w:rsidR="00DF3DD4" w:rsidRDefault="00DF3DD4" w:rsidP="00DF3DD4">
      <w:pPr>
        <w:pStyle w:val="CommentText"/>
        <w:spacing w:after="0" w:line="360" w:lineRule="auto"/>
        <w:ind w:left="386"/>
        <w:jc w:val="both"/>
        <w:rPr>
          <w:rFonts w:ascii="Times New Roman" w:hAnsi="Times New Roman"/>
          <w:sz w:val="24"/>
          <w:szCs w:val="24"/>
        </w:rPr>
      </w:pPr>
      <w:r>
        <w:rPr>
          <w:rFonts w:ascii="Times New Roman" w:hAnsi="Times New Roman"/>
          <w:sz w:val="24"/>
          <w:szCs w:val="24"/>
        </w:rPr>
        <w:t>The narrator does not act upon it, and Rousseau does not seem to expect him to. It stands as a contingent point of bifurcation, a road not taken that invites us to inquire what it might mean if the narrator did ‘turn actor or victim’ in the dance of which they remain decidedly abstracted narrators.</w:t>
      </w:r>
      <w:r>
        <w:rPr>
          <w:rStyle w:val="FootnoteReference"/>
          <w:rFonts w:ascii="Times New Roman" w:hAnsi="Times New Roman"/>
          <w:sz w:val="24"/>
          <w:szCs w:val="24"/>
        </w:rPr>
        <w:footnoteReference w:id="444"/>
      </w:r>
      <w:r>
        <w:rPr>
          <w:rFonts w:ascii="Times New Roman" w:hAnsi="Times New Roman"/>
          <w:sz w:val="24"/>
          <w:szCs w:val="24"/>
        </w:rPr>
        <w:t xml:space="preserve"> </w:t>
      </w:r>
    </w:p>
    <w:p w:rsidR="00DF3DD4" w:rsidRDefault="00DF3DD4" w:rsidP="00DF3DD4">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That Rousseau advertises the dance as ‘wretchedness’ </w:t>
      </w:r>
      <w:r w:rsidR="005F7B59">
        <w:rPr>
          <w:rFonts w:asciiTheme="majorBidi" w:eastAsia="Times New Roman" w:hAnsiTheme="majorBidi" w:cstheme="majorBidi"/>
          <w:bCs/>
          <w:sz w:val="24"/>
          <w:szCs w:val="24"/>
          <w:lang w:eastAsia="zh-CN"/>
        </w:rPr>
        <w:t>(</w:t>
      </w:r>
      <w:r w:rsidR="005F7B59">
        <w:rPr>
          <w:rFonts w:asciiTheme="majorBidi" w:eastAsia="Times New Roman" w:hAnsiTheme="majorBidi" w:cstheme="majorBidi"/>
          <w:bCs/>
          <w:i/>
          <w:sz w:val="24"/>
          <w:szCs w:val="24"/>
          <w:lang w:eastAsia="zh-CN"/>
        </w:rPr>
        <w:t>The Triumph of Life</w:t>
      </w:r>
      <w:r w:rsidR="005F7B59" w:rsidRPr="00EC70E0">
        <w:rPr>
          <w:rFonts w:asciiTheme="majorBidi" w:eastAsia="Times New Roman" w:hAnsiTheme="majorBidi" w:cstheme="majorBidi"/>
          <w:bCs/>
          <w:sz w:val="24"/>
          <w:szCs w:val="24"/>
          <w:lang w:eastAsia="zh-CN"/>
        </w:rPr>
        <w:t xml:space="preserve">, </w:t>
      </w:r>
      <w:r w:rsidR="005F7B59">
        <w:rPr>
          <w:rFonts w:asciiTheme="majorBidi" w:eastAsia="Times New Roman" w:hAnsiTheme="majorBidi" w:cstheme="majorBidi"/>
          <w:bCs/>
          <w:iCs/>
          <w:sz w:val="24"/>
          <w:szCs w:val="24"/>
          <w:lang w:eastAsia="zh-CN"/>
        </w:rPr>
        <w:t xml:space="preserve">306) </w:t>
      </w:r>
      <w:r>
        <w:rPr>
          <w:rFonts w:ascii="Times New Roman" w:hAnsi="Times New Roman"/>
          <w:sz w:val="24"/>
          <w:szCs w:val="24"/>
        </w:rPr>
        <w:t>suggests at best a half-hearted entreaty if he were being literal in this offer</w:t>
      </w:r>
      <w:r w:rsidRPr="00BD63EA">
        <w:rPr>
          <w:rFonts w:ascii="Times New Roman" w:hAnsi="Times New Roman"/>
          <w:sz w:val="24"/>
          <w:szCs w:val="24"/>
        </w:rPr>
        <w:t xml:space="preserve">. If the speaker were to become an ‘Actor’, he would not be able to reflect upon his condition </w:t>
      </w:r>
      <w:r w:rsidR="005F7B59">
        <w:rPr>
          <w:rFonts w:ascii="Times New Roman" w:hAnsi="Times New Roman"/>
          <w:sz w:val="24"/>
          <w:szCs w:val="24"/>
        </w:rPr>
        <w:t>or</w:t>
      </w:r>
      <w:r w:rsidRPr="00BD63EA">
        <w:rPr>
          <w:rFonts w:ascii="Times New Roman" w:hAnsi="Times New Roman"/>
          <w:sz w:val="24"/>
          <w:szCs w:val="24"/>
        </w:rPr>
        <w:t xml:space="preserve"> explain </w:t>
      </w:r>
      <w:r w:rsidR="005F7B59">
        <w:rPr>
          <w:rFonts w:ascii="Times New Roman" w:hAnsi="Times New Roman"/>
          <w:sz w:val="24"/>
          <w:szCs w:val="24"/>
        </w:rPr>
        <w:t>his discoveries</w:t>
      </w:r>
      <w:r w:rsidRPr="00BD63EA">
        <w:rPr>
          <w:rFonts w:ascii="Times New Roman" w:hAnsi="Times New Roman"/>
          <w:sz w:val="24"/>
          <w:szCs w:val="24"/>
        </w:rPr>
        <w:t xml:space="preserve"> to Rousseau. </w:t>
      </w:r>
      <w:r w:rsidRPr="002D2A3E">
        <w:rPr>
          <w:rFonts w:ascii="Times New Roman" w:hAnsi="Times New Roman"/>
          <w:sz w:val="24"/>
          <w:szCs w:val="24"/>
        </w:rPr>
        <w:t xml:space="preserve">Wilson asserts </w:t>
      </w:r>
      <w:r>
        <w:rPr>
          <w:rFonts w:ascii="Times New Roman" w:hAnsi="Times New Roman"/>
          <w:sz w:val="24"/>
          <w:szCs w:val="24"/>
        </w:rPr>
        <w:t>that ‘T</w:t>
      </w:r>
      <w:r w:rsidRPr="002D2A3E">
        <w:rPr>
          <w:rFonts w:ascii="Times New Roman" w:hAnsi="Times New Roman"/>
          <w:sz w:val="24"/>
          <w:szCs w:val="24"/>
        </w:rPr>
        <w:t>he emphasis for [Shelley</w:t>
      </w:r>
      <w:r>
        <w:rPr>
          <w:rFonts w:ascii="Times New Roman" w:hAnsi="Times New Roman"/>
          <w:sz w:val="24"/>
          <w:szCs w:val="24"/>
        </w:rPr>
        <w:t>] […] is on our simple incapacity for both thinking about and living life at the same time’.</w:t>
      </w:r>
      <w:r>
        <w:rPr>
          <w:rStyle w:val="FootnoteReference"/>
          <w:rFonts w:ascii="Times New Roman" w:hAnsi="Times New Roman"/>
          <w:sz w:val="24"/>
          <w:szCs w:val="24"/>
        </w:rPr>
        <w:footnoteReference w:id="445"/>
      </w:r>
      <w:r>
        <w:rPr>
          <w:rFonts w:ascii="Times New Roman" w:hAnsi="Times New Roman"/>
          <w:sz w:val="24"/>
          <w:szCs w:val="24"/>
        </w:rPr>
        <w:t xml:space="preserve"> However, if compromise is central to </w:t>
      </w:r>
      <w:r w:rsidRPr="00971C9D">
        <w:rPr>
          <w:rFonts w:ascii="Times New Roman" w:hAnsi="Times New Roman"/>
          <w:i/>
          <w:sz w:val="24"/>
          <w:szCs w:val="24"/>
        </w:rPr>
        <w:t>The Triumph of Life</w:t>
      </w:r>
      <w:r w:rsidR="005F7B59">
        <w:rPr>
          <w:rFonts w:ascii="Times New Roman" w:hAnsi="Times New Roman"/>
          <w:sz w:val="24"/>
          <w:szCs w:val="24"/>
        </w:rPr>
        <w:t>,</w:t>
      </w:r>
      <w:r>
        <w:rPr>
          <w:rFonts w:ascii="Times New Roman" w:hAnsi="Times New Roman"/>
          <w:sz w:val="24"/>
          <w:szCs w:val="24"/>
        </w:rPr>
        <w:t xml:space="preserve"> then Rousseau’s offer works advantageously on the same level. </w:t>
      </w:r>
      <w:r w:rsidRPr="002D2A3E">
        <w:rPr>
          <w:rFonts w:ascii="Times New Roman" w:hAnsi="Times New Roman"/>
          <w:sz w:val="24"/>
          <w:szCs w:val="24"/>
        </w:rPr>
        <w:t xml:space="preserve">Though </w:t>
      </w:r>
      <w:r w:rsidR="005F7B59">
        <w:rPr>
          <w:rFonts w:ascii="Times New Roman" w:hAnsi="Times New Roman"/>
          <w:sz w:val="24"/>
          <w:szCs w:val="24"/>
        </w:rPr>
        <w:t>Rousseau</w:t>
      </w:r>
      <w:r w:rsidRPr="002D2A3E">
        <w:rPr>
          <w:rFonts w:ascii="Times New Roman" w:hAnsi="Times New Roman"/>
          <w:sz w:val="24"/>
          <w:szCs w:val="24"/>
        </w:rPr>
        <w:t xml:space="preserve"> does not expect the speaker to take his advice literally, Roberts overlooks the compassionate, imaginative connection Rousseau has revealed in h</w:t>
      </w:r>
      <w:r>
        <w:rPr>
          <w:rFonts w:ascii="Times New Roman" w:hAnsi="Times New Roman"/>
          <w:sz w:val="24"/>
          <w:szCs w:val="24"/>
        </w:rPr>
        <w:t>is interaction with the speaker</w:t>
      </w:r>
      <w:r w:rsidRPr="00BD63EA">
        <w:rPr>
          <w:rFonts w:ascii="Times New Roman" w:hAnsi="Times New Roman"/>
          <w:sz w:val="24"/>
          <w:szCs w:val="24"/>
        </w:rPr>
        <w:t xml:space="preserve">. Rousseau imagines this connection </w:t>
      </w:r>
      <w:r w:rsidR="005F7B59">
        <w:rPr>
          <w:rFonts w:ascii="Times New Roman" w:hAnsi="Times New Roman"/>
          <w:sz w:val="24"/>
          <w:szCs w:val="24"/>
        </w:rPr>
        <w:t xml:space="preserve">as </w:t>
      </w:r>
      <w:r w:rsidRPr="00BD63EA">
        <w:rPr>
          <w:rFonts w:ascii="Times New Roman" w:hAnsi="Times New Roman"/>
          <w:sz w:val="24"/>
          <w:szCs w:val="24"/>
        </w:rPr>
        <w:t>enab</w:t>
      </w:r>
      <w:r w:rsidR="005F7B59">
        <w:rPr>
          <w:rFonts w:ascii="Times New Roman" w:hAnsi="Times New Roman"/>
          <w:sz w:val="24"/>
          <w:szCs w:val="24"/>
        </w:rPr>
        <w:t>ling a sharing of experience and</w:t>
      </w:r>
      <w:r w:rsidRPr="00BD63EA">
        <w:rPr>
          <w:rFonts w:ascii="Times New Roman" w:hAnsi="Times New Roman"/>
          <w:sz w:val="24"/>
          <w:szCs w:val="24"/>
        </w:rPr>
        <w:t xml:space="preserve">, </w:t>
      </w:r>
      <w:r w:rsidR="005F7B59">
        <w:rPr>
          <w:rFonts w:ascii="Times New Roman" w:hAnsi="Times New Roman"/>
          <w:sz w:val="24"/>
          <w:szCs w:val="24"/>
        </w:rPr>
        <w:t>if</w:t>
      </w:r>
      <w:r w:rsidRPr="00BD63EA">
        <w:rPr>
          <w:rFonts w:ascii="Times New Roman" w:hAnsi="Times New Roman"/>
          <w:sz w:val="24"/>
          <w:szCs w:val="24"/>
        </w:rPr>
        <w:t xml:space="preserve"> not a total explanation, a greater understanding of the spectacle before them. Rousseau</w:t>
      </w:r>
      <w:r w:rsidR="005F7B59">
        <w:rPr>
          <w:rFonts w:ascii="Times New Roman" w:hAnsi="Times New Roman"/>
          <w:sz w:val="24"/>
          <w:szCs w:val="24"/>
        </w:rPr>
        <w:t xml:space="preserve"> tugs at the speaker’s empathy; </w:t>
      </w:r>
      <w:r w:rsidRPr="00BD63EA">
        <w:rPr>
          <w:rFonts w:ascii="Times New Roman" w:hAnsi="Times New Roman"/>
          <w:sz w:val="24"/>
          <w:szCs w:val="24"/>
        </w:rPr>
        <w:t xml:space="preserve">instead of offering a unified experience of ‘thinking about and living life’, he offers a loophole through the subtle syncopation of these activities, proposing that he bestows his experience of ‘living life’ to the speaker who ‘think[s] about life’. </w:t>
      </w:r>
      <w:r>
        <w:rPr>
          <w:rFonts w:ascii="Times New Roman" w:hAnsi="Times New Roman"/>
          <w:bCs/>
          <w:sz w:val="24"/>
          <w:szCs w:val="24"/>
        </w:rPr>
        <w:t>It is for this reason that</w:t>
      </w:r>
      <w:r w:rsidRPr="00C92629">
        <w:rPr>
          <w:rFonts w:ascii="Times New Roman" w:hAnsi="Times New Roman"/>
          <w:bCs/>
          <w:sz w:val="24"/>
          <w:szCs w:val="24"/>
        </w:rPr>
        <w:t xml:space="preserve"> the advice ‘stands rather oddly in the poem’</w:t>
      </w:r>
      <w:r>
        <w:rPr>
          <w:rFonts w:ascii="Times New Roman" w:hAnsi="Times New Roman"/>
          <w:bCs/>
          <w:sz w:val="24"/>
          <w:szCs w:val="24"/>
        </w:rPr>
        <w:t>;</w:t>
      </w:r>
      <w:r w:rsidRPr="00C92629">
        <w:rPr>
          <w:rFonts w:ascii="Times New Roman" w:hAnsi="Times New Roman"/>
          <w:bCs/>
          <w:sz w:val="24"/>
          <w:szCs w:val="24"/>
        </w:rPr>
        <w:t xml:space="preserve"> </w:t>
      </w:r>
      <w:r w:rsidR="00D4504D">
        <w:rPr>
          <w:rFonts w:ascii="Times New Roman" w:hAnsi="Times New Roman"/>
          <w:bCs/>
          <w:sz w:val="24"/>
          <w:szCs w:val="24"/>
        </w:rPr>
        <w:t>rather than</w:t>
      </w:r>
      <w:r w:rsidRPr="00C92629">
        <w:rPr>
          <w:rFonts w:ascii="Times New Roman" w:hAnsi="Times New Roman"/>
          <w:bCs/>
          <w:sz w:val="24"/>
          <w:szCs w:val="24"/>
        </w:rPr>
        <w:t xml:space="preserve"> retracting his instruction </w:t>
      </w:r>
      <w:r>
        <w:rPr>
          <w:rFonts w:ascii="Times New Roman" w:hAnsi="Times New Roman"/>
          <w:bCs/>
          <w:sz w:val="24"/>
          <w:szCs w:val="24"/>
        </w:rPr>
        <w:t xml:space="preserve">to ‘forbear’ entering the mass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650734">
        <w:rPr>
          <w:rFonts w:asciiTheme="majorBidi" w:eastAsia="Times New Roman" w:hAnsiTheme="majorBidi" w:cstheme="majorBidi"/>
          <w:bCs/>
          <w:sz w:val="24"/>
          <w:szCs w:val="24"/>
          <w:lang w:eastAsia="zh-CN"/>
        </w:rPr>
        <w:t xml:space="preserve">, </w:t>
      </w:r>
      <w:r>
        <w:rPr>
          <w:rFonts w:asciiTheme="majorBidi" w:eastAsia="Times New Roman" w:hAnsiTheme="majorBidi" w:cstheme="majorBidi"/>
          <w:bCs/>
          <w:iCs/>
          <w:sz w:val="24"/>
          <w:szCs w:val="24"/>
          <w:lang w:eastAsia="zh-CN"/>
        </w:rPr>
        <w:t>188</w:t>
      </w:r>
      <w:r>
        <w:rPr>
          <w:rFonts w:ascii="Times New Roman" w:hAnsi="Times New Roman"/>
          <w:bCs/>
          <w:sz w:val="24"/>
          <w:szCs w:val="24"/>
        </w:rPr>
        <w:t xml:space="preserve">), </w:t>
      </w:r>
      <w:r w:rsidR="00D4504D">
        <w:rPr>
          <w:rFonts w:ascii="Times New Roman" w:hAnsi="Times New Roman"/>
          <w:bCs/>
          <w:sz w:val="24"/>
          <w:szCs w:val="24"/>
        </w:rPr>
        <w:t>Rousseau</w:t>
      </w:r>
      <w:r>
        <w:rPr>
          <w:rFonts w:ascii="Times New Roman" w:hAnsi="Times New Roman"/>
          <w:bCs/>
          <w:sz w:val="24"/>
          <w:szCs w:val="24"/>
        </w:rPr>
        <w:t xml:space="preserve"> is asking the speaker to endure his experience as an ‘Actor’ in the mass vicariously</w:t>
      </w:r>
      <w:r w:rsidRPr="00C92629">
        <w:rPr>
          <w:rFonts w:ascii="Times New Roman" w:hAnsi="Times New Roman"/>
          <w:bCs/>
          <w:sz w:val="24"/>
          <w:szCs w:val="24"/>
        </w:rPr>
        <w:t>.</w:t>
      </w:r>
      <w:r>
        <w:rPr>
          <w:rFonts w:ascii="Times New Roman" w:hAnsi="Times New Roman"/>
          <w:bCs/>
          <w:sz w:val="24"/>
          <w:szCs w:val="24"/>
        </w:rPr>
        <w:t xml:space="preserve"> Rousseau instructs the speaker to ‘follow’ him, and from this action ‘I then may learn / </w:t>
      </w:r>
      <w:proofErr w:type="gramStart"/>
      <w:r>
        <w:rPr>
          <w:rFonts w:ascii="Times New Roman" w:hAnsi="Times New Roman"/>
          <w:bCs/>
          <w:sz w:val="24"/>
          <w:szCs w:val="24"/>
        </w:rPr>
        <w:t>From</w:t>
      </w:r>
      <w:proofErr w:type="gramEnd"/>
      <w:r>
        <w:rPr>
          <w:rFonts w:ascii="Times New Roman" w:hAnsi="Times New Roman"/>
          <w:bCs/>
          <w:sz w:val="24"/>
          <w:szCs w:val="24"/>
        </w:rPr>
        <w:t xml:space="preserve"> thee’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EF711E">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 xml:space="preserve"> </w:t>
      </w:r>
      <w:r>
        <w:rPr>
          <w:rFonts w:asciiTheme="majorBidi" w:eastAsia="Times New Roman" w:hAnsiTheme="majorBidi" w:cstheme="majorBidi"/>
          <w:bCs/>
          <w:iCs/>
          <w:sz w:val="24"/>
          <w:szCs w:val="24"/>
          <w:lang w:eastAsia="zh-CN"/>
        </w:rPr>
        <w:t>305, 307-308)</w:t>
      </w:r>
      <w:r>
        <w:rPr>
          <w:rFonts w:ascii="Times New Roman" w:hAnsi="Times New Roman"/>
          <w:bCs/>
          <w:sz w:val="24"/>
          <w:szCs w:val="24"/>
        </w:rPr>
        <w:t>. Operating on two temporal levels in these lines, Rousseau asks the speaker to follow in the footsteps of his past self, and from this the present Rousseau will ‘follow’ the speaker in whatever knowledge he discovers. It is a spiralling downwards into deeper realms of knowledge that Rousseau proposes</w:t>
      </w:r>
      <w:r w:rsidR="00FB1F28">
        <w:rPr>
          <w:rFonts w:ascii="Times New Roman" w:hAnsi="Times New Roman"/>
          <w:bCs/>
          <w:sz w:val="24"/>
          <w:szCs w:val="24"/>
        </w:rPr>
        <w:t>, rather than the</w:t>
      </w:r>
      <w:r>
        <w:rPr>
          <w:rFonts w:ascii="Times New Roman" w:hAnsi="Times New Roman"/>
          <w:bCs/>
          <w:sz w:val="24"/>
          <w:szCs w:val="24"/>
        </w:rPr>
        <w:t xml:space="preserve"> circling</w:t>
      </w:r>
      <w:r w:rsidR="00FB1F28">
        <w:rPr>
          <w:rFonts w:ascii="Times New Roman" w:hAnsi="Times New Roman"/>
          <w:bCs/>
          <w:sz w:val="24"/>
          <w:szCs w:val="24"/>
        </w:rPr>
        <w:t xml:space="preserve"> that de Man suggests in his view that </w:t>
      </w:r>
      <w:r w:rsidR="00FB1F28">
        <w:rPr>
          <w:rFonts w:ascii="Times New Roman" w:hAnsi="Times New Roman"/>
          <w:sz w:val="24"/>
          <w:szCs w:val="24"/>
        </w:rPr>
        <w:t xml:space="preserve">Rousseau and the </w:t>
      </w:r>
      <w:r w:rsidR="00FB1F28">
        <w:rPr>
          <w:rFonts w:ascii="Times New Roman" w:hAnsi="Times New Roman"/>
          <w:sz w:val="24"/>
          <w:szCs w:val="24"/>
        </w:rPr>
        <w:lastRenderedPageBreak/>
        <w:t>speaker continuously ‘[repeat] the quest’</w:t>
      </w:r>
      <w:r>
        <w:rPr>
          <w:rFonts w:ascii="Times New Roman" w:hAnsi="Times New Roman"/>
          <w:bCs/>
          <w:sz w:val="24"/>
          <w:szCs w:val="24"/>
        </w:rPr>
        <w:t>.</w:t>
      </w:r>
      <w:r w:rsidR="00FB1F28">
        <w:rPr>
          <w:rStyle w:val="FootnoteReference"/>
          <w:rFonts w:ascii="Times New Roman" w:hAnsi="Times New Roman"/>
          <w:bCs/>
          <w:sz w:val="24"/>
          <w:szCs w:val="24"/>
        </w:rPr>
        <w:footnoteReference w:id="446"/>
      </w:r>
      <w:r>
        <w:rPr>
          <w:rFonts w:ascii="Times New Roman" w:hAnsi="Times New Roman"/>
          <w:bCs/>
          <w:sz w:val="24"/>
          <w:szCs w:val="24"/>
        </w:rPr>
        <w:t xml:space="preserve"> Knowledge and experience </w:t>
      </w:r>
      <w:r w:rsidR="00D4504D">
        <w:rPr>
          <w:rFonts w:ascii="Times New Roman" w:hAnsi="Times New Roman"/>
          <w:bCs/>
          <w:sz w:val="24"/>
          <w:szCs w:val="24"/>
        </w:rPr>
        <w:t xml:space="preserve">is </w:t>
      </w:r>
      <w:r>
        <w:rPr>
          <w:rFonts w:ascii="Times New Roman" w:hAnsi="Times New Roman"/>
          <w:bCs/>
          <w:sz w:val="24"/>
          <w:szCs w:val="24"/>
        </w:rPr>
        <w:t>transmitted from poetic father</w:t>
      </w:r>
      <w:r w:rsidR="00D4504D">
        <w:rPr>
          <w:rFonts w:ascii="Times New Roman" w:hAnsi="Times New Roman"/>
          <w:bCs/>
          <w:sz w:val="24"/>
          <w:szCs w:val="24"/>
        </w:rPr>
        <w:t xml:space="preserve"> to his heir, before inverting</w:t>
      </w:r>
      <w:r>
        <w:rPr>
          <w:rFonts w:ascii="Times New Roman" w:hAnsi="Times New Roman"/>
          <w:bCs/>
          <w:sz w:val="24"/>
          <w:szCs w:val="24"/>
        </w:rPr>
        <w:t xml:space="preserve"> the line of inheritance in Rousseau’s promise to ‘learn’. Roberts argues that ‘[Rousseau and the speaker] both search obsessively for guarantees of identity in the face of flux’,</w:t>
      </w:r>
      <w:r>
        <w:rPr>
          <w:rStyle w:val="FootnoteReference"/>
          <w:rFonts w:ascii="Times New Roman" w:hAnsi="Times New Roman"/>
          <w:bCs/>
          <w:sz w:val="24"/>
          <w:szCs w:val="24"/>
        </w:rPr>
        <w:footnoteReference w:id="447"/>
      </w:r>
      <w:r>
        <w:rPr>
          <w:rFonts w:ascii="Times New Roman" w:hAnsi="Times New Roman"/>
          <w:bCs/>
          <w:sz w:val="24"/>
          <w:szCs w:val="24"/>
        </w:rPr>
        <w:t xml:space="preserve"> </w:t>
      </w:r>
      <w:r w:rsidR="00D4504D">
        <w:rPr>
          <w:rFonts w:ascii="Times New Roman" w:hAnsi="Times New Roman"/>
          <w:bCs/>
          <w:sz w:val="24"/>
          <w:szCs w:val="24"/>
        </w:rPr>
        <w:t>but</w:t>
      </w:r>
      <w:r>
        <w:rPr>
          <w:rFonts w:ascii="Times New Roman" w:hAnsi="Times New Roman"/>
          <w:bCs/>
          <w:sz w:val="24"/>
          <w:szCs w:val="24"/>
        </w:rPr>
        <w:t xml:space="preserve"> it is precisely this sense of ‘flux’ and experiential interchangeability upon which Rousseau relies to kindle the ‘spark’ in his inheritor </w:t>
      </w:r>
      <w:r>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The Triumph of Life</w:t>
      </w:r>
      <w:r w:rsidRPr="00650734">
        <w:rPr>
          <w:rFonts w:asciiTheme="majorBidi" w:eastAsia="Times New Roman" w:hAnsiTheme="majorBidi" w:cstheme="majorBidi"/>
          <w:bCs/>
          <w:sz w:val="24"/>
          <w:szCs w:val="24"/>
          <w:lang w:eastAsia="zh-CN"/>
        </w:rPr>
        <w:t>,</w:t>
      </w:r>
      <w:r>
        <w:rPr>
          <w:rFonts w:asciiTheme="majorBidi" w:eastAsia="Times New Roman" w:hAnsiTheme="majorBidi" w:cstheme="majorBidi"/>
          <w:bCs/>
          <w:i/>
          <w:sz w:val="24"/>
          <w:szCs w:val="24"/>
          <w:lang w:eastAsia="zh-CN"/>
        </w:rPr>
        <w:t xml:space="preserve"> </w:t>
      </w:r>
      <w:r>
        <w:rPr>
          <w:rFonts w:asciiTheme="majorBidi" w:eastAsia="Times New Roman" w:hAnsiTheme="majorBidi" w:cstheme="majorBidi"/>
          <w:bCs/>
          <w:iCs/>
          <w:sz w:val="24"/>
          <w:szCs w:val="24"/>
          <w:lang w:eastAsia="zh-CN"/>
        </w:rPr>
        <w:t>207</w:t>
      </w:r>
      <w:r>
        <w:rPr>
          <w:rFonts w:ascii="Times New Roman" w:hAnsi="Times New Roman"/>
          <w:bCs/>
          <w:sz w:val="24"/>
          <w:szCs w:val="24"/>
        </w:rPr>
        <w:t xml:space="preserve">). </w:t>
      </w:r>
      <w:r>
        <w:rPr>
          <w:rFonts w:ascii="Times New Roman" w:hAnsi="Times New Roman"/>
          <w:sz w:val="24"/>
          <w:szCs w:val="24"/>
        </w:rPr>
        <w:t>The safe way to ‘A</w:t>
      </w:r>
      <w:r w:rsidRPr="00D74D79">
        <w:rPr>
          <w:rFonts w:ascii="Times New Roman" w:hAnsi="Times New Roman"/>
          <w:sz w:val="24"/>
          <w:szCs w:val="24"/>
        </w:rPr>
        <w:t xml:space="preserve">ct’ and to </w:t>
      </w:r>
      <w:r>
        <w:rPr>
          <w:rFonts w:ascii="Times New Roman" w:hAnsi="Times New Roman"/>
          <w:sz w:val="24"/>
          <w:szCs w:val="24"/>
        </w:rPr>
        <w:t>learn is through the</w:t>
      </w:r>
      <w:r w:rsidRPr="00D74D79">
        <w:rPr>
          <w:rFonts w:ascii="Times New Roman" w:hAnsi="Times New Roman"/>
          <w:sz w:val="24"/>
          <w:szCs w:val="24"/>
        </w:rPr>
        <w:t xml:space="preserve"> compromise</w:t>
      </w:r>
      <w:r>
        <w:rPr>
          <w:rFonts w:ascii="Times New Roman" w:hAnsi="Times New Roman"/>
          <w:sz w:val="24"/>
          <w:szCs w:val="24"/>
        </w:rPr>
        <w:t xml:space="preserve"> made possible by sustained </w:t>
      </w:r>
      <w:r w:rsidRPr="00BD63EA">
        <w:rPr>
          <w:rFonts w:ascii="Times New Roman" w:hAnsi="Times New Roman"/>
          <w:sz w:val="24"/>
          <w:szCs w:val="24"/>
        </w:rPr>
        <w:t>empathy</w:t>
      </w:r>
      <w:r>
        <w:rPr>
          <w:rFonts w:ascii="Times New Roman" w:hAnsi="Times New Roman"/>
          <w:sz w:val="24"/>
          <w:szCs w:val="24"/>
        </w:rPr>
        <w:t xml:space="preserve">. </w:t>
      </w:r>
      <w:r w:rsidR="00D4504D">
        <w:rPr>
          <w:rFonts w:ascii="Times New Roman" w:hAnsi="Times New Roman"/>
          <w:sz w:val="24"/>
          <w:szCs w:val="24"/>
        </w:rPr>
        <w:t>Though</w:t>
      </w:r>
      <w:r>
        <w:rPr>
          <w:rFonts w:ascii="Times New Roman" w:hAnsi="Times New Roman"/>
          <w:sz w:val="24"/>
          <w:szCs w:val="24"/>
        </w:rPr>
        <w:t xml:space="preserve"> </w:t>
      </w:r>
      <w:r w:rsidRPr="00D74D79">
        <w:rPr>
          <w:rFonts w:ascii="Times New Roman" w:hAnsi="Times New Roman"/>
          <w:sz w:val="24"/>
          <w:szCs w:val="24"/>
        </w:rPr>
        <w:t>the experience that th</w:t>
      </w:r>
      <w:r>
        <w:rPr>
          <w:rFonts w:ascii="Times New Roman" w:hAnsi="Times New Roman"/>
          <w:sz w:val="24"/>
          <w:szCs w:val="24"/>
        </w:rPr>
        <w:t>e speaker feels is not his own</w:t>
      </w:r>
      <w:r w:rsidR="00D4504D">
        <w:rPr>
          <w:rFonts w:ascii="Times New Roman" w:hAnsi="Times New Roman"/>
          <w:sz w:val="24"/>
          <w:szCs w:val="24"/>
        </w:rPr>
        <w:t>,</w:t>
      </w:r>
      <w:r>
        <w:rPr>
          <w:rFonts w:ascii="Times New Roman" w:hAnsi="Times New Roman"/>
          <w:sz w:val="24"/>
          <w:szCs w:val="24"/>
        </w:rPr>
        <w:t xml:space="preserve"> </w:t>
      </w:r>
      <w:r w:rsidRPr="00D74D79">
        <w:rPr>
          <w:rFonts w:ascii="Times New Roman" w:hAnsi="Times New Roman"/>
          <w:sz w:val="24"/>
          <w:szCs w:val="24"/>
        </w:rPr>
        <w:t xml:space="preserve">he </w:t>
      </w:r>
      <w:r w:rsidR="00D4504D">
        <w:rPr>
          <w:rFonts w:ascii="Times New Roman" w:hAnsi="Times New Roman"/>
          <w:sz w:val="24"/>
          <w:szCs w:val="24"/>
        </w:rPr>
        <w:t>remains</w:t>
      </w:r>
      <w:r>
        <w:rPr>
          <w:rFonts w:ascii="Times New Roman" w:hAnsi="Times New Roman"/>
          <w:sz w:val="24"/>
          <w:szCs w:val="24"/>
        </w:rPr>
        <w:t xml:space="preserve"> able to gain knowledge of the scene </w:t>
      </w:r>
      <w:r w:rsidR="000F2D2F">
        <w:rPr>
          <w:rFonts w:ascii="Times New Roman" w:hAnsi="Times New Roman"/>
          <w:sz w:val="24"/>
          <w:szCs w:val="24"/>
        </w:rPr>
        <w:t>while</w:t>
      </w:r>
      <w:r w:rsidRPr="00D74D79">
        <w:rPr>
          <w:rFonts w:ascii="Times New Roman" w:hAnsi="Times New Roman"/>
          <w:sz w:val="24"/>
          <w:szCs w:val="24"/>
        </w:rPr>
        <w:t xml:space="preserve"> maintain</w:t>
      </w:r>
      <w:r w:rsidR="000F2D2F">
        <w:rPr>
          <w:rFonts w:ascii="Times New Roman" w:hAnsi="Times New Roman"/>
          <w:sz w:val="24"/>
          <w:szCs w:val="24"/>
        </w:rPr>
        <w:t>ing</w:t>
      </w:r>
      <w:r w:rsidRPr="00D74D79">
        <w:rPr>
          <w:rFonts w:ascii="Times New Roman" w:hAnsi="Times New Roman"/>
          <w:sz w:val="24"/>
          <w:szCs w:val="24"/>
        </w:rPr>
        <w:t xml:space="preserve"> his self-consciousness as a poet</w:t>
      </w:r>
      <w:r>
        <w:rPr>
          <w:rFonts w:ascii="Times New Roman" w:hAnsi="Times New Roman"/>
          <w:sz w:val="24"/>
          <w:szCs w:val="24"/>
        </w:rPr>
        <w:t>.</w:t>
      </w:r>
      <w:r w:rsidRPr="00D74D79">
        <w:rPr>
          <w:rFonts w:ascii="Times New Roman" w:hAnsi="Times New Roman"/>
          <w:sz w:val="24"/>
          <w:szCs w:val="24"/>
        </w:rPr>
        <w:t xml:space="preserve"> </w:t>
      </w:r>
    </w:p>
    <w:p w:rsidR="00DF3DD4" w:rsidRDefault="00DF3DD4" w:rsidP="00DF3DD4">
      <w:pPr>
        <w:spacing w:after="0"/>
        <w:jc w:val="both"/>
        <w:rPr>
          <w:rFonts w:ascii="Times New Roman" w:hAnsi="Times New Roman" w:cs="Times New Roman"/>
          <w:sz w:val="24"/>
          <w:szCs w:val="24"/>
        </w:rPr>
      </w:pPr>
    </w:p>
    <w:p w:rsidR="00DF3DD4" w:rsidRPr="006E421C" w:rsidRDefault="00BF2B1A" w:rsidP="00DF3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w:t>
      </w:r>
      <w:r w:rsidR="00DF3DD4">
        <w:rPr>
          <w:rFonts w:ascii="Times New Roman" w:hAnsi="Times New Roman" w:cs="Times New Roman"/>
          <w:sz w:val="24"/>
          <w:szCs w:val="24"/>
        </w:rPr>
        <w:t xml:space="preserve"> Shelley foregrounds ‘the simple incapacity for thinking about life and living life at the same time’ in </w:t>
      </w:r>
      <w:r w:rsidR="00DF3DD4">
        <w:rPr>
          <w:rFonts w:ascii="Times New Roman" w:hAnsi="Times New Roman" w:cs="Times New Roman"/>
          <w:i/>
          <w:sz w:val="24"/>
          <w:szCs w:val="24"/>
        </w:rPr>
        <w:t>The Triumph of Life</w:t>
      </w:r>
      <w:r w:rsidR="00DF3DD4">
        <w:rPr>
          <w:rFonts w:ascii="Times New Roman" w:hAnsi="Times New Roman" w:cs="Times New Roman"/>
          <w:sz w:val="24"/>
          <w:szCs w:val="24"/>
        </w:rPr>
        <w:t>,</w:t>
      </w:r>
      <w:r w:rsidR="00DF3DD4">
        <w:rPr>
          <w:rStyle w:val="FootnoteReference"/>
          <w:rFonts w:ascii="Times New Roman" w:hAnsi="Times New Roman" w:cs="Times New Roman"/>
          <w:sz w:val="24"/>
          <w:szCs w:val="24"/>
        </w:rPr>
        <w:footnoteReference w:id="448"/>
      </w:r>
      <w:r w:rsidR="00DF3DD4">
        <w:rPr>
          <w:rFonts w:ascii="Times New Roman" w:hAnsi="Times New Roman" w:cs="Times New Roman"/>
          <w:sz w:val="24"/>
          <w:szCs w:val="24"/>
        </w:rPr>
        <w:t xml:space="preserve"> Owen inherits his precursor’s suspicion of simultaneous action and passivity. In ‘Strange Meeting’ he subjects his dual ident</w:t>
      </w:r>
      <w:r>
        <w:rPr>
          <w:rFonts w:ascii="Times New Roman" w:hAnsi="Times New Roman" w:cs="Times New Roman"/>
          <w:sz w:val="24"/>
          <w:szCs w:val="24"/>
        </w:rPr>
        <w:t>ity as soldier-poet to scrutiny:</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It seemed that out of battle I escaped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Down some profound dull tunnel, long since scooped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Through granites which titanic wars had </w:t>
      </w:r>
      <w:proofErr w:type="gramStart"/>
      <w:r w:rsidRPr="00FA5F50">
        <w:rPr>
          <w:rFonts w:asciiTheme="majorBidi" w:eastAsia="Times New Roman" w:hAnsiTheme="majorBidi" w:cstheme="majorBidi"/>
          <w:sz w:val="24"/>
          <w:szCs w:val="24"/>
        </w:rPr>
        <w:t>groined.</w:t>
      </w:r>
      <w:proofErr w:type="gramEnd"/>
      <w:r w:rsidRPr="00FA5F50">
        <w:rPr>
          <w:rFonts w:asciiTheme="majorBidi" w:eastAsia="Times New Roman" w:hAnsiTheme="majorBidi" w:cstheme="majorBidi"/>
          <w:sz w:val="24"/>
          <w:szCs w:val="24"/>
        </w:rPr>
        <w:t xml:space="preserve"> </w:t>
      </w:r>
    </w:p>
    <w:p w:rsidR="00DF3DD4" w:rsidRPr="00FA5F50" w:rsidRDefault="00DF3DD4" w:rsidP="00DF3DD4">
      <w:pPr>
        <w:spacing w:after="0" w:line="360" w:lineRule="auto"/>
        <w:ind w:left="720"/>
        <w:rPr>
          <w:rFonts w:asciiTheme="majorBidi" w:eastAsia="Times New Roman" w:hAnsiTheme="majorBidi" w:cstheme="majorBidi"/>
          <w:sz w:val="24"/>
          <w:szCs w:val="24"/>
        </w:rPr>
      </w:pP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Yet also there encumbered sleepers groaned, </w:t>
      </w:r>
    </w:p>
    <w:p w:rsidR="00DF3DD4" w:rsidRPr="00FA5F50" w:rsidRDefault="00DF3DD4" w:rsidP="00DF3DD4">
      <w:pPr>
        <w:spacing w:after="0" w:line="360" w:lineRule="auto"/>
        <w:ind w:left="720"/>
        <w:rPr>
          <w:rFonts w:asciiTheme="majorBidi" w:eastAsia="Times New Roman" w:hAnsiTheme="majorBidi" w:cstheme="majorBidi"/>
          <w:sz w:val="24"/>
          <w:szCs w:val="24"/>
        </w:rPr>
      </w:pPr>
      <w:proofErr w:type="gramStart"/>
      <w:r w:rsidRPr="00FA5F50">
        <w:rPr>
          <w:rFonts w:asciiTheme="majorBidi" w:eastAsia="Times New Roman" w:hAnsiTheme="majorBidi" w:cstheme="majorBidi"/>
          <w:sz w:val="24"/>
          <w:szCs w:val="24"/>
        </w:rPr>
        <w:t>Too fast in thought or death to be bestirred.</w:t>
      </w:r>
      <w:proofErr w:type="gramEnd"/>
      <w:r w:rsidRPr="00FA5F50">
        <w:rPr>
          <w:rFonts w:asciiTheme="majorBidi" w:eastAsia="Times New Roman" w:hAnsiTheme="majorBidi" w:cstheme="majorBidi"/>
          <w:sz w:val="24"/>
          <w:szCs w:val="24"/>
        </w:rPr>
        <w:t xml:space="preserve">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Then, as I probed them, one sprang up, and stared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With piteous recognition in fixed eyes, </w:t>
      </w:r>
    </w:p>
    <w:p w:rsidR="00DF3DD4" w:rsidRPr="00FA5F50" w:rsidRDefault="00DF3DD4" w:rsidP="00DF3DD4">
      <w:pPr>
        <w:spacing w:after="0" w:line="360" w:lineRule="auto"/>
        <w:ind w:left="720"/>
        <w:rPr>
          <w:rFonts w:asciiTheme="majorBidi" w:eastAsia="Times New Roman" w:hAnsiTheme="majorBidi" w:cstheme="majorBidi"/>
          <w:sz w:val="24"/>
          <w:szCs w:val="24"/>
        </w:rPr>
      </w:pPr>
      <w:proofErr w:type="gramStart"/>
      <w:r w:rsidRPr="00FA5F50">
        <w:rPr>
          <w:rFonts w:asciiTheme="majorBidi" w:eastAsia="Times New Roman" w:hAnsiTheme="majorBidi" w:cstheme="majorBidi"/>
          <w:sz w:val="24"/>
          <w:szCs w:val="24"/>
        </w:rPr>
        <w:t>Lifting distressful hands, as if to bless.</w:t>
      </w:r>
      <w:proofErr w:type="gramEnd"/>
      <w:r w:rsidRPr="00FA5F50">
        <w:rPr>
          <w:rFonts w:asciiTheme="majorBidi" w:eastAsia="Times New Roman" w:hAnsiTheme="majorBidi" w:cstheme="majorBidi"/>
          <w:sz w:val="24"/>
          <w:szCs w:val="24"/>
        </w:rPr>
        <w:t xml:space="preserve">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And by his smile, I knew that sullen hall,</w:t>
      </w:r>
      <w:r>
        <w:rPr>
          <w:rFonts w:asciiTheme="majorBidi" w:eastAsia="Times New Roman" w:hAnsiTheme="majorBidi" w:cstheme="majorBidi"/>
          <w:sz w:val="24"/>
          <w:szCs w:val="24"/>
        </w:rPr>
        <w:t>—</w:t>
      </w:r>
    </w:p>
    <w:p w:rsidR="00DF3DD4"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By his dead smile I knew we stood in Hell. </w:t>
      </w:r>
    </w:p>
    <w:p w:rsidR="00DF3DD4" w:rsidRDefault="00DF3DD4" w:rsidP="00DF3DD4">
      <w:pPr>
        <w:spacing w:after="0"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(‘Strange Meeting’, 1-10)</w:t>
      </w:r>
      <w:r>
        <w:rPr>
          <w:rStyle w:val="FootnoteReference"/>
          <w:rFonts w:asciiTheme="majorBidi" w:eastAsia="Times New Roman" w:hAnsiTheme="majorBidi" w:cstheme="majorBidi"/>
          <w:sz w:val="24"/>
          <w:szCs w:val="24"/>
        </w:rPr>
        <w:footnoteReference w:id="449"/>
      </w:r>
    </w:p>
    <w:p w:rsidR="00DF3DD4" w:rsidRDefault="00DF3DD4" w:rsidP="00DF3DD4">
      <w:pPr>
        <w:spacing w:after="0" w:line="360" w:lineRule="auto"/>
        <w:jc w:val="both"/>
        <w:rPr>
          <w:rFonts w:ascii="Times New Roman" w:hAnsi="Times New Roman" w:cs="Times New Roman"/>
          <w:sz w:val="24"/>
          <w:szCs w:val="24"/>
          <w:lang w:val="en"/>
        </w:rPr>
      </w:pPr>
      <w:r>
        <w:rPr>
          <w:rFonts w:asciiTheme="majorBidi" w:eastAsia="Times New Roman" w:hAnsiTheme="majorBidi" w:cstheme="majorBidi"/>
          <w:sz w:val="24"/>
          <w:szCs w:val="24"/>
        </w:rPr>
        <w:t>Following Owen’s desperate need to ‘go back and be with’ the soldiers he surveys in ‘The Show’,</w:t>
      </w:r>
      <w:r>
        <w:rPr>
          <w:rStyle w:val="FootnoteReference"/>
          <w:rFonts w:asciiTheme="majorBidi" w:eastAsia="Times New Roman" w:hAnsiTheme="majorBidi" w:cstheme="majorBidi"/>
          <w:sz w:val="24"/>
          <w:szCs w:val="24"/>
        </w:rPr>
        <w:footnoteReference w:id="450"/>
      </w:r>
      <w:r>
        <w:rPr>
          <w:rFonts w:asciiTheme="majorBidi" w:eastAsia="Times New Roman" w:hAnsiTheme="majorBidi" w:cstheme="majorBidi"/>
          <w:sz w:val="24"/>
          <w:szCs w:val="24"/>
        </w:rPr>
        <w:t xml:space="preserve"> the definition of the speaker’s movement in ‘Strange Meeting’ as an ‘escape from battle’ reveals a stark alteration </w:t>
      </w:r>
      <w:r w:rsidR="00BF2B1A">
        <w:rPr>
          <w:rFonts w:asciiTheme="majorBidi" w:eastAsia="Times New Roman" w:hAnsiTheme="majorBidi" w:cstheme="majorBidi"/>
          <w:sz w:val="24"/>
          <w:szCs w:val="24"/>
        </w:rPr>
        <w:t>of</w:t>
      </w:r>
      <w:r>
        <w:rPr>
          <w:rFonts w:asciiTheme="majorBidi" w:eastAsia="Times New Roman" w:hAnsiTheme="majorBidi" w:cstheme="majorBidi"/>
          <w:sz w:val="24"/>
          <w:szCs w:val="24"/>
        </w:rPr>
        <w:t xml:space="preserve"> his responsibility as a ‘</w:t>
      </w:r>
      <w:r w:rsidRPr="009E2D3A">
        <w:rPr>
          <w:rFonts w:asciiTheme="majorBidi" w:eastAsia="Times New Roman" w:hAnsiTheme="majorBidi" w:cstheme="majorBidi"/>
          <w:sz w:val="24"/>
          <w:szCs w:val="24"/>
        </w:rPr>
        <w:t>lieutenant</w:t>
      </w:r>
      <w:r>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451"/>
      </w:r>
      <w:r>
        <w:rPr>
          <w:rFonts w:asciiTheme="majorBidi" w:eastAsia="Times New Roman" w:hAnsiTheme="majorBidi" w:cstheme="majorBidi"/>
          <w:sz w:val="24"/>
          <w:szCs w:val="24"/>
        </w:rPr>
        <w:t xml:space="preserve"> The </w:t>
      </w:r>
      <w:r w:rsidR="00BF2B1A">
        <w:rPr>
          <w:rFonts w:asciiTheme="majorBidi" w:eastAsia="Times New Roman" w:hAnsiTheme="majorBidi" w:cstheme="majorBidi"/>
          <w:sz w:val="24"/>
          <w:szCs w:val="24"/>
        </w:rPr>
        <w:t xml:space="preserve">poem’s </w:t>
      </w:r>
      <w:r>
        <w:rPr>
          <w:rFonts w:asciiTheme="majorBidi" w:eastAsia="Times New Roman" w:hAnsiTheme="majorBidi" w:cstheme="majorBidi"/>
          <w:sz w:val="24"/>
          <w:szCs w:val="24"/>
        </w:rPr>
        <w:t xml:space="preserve">opening line recalls a letter written by Owen to his brother Colin in May </w:t>
      </w:r>
      <w:r>
        <w:rPr>
          <w:rFonts w:asciiTheme="majorBidi" w:eastAsia="Times New Roman" w:hAnsiTheme="majorBidi" w:cstheme="majorBidi"/>
          <w:sz w:val="24"/>
          <w:szCs w:val="24"/>
        </w:rPr>
        <w:lastRenderedPageBreak/>
        <w:t xml:space="preserve">1917, in which he describes being targeted in a ‘Tornado of </w:t>
      </w:r>
      <w:r w:rsidRPr="00A5212F">
        <w:rPr>
          <w:rFonts w:ascii="Times New Roman" w:eastAsia="Times New Roman" w:hAnsi="Times New Roman" w:cs="Times New Roman"/>
          <w:sz w:val="24"/>
          <w:szCs w:val="24"/>
        </w:rPr>
        <w:t>Shells’: ‘</w:t>
      </w:r>
      <w:r w:rsidRPr="00A5212F">
        <w:rPr>
          <w:rFonts w:ascii="Times New Roman" w:hAnsi="Times New Roman" w:cs="Times New Roman"/>
          <w:sz w:val="24"/>
          <w:szCs w:val="24"/>
          <w:shd w:val="clear" w:color="auto" w:fill="FFFFFF"/>
        </w:rPr>
        <w:t xml:space="preserve">When I looked back and saw the ground all crawling and wormy with wounded bodies, I felt no horror at all but only </w:t>
      </w:r>
      <w:r w:rsidR="00BE658D">
        <w:rPr>
          <w:rFonts w:ascii="Times New Roman" w:hAnsi="Times New Roman" w:cs="Times New Roman"/>
          <w:sz w:val="24"/>
          <w:szCs w:val="24"/>
          <w:shd w:val="clear" w:color="auto" w:fill="FFFFFF"/>
        </w:rPr>
        <w:t>an</w:t>
      </w:r>
      <w:r w:rsidRPr="00A5212F">
        <w:rPr>
          <w:rFonts w:ascii="Times New Roman" w:hAnsi="Times New Roman" w:cs="Times New Roman"/>
          <w:sz w:val="24"/>
          <w:szCs w:val="24"/>
          <w:shd w:val="clear" w:color="auto" w:fill="FFFFFF"/>
        </w:rPr>
        <w:t xml:space="preserve"> immense exultation at </w:t>
      </w:r>
      <w:r>
        <w:rPr>
          <w:rFonts w:ascii="Times New Roman" w:hAnsi="Times New Roman" w:cs="Times New Roman"/>
          <w:sz w:val="24"/>
          <w:szCs w:val="24"/>
          <w:shd w:val="clear" w:color="auto" w:fill="FFFFFF"/>
        </w:rPr>
        <w:t>having got through the Barrage’.</w:t>
      </w:r>
      <w:r>
        <w:rPr>
          <w:rStyle w:val="FootnoteReference"/>
          <w:rFonts w:ascii="Times New Roman" w:hAnsi="Times New Roman" w:cs="Times New Roman"/>
          <w:sz w:val="24"/>
          <w:szCs w:val="24"/>
          <w:shd w:val="clear" w:color="auto" w:fill="FFFFFF"/>
        </w:rPr>
        <w:footnoteReference w:id="452"/>
      </w:r>
      <w:r w:rsidRPr="00560AAF">
        <w:rPr>
          <w:rFonts w:ascii="Times New Roman" w:hAnsi="Times New Roman" w:cs="Times New Roman"/>
          <w:color w:val="FF0000"/>
          <w:sz w:val="24"/>
          <w:szCs w:val="24"/>
          <w:shd w:val="clear" w:color="auto" w:fill="FFFFFF"/>
        </w:rPr>
        <w:t xml:space="preserve"> </w:t>
      </w:r>
      <w:r>
        <w:rPr>
          <w:rFonts w:ascii="Times New Roman" w:hAnsi="Times New Roman" w:cs="Times New Roman"/>
          <w:sz w:val="24"/>
          <w:szCs w:val="24"/>
          <w:shd w:val="clear" w:color="auto" w:fill="FFFFFF"/>
        </w:rPr>
        <w:t>Owen yearns for reciprocal feeling with his fellow soldiers in ‘The Show’, enacting what Adam Smith</w:t>
      </w:r>
      <w:r w:rsidR="00BF2B1A">
        <w:rPr>
          <w:rFonts w:ascii="Times New Roman" w:hAnsi="Times New Roman" w:cs="Times New Roman"/>
          <w:sz w:val="24"/>
          <w:szCs w:val="24"/>
          <w:shd w:val="clear" w:color="auto" w:fill="FFFFFF"/>
        </w:rPr>
        <w:t xml:space="preserve"> in </w:t>
      </w:r>
      <w:r w:rsidR="00BF2B1A">
        <w:rPr>
          <w:rFonts w:ascii="Times New Roman" w:hAnsi="Times New Roman" w:cs="Times New Roman"/>
          <w:i/>
          <w:sz w:val="24"/>
          <w:szCs w:val="24"/>
          <w:shd w:val="clear" w:color="auto" w:fill="FFFFFF"/>
        </w:rPr>
        <w:t>A Theory of Moral Sentiments</w:t>
      </w:r>
      <w:r>
        <w:rPr>
          <w:rFonts w:ascii="Times New Roman" w:hAnsi="Times New Roman" w:cs="Times New Roman"/>
          <w:sz w:val="24"/>
          <w:szCs w:val="24"/>
          <w:shd w:val="clear" w:color="auto" w:fill="FFFFFF"/>
        </w:rPr>
        <w:t xml:space="preserve"> terms as ‘the healing consolation’ of ‘mutual sympathy’.</w:t>
      </w:r>
      <w:r>
        <w:rPr>
          <w:rStyle w:val="FootnoteReference"/>
          <w:rFonts w:ascii="Times New Roman" w:hAnsi="Times New Roman" w:cs="Times New Roman"/>
          <w:sz w:val="24"/>
          <w:szCs w:val="24"/>
          <w:shd w:val="clear" w:color="auto" w:fill="FFFFFF"/>
        </w:rPr>
        <w:footnoteReference w:id="453"/>
      </w:r>
      <w:r>
        <w:rPr>
          <w:rFonts w:ascii="Times New Roman" w:hAnsi="Times New Roman" w:cs="Times New Roman"/>
          <w:sz w:val="24"/>
          <w:szCs w:val="24"/>
          <w:shd w:val="clear" w:color="auto" w:fill="FFFFFF"/>
        </w:rPr>
        <w:t xml:space="preserve"> Yet the opening of ‘Strange Meeting’ foregrounds the self-preserving drive of Owen’s ‘fighting self’ rather than the compassion of his ‘writing self’,</w:t>
      </w:r>
      <w:r>
        <w:rPr>
          <w:rStyle w:val="FootnoteReference"/>
          <w:rFonts w:ascii="Times New Roman" w:hAnsi="Times New Roman" w:cs="Times New Roman"/>
          <w:sz w:val="24"/>
          <w:szCs w:val="24"/>
          <w:shd w:val="clear" w:color="auto" w:fill="FFFFFF"/>
        </w:rPr>
        <w:footnoteReference w:id="454"/>
      </w:r>
      <w:r>
        <w:rPr>
          <w:rFonts w:ascii="Times New Roman" w:hAnsi="Times New Roman" w:cs="Times New Roman"/>
          <w:sz w:val="24"/>
          <w:szCs w:val="24"/>
          <w:shd w:val="clear" w:color="auto" w:fill="FFFFFF"/>
        </w:rPr>
        <w:t xml:space="preserve"> with the speaker transformed into a member of the ‘S</w:t>
      </w:r>
      <w:r w:rsidRPr="00426E59">
        <w:rPr>
          <w:rFonts w:ascii="Times New Roman" w:hAnsi="Times New Roman" w:cs="Times New Roman"/>
          <w:sz w:val="24"/>
          <w:szCs w:val="24"/>
          <w:shd w:val="clear" w:color="auto" w:fill="FFFFFF"/>
        </w:rPr>
        <w:t>enseless</w:t>
      </w:r>
      <w:r>
        <w:rPr>
          <w:rFonts w:ascii="Times New Roman" w:hAnsi="Times New Roman" w:cs="Times New Roman"/>
          <w:sz w:val="24"/>
          <w:szCs w:val="24"/>
          <w:shd w:val="clear" w:color="auto" w:fill="FFFFFF"/>
        </w:rPr>
        <w:t>’</w:t>
      </w:r>
      <w:r w:rsidRPr="00426E59">
        <w:rPr>
          <w:rFonts w:ascii="Times New Roman" w:hAnsi="Times New Roman" w:cs="Times New Roman"/>
          <w:sz w:val="24"/>
          <w:szCs w:val="24"/>
          <w:shd w:val="clear" w:color="auto" w:fill="FFFFFF"/>
        </w:rPr>
        <w:t xml:space="preserve"> mass </w:t>
      </w:r>
      <w:r w:rsidR="00BF2B1A">
        <w:rPr>
          <w:rFonts w:ascii="Times New Roman" w:hAnsi="Times New Roman" w:cs="Times New Roman"/>
          <w:sz w:val="24"/>
          <w:szCs w:val="24"/>
          <w:shd w:val="clear" w:color="auto" w:fill="FFFFFF"/>
        </w:rPr>
        <w:t>(</w:t>
      </w:r>
      <w:r w:rsidR="00BF2B1A">
        <w:rPr>
          <w:rFonts w:ascii="Times New Roman" w:hAnsi="Times New Roman" w:cs="Times New Roman"/>
          <w:i/>
          <w:iCs/>
          <w:sz w:val="24"/>
          <w:szCs w:val="24"/>
          <w:shd w:val="clear" w:color="auto" w:fill="FFFFFF"/>
        </w:rPr>
        <w:t>The Triumph of Life</w:t>
      </w:r>
      <w:r w:rsidR="00BF2B1A" w:rsidRPr="00650734">
        <w:rPr>
          <w:rFonts w:ascii="Times New Roman" w:hAnsi="Times New Roman" w:cs="Times New Roman"/>
          <w:iCs/>
          <w:sz w:val="24"/>
          <w:szCs w:val="24"/>
          <w:shd w:val="clear" w:color="auto" w:fill="FFFFFF"/>
        </w:rPr>
        <w:t>,</w:t>
      </w:r>
      <w:r w:rsidR="00BF2B1A" w:rsidRPr="00650734">
        <w:rPr>
          <w:rFonts w:ascii="Times New Roman" w:hAnsi="Times New Roman" w:cs="Times New Roman"/>
          <w:sz w:val="24"/>
          <w:szCs w:val="24"/>
          <w:shd w:val="clear" w:color="auto" w:fill="FFFFFF"/>
        </w:rPr>
        <w:t xml:space="preserve"> </w:t>
      </w:r>
      <w:r w:rsidR="00BF2B1A">
        <w:rPr>
          <w:rFonts w:ascii="Times New Roman" w:hAnsi="Times New Roman" w:cs="Times New Roman"/>
          <w:sz w:val="24"/>
          <w:szCs w:val="24"/>
          <w:shd w:val="clear" w:color="auto" w:fill="FFFFFF"/>
        </w:rPr>
        <w:t xml:space="preserve">160) </w:t>
      </w:r>
      <w:r>
        <w:rPr>
          <w:rFonts w:ascii="Times New Roman" w:hAnsi="Times New Roman" w:cs="Times New Roman"/>
          <w:sz w:val="24"/>
          <w:szCs w:val="24"/>
          <w:shd w:val="clear" w:color="auto" w:fill="FFFFFF"/>
        </w:rPr>
        <w:t>that</w:t>
      </w:r>
      <w:r w:rsidRPr="00426E5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also recalls</w:t>
      </w:r>
      <w:r w:rsidRPr="00426E59">
        <w:rPr>
          <w:rFonts w:ascii="Times New Roman" w:hAnsi="Times New Roman" w:cs="Times New Roman"/>
          <w:sz w:val="24"/>
          <w:szCs w:val="24"/>
          <w:shd w:val="clear" w:color="auto" w:fill="FFFFFF"/>
        </w:rPr>
        <w:t xml:space="preserve"> the s</w:t>
      </w:r>
      <w:r w:rsidR="00BF2B1A">
        <w:rPr>
          <w:rFonts w:ascii="Times New Roman" w:hAnsi="Times New Roman" w:cs="Times New Roman"/>
          <w:sz w:val="24"/>
          <w:szCs w:val="24"/>
          <w:shd w:val="clear" w:color="auto" w:fill="FFFFFF"/>
        </w:rPr>
        <w:t>oldiers of ‘Insensibility’</w:t>
      </w:r>
      <w:r>
        <w:rPr>
          <w:rFonts w:ascii="Times New Roman" w:hAnsi="Times New Roman" w:cs="Times New Roman"/>
          <w:sz w:val="24"/>
          <w:szCs w:val="24"/>
          <w:shd w:val="clear" w:color="auto" w:fill="FFFFFF"/>
        </w:rPr>
        <w:t xml:space="preserve"> </w:t>
      </w:r>
      <w:r w:rsidR="00BF2B1A">
        <w:rPr>
          <w:rFonts w:ascii="Times New Roman" w:hAnsi="Times New Roman" w:cs="Times New Roman"/>
          <w:sz w:val="24"/>
          <w:szCs w:val="24"/>
          <w:shd w:val="clear" w:color="auto" w:fill="FFFFFF"/>
        </w:rPr>
        <w:t xml:space="preserve">for </w:t>
      </w:r>
      <w:r>
        <w:rPr>
          <w:rFonts w:ascii="Times New Roman" w:hAnsi="Times New Roman" w:cs="Times New Roman"/>
          <w:sz w:val="24"/>
          <w:szCs w:val="24"/>
          <w:shd w:val="clear" w:color="auto" w:fill="FFFFFF"/>
        </w:rPr>
        <w:t>‘W</w:t>
      </w:r>
      <w:r w:rsidRPr="00426E59">
        <w:rPr>
          <w:rFonts w:ascii="Times New Roman" w:hAnsi="Times New Roman" w:cs="Times New Roman"/>
          <w:sz w:val="24"/>
          <w:szCs w:val="24"/>
          <w:shd w:val="clear" w:color="auto" w:fill="FFFFFF"/>
        </w:rPr>
        <w:t xml:space="preserve">hom no compassion fleers’ (‘Insensibility’, 3). </w:t>
      </w:r>
      <w:r>
        <w:rPr>
          <w:rFonts w:ascii="Times New Roman" w:hAnsi="Times New Roman" w:cs="Times New Roman"/>
          <w:sz w:val="24"/>
          <w:szCs w:val="24"/>
          <w:shd w:val="clear" w:color="auto" w:fill="FFFFFF"/>
        </w:rPr>
        <w:t xml:space="preserve">As the speaker ‘probe[s]’ the lifeless bodies that lie in the chthonic chamber the </w:t>
      </w:r>
      <w:r w:rsidR="00BF2B1A">
        <w:rPr>
          <w:rFonts w:ascii="Times New Roman" w:hAnsi="Times New Roman" w:cs="Times New Roman"/>
          <w:sz w:val="24"/>
          <w:szCs w:val="24"/>
          <w:shd w:val="clear" w:color="auto" w:fill="FFFFFF"/>
        </w:rPr>
        <w:t>tactile terms</w:t>
      </w:r>
      <w:r>
        <w:rPr>
          <w:rFonts w:ascii="Times New Roman" w:hAnsi="Times New Roman" w:cs="Times New Roman"/>
          <w:sz w:val="24"/>
          <w:szCs w:val="24"/>
          <w:shd w:val="clear" w:color="auto" w:fill="FFFFFF"/>
        </w:rPr>
        <w:t xml:space="preserve"> of his </w:t>
      </w:r>
      <w:r w:rsidR="00BF2B1A">
        <w:rPr>
          <w:rFonts w:ascii="Times New Roman" w:hAnsi="Times New Roman" w:cs="Times New Roman"/>
          <w:sz w:val="24"/>
          <w:szCs w:val="24"/>
          <w:shd w:val="clear" w:color="auto" w:fill="FFFFFF"/>
        </w:rPr>
        <w:t>description</w:t>
      </w:r>
      <w:r>
        <w:rPr>
          <w:rFonts w:ascii="Times New Roman" w:hAnsi="Times New Roman" w:cs="Times New Roman"/>
          <w:sz w:val="24"/>
          <w:szCs w:val="24"/>
          <w:shd w:val="clear" w:color="auto" w:fill="FFFFFF"/>
        </w:rPr>
        <w:t xml:space="preserve"> reveals his struggle to emotionally ‘[feel] in the object’ he perceives.</w:t>
      </w:r>
      <w:r>
        <w:rPr>
          <w:rStyle w:val="FootnoteReference"/>
          <w:rFonts w:ascii="Times New Roman" w:hAnsi="Times New Roman" w:cs="Times New Roman"/>
          <w:sz w:val="24"/>
          <w:szCs w:val="24"/>
          <w:shd w:val="clear" w:color="auto" w:fill="FFFFFF"/>
        </w:rPr>
        <w:footnoteReference w:id="455"/>
      </w:r>
      <w:r>
        <w:rPr>
          <w:rFonts w:ascii="Times New Roman" w:hAnsi="Times New Roman" w:cs="Times New Roman"/>
          <w:sz w:val="24"/>
          <w:szCs w:val="24"/>
          <w:shd w:val="clear" w:color="auto" w:fill="FFFFFF"/>
        </w:rPr>
        <w:t xml:space="preserve"> </w:t>
      </w:r>
      <w:r w:rsidRPr="00247461">
        <w:rPr>
          <w:rFonts w:ascii="Times New Roman" w:hAnsi="Times New Roman" w:cs="Times New Roman"/>
          <w:sz w:val="24"/>
          <w:szCs w:val="24"/>
          <w:shd w:val="clear" w:color="auto" w:fill="FFFFFF"/>
        </w:rPr>
        <w:t xml:space="preserve">The implied activity in his passive vision exposes his ability </w:t>
      </w:r>
      <w:r w:rsidR="00BF2B1A">
        <w:rPr>
          <w:rFonts w:ascii="Times New Roman" w:hAnsi="Times New Roman" w:cs="Times New Roman"/>
          <w:sz w:val="24"/>
          <w:szCs w:val="24"/>
          <w:shd w:val="clear" w:color="auto" w:fill="FFFFFF"/>
        </w:rPr>
        <w:t xml:space="preserve">to function </w:t>
      </w:r>
      <w:r w:rsidRPr="00247461">
        <w:rPr>
          <w:rFonts w:ascii="Times New Roman" w:hAnsi="Times New Roman" w:cs="Times New Roman"/>
          <w:sz w:val="24"/>
          <w:szCs w:val="24"/>
          <w:shd w:val="clear" w:color="auto" w:fill="FFFFFF"/>
        </w:rPr>
        <w:t xml:space="preserve">as a </w:t>
      </w:r>
      <w:proofErr w:type="spellStart"/>
      <w:r w:rsidRPr="00247461">
        <w:rPr>
          <w:rFonts w:ascii="Times New Roman" w:hAnsi="Times New Roman" w:cs="Times New Roman"/>
          <w:sz w:val="24"/>
          <w:szCs w:val="24"/>
          <w:shd w:val="clear" w:color="auto" w:fill="FFFFFF"/>
        </w:rPr>
        <w:t>Shelleyan</w:t>
      </w:r>
      <w:proofErr w:type="spellEnd"/>
      <w:r w:rsidRPr="00247461">
        <w:rPr>
          <w:rFonts w:ascii="Times New Roman" w:hAnsi="Times New Roman" w:cs="Times New Roman"/>
          <w:sz w:val="24"/>
          <w:szCs w:val="24"/>
          <w:shd w:val="clear" w:color="auto" w:fill="FFFFFF"/>
        </w:rPr>
        <w:t xml:space="preserve"> ‘spectator’ as</w:t>
      </w:r>
      <w:r w:rsidR="006047E6">
        <w:rPr>
          <w:rFonts w:ascii="Times New Roman" w:hAnsi="Times New Roman" w:cs="Times New Roman"/>
          <w:sz w:val="24"/>
          <w:szCs w:val="24"/>
          <w:shd w:val="clear" w:color="auto" w:fill="FFFFFF"/>
        </w:rPr>
        <w:t xml:space="preserve"> being</w:t>
      </w:r>
      <w:r w:rsidRPr="0024746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compromised</w:t>
      </w:r>
      <w:r w:rsidRPr="00247461">
        <w:rPr>
          <w:rFonts w:ascii="Times New Roman" w:hAnsi="Times New Roman" w:cs="Times New Roman"/>
          <w:sz w:val="24"/>
          <w:szCs w:val="24"/>
          <w:shd w:val="clear" w:color="auto" w:fill="FFFFFF"/>
        </w:rPr>
        <w:t xml:space="preserve"> by</w:t>
      </w:r>
      <w:r w:rsidR="006047E6">
        <w:rPr>
          <w:rFonts w:ascii="Times New Roman" w:hAnsi="Times New Roman" w:cs="Times New Roman"/>
          <w:sz w:val="24"/>
          <w:szCs w:val="24"/>
          <w:shd w:val="clear" w:color="auto" w:fill="FFFFFF"/>
        </w:rPr>
        <w:t xml:space="preserve"> his</w:t>
      </w:r>
      <w:r w:rsidRPr="00247461">
        <w:rPr>
          <w:rFonts w:ascii="Times New Roman" w:hAnsi="Times New Roman" w:cs="Times New Roman"/>
          <w:sz w:val="24"/>
          <w:szCs w:val="24"/>
          <w:shd w:val="clear" w:color="auto" w:fill="FFFFFF"/>
        </w:rPr>
        <w:t xml:space="preserve"> ‘turn[</w:t>
      </w:r>
      <w:proofErr w:type="spellStart"/>
      <w:r w:rsidRPr="00247461">
        <w:rPr>
          <w:rFonts w:ascii="Times New Roman" w:hAnsi="Times New Roman" w:cs="Times New Roman"/>
          <w:sz w:val="24"/>
          <w:szCs w:val="24"/>
          <w:shd w:val="clear" w:color="auto" w:fill="FFFFFF"/>
        </w:rPr>
        <w:t>ing</w:t>
      </w:r>
      <w:proofErr w:type="spellEnd"/>
      <w:r w:rsidRPr="00247461">
        <w:rPr>
          <w:rFonts w:ascii="Times New Roman" w:hAnsi="Times New Roman" w:cs="Times New Roman"/>
          <w:sz w:val="24"/>
          <w:szCs w:val="24"/>
          <w:shd w:val="clear" w:color="auto" w:fill="FFFFFF"/>
        </w:rPr>
        <w:t xml:space="preserve">] / Actor </w:t>
      </w:r>
      <w:r>
        <w:rPr>
          <w:rFonts w:ascii="Times New Roman" w:hAnsi="Times New Roman" w:cs="Times New Roman"/>
          <w:sz w:val="24"/>
          <w:szCs w:val="24"/>
          <w:shd w:val="clear" w:color="auto" w:fill="FFFFFF"/>
        </w:rPr>
        <w:t xml:space="preserve">[…] </w:t>
      </w:r>
      <w:r w:rsidRPr="00247461">
        <w:rPr>
          <w:rFonts w:ascii="Times New Roman" w:hAnsi="Times New Roman" w:cs="Times New Roman"/>
          <w:sz w:val="24"/>
          <w:szCs w:val="24"/>
          <w:shd w:val="clear" w:color="auto" w:fill="FFFFFF"/>
        </w:rPr>
        <w:t xml:space="preserve">in this wretchedness’ </w:t>
      </w:r>
      <w:r w:rsidRPr="00426E59">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The Triumph of Life</w:t>
      </w:r>
      <w:r w:rsidRPr="00650734">
        <w:rPr>
          <w:rFonts w:ascii="Times New Roman" w:hAnsi="Times New Roman" w:cs="Times New Roman"/>
          <w:iCs/>
          <w:sz w:val="24"/>
          <w:szCs w:val="24"/>
          <w:shd w:val="clear" w:color="auto" w:fill="FFFFFF"/>
        </w:rPr>
        <w:t>,</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305-306)</w:t>
      </w:r>
      <w:r w:rsidRPr="009E2D3A">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 xml:space="preserve">speaker surveys the scene only to be outperformed by a more powerful spectator in the next line, who ‘stared / </w:t>
      </w:r>
      <w:proofErr w:type="gramStart"/>
      <w:r>
        <w:rPr>
          <w:rFonts w:ascii="Times New Roman" w:hAnsi="Times New Roman" w:cs="Times New Roman"/>
          <w:sz w:val="24"/>
          <w:szCs w:val="24"/>
          <w:shd w:val="clear" w:color="auto" w:fill="FFFFFF"/>
        </w:rPr>
        <w:t>With</w:t>
      </w:r>
      <w:proofErr w:type="gramEnd"/>
      <w:r>
        <w:rPr>
          <w:rFonts w:ascii="Times New Roman" w:hAnsi="Times New Roman" w:cs="Times New Roman"/>
          <w:sz w:val="24"/>
          <w:szCs w:val="24"/>
          <w:shd w:val="clear" w:color="auto" w:fill="FFFFFF"/>
        </w:rPr>
        <w:t xml:space="preserve"> piteous recognition in fixed eyes’. With the stranger’s gaze uncomfortably sustained through the line’s enjambment, the speaker’s eyes are sw</w:t>
      </w:r>
      <w:r w:rsidRPr="009E2D3A">
        <w:rPr>
          <w:rFonts w:ascii="Times New Roman" w:hAnsi="Times New Roman" w:cs="Times New Roman"/>
          <w:sz w:val="24"/>
          <w:szCs w:val="24"/>
          <w:shd w:val="clear" w:color="auto" w:fill="FFFFFF"/>
        </w:rPr>
        <w:t xml:space="preserve">iftly diverted as he is displaced from being the subject to the object of observation. </w:t>
      </w:r>
      <w:r>
        <w:rPr>
          <w:rFonts w:ascii="Times New Roman" w:hAnsi="Times New Roman" w:cs="Times New Roman"/>
          <w:sz w:val="24"/>
          <w:szCs w:val="24"/>
          <w:shd w:val="clear" w:color="auto" w:fill="FFFFFF"/>
        </w:rPr>
        <w:t xml:space="preserve">Unable to bear the intensity of the ‘stare’, the speaker’s focus is diverted from the stranger’s ‘fixed eyes’ to his ‘hands’. His resolve to avoid eye contact is metrically weighted; though the stranger coaxes him into ‘Lifting’ his eyes, the reversed foot counters this pull through the trochee’s falling cadence. </w:t>
      </w:r>
      <w:r w:rsidR="006047E6">
        <w:rPr>
          <w:rFonts w:ascii="Times New Roman" w:hAnsi="Times New Roman" w:cs="Times New Roman"/>
          <w:sz w:val="24"/>
          <w:szCs w:val="24"/>
          <w:shd w:val="clear" w:color="auto" w:fill="FFFFFF"/>
        </w:rPr>
        <w:t>The speaker’s</w:t>
      </w:r>
      <w:r>
        <w:rPr>
          <w:rFonts w:ascii="Times New Roman" w:hAnsi="Times New Roman" w:cs="Times New Roman"/>
          <w:sz w:val="24"/>
          <w:szCs w:val="24"/>
          <w:shd w:val="clear" w:color="auto" w:fill="FFFFFF"/>
        </w:rPr>
        <w:t xml:space="preserve"> vision is not only </w:t>
      </w:r>
      <w:r w:rsidRPr="00A808A6">
        <w:rPr>
          <w:rFonts w:ascii="Times New Roman" w:hAnsi="Times New Roman" w:cs="Times New Roman"/>
          <w:sz w:val="24"/>
          <w:szCs w:val="24"/>
          <w:shd w:val="clear" w:color="auto" w:fill="FFFFFF"/>
        </w:rPr>
        <w:t xml:space="preserve">outmatched </w:t>
      </w:r>
      <w:r>
        <w:rPr>
          <w:rFonts w:ascii="Times New Roman" w:hAnsi="Times New Roman" w:cs="Times New Roman"/>
          <w:sz w:val="24"/>
          <w:szCs w:val="24"/>
          <w:shd w:val="clear" w:color="auto" w:fill="FFFFFF"/>
        </w:rPr>
        <w:t xml:space="preserve">but crippled, as he </w:t>
      </w:r>
      <w:r w:rsidR="006047E6">
        <w:rPr>
          <w:rFonts w:ascii="Times New Roman" w:hAnsi="Times New Roman" w:cs="Times New Roman"/>
          <w:sz w:val="24"/>
          <w:szCs w:val="24"/>
          <w:shd w:val="clear" w:color="auto" w:fill="FFFFFF"/>
        </w:rPr>
        <w:t>recalls</w:t>
      </w:r>
      <w:r>
        <w:rPr>
          <w:rFonts w:ascii="Times New Roman" w:hAnsi="Times New Roman" w:cs="Times New Roman"/>
          <w:sz w:val="24"/>
          <w:szCs w:val="24"/>
          <w:shd w:val="clear" w:color="auto" w:fill="FFFFFF"/>
        </w:rPr>
        <w:t>, ‘And by his smile, I knew that sullen hall</w:t>
      </w:r>
      <w:proofErr w:type="gramStart"/>
      <w:r>
        <w:rPr>
          <w:rFonts w:ascii="Times New Roman" w:hAnsi="Times New Roman" w:cs="Times New Roman"/>
          <w:sz w:val="24"/>
          <w:szCs w:val="24"/>
          <w:shd w:val="clear" w:color="auto" w:fill="FFFFFF"/>
        </w:rPr>
        <w:t>,</w:t>
      </w:r>
      <w:r w:rsidRPr="00FA5F50">
        <w:rPr>
          <w:rFonts w:asciiTheme="majorBidi" w:eastAsia="Times New Roman" w:hAnsiTheme="majorBidi" w:cstheme="majorBidi"/>
          <w:sz w:val="24"/>
          <w:szCs w:val="24"/>
        </w:rPr>
        <w:t>—</w:t>
      </w:r>
      <w:proofErr w:type="gramEnd"/>
      <w:r>
        <w:rPr>
          <w:rFonts w:ascii="Times New Roman" w:hAnsi="Times New Roman" w:cs="Times New Roman"/>
          <w:sz w:val="24"/>
          <w:szCs w:val="24"/>
          <w:shd w:val="clear" w:color="auto" w:fill="FFFFFF"/>
        </w:rPr>
        <w:t xml:space="preserve"> / By his dead smile I knew we stood in Hell.’ With the substitution of only five words between the first line and the second, the syntactical continuity </w:t>
      </w:r>
      <w:r w:rsidR="006047E6">
        <w:rPr>
          <w:rFonts w:ascii="Times New Roman" w:hAnsi="Times New Roman" w:cs="Times New Roman"/>
          <w:sz w:val="24"/>
          <w:szCs w:val="24"/>
          <w:shd w:val="clear" w:color="auto" w:fill="FFFFFF"/>
        </w:rPr>
        <w:t xml:space="preserve">of the lines </w:t>
      </w:r>
      <w:r>
        <w:rPr>
          <w:rFonts w:ascii="Times New Roman" w:hAnsi="Times New Roman" w:cs="Times New Roman"/>
          <w:sz w:val="24"/>
          <w:szCs w:val="24"/>
          <w:shd w:val="clear" w:color="auto" w:fill="FFFFFF"/>
        </w:rPr>
        <w:t xml:space="preserve">rebounds against the echoic quality of the chamber’s ‘groined’ architecture. The subtle modulation between these observations reveals the speaker’s vision as at first deceived. The poem </w:t>
      </w:r>
      <w:r w:rsidRPr="005912F3">
        <w:rPr>
          <w:rFonts w:ascii="Times New Roman" w:hAnsi="Times New Roman" w:cs="Times New Roman"/>
          <w:bCs/>
          <w:sz w:val="24"/>
          <w:szCs w:val="24"/>
          <w:shd w:val="clear" w:color="auto" w:fill="FFFFFF"/>
        </w:rPr>
        <w:t>jolts</w:t>
      </w:r>
      <w:r w:rsidRPr="005912F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his double take a</w:t>
      </w:r>
      <w:r w:rsidRPr="009E2D3A">
        <w:rPr>
          <w:rFonts w:ascii="Times New Roman" w:hAnsi="Times New Roman" w:cs="Times New Roman"/>
          <w:sz w:val="24"/>
          <w:szCs w:val="24"/>
          <w:shd w:val="clear" w:color="auto" w:fill="FFFFFF"/>
        </w:rPr>
        <w:t xml:space="preserve">s his perception performs inadequately against the stranger’s ‘fixed stare’. </w:t>
      </w:r>
      <w:r>
        <w:rPr>
          <w:rFonts w:ascii="Times New Roman" w:hAnsi="Times New Roman" w:cs="Times New Roman"/>
          <w:sz w:val="24"/>
          <w:szCs w:val="24"/>
          <w:shd w:val="clear" w:color="auto" w:fill="FFFFFF"/>
        </w:rPr>
        <w:t xml:space="preserve">While Shelley’s speaker maintains his authority over </w:t>
      </w:r>
      <w:r>
        <w:rPr>
          <w:rFonts w:ascii="Times New Roman" w:hAnsi="Times New Roman" w:cs="Times New Roman"/>
          <w:sz w:val="24"/>
          <w:szCs w:val="24"/>
          <w:shd w:val="clear" w:color="auto" w:fill="FFFFFF"/>
        </w:rPr>
        <w:lastRenderedPageBreak/>
        <w:t xml:space="preserve">Rousseau as the ‘spectator’ of </w:t>
      </w:r>
      <w:r>
        <w:rPr>
          <w:rFonts w:ascii="Times New Roman" w:hAnsi="Times New Roman" w:cs="Times New Roman"/>
          <w:i/>
          <w:sz w:val="24"/>
          <w:szCs w:val="24"/>
          <w:shd w:val="clear" w:color="auto" w:fill="FFFFFF"/>
        </w:rPr>
        <w:t>The Triumph of Life</w:t>
      </w:r>
      <w:r w:rsidRPr="006E0C06">
        <w:rPr>
          <w:rFonts w:ascii="Times New Roman" w:hAnsi="Times New Roman" w:cs="Times New Roman"/>
          <w:sz w:val="24"/>
          <w:szCs w:val="24"/>
          <w:shd w:val="clear" w:color="auto" w:fill="FFFFFF"/>
        </w:rPr>
        <w:t>,</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Owen’s confrontation of </w:t>
      </w:r>
      <w:r w:rsidRPr="004B5029">
        <w:rPr>
          <w:rFonts w:ascii="Times New Roman" w:hAnsi="Times New Roman" w:cs="Times New Roman"/>
          <w:sz w:val="24"/>
          <w:szCs w:val="24"/>
          <w:shd w:val="clear" w:color="auto" w:fill="FFFFFF"/>
        </w:rPr>
        <w:t xml:space="preserve">the self with the other </w:t>
      </w:r>
      <w:r>
        <w:rPr>
          <w:rFonts w:ascii="Times New Roman" w:hAnsi="Times New Roman" w:cs="Times New Roman"/>
          <w:sz w:val="24"/>
          <w:szCs w:val="24"/>
          <w:shd w:val="clear" w:color="auto" w:fill="FFFFFF"/>
        </w:rPr>
        <w:t xml:space="preserve">inverts the terms of vision in ‘Strange Meeting’. Owen figures the speaker as the wandering </w:t>
      </w:r>
      <w:r>
        <w:rPr>
          <w:rFonts w:ascii="Times New Roman" w:hAnsi="Times New Roman" w:cs="Times New Roman"/>
          <w:i/>
          <w:sz w:val="24"/>
          <w:szCs w:val="24"/>
          <w:shd w:val="clear" w:color="auto" w:fill="FFFFFF"/>
        </w:rPr>
        <w:t>badaud</w:t>
      </w:r>
      <w:r w:rsidRPr="00E906D2">
        <w:rPr>
          <w:rFonts w:ascii="Times New Roman" w:hAnsi="Times New Roman" w:cs="Times New Roman"/>
          <w:sz w:val="24"/>
          <w:szCs w:val="24"/>
          <w:shd w:val="clear" w:color="auto" w:fill="FFFFFF"/>
        </w:rPr>
        <w:t>,</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 xml:space="preserve">and the stranger, described as a synecdoche of his ‘vision’ </w:t>
      </w:r>
      <w:r>
        <w:rPr>
          <w:rFonts w:asciiTheme="majorBidi" w:eastAsia="Times New Roman" w:hAnsiTheme="majorBidi" w:cstheme="majorBidi"/>
          <w:sz w:val="24"/>
          <w:szCs w:val="24"/>
        </w:rPr>
        <w:t>(‘Strange Meeting’, 11</w:t>
      </w:r>
      <w:r>
        <w:rPr>
          <w:rFonts w:ascii="Times New Roman" w:hAnsi="Times New Roman" w:cs="Times New Roman"/>
          <w:sz w:val="24"/>
          <w:szCs w:val="24"/>
          <w:shd w:val="clear" w:color="auto" w:fill="FFFFFF"/>
        </w:rPr>
        <w:t xml:space="preserve">), as possessing the self-conscious quality as a poetic </w:t>
      </w:r>
      <w:r>
        <w:rPr>
          <w:rFonts w:ascii="Times New Roman" w:hAnsi="Times New Roman" w:cs="Times New Roman"/>
          <w:i/>
          <w:sz w:val="24"/>
          <w:szCs w:val="24"/>
          <w:shd w:val="clear" w:color="auto" w:fill="FFFFFF"/>
        </w:rPr>
        <w:t xml:space="preserve">flâneur. </w:t>
      </w:r>
      <w:proofErr w:type="spellStart"/>
      <w:r>
        <w:rPr>
          <w:rFonts w:ascii="Times New Roman" w:hAnsi="Times New Roman" w:cs="Times New Roman"/>
          <w:sz w:val="24"/>
          <w:szCs w:val="24"/>
          <w:shd w:val="clear" w:color="auto" w:fill="FFFFFF"/>
        </w:rPr>
        <w:t>Auguste</w:t>
      </w:r>
      <w:proofErr w:type="spellEnd"/>
      <w:r>
        <w:rPr>
          <w:rFonts w:ascii="Times New Roman" w:hAnsi="Times New Roman" w:cs="Times New Roman"/>
          <w:sz w:val="24"/>
          <w:szCs w:val="24"/>
          <w:shd w:val="clear" w:color="auto" w:fill="FFFFFF"/>
        </w:rPr>
        <w:t xml:space="preserve"> de Lacroix differentiates the </w:t>
      </w:r>
      <w:r w:rsidR="006047E6" w:rsidRPr="007671C5">
        <w:rPr>
          <w:rFonts w:ascii="Times New Roman" w:hAnsi="Times New Roman" w:cs="Times New Roman"/>
          <w:i/>
          <w:iCs/>
          <w:sz w:val="24"/>
          <w:szCs w:val="24"/>
          <w:lang w:val="en"/>
        </w:rPr>
        <w:t>flâneur</w:t>
      </w:r>
      <w:r w:rsidR="006047E6" w:rsidRPr="007671C5">
        <w:rPr>
          <w:rFonts w:ascii="Times New Roman" w:hAnsi="Times New Roman" w:cs="Times New Roman"/>
          <w:sz w:val="24"/>
          <w:szCs w:val="24"/>
          <w:lang w:val="en"/>
        </w:rPr>
        <w:t xml:space="preserve"> </w:t>
      </w:r>
      <w:r w:rsidR="006047E6">
        <w:rPr>
          <w:rFonts w:ascii="Times New Roman" w:hAnsi="Times New Roman" w:cs="Times New Roman"/>
          <w:sz w:val="24"/>
          <w:szCs w:val="24"/>
          <w:lang w:val="en"/>
        </w:rPr>
        <w:t xml:space="preserve">and the </w:t>
      </w:r>
      <w:r w:rsidR="006047E6" w:rsidRPr="007671C5">
        <w:rPr>
          <w:rFonts w:ascii="Times New Roman" w:hAnsi="Times New Roman" w:cs="Times New Roman"/>
          <w:i/>
          <w:iCs/>
          <w:sz w:val="24"/>
          <w:szCs w:val="24"/>
          <w:lang w:val="en"/>
        </w:rPr>
        <w:t>badaud</w:t>
      </w:r>
      <w:r w:rsidR="006047E6" w:rsidRPr="007671C5">
        <w:rPr>
          <w:rFonts w:ascii="Times New Roman" w:hAnsi="Times New Roman" w:cs="Times New Roman"/>
          <w:sz w:val="24"/>
          <w:szCs w:val="24"/>
          <w:lang w:val="en"/>
        </w:rPr>
        <w:t xml:space="preserve"> </w:t>
      </w:r>
      <w:r w:rsidR="006047E6">
        <w:rPr>
          <w:rFonts w:ascii="Times New Roman" w:hAnsi="Times New Roman" w:cs="Times New Roman"/>
          <w:sz w:val="24"/>
          <w:szCs w:val="24"/>
          <w:shd w:val="clear" w:color="auto" w:fill="FFFFFF"/>
        </w:rPr>
        <w:t>through</w:t>
      </w:r>
      <w:r>
        <w:rPr>
          <w:rFonts w:ascii="Times New Roman" w:hAnsi="Times New Roman" w:cs="Times New Roman"/>
          <w:sz w:val="24"/>
          <w:szCs w:val="24"/>
          <w:shd w:val="clear" w:color="auto" w:fill="FFFFFF"/>
        </w:rPr>
        <w:t xml:space="preserve"> the quality of their vision, explaining </w:t>
      </w:r>
      <w:r w:rsidRPr="007671C5">
        <w:rPr>
          <w:rFonts w:ascii="Times New Roman" w:hAnsi="Times New Roman" w:cs="Times New Roman"/>
          <w:sz w:val="24"/>
          <w:szCs w:val="24"/>
          <w:shd w:val="clear" w:color="auto" w:fill="FFFFFF"/>
        </w:rPr>
        <w:t>that ‘</w:t>
      </w:r>
      <w:r>
        <w:rPr>
          <w:rFonts w:ascii="Times New Roman" w:hAnsi="Times New Roman" w:cs="Times New Roman"/>
          <w:sz w:val="24"/>
          <w:szCs w:val="24"/>
          <w:lang w:val="en"/>
        </w:rPr>
        <w:t>T</w:t>
      </w:r>
      <w:r w:rsidRPr="007671C5">
        <w:rPr>
          <w:rFonts w:ascii="Times New Roman" w:hAnsi="Times New Roman" w:cs="Times New Roman"/>
          <w:sz w:val="24"/>
          <w:szCs w:val="24"/>
          <w:lang w:val="en"/>
        </w:rPr>
        <w:t xml:space="preserve">he </w:t>
      </w:r>
      <w:r w:rsidRPr="007671C5">
        <w:rPr>
          <w:rFonts w:ascii="Times New Roman" w:hAnsi="Times New Roman" w:cs="Times New Roman"/>
          <w:i/>
          <w:iCs/>
          <w:sz w:val="24"/>
          <w:szCs w:val="24"/>
          <w:lang w:val="en"/>
        </w:rPr>
        <w:t>flâneur</w:t>
      </w:r>
      <w:r w:rsidRPr="007671C5">
        <w:rPr>
          <w:rFonts w:ascii="Times New Roman" w:hAnsi="Times New Roman" w:cs="Times New Roman"/>
          <w:sz w:val="24"/>
          <w:szCs w:val="24"/>
          <w:lang w:val="en"/>
        </w:rPr>
        <w:t xml:space="preserve"> is to the </w:t>
      </w:r>
      <w:r w:rsidRPr="007671C5">
        <w:rPr>
          <w:rFonts w:ascii="Times New Roman" w:hAnsi="Times New Roman" w:cs="Times New Roman"/>
          <w:i/>
          <w:iCs/>
          <w:sz w:val="24"/>
          <w:szCs w:val="24"/>
          <w:lang w:val="en"/>
        </w:rPr>
        <w:t>badaud</w:t>
      </w:r>
      <w:r w:rsidRPr="007671C5">
        <w:rPr>
          <w:rFonts w:ascii="Times New Roman" w:hAnsi="Times New Roman" w:cs="Times New Roman"/>
          <w:sz w:val="24"/>
          <w:szCs w:val="24"/>
          <w:lang w:val="en"/>
        </w:rPr>
        <w:t xml:space="preserve"> what the gourmet is to the glutton... The </w:t>
      </w:r>
      <w:r w:rsidRPr="007671C5">
        <w:rPr>
          <w:rFonts w:ascii="Times New Roman" w:hAnsi="Times New Roman" w:cs="Times New Roman"/>
          <w:i/>
          <w:iCs/>
          <w:sz w:val="24"/>
          <w:szCs w:val="24"/>
          <w:lang w:val="en"/>
        </w:rPr>
        <w:t>badaud</w:t>
      </w:r>
      <w:r w:rsidRPr="007671C5">
        <w:rPr>
          <w:rFonts w:ascii="Times New Roman" w:hAnsi="Times New Roman" w:cs="Times New Roman"/>
          <w:sz w:val="24"/>
          <w:szCs w:val="24"/>
          <w:lang w:val="en"/>
        </w:rPr>
        <w:t xml:space="preserve"> walks for the sake of walking, </w:t>
      </w:r>
      <w:r>
        <w:rPr>
          <w:rFonts w:ascii="Times New Roman" w:hAnsi="Times New Roman" w:cs="Times New Roman"/>
          <w:sz w:val="24"/>
          <w:szCs w:val="24"/>
          <w:lang w:val="en"/>
        </w:rPr>
        <w:t>[…]</w:t>
      </w:r>
      <w:r w:rsidRPr="007671C5">
        <w:rPr>
          <w:rFonts w:ascii="Times New Roman" w:hAnsi="Times New Roman" w:cs="Times New Roman"/>
          <w:sz w:val="24"/>
          <w:szCs w:val="24"/>
          <w:lang w:val="en"/>
        </w:rPr>
        <w:t xml:space="preserve"> and gazes without seeing’</w:t>
      </w:r>
      <w:r>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456"/>
      </w:r>
      <w:r>
        <w:rPr>
          <w:rFonts w:ascii="Times New Roman" w:hAnsi="Times New Roman" w:cs="Times New Roman"/>
          <w:sz w:val="24"/>
          <w:szCs w:val="24"/>
          <w:lang w:val="en"/>
        </w:rPr>
        <w:t xml:space="preserve"> The stranger is the ‘gourmet’ to the speaker’s ‘glutton[y]’, as the latter’s </w:t>
      </w:r>
      <w:proofErr w:type="gramStart"/>
      <w:r>
        <w:rPr>
          <w:rFonts w:ascii="Times New Roman" w:hAnsi="Times New Roman" w:cs="Times New Roman"/>
          <w:sz w:val="24"/>
          <w:szCs w:val="24"/>
          <w:lang w:val="en"/>
        </w:rPr>
        <w:t>inelegant,</w:t>
      </w:r>
      <w:proofErr w:type="gram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prob</w:t>
      </w:r>
      <w:proofErr w:type="spellEnd"/>
      <w:r>
        <w:rPr>
          <w:rFonts w:ascii="Times New Roman" w:hAnsi="Times New Roman" w:cs="Times New Roman"/>
          <w:sz w:val="24"/>
          <w:szCs w:val="24"/>
          <w:lang w:val="en"/>
        </w:rPr>
        <w:t>[</w:t>
      </w:r>
      <w:proofErr w:type="spellStart"/>
      <w:r>
        <w:rPr>
          <w:rFonts w:ascii="Times New Roman" w:hAnsi="Times New Roman" w:cs="Times New Roman"/>
          <w:sz w:val="24"/>
          <w:szCs w:val="24"/>
          <w:lang w:val="en"/>
        </w:rPr>
        <w:t>ing</w:t>
      </w:r>
      <w:proofErr w:type="spellEnd"/>
      <w:r>
        <w:rPr>
          <w:rFonts w:ascii="Times New Roman" w:hAnsi="Times New Roman" w:cs="Times New Roman"/>
          <w:sz w:val="24"/>
          <w:szCs w:val="24"/>
          <w:lang w:val="en"/>
        </w:rPr>
        <w:t xml:space="preserve">]’ survey seems tactless when viewed alongside the sensitivity of the stranger’s ‘piteous recognition’. The stranger reveals himself as the </w:t>
      </w:r>
      <w:r>
        <w:rPr>
          <w:rFonts w:ascii="Times New Roman" w:hAnsi="Times New Roman" w:cs="Times New Roman"/>
          <w:i/>
          <w:sz w:val="24"/>
          <w:szCs w:val="24"/>
          <w:lang w:val="en"/>
        </w:rPr>
        <w:t>flâneur</w:t>
      </w:r>
      <w:r>
        <w:rPr>
          <w:rFonts w:ascii="Times New Roman" w:hAnsi="Times New Roman" w:cs="Times New Roman"/>
          <w:sz w:val="24"/>
          <w:szCs w:val="24"/>
          <w:lang w:val="en"/>
        </w:rPr>
        <w:t xml:space="preserve">, displacing the speaker’s observations as the poem’s reflective, </w:t>
      </w:r>
      <w:proofErr w:type="spellStart"/>
      <w:r>
        <w:rPr>
          <w:rFonts w:ascii="Times New Roman" w:hAnsi="Times New Roman" w:cs="Times New Roman"/>
          <w:sz w:val="24"/>
          <w:szCs w:val="24"/>
          <w:lang w:val="en"/>
        </w:rPr>
        <w:t>Shelleyan</w:t>
      </w:r>
      <w:proofErr w:type="spellEnd"/>
      <w:r>
        <w:rPr>
          <w:rFonts w:ascii="Times New Roman" w:hAnsi="Times New Roman" w:cs="Times New Roman"/>
          <w:sz w:val="24"/>
          <w:szCs w:val="24"/>
          <w:lang w:val="en"/>
        </w:rPr>
        <w:t xml:space="preserve"> ‘spectator’ (</w:t>
      </w:r>
      <w:r w:rsidRPr="00D57017">
        <w:rPr>
          <w:rFonts w:ascii="Times New Roman" w:hAnsi="Times New Roman" w:cs="Times New Roman"/>
          <w:i/>
          <w:sz w:val="24"/>
          <w:szCs w:val="24"/>
          <w:lang w:val="en"/>
        </w:rPr>
        <w:t>The Triumph of Life</w:t>
      </w:r>
      <w:r w:rsidRPr="00650734">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305) so that the speaker occupies the role of the insensible </w:t>
      </w:r>
      <w:r>
        <w:rPr>
          <w:rFonts w:ascii="Times New Roman" w:hAnsi="Times New Roman" w:cs="Times New Roman"/>
          <w:i/>
          <w:sz w:val="24"/>
          <w:szCs w:val="24"/>
          <w:lang w:val="en"/>
        </w:rPr>
        <w:t xml:space="preserve">badaud </w:t>
      </w:r>
      <w:r w:rsidR="00323019">
        <w:rPr>
          <w:rFonts w:ascii="Times New Roman" w:hAnsi="Times New Roman" w:cs="Times New Roman"/>
          <w:sz w:val="24"/>
          <w:szCs w:val="24"/>
          <w:lang w:val="en"/>
        </w:rPr>
        <w:t>who</w:t>
      </w:r>
      <w:r>
        <w:rPr>
          <w:rFonts w:ascii="Times New Roman" w:hAnsi="Times New Roman" w:cs="Times New Roman"/>
          <w:sz w:val="24"/>
          <w:szCs w:val="24"/>
          <w:lang w:val="en"/>
        </w:rPr>
        <w:t xml:space="preserve"> ‘gazes without seeing’. </w:t>
      </w:r>
    </w:p>
    <w:p w:rsidR="00DF3DD4" w:rsidRDefault="00DF3DD4" w:rsidP="00DF3DD4">
      <w:pPr>
        <w:spacing w:after="0" w:line="360" w:lineRule="auto"/>
        <w:jc w:val="both"/>
        <w:rPr>
          <w:rFonts w:ascii="Times New Roman" w:hAnsi="Times New Roman" w:cs="Times New Roman"/>
          <w:color w:val="FF0000"/>
          <w:sz w:val="24"/>
          <w:szCs w:val="24"/>
          <w:lang w:val="en"/>
        </w:rPr>
      </w:pPr>
    </w:p>
    <w:p w:rsidR="00DF3DD4" w:rsidRPr="009622B2" w:rsidRDefault="00DF3DD4" w:rsidP="00DF3DD4">
      <w:pPr>
        <w:spacing w:after="0" w:line="360" w:lineRule="auto"/>
        <w:jc w:val="both"/>
        <w:rPr>
          <w:rFonts w:ascii="Times New Roman" w:hAnsi="Times New Roman" w:cs="Times New Roman"/>
          <w:color w:val="00CC00"/>
          <w:sz w:val="24"/>
          <w:szCs w:val="24"/>
          <w:shd w:val="clear" w:color="auto" w:fill="FFFFFF"/>
        </w:rPr>
      </w:pPr>
      <w:r w:rsidRPr="009622B2">
        <w:rPr>
          <w:rFonts w:ascii="Times New Roman" w:hAnsi="Times New Roman" w:cs="Times New Roman"/>
          <w:sz w:val="24"/>
          <w:szCs w:val="24"/>
          <w:lang w:val="en"/>
        </w:rPr>
        <w:t xml:space="preserve">While </w:t>
      </w:r>
      <w:r>
        <w:rPr>
          <w:rFonts w:ascii="Times New Roman" w:hAnsi="Times New Roman" w:cs="Times New Roman"/>
          <w:sz w:val="24"/>
          <w:szCs w:val="24"/>
          <w:lang w:val="en"/>
        </w:rPr>
        <w:t xml:space="preserve">critics such as </w:t>
      </w:r>
      <w:r w:rsidRPr="008E03D3">
        <w:rPr>
          <w:rFonts w:ascii="Times New Roman" w:hAnsi="Times New Roman" w:cs="Times New Roman"/>
          <w:sz w:val="24"/>
          <w:szCs w:val="24"/>
          <w:lang w:val="en"/>
        </w:rPr>
        <w:t xml:space="preserve">Jon </w:t>
      </w:r>
      <w:proofErr w:type="spellStart"/>
      <w:r w:rsidRPr="009622B2">
        <w:rPr>
          <w:rFonts w:ascii="Times New Roman" w:hAnsi="Times New Roman" w:cs="Times New Roman"/>
          <w:sz w:val="24"/>
          <w:szCs w:val="24"/>
          <w:lang w:val="en"/>
        </w:rPr>
        <w:t>Silkin</w:t>
      </w:r>
      <w:proofErr w:type="spellEnd"/>
      <w:r w:rsidRPr="009622B2">
        <w:rPr>
          <w:rFonts w:ascii="Times New Roman" w:hAnsi="Times New Roman" w:cs="Times New Roman"/>
          <w:sz w:val="24"/>
          <w:szCs w:val="24"/>
          <w:lang w:val="en"/>
        </w:rPr>
        <w:t xml:space="preserve"> and </w:t>
      </w:r>
      <w:proofErr w:type="spellStart"/>
      <w:r w:rsidRPr="009622B2">
        <w:rPr>
          <w:rFonts w:ascii="Times New Roman" w:hAnsi="Times New Roman" w:cs="Times New Roman"/>
          <w:sz w:val="24"/>
          <w:szCs w:val="24"/>
          <w:lang w:val="en"/>
        </w:rPr>
        <w:t>Santanu</w:t>
      </w:r>
      <w:proofErr w:type="spellEnd"/>
      <w:r w:rsidRPr="009622B2">
        <w:rPr>
          <w:rFonts w:ascii="Times New Roman" w:hAnsi="Times New Roman" w:cs="Times New Roman"/>
          <w:sz w:val="24"/>
          <w:szCs w:val="24"/>
          <w:lang w:val="en"/>
        </w:rPr>
        <w:t xml:space="preserve"> Das </w:t>
      </w:r>
      <w:r w:rsidR="00CA7313">
        <w:rPr>
          <w:rFonts w:ascii="Times New Roman" w:hAnsi="Times New Roman" w:cs="Times New Roman"/>
          <w:sz w:val="24"/>
          <w:szCs w:val="24"/>
          <w:lang w:val="en"/>
        </w:rPr>
        <w:t>provide</w:t>
      </w:r>
      <w:r w:rsidRPr="009622B2">
        <w:rPr>
          <w:rFonts w:ascii="Times New Roman" w:hAnsi="Times New Roman" w:cs="Times New Roman"/>
          <w:sz w:val="24"/>
          <w:szCs w:val="24"/>
          <w:lang w:val="en"/>
        </w:rPr>
        <w:t xml:space="preserve"> thorough and valuable insights into the poem’s ‘literal situation’,</w:t>
      </w:r>
      <w:r w:rsidRPr="009622B2">
        <w:rPr>
          <w:rStyle w:val="FootnoteReference"/>
          <w:rFonts w:ascii="Times New Roman" w:hAnsi="Times New Roman" w:cs="Times New Roman"/>
          <w:sz w:val="24"/>
          <w:szCs w:val="24"/>
          <w:lang w:val="en"/>
        </w:rPr>
        <w:footnoteReference w:id="457"/>
      </w:r>
      <w:r w:rsidRPr="009622B2">
        <w:rPr>
          <w:rFonts w:ascii="Times New Roman" w:hAnsi="Times New Roman" w:cs="Times New Roman"/>
          <w:sz w:val="24"/>
          <w:szCs w:val="24"/>
          <w:lang w:val="en"/>
        </w:rPr>
        <w:t xml:space="preserve"> for </w:t>
      </w:r>
      <w:proofErr w:type="spellStart"/>
      <w:r w:rsidRPr="009622B2">
        <w:rPr>
          <w:rFonts w:ascii="Times New Roman" w:hAnsi="Times New Roman" w:cs="Times New Roman"/>
          <w:sz w:val="24"/>
          <w:szCs w:val="24"/>
          <w:lang w:val="en"/>
        </w:rPr>
        <w:t>Welland</w:t>
      </w:r>
      <w:proofErr w:type="spellEnd"/>
      <w:r w:rsidRPr="009622B2">
        <w:rPr>
          <w:rFonts w:ascii="Times New Roman" w:hAnsi="Times New Roman" w:cs="Times New Roman"/>
          <w:sz w:val="24"/>
          <w:szCs w:val="24"/>
          <w:lang w:val="en"/>
        </w:rPr>
        <w:t xml:space="preserve">, </w:t>
      </w:r>
      <w:r w:rsidRPr="009622B2">
        <w:rPr>
          <w:rFonts w:ascii="Times New Roman" w:hAnsi="Times New Roman" w:cs="Times New Roman"/>
          <w:sz w:val="24"/>
          <w:szCs w:val="24"/>
          <w:shd w:val="clear" w:color="auto" w:fill="FFFFFF"/>
        </w:rPr>
        <w:t xml:space="preserve">‘the imaginative force of ‘Strange Meeting’ […] resides in the fact that it is not a friend or an enemy that the soldier meets so much as an </w:t>
      </w:r>
      <w:r w:rsidRPr="009622B2">
        <w:rPr>
          <w:rFonts w:ascii="Times New Roman" w:hAnsi="Times New Roman" w:cs="Times New Roman"/>
          <w:i/>
          <w:sz w:val="24"/>
          <w:szCs w:val="24"/>
          <w:shd w:val="clear" w:color="auto" w:fill="FFFFFF"/>
        </w:rPr>
        <w:t>alter ego</w:t>
      </w:r>
      <w:r w:rsidRPr="009622B2">
        <w:rPr>
          <w:rFonts w:ascii="Times New Roman" w:hAnsi="Times New Roman" w:cs="Times New Roman"/>
          <w:sz w:val="24"/>
          <w:szCs w:val="24"/>
          <w:shd w:val="clear" w:color="auto" w:fill="FFFFFF"/>
        </w:rPr>
        <w:t>’.</w:t>
      </w:r>
      <w:r w:rsidRPr="009622B2">
        <w:rPr>
          <w:rStyle w:val="FootnoteReference"/>
          <w:rFonts w:ascii="Times New Roman" w:hAnsi="Times New Roman" w:cs="Times New Roman"/>
          <w:sz w:val="24"/>
          <w:szCs w:val="24"/>
          <w:shd w:val="clear" w:color="auto" w:fill="FFFFFF"/>
        </w:rPr>
        <w:footnoteReference w:id="458"/>
      </w:r>
      <w:r w:rsidRPr="009622B2">
        <w:rPr>
          <w:rFonts w:ascii="Times New Roman" w:hAnsi="Times New Roman" w:cs="Times New Roman"/>
          <w:sz w:val="24"/>
          <w:szCs w:val="24"/>
          <w:shd w:val="clear" w:color="auto" w:fill="FFFFFF"/>
        </w:rPr>
        <w:t xml:space="preserve"> </w:t>
      </w:r>
      <w:r w:rsidR="00CA7313">
        <w:rPr>
          <w:rFonts w:ascii="Times New Roman" w:hAnsi="Times New Roman" w:cs="Times New Roman"/>
          <w:sz w:val="24"/>
          <w:szCs w:val="24"/>
          <w:shd w:val="clear" w:color="auto" w:fill="FFFFFF"/>
        </w:rPr>
        <w:t>Owen’s</w:t>
      </w:r>
      <w:r w:rsidRPr="000D17E2">
        <w:rPr>
          <w:rFonts w:ascii="Times New Roman" w:hAnsi="Times New Roman" w:cs="Times New Roman"/>
          <w:sz w:val="24"/>
          <w:szCs w:val="24"/>
          <w:shd w:val="clear" w:color="auto" w:fill="FFFFFF"/>
        </w:rPr>
        <w:t xml:space="preserve"> rhym</w:t>
      </w:r>
      <w:r w:rsidR="00CA7313">
        <w:rPr>
          <w:rFonts w:ascii="Times New Roman" w:hAnsi="Times New Roman" w:cs="Times New Roman"/>
          <w:sz w:val="24"/>
          <w:szCs w:val="24"/>
          <w:shd w:val="clear" w:color="auto" w:fill="FFFFFF"/>
        </w:rPr>
        <w:t>e scheme gestures towards this</w:t>
      </w:r>
      <w:r w:rsidRPr="000D17E2">
        <w:rPr>
          <w:rFonts w:ascii="Times New Roman" w:hAnsi="Times New Roman" w:cs="Times New Roman"/>
          <w:sz w:val="24"/>
          <w:szCs w:val="24"/>
          <w:shd w:val="clear" w:color="auto" w:fill="FFFFFF"/>
        </w:rPr>
        <w:t xml:space="preserve"> fracture</w:t>
      </w:r>
      <w:r w:rsidR="00CA7313">
        <w:rPr>
          <w:rFonts w:ascii="Times New Roman" w:hAnsi="Times New Roman" w:cs="Times New Roman"/>
          <w:sz w:val="24"/>
          <w:szCs w:val="24"/>
          <w:shd w:val="clear" w:color="auto" w:fill="FFFFFF"/>
        </w:rPr>
        <w:t xml:space="preserve">d </w:t>
      </w:r>
      <w:r w:rsidRPr="000D17E2">
        <w:rPr>
          <w:rFonts w:ascii="Times New Roman" w:hAnsi="Times New Roman" w:cs="Times New Roman"/>
          <w:sz w:val="24"/>
          <w:szCs w:val="24"/>
          <w:shd w:val="clear" w:color="auto" w:fill="FFFFFF"/>
        </w:rPr>
        <w:t xml:space="preserve">consciousness as </w:t>
      </w:r>
      <w:r w:rsidR="00CA7313">
        <w:rPr>
          <w:rFonts w:ascii="Times New Roman" w:hAnsi="Times New Roman" w:cs="Times New Roman"/>
          <w:sz w:val="24"/>
          <w:szCs w:val="24"/>
          <w:shd w:val="clear" w:color="auto" w:fill="FFFFFF"/>
        </w:rPr>
        <w:t>the</w:t>
      </w:r>
      <w:r w:rsidRPr="000D17E2">
        <w:rPr>
          <w:rFonts w:ascii="Times New Roman" w:hAnsi="Times New Roman" w:cs="Times New Roman"/>
          <w:sz w:val="24"/>
          <w:szCs w:val="24"/>
          <w:shd w:val="clear" w:color="auto" w:fill="FFFFFF"/>
        </w:rPr>
        <w:t xml:space="preserve"> couplets, in their echoic pairing of two similar sounds, mirror the speaker</w:t>
      </w:r>
      <w:r>
        <w:rPr>
          <w:rFonts w:ascii="Times New Roman" w:hAnsi="Times New Roman" w:cs="Times New Roman"/>
          <w:sz w:val="24"/>
          <w:szCs w:val="24"/>
          <w:shd w:val="clear" w:color="auto" w:fill="FFFFFF"/>
        </w:rPr>
        <w:t>’</w:t>
      </w:r>
      <w:r w:rsidRPr="000D17E2">
        <w:rPr>
          <w:rFonts w:ascii="Times New Roman" w:hAnsi="Times New Roman" w:cs="Times New Roman"/>
          <w:sz w:val="24"/>
          <w:szCs w:val="24"/>
          <w:shd w:val="clear" w:color="auto" w:fill="FFFFFF"/>
        </w:rPr>
        <w:t xml:space="preserve">s duality. Yet the half rhymes complicate </w:t>
      </w:r>
      <w:r>
        <w:rPr>
          <w:rFonts w:ascii="Times New Roman" w:hAnsi="Times New Roman" w:cs="Times New Roman"/>
          <w:sz w:val="24"/>
          <w:szCs w:val="24"/>
          <w:shd w:val="clear" w:color="auto" w:fill="FFFFFF"/>
        </w:rPr>
        <w:t>the</w:t>
      </w:r>
      <w:r w:rsidRPr="000D17E2">
        <w:rPr>
          <w:rFonts w:ascii="Times New Roman" w:hAnsi="Times New Roman" w:cs="Times New Roman"/>
          <w:sz w:val="24"/>
          <w:szCs w:val="24"/>
          <w:shd w:val="clear" w:color="auto" w:fill="FFFFFF"/>
        </w:rPr>
        <w:t xml:space="preserve"> relationship between the two sounds and</w:t>
      </w:r>
      <w:r>
        <w:rPr>
          <w:rFonts w:ascii="Times New Roman" w:hAnsi="Times New Roman" w:cs="Times New Roman"/>
          <w:sz w:val="24"/>
          <w:szCs w:val="24"/>
          <w:shd w:val="clear" w:color="auto" w:fill="FFFFFF"/>
        </w:rPr>
        <w:t xml:space="preserve"> the identities they represent. </w:t>
      </w:r>
      <w:r w:rsidRPr="009622B2">
        <w:rPr>
          <w:rFonts w:ascii="Times New Roman" w:hAnsi="Times New Roman" w:cs="Times New Roman"/>
          <w:sz w:val="24"/>
          <w:szCs w:val="24"/>
          <w:shd w:val="clear" w:color="auto" w:fill="FFFFFF"/>
        </w:rPr>
        <w:t>Rather than the stranger being simply an ‘</w:t>
      </w:r>
      <w:r w:rsidRPr="009622B2">
        <w:rPr>
          <w:rFonts w:ascii="Times New Roman" w:hAnsi="Times New Roman" w:cs="Times New Roman"/>
          <w:i/>
          <w:sz w:val="24"/>
          <w:szCs w:val="24"/>
          <w:shd w:val="clear" w:color="auto" w:fill="FFFFFF"/>
        </w:rPr>
        <w:t>alter ego</w:t>
      </w:r>
      <w:r w:rsidRPr="009622B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Owen’s poem operates as a disturbing double-vision as he suspends literal and metaphorical meaning over the poem in equal measure: the stranger is as much the ‘writing self’ to the speaker’s ‘fighting self’ as he is another soldier serving his country.</w:t>
      </w:r>
      <w:r>
        <w:rPr>
          <w:rStyle w:val="FootnoteReference"/>
          <w:rFonts w:ascii="Times New Roman" w:hAnsi="Times New Roman" w:cs="Times New Roman"/>
          <w:sz w:val="24"/>
          <w:szCs w:val="24"/>
          <w:shd w:val="clear" w:color="auto" w:fill="FFFFFF"/>
        </w:rPr>
        <w:footnoteReference w:id="459"/>
      </w:r>
      <w:r w:rsidR="00CA7313">
        <w:rPr>
          <w:rFonts w:ascii="Times New Roman" w:hAnsi="Times New Roman" w:cs="Times New Roman"/>
          <w:sz w:val="24"/>
          <w:szCs w:val="24"/>
          <w:shd w:val="clear" w:color="auto" w:fill="FFFFFF"/>
        </w:rPr>
        <w:t xml:space="preserve"> Though the figure</w:t>
      </w:r>
      <w:r>
        <w:rPr>
          <w:rFonts w:ascii="Times New Roman" w:hAnsi="Times New Roman" w:cs="Times New Roman"/>
          <w:sz w:val="24"/>
          <w:szCs w:val="24"/>
          <w:shd w:val="clear" w:color="auto" w:fill="FFFFFF"/>
        </w:rPr>
        <w:t xml:space="preserve"> remains a stranger to </w:t>
      </w:r>
      <w:r w:rsidR="00CA7313">
        <w:rPr>
          <w:rFonts w:ascii="Times New Roman" w:hAnsi="Times New Roman" w:cs="Times New Roman"/>
          <w:sz w:val="24"/>
          <w:szCs w:val="24"/>
          <w:shd w:val="clear" w:color="auto" w:fill="FFFFFF"/>
        </w:rPr>
        <w:t>the speaker,</w:t>
      </w:r>
      <w:r>
        <w:rPr>
          <w:rFonts w:ascii="Times New Roman" w:hAnsi="Times New Roman" w:cs="Times New Roman"/>
          <w:sz w:val="24"/>
          <w:szCs w:val="24"/>
          <w:shd w:val="clear" w:color="auto" w:fill="FFFFFF"/>
        </w:rPr>
        <w:t xml:space="preserve"> the </w:t>
      </w:r>
      <w:r w:rsidR="00CA7313">
        <w:rPr>
          <w:rFonts w:ascii="Times New Roman" w:hAnsi="Times New Roman" w:cs="Times New Roman"/>
          <w:sz w:val="24"/>
          <w:szCs w:val="24"/>
          <w:shd w:val="clear" w:color="auto" w:fill="FFFFFF"/>
        </w:rPr>
        <w:t>stranger</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recogni</w:t>
      </w:r>
      <w:proofErr w:type="spellEnd"/>
      <w:r>
        <w:rPr>
          <w:rFonts w:ascii="Times New Roman" w:hAnsi="Times New Roman" w:cs="Times New Roman"/>
          <w:sz w:val="24"/>
          <w:szCs w:val="24"/>
          <w:shd w:val="clear" w:color="auto" w:fill="FFFFFF"/>
        </w:rPr>
        <w:t>[</w:t>
      </w:r>
      <w:proofErr w:type="spellStart"/>
      <w:proofErr w:type="gramEnd"/>
      <w:r>
        <w:rPr>
          <w:rFonts w:ascii="Times New Roman" w:hAnsi="Times New Roman" w:cs="Times New Roman"/>
          <w:sz w:val="24"/>
          <w:szCs w:val="24"/>
          <w:shd w:val="clear" w:color="auto" w:fill="FFFFFF"/>
        </w:rPr>
        <w:t>ses</w:t>
      </w:r>
      <w:proofErr w:type="spellEnd"/>
      <w:r>
        <w:rPr>
          <w:rFonts w:ascii="Times New Roman" w:hAnsi="Times New Roman" w:cs="Times New Roman"/>
          <w:sz w:val="24"/>
          <w:szCs w:val="24"/>
          <w:shd w:val="clear" w:color="auto" w:fill="FFFFFF"/>
        </w:rPr>
        <w:t xml:space="preserve">]’ himself in his companion </w:t>
      </w:r>
      <w:r w:rsidR="00CA7313">
        <w:rPr>
          <w:rFonts w:asciiTheme="majorBidi" w:eastAsia="Times New Roman" w:hAnsiTheme="majorBidi" w:cstheme="majorBidi"/>
          <w:sz w:val="24"/>
          <w:szCs w:val="24"/>
        </w:rPr>
        <w:t>(‘Strange Meeting’,</w:t>
      </w:r>
      <w:r>
        <w:rPr>
          <w:rFonts w:asciiTheme="majorBidi" w:eastAsia="Times New Roman" w:hAnsiTheme="majorBidi" w:cstheme="majorBidi"/>
          <w:sz w:val="24"/>
          <w:szCs w:val="24"/>
        </w:rPr>
        <w:t xml:space="preserve"> 7)</w:t>
      </w:r>
      <w:r>
        <w:rPr>
          <w:rFonts w:ascii="Times New Roman" w:hAnsi="Times New Roman" w:cs="Times New Roman"/>
          <w:sz w:val="24"/>
          <w:szCs w:val="24"/>
          <w:shd w:val="clear" w:color="auto" w:fill="FFFFFF"/>
        </w:rPr>
        <w:t>:</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Wi</w:t>
      </w:r>
      <w:r>
        <w:rPr>
          <w:rFonts w:asciiTheme="majorBidi" w:eastAsia="Times New Roman" w:hAnsiTheme="majorBidi" w:cstheme="majorBidi"/>
          <w:sz w:val="24"/>
          <w:szCs w:val="24"/>
        </w:rPr>
        <w:t xml:space="preserve">th a thousand </w:t>
      </w:r>
      <w:r w:rsidR="00F61F71">
        <w:rPr>
          <w:rFonts w:asciiTheme="majorBidi" w:eastAsia="Times New Roman" w:hAnsiTheme="majorBidi" w:cstheme="majorBidi"/>
          <w:sz w:val="24"/>
          <w:szCs w:val="24"/>
        </w:rPr>
        <w:t>pains</w:t>
      </w:r>
      <w:r>
        <w:rPr>
          <w:rFonts w:asciiTheme="majorBidi" w:eastAsia="Times New Roman" w:hAnsiTheme="majorBidi" w:cstheme="majorBidi"/>
          <w:sz w:val="24"/>
          <w:szCs w:val="24"/>
        </w:rPr>
        <w:t xml:space="preserve"> that vision’</w:t>
      </w:r>
      <w:r w:rsidRPr="00FA5F50">
        <w:rPr>
          <w:rFonts w:asciiTheme="majorBidi" w:eastAsia="Times New Roman" w:hAnsiTheme="majorBidi" w:cstheme="majorBidi"/>
          <w:sz w:val="24"/>
          <w:szCs w:val="24"/>
        </w:rPr>
        <w:t xml:space="preserve">s face was grained;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Yet no blood reached there from the upper ground,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And no guns thumped, or down the flues made moan.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lastRenderedPageBreak/>
        <w:t>“Strange friend,” I said, “</w:t>
      </w:r>
      <w:proofErr w:type="gramStart"/>
      <w:r w:rsidRPr="00FA5F50">
        <w:rPr>
          <w:rFonts w:asciiTheme="majorBidi" w:eastAsia="Times New Roman" w:hAnsiTheme="majorBidi" w:cstheme="majorBidi"/>
          <w:sz w:val="24"/>
          <w:szCs w:val="24"/>
        </w:rPr>
        <w:t>here</w:t>
      </w:r>
      <w:proofErr w:type="gramEnd"/>
      <w:r w:rsidRPr="00FA5F50">
        <w:rPr>
          <w:rFonts w:asciiTheme="majorBidi" w:eastAsia="Times New Roman" w:hAnsiTheme="majorBidi" w:cstheme="majorBidi"/>
          <w:sz w:val="24"/>
          <w:szCs w:val="24"/>
        </w:rPr>
        <w:t xml:space="preserve"> is no cause to mourn.”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“None,” said that other, “save the undone years, </w:t>
      </w:r>
    </w:p>
    <w:p w:rsidR="00DF3DD4" w:rsidRPr="00FA5F50" w:rsidRDefault="00DF3DD4" w:rsidP="00DF3DD4">
      <w:pPr>
        <w:spacing w:after="0" w:line="360" w:lineRule="auto"/>
        <w:ind w:left="720"/>
        <w:rPr>
          <w:rFonts w:asciiTheme="majorBidi" w:eastAsia="Times New Roman" w:hAnsiTheme="majorBidi" w:cstheme="majorBidi"/>
          <w:sz w:val="24"/>
          <w:szCs w:val="24"/>
        </w:rPr>
      </w:pPr>
      <w:proofErr w:type="gramStart"/>
      <w:r w:rsidRPr="00FA5F50">
        <w:rPr>
          <w:rFonts w:asciiTheme="majorBidi" w:eastAsia="Times New Roman" w:hAnsiTheme="majorBidi" w:cstheme="majorBidi"/>
          <w:sz w:val="24"/>
          <w:szCs w:val="24"/>
        </w:rPr>
        <w:t>The hopelessness.</w:t>
      </w:r>
      <w:proofErr w:type="gramEnd"/>
      <w:r w:rsidRPr="00FA5F50">
        <w:rPr>
          <w:rFonts w:asciiTheme="majorBidi" w:eastAsia="Times New Roman" w:hAnsiTheme="majorBidi" w:cstheme="majorBidi"/>
          <w:sz w:val="24"/>
          <w:szCs w:val="24"/>
        </w:rPr>
        <w:t xml:space="preserve"> Whatever hope is yours, </w:t>
      </w:r>
    </w:p>
    <w:p w:rsidR="00DF3DD4" w:rsidRPr="00C27D1C"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Was my life also; </w:t>
      </w:r>
      <w:r>
        <w:rPr>
          <w:rFonts w:asciiTheme="majorBidi" w:eastAsia="Times New Roman" w:hAnsiTheme="majorBidi" w:cstheme="majorBidi"/>
          <w:sz w:val="24"/>
          <w:szCs w:val="24"/>
        </w:rPr>
        <w:t>[…]</w:t>
      </w:r>
    </w:p>
    <w:p w:rsidR="00DF3DD4" w:rsidRDefault="00DF3DD4" w:rsidP="00DF3DD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(‘Strange Meeting’, 11-17)</w:t>
      </w:r>
    </w:p>
    <w:p w:rsidR="00DF3DD4" w:rsidRDefault="00DF3DD4" w:rsidP="00DF3DD4">
      <w:pPr>
        <w:pStyle w:val="CommentText"/>
        <w:spacing w:after="0" w:line="360" w:lineRule="auto"/>
        <w:jc w:val="both"/>
        <w:rPr>
          <w:rFonts w:ascii="Times New Roman" w:hAnsi="Times New Roman"/>
          <w:sz w:val="24"/>
          <w:szCs w:val="24"/>
        </w:rPr>
      </w:pPr>
      <w:r w:rsidRPr="008F7B27">
        <w:rPr>
          <w:rFonts w:ascii="Times New Roman" w:hAnsi="Times New Roman"/>
          <w:sz w:val="24"/>
          <w:szCs w:val="24"/>
        </w:rPr>
        <w:t xml:space="preserve">The speaker’s remark that ‘I knew </w:t>
      </w:r>
      <w:r w:rsidR="00E41463">
        <w:rPr>
          <w:rFonts w:ascii="Times New Roman" w:hAnsi="Times New Roman"/>
          <w:sz w:val="24"/>
          <w:szCs w:val="24"/>
        </w:rPr>
        <w:t>that</w:t>
      </w:r>
      <w:r w:rsidRPr="008F7B27">
        <w:rPr>
          <w:rFonts w:ascii="Times New Roman" w:hAnsi="Times New Roman"/>
          <w:sz w:val="24"/>
          <w:szCs w:val="24"/>
        </w:rPr>
        <w:t xml:space="preserve"> sullen hall</w:t>
      </w:r>
      <w:r w:rsidR="00D04B0C">
        <w:rPr>
          <w:rFonts w:ascii="Times New Roman" w:hAnsi="Times New Roman"/>
          <w:sz w:val="24"/>
          <w:szCs w:val="24"/>
        </w:rPr>
        <w:t>,—</w:t>
      </w:r>
      <w:r w:rsidRPr="008F7B27">
        <w:rPr>
          <w:rFonts w:ascii="Times New Roman" w:hAnsi="Times New Roman"/>
          <w:sz w:val="24"/>
          <w:szCs w:val="24"/>
        </w:rPr>
        <w:t xml:space="preserve"> </w:t>
      </w:r>
      <w:r>
        <w:rPr>
          <w:rFonts w:ascii="Times New Roman" w:hAnsi="Times New Roman"/>
          <w:sz w:val="24"/>
          <w:szCs w:val="24"/>
        </w:rPr>
        <w:t xml:space="preserve">/ […] I knew we stood in Hell’ </w:t>
      </w:r>
      <w:r>
        <w:rPr>
          <w:rFonts w:asciiTheme="majorBidi" w:eastAsia="Times New Roman" w:hAnsiTheme="majorBidi" w:cstheme="majorBidi"/>
          <w:sz w:val="24"/>
          <w:szCs w:val="24"/>
        </w:rPr>
        <w:t>(‘Strange Meeting’, 9-10</w:t>
      </w:r>
      <w:r w:rsidRPr="008F7B27">
        <w:rPr>
          <w:rFonts w:ascii="Times New Roman" w:hAnsi="Times New Roman"/>
          <w:sz w:val="24"/>
          <w:szCs w:val="24"/>
        </w:rPr>
        <w:t xml:space="preserve">) functions equally as a logical deduction and an uncanny recollection, as he leaves open the possibility that he ‘knew’ the hall </w:t>
      </w:r>
      <w:r w:rsidR="001D646A">
        <w:rPr>
          <w:rFonts w:ascii="Times New Roman" w:hAnsi="Times New Roman"/>
          <w:sz w:val="24"/>
          <w:szCs w:val="24"/>
        </w:rPr>
        <w:t xml:space="preserve">due to him </w:t>
      </w:r>
      <w:r w:rsidRPr="008F7B27">
        <w:rPr>
          <w:rFonts w:ascii="Times New Roman" w:hAnsi="Times New Roman"/>
          <w:sz w:val="24"/>
          <w:szCs w:val="24"/>
        </w:rPr>
        <w:t xml:space="preserve">having been there before. </w:t>
      </w:r>
      <w:r>
        <w:rPr>
          <w:rFonts w:ascii="Times New Roman" w:hAnsi="Times New Roman"/>
          <w:sz w:val="24"/>
          <w:szCs w:val="24"/>
        </w:rPr>
        <w:t xml:space="preserve">Owen describes a scene that recalls those he has previously read. The look of ‘piteous recognition’ </w:t>
      </w:r>
      <w:r>
        <w:rPr>
          <w:rFonts w:asciiTheme="majorBidi" w:eastAsia="Times New Roman" w:hAnsiTheme="majorBidi" w:cstheme="majorBidi"/>
          <w:sz w:val="24"/>
          <w:szCs w:val="24"/>
        </w:rPr>
        <w:t>(‘Strange Meeting’, 7</w:t>
      </w:r>
      <w:r>
        <w:rPr>
          <w:rFonts w:ascii="Times New Roman" w:hAnsi="Times New Roman"/>
          <w:sz w:val="24"/>
          <w:szCs w:val="24"/>
        </w:rPr>
        <w:t xml:space="preserve">) alludes to the expression of Virgil in Dante’s </w:t>
      </w:r>
      <w:r>
        <w:rPr>
          <w:rFonts w:ascii="Times New Roman" w:hAnsi="Times New Roman"/>
          <w:i/>
          <w:sz w:val="24"/>
          <w:szCs w:val="24"/>
        </w:rPr>
        <w:t>Inferno</w:t>
      </w:r>
      <w:r>
        <w:rPr>
          <w:rFonts w:ascii="Times New Roman" w:hAnsi="Times New Roman"/>
          <w:sz w:val="24"/>
          <w:szCs w:val="24"/>
        </w:rPr>
        <w:t xml:space="preserve"> as he prepares himself to look upon the condemned souls in Hell. That Owen’s speaker interprets the stranger’s countenance as ‘grained’ with ‘a thousand fears’ alludes to Dante’s own inadequacy as an observer, as Virgil explai</w:t>
      </w:r>
      <w:r w:rsidR="00B23D22">
        <w:rPr>
          <w:rFonts w:ascii="Times New Roman" w:hAnsi="Times New Roman"/>
          <w:sz w:val="24"/>
          <w:szCs w:val="24"/>
        </w:rPr>
        <w:t xml:space="preserve">ns that ‘It is the agony […] / </w:t>
      </w:r>
      <w:r>
        <w:rPr>
          <w:rFonts w:ascii="Times New Roman" w:hAnsi="Times New Roman"/>
          <w:sz w:val="24"/>
          <w:szCs w:val="24"/>
        </w:rPr>
        <w:t>of those below that paints my features thus—</w:t>
      </w:r>
      <w:r w:rsidR="00AA5573">
        <w:rPr>
          <w:rFonts w:ascii="Times New Roman" w:hAnsi="Times New Roman"/>
          <w:sz w:val="24"/>
          <w:szCs w:val="24"/>
        </w:rPr>
        <w:t xml:space="preserve"> </w:t>
      </w:r>
      <w:r>
        <w:rPr>
          <w:rFonts w:ascii="Times New Roman" w:hAnsi="Times New Roman"/>
          <w:sz w:val="24"/>
          <w:szCs w:val="24"/>
        </w:rPr>
        <w:t>/ Not fear, as you suppose it is, but pity’ (</w:t>
      </w:r>
      <w:r w:rsidRPr="00D57017">
        <w:rPr>
          <w:rFonts w:ascii="Times New Roman" w:hAnsi="Times New Roman"/>
          <w:i/>
          <w:sz w:val="24"/>
          <w:szCs w:val="24"/>
        </w:rPr>
        <w:t>Inferno</w:t>
      </w:r>
      <w:r w:rsidRPr="00A156E4">
        <w:rPr>
          <w:rFonts w:ascii="Times New Roman" w:hAnsi="Times New Roman"/>
          <w:sz w:val="24"/>
          <w:szCs w:val="24"/>
        </w:rPr>
        <w:t xml:space="preserve">, </w:t>
      </w:r>
      <w:r>
        <w:rPr>
          <w:rFonts w:ascii="Times New Roman" w:hAnsi="Times New Roman"/>
          <w:sz w:val="24"/>
          <w:szCs w:val="24"/>
        </w:rPr>
        <w:t>4. 19-21).</w:t>
      </w:r>
      <w:r>
        <w:rPr>
          <w:rStyle w:val="FootnoteReference"/>
          <w:rFonts w:ascii="Times New Roman" w:hAnsi="Times New Roman"/>
          <w:sz w:val="24"/>
          <w:szCs w:val="24"/>
        </w:rPr>
        <w:footnoteReference w:id="460"/>
      </w:r>
      <w:r>
        <w:rPr>
          <w:rFonts w:ascii="Times New Roman" w:hAnsi="Times New Roman"/>
          <w:sz w:val="24"/>
          <w:szCs w:val="24"/>
        </w:rPr>
        <w:t xml:space="preserve"> </w:t>
      </w:r>
      <w:r w:rsidRPr="009106A2">
        <w:rPr>
          <w:rFonts w:ascii="Times New Roman" w:hAnsi="Times New Roman"/>
          <w:sz w:val="24"/>
          <w:szCs w:val="24"/>
        </w:rPr>
        <w:t xml:space="preserve">The </w:t>
      </w:r>
      <w:r>
        <w:rPr>
          <w:rFonts w:ascii="Times New Roman" w:hAnsi="Times New Roman"/>
          <w:sz w:val="24"/>
          <w:szCs w:val="24"/>
        </w:rPr>
        <w:t>stranger</w:t>
      </w:r>
      <w:r w:rsidRPr="009106A2">
        <w:rPr>
          <w:rFonts w:ascii="Times New Roman" w:hAnsi="Times New Roman"/>
          <w:sz w:val="24"/>
          <w:szCs w:val="24"/>
        </w:rPr>
        <w:t xml:space="preserve"> of ‘Strange Meeting’ looks upon Owen’s </w:t>
      </w:r>
      <w:r>
        <w:rPr>
          <w:rFonts w:ascii="Times New Roman" w:hAnsi="Times New Roman"/>
          <w:sz w:val="24"/>
          <w:szCs w:val="24"/>
        </w:rPr>
        <w:t>speaker</w:t>
      </w:r>
      <w:r w:rsidRPr="009106A2">
        <w:rPr>
          <w:rFonts w:ascii="Times New Roman" w:hAnsi="Times New Roman"/>
          <w:sz w:val="24"/>
          <w:szCs w:val="24"/>
        </w:rPr>
        <w:t xml:space="preserve"> with the same expression Virgil has for the sinners of the</w:t>
      </w:r>
      <w:r>
        <w:rPr>
          <w:rFonts w:ascii="Times New Roman" w:hAnsi="Times New Roman"/>
          <w:sz w:val="24"/>
          <w:szCs w:val="24"/>
        </w:rPr>
        <w:t xml:space="preserve"> upper circles, so that t</w:t>
      </w:r>
      <w:r w:rsidRPr="009106A2">
        <w:rPr>
          <w:rFonts w:ascii="Times New Roman" w:hAnsi="Times New Roman"/>
          <w:sz w:val="24"/>
          <w:szCs w:val="24"/>
        </w:rPr>
        <w:t xml:space="preserve">he </w:t>
      </w:r>
      <w:r>
        <w:rPr>
          <w:rFonts w:ascii="Times New Roman" w:hAnsi="Times New Roman"/>
          <w:sz w:val="24"/>
          <w:szCs w:val="24"/>
        </w:rPr>
        <w:t>stranger</w:t>
      </w:r>
      <w:r w:rsidRPr="009106A2">
        <w:rPr>
          <w:rFonts w:ascii="Times New Roman" w:hAnsi="Times New Roman"/>
          <w:sz w:val="24"/>
          <w:szCs w:val="24"/>
        </w:rPr>
        <w:t xml:space="preserve"> views the </w:t>
      </w:r>
      <w:r>
        <w:rPr>
          <w:rFonts w:ascii="Times New Roman" w:hAnsi="Times New Roman"/>
          <w:sz w:val="24"/>
          <w:szCs w:val="24"/>
        </w:rPr>
        <w:t>speaker</w:t>
      </w:r>
      <w:r w:rsidRPr="009106A2">
        <w:rPr>
          <w:rFonts w:ascii="Times New Roman" w:hAnsi="Times New Roman"/>
          <w:sz w:val="24"/>
          <w:szCs w:val="24"/>
        </w:rPr>
        <w:t xml:space="preserve"> as </w:t>
      </w:r>
      <w:r>
        <w:rPr>
          <w:rFonts w:ascii="Times New Roman" w:hAnsi="Times New Roman"/>
          <w:sz w:val="24"/>
          <w:szCs w:val="24"/>
        </w:rPr>
        <w:t xml:space="preserve">being as </w:t>
      </w:r>
      <w:r w:rsidRPr="009106A2">
        <w:rPr>
          <w:rFonts w:ascii="Times New Roman" w:hAnsi="Times New Roman"/>
          <w:sz w:val="24"/>
          <w:szCs w:val="24"/>
        </w:rPr>
        <w:t xml:space="preserve">much a dweller of ‘Hell’ as the </w:t>
      </w:r>
      <w:r>
        <w:rPr>
          <w:rFonts w:ascii="Times New Roman" w:hAnsi="Times New Roman"/>
          <w:sz w:val="24"/>
          <w:szCs w:val="24"/>
        </w:rPr>
        <w:t>stranger</w:t>
      </w:r>
      <w:r w:rsidRPr="009106A2">
        <w:rPr>
          <w:rFonts w:ascii="Times New Roman" w:hAnsi="Times New Roman"/>
          <w:sz w:val="24"/>
          <w:szCs w:val="24"/>
        </w:rPr>
        <w:t xml:space="preserve"> himself. </w:t>
      </w:r>
      <w:r>
        <w:rPr>
          <w:rFonts w:ascii="Times New Roman" w:hAnsi="Times New Roman"/>
          <w:sz w:val="24"/>
          <w:szCs w:val="24"/>
        </w:rPr>
        <w:t>Though t</w:t>
      </w:r>
      <w:r w:rsidRPr="009106A2">
        <w:rPr>
          <w:rFonts w:ascii="Times New Roman" w:hAnsi="Times New Roman"/>
          <w:sz w:val="24"/>
          <w:szCs w:val="24"/>
        </w:rPr>
        <w:t xml:space="preserve">he </w:t>
      </w:r>
      <w:r>
        <w:rPr>
          <w:rFonts w:ascii="Times New Roman" w:hAnsi="Times New Roman"/>
          <w:sz w:val="24"/>
          <w:szCs w:val="24"/>
        </w:rPr>
        <w:t>speaker</w:t>
      </w:r>
      <w:r w:rsidRPr="009106A2">
        <w:rPr>
          <w:rFonts w:ascii="Times New Roman" w:hAnsi="Times New Roman"/>
          <w:sz w:val="24"/>
          <w:szCs w:val="24"/>
        </w:rPr>
        <w:t xml:space="preserve"> is living while the </w:t>
      </w:r>
      <w:r>
        <w:rPr>
          <w:rFonts w:ascii="Times New Roman" w:hAnsi="Times New Roman"/>
          <w:sz w:val="24"/>
          <w:szCs w:val="24"/>
        </w:rPr>
        <w:t>stranger</w:t>
      </w:r>
      <w:r w:rsidRPr="009106A2">
        <w:rPr>
          <w:rFonts w:ascii="Times New Roman" w:hAnsi="Times New Roman"/>
          <w:sz w:val="24"/>
          <w:szCs w:val="24"/>
        </w:rPr>
        <w:t xml:space="preserve"> is dead, the </w:t>
      </w:r>
      <w:r>
        <w:rPr>
          <w:rFonts w:ascii="Times New Roman" w:hAnsi="Times New Roman"/>
          <w:sz w:val="24"/>
          <w:szCs w:val="24"/>
        </w:rPr>
        <w:t>stranger</w:t>
      </w:r>
      <w:r w:rsidRPr="009106A2">
        <w:rPr>
          <w:rFonts w:ascii="Times New Roman" w:hAnsi="Times New Roman"/>
          <w:sz w:val="24"/>
          <w:szCs w:val="24"/>
        </w:rPr>
        <w:t xml:space="preserve"> understands that </w:t>
      </w:r>
      <w:r>
        <w:rPr>
          <w:rFonts w:ascii="Times New Roman" w:hAnsi="Times New Roman"/>
          <w:sz w:val="24"/>
          <w:szCs w:val="24"/>
        </w:rPr>
        <w:t>his counterpart</w:t>
      </w:r>
      <w:r w:rsidRPr="009106A2">
        <w:rPr>
          <w:rFonts w:ascii="Times New Roman" w:hAnsi="Times New Roman"/>
          <w:sz w:val="24"/>
          <w:szCs w:val="24"/>
        </w:rPr>
        <w:t xml:space="preserve"> suffers an equally tragic</w:t>
      </w:r>
      <w:r>
        <w:rPr>
          <w:rFonts w:ascii="Times New Roman" w:hAnsi="Times New Roman"/>
          <w:sz w:val="24"/>
          <w:szCs w:val="24"/>
        </w:rPr>
        <w:t xml:space="preserve"> fate</w:t>
      </w:r>
      <w:r w:rsidRPr="009106A2">
        <w:rPr>
          <w:rFonts w:ascii="Times New Roman" w:hAnsi="Times New Roman"/>
          <w:sz w:val="24"/>
          <w:szCs w:val="24"/>
        </w:rPr>
        <w:t>.</w:t>
      </w:r>
    </w:p>
    <w:p w:rsidR="00DF3DD4" w:rsidRDefault="00DF3DD4" w:rsidP="00DF3DD4">
      <w:pPr>
        <w:pStyle w:val="CommentText"/>
        <w:spacing w:after="0" w:line="360" w:lineRule="auto"/>
        <w:jc w:val="both"/>
        <w:rPr>
          <w:rFonts w:ascii="Times New Roman" w:hAnsi="Times New Roman"/>
          <w:sz w:val="24"/>
          <w:szCs w:val="24"/>
        </w:rPr>
      </w:pPr>
    </w:p>
    <w:p w:rsidR="00DF3DD4" w:rsidRPr="00A156E4" w:rsidRDefault="00DF3DD4" w:rsidP="00DF3DD4">
      <w:pPr>
        <w:pStyle w:val="CommentText"/>
        <w:spacing w:after="0" w:line="360" w:lineRule="auto"/>
        <w:jc w:val="both"/>
        <w:rPr>
          <w:rFonts w:ascii="Times New Roman" w:hAnsi="Times New Roman"/>
          <w:sz w:val="24"/>
          <w:szCs w:val="24"/>
        </w:rPr>
      </w:pPr>
      <w:r>
        <w:rPr>
          <w:rFonts w:ascii="Times New Roman" w:hAnsi="Times New Roman"/>
          <w:sz w:val="24"/>
          <w:szCs w:val="24"/>
        </w:rPr>
        <w:t>O’Neill argues that ‘Strange Meeting’</w:t>
      </w:r>
      <w:r w:rsidRPr="005A7A29">
        <w:rPr>
          <w:rFonts w:ascii="Times New Roman" w:hAnsi="Times New Roman"/>
          <w:sz w:val="24"/>
          <w:szCs w:val="24"/>
        </w:rPr>
        <w:t xml:space="preserve"> </w:t>
      </w:r>
      <w:r>
        <w:rPr>
          <w:rFonts w:ascii="Times New Roman" w:hAnsi="Times New Roman"/>
          <w:sz w:val="24"/>
          <w:szCs w:val="24"/>
        </w:rPr>
        <w:t>‘</w:t>
      </w:r>
      <w:r w:rsidRPr="005A7A29">
        <w:rPr>
          <w:rFonts w:ascii="Times New Roman" w:hAnsi="Times New Roman"/>
          <w:sz w:val="24"/>
          <w:szCs w:val="24"/>
        </w:rPr>
        <w:t xml:space="preserve">compacts and miniaturizes the Romantic dream-vision. </w:t>
      </w:r>
      <w:r>
        <w:rPr>
          <w:rFonts w:ascii="Times New Roman" w:hAnsi="Times New Roman"/>
          <w:sz w:val="24"/>
          <w:szCs w:val="24"/>
        </w:rPr>
        <w:t>[…]</w:t>
      </w:r>
      <w:r w:rsidRPr="005A7A29">
        <w:rPr>
          <w:rFonts w:ascii="Times New Roman" w:hAnsi="Times New Roman"/>
          <w:i/>
          <w:sz w:val="24"/>
          <w:szCs w:val="24"/>
        </w:rPr>
        <w:t xml:space="preserve"> </w:t>
      </w:r>
      <w:r>
        <w:rPr>
          <w:rFonts w:ascii="Times New Roman" w:hAnsi="Times New Roman"/>
          <w:sz w:val="24"/>
          <w:szCs w:val="24"/>
        </w:rPr>
        <w:t>[I]</w:t>
      </w:r>
      <w:proofErr w:type="spellStart"/>
      <w:r w:rsidRPr="005A7A29">
        <w:rPr>
          <w:rFonts w:ascii="Times New Roman" w:hAnsi="Times New Roman"/>
          <w:sz w:val="24"/>
          <w:szCs w:val="24"/>
        </w:rPr>
        <w:t>ts</w:t>
      </w:r>
      <w:proofErr w:type="spellEnd"/>
      <w:r w:rsidRPr="005A7A29">
        <w:rPr>
          <w:rFonts w:ascii="Times New Roman" w:hAnsi="Times New Roman"/>
          <w:sz w:val="24"/>
          <w:szCs w:val="24"/>
        </w:rPr>
        <w:t xml:space="preserve"> manner has more in common with </w:t>
      </w:r>
      <w:r w:rsidRPr="005A7A29">
        <w:rPr>
          <w:rFonts w:ascii="Times New Roman" w:hAnsi="Times New Roman"/>
          <w:i/>
          <w:sz w:val="24"/>
          <w:szCs w:val="24"/>
        </w:rPr>
        <w:t xml:space="preserve">The Triumph of Life </w:t>
      </w:r>
      <w:r w:rsidRPr="005A7A29">
        <w:rPr>
          <w:rFonts w:ascii="Times New Roman" w:hAnsi="Times New Roman"/>
          <w:sz w:val="24"/>
          <w:szCs w:val="24"/>
        </w:rPr>
        <w:t xml:space="preserve">or with Keats’s </w:t>
      </w:r>
      <w:r w:rsidRPr="005A7A29">
        <w:rPr>
          <w:rFonts w:ascii="Times New Roman" w:hAnsi="Times New Roman"/>
          <w:i/>
          <w:sz w:val="24"/>
          <w:szCs w:val="24"/>
        </w:rPr>
        <w:t xml:space="preserve">The Fall of Hyperion. </w:t>
      </w:r>
      <w:r w:rsidRPr="005A7A29">
        <w:rPr>
          <w:rFonts w:ascii="Times New Roman" w:hAnsi="Times New Roman"/>
          <w:bCs/>
          <w:sz w:val="24"/>
          <w:szCs w:val="24"/>
        </w:rPr>
        <w:t>It arrests these poems at their point of highest intensity</w:t>
      </w:r>
      <w:r>
        <w:rPr>
          <w:rFonts w:ascii="Times New Roman" w:hAnsi="Times New Roman"/>
          <w:bCs/>
          <w:sz w:val="24"/>
          <w:szCs w:val="24"/>
        </w:rPr>
        <w:t>: confrontation with the “Other”</w:t>
      </w:r>
      <w:r w:rsidRPr="005A7A29">
        <w:rPr>
          <w:rFonts w:ascii="Times New Roman" w:hAnsi="Times New Roman"/>
          <w:bCs/>
          <w:sz w:val="24"/>
          <w:szCs w:val="24"/>
        </w:rPr>
        <w:t>’.</w:t>
      </w:r>
      <w:r w:rsidRPr="005A7A29">
        <w:rPr>
          <w:rStyle w:val="FootnoteReference"/>
          <w:rFonts w:ascii="Times New Roman" w:hAnsi="Times New Roman"/>
          <w:bCs/>
          <w:sz w:val="24"/>
          <w:szCs w:val="24"/>
        </w:rPr>
        <w:footnoteReference w:id="461"/>
      </w:r>
      <w:r w:rsidRPr="005A7A29">
        <w:rPr>
          <w:rFonts w:ascii="Times New Roman" w:hAnsi="Times New Roman"/>
          <w:bCs/>
          <w:sz w:val="24"/>
          <w:szCs w:val="24"/>
        </w:rPr>
        <w:t xml:space="preserve"> </w:t>
      </w:r>
      <w:r w:rsidRPr="005A7A29">
        <w:rPr>
          <w:rFonts w:ascii="Times New Roman" w:hAnsi="Times New Roman"/>
          <w:sz w:val="24"/>
          <w:szCs w:val="24"/>
        </w:rPr>
        <w:t xml:space="preserve">However, O’Neill’s observation </w:t>
      </w:r>
      <w:r>
        <w:rPr>
          <w:rFonts w:ascii="Times New Roman" w:hAnsi="Times New Roman"/>
          <w:sz w:val="24"/>
          <w:szCs w:val="24"/>
        </w:rPr>
        <w:t>downplays</w:t>
      </w:r>
      <w:r w:rsidRPr="005A7A29">
        <w:rPr>
          <w:rFonts w:ascii="Times New Roman" w:hAnsi="Times New Roman"/>
          <w:sz w:val="24"/>
          <w:szCs w:val="24"/>
        </w:rPr>
        <w:t xml:space="preserve"> the subversive shifting of these </w:t>
      </w:r>
      <w:r>
        <w:rPr>
          <w:rFonts w:ascii="Times New Roman" w:hAnsi="Times New Roman"/>
          <w:sz w:val="24"/>
          <w:szCs w:val="24"/>
        </w:rPr>
        <w:t xml:space="preserve">ontological </w:t>
      </w:r>
      <w:r w:rsidRPr="005A7A29">
        <w:rPr>
          <w:rFonts w:ascii="Times New Roman" w:hAnsi="Times New Roman"/>
          <w:sz w:val="24"/>
          <w:szCs w:val="24"/>
        </w:rPr>
        <w:t xml:space="preserve">roles in both </w:t>
      </w:r>
      <w:r w:rsidRPr="005A7A29">
        <w:rPr>
          <w:rFonts w:ascii="Times New Roman" w:hAnsi="Times New Roman"/>
          <w:i/>
          <w:sz w:val="24"/>
          <w:szCs w:val="24"/>
        </w:rPr>
        <w:t xml:space="preserve">The Triumph of Life </w:t>
      </w:r>
      <w:r w:rsidR="00911971">
        <w:rPr>
          <w:rFonts w:ascii="Times New Roman" w:hAnsi="Times New Roman"/>
          <w:sz w:val="24"/>
          <w:szCs w:val="24"/>
        </w:rPr>
        <w:t>and ‘Strange Meeting’, and</w:t>
      </w:r>
      <w:r w:rsidRPr="005A7A29">
        <w:rPr>
          <w:rFonts w:ascii="Times New Roman" w:hAnsi="Times New Roman"/>
          <w:sz w:val="24"/>
          <w:szCs w:val="24"/>
        </w:rPr>
        <w:t xml:space="preserve"> </w:t>
      </w:r>
      <w:r w:rsidRPr="00EE7829">
        <w:rPr>
          <w:rFonts w:ascii="Times New Roman" w:hAnsi="Times New Roman"/>
          <w:sz w:val="24"/>
          <w:szCs w:val="24"/>
        </w:rPr>
        <w:t xml:space="preserve">Owen’s reference to the </w:t>
      </w:r>
      <w:r>
        <w:rPr>
          <w:rFonts w:ascii="Times New Roman" w:hAnsi="Times New Roman"/>
          <w:sz w:val="24"/>
          <w:szCs w:val="24"/>
        </w:rPr>
        <w:t>stranger</w:t>
      </w:r>
      <w:r w:rsidRPr="00EE7829">
        <w:rPr>
          <w:rFonts w:ascii="Times New Roman" w:hAnsi="Times New Roman"/>
          <w:sz w:val="24"/>
          <w:szCs w:val="24"/>
        </w:rPr>
        <w:t xml:space="preserve"> as ‘that other’ is merely relational (‘Strange Meeting’, 15). </w:t>
      </w:r>
      <w:r w:rsidRPr="005A7A29">
        <w:rPr>
          <w:rFonts w:ascii="Times New Roman" w:hAnsi="Times New Roman"/>
          <w:sz w:val="24"/>
          <w:szCs w:val="24"/>
        </w:rPr>
        <w:t xml:space="preserve">Like Shelley, </w:t>
      </w:r>
      <w:r w:rsidR="00FD0B3A">
        <w:rPr>
          <w:rFonts w:ascii="Times New Roman" w:hAnsi="Times New Roman"/>
          <w:sz w:val="24"/>
          <w:szCs w:val="24"/>
        </w:rPr>
        <w:t>Owen</w:t>
      </w:r>
      <w:r w:rsidRPr="00EE7829">
        <w:rPr>
          <w:rFonts w:ascii="Times New Roman" w:hAnsi="Times New Roman"/>
          <w:sz w:val="24"/>
          <w:szCs w:val="24"/>
        </w:rPr>
        <w:t xml:space="preserve"> </w:t>
      </w:r>
      <w:r w:rsidRPr="005A7A29">
        <w:rPr>
          <w:rFonts w:ascii="Times New Roman" w:hAnsi="Times New Roman"/>
          <w:sz w:val="24"/>
          <w:szCs w:val="24"/>
        </w:rPr>
        <w:t>capitalises on the reader’s assumption that the identification of these r</w:t>
      </w:r>
      <w:r>
        <w:rPr>
          <w:rFonts w:ascii="Times New Roman" w:hAnsi="Times New Roman"/>
          <w:sz w:val="24"/>
          <w:szCs w:val="24"/>
        </w:rPr>
        <w:t xml:space="preserve">oles is dependent on </w:t>
      </w:r>
      <w:r w:rsidR="001D646A">
        <w:rPr>
          <w:rFonts w:ascii="Times New Roman" w:hAnsi="Times New Roman"/>
          <w:sz w:val="24"/>
          <w:szCs w:val="24"/>
        </w:rPr>
        <w:t>a chronological arrangement that introduces the self in the poem before the other</w:t>
      </w:r>
      <w:r w:rsidRPr="005A7A29">
        <w:rPr>
          <w:rFonts w:ascii="Times New Roman" w:hAnsi="Times New Roman"/>
          <w:sz w:val="24"/>
          <w:szCs w:val="24"/>
        </w:rPr>
        <w:t>. Echoing</w:t>
      </w:r>
      <w:r w:rsidRPr="005A7A29">
        <w:rPr>
          <w:rFonts w:ascii="Times New Roman" w:hAnsi="Times New Roman"/>
          <w:sz w:val="24"/>
          <w:szCs w:val="24"/>
          <w:shd w:val="clear" w:color="auto" w:fill="FFFFFF"/>
        </w:rPr>
        <w:t xml:space="preserve"> and extending the inverted </w:t>
      </w:r>
      <w:proofErr w:type="spellStart"/>
      <w:r w:rsidRPr="005A7A29">
        <w:rPr>
          <w:rFonts w:ascii="Times New Roman" w:hAnsi="Times New Roman"/>
          <w:sz w:val="24"/>
          <w:szCs w:val="24"/>
          <w:shd w:val="clear" w:color="auto" w:fill="FFFFFF"/>
        </w:rPr>
        <w:t>Levinasian</w:t>
      </w:r>
      <w:proofErr w:type="spellEnd"/>
      <w:r w:rsidRPr="005A7A29">
        <w:rPr>
          <w:rFonts w:ascii="Times New Roman" w:hAnsi="Times New Roman"/>
          <w:sz w:val="24"/>
          <w:szCs w:val="24"/>
          <w:shd w:val="clear" w:color="auto" w:fill="FFFFFF"/>
        </w:rPr>
        <w:t xml:space="preserve"> relationship between Shelley’s </w:t>
      </w:r>
      <w:r w:rsidRPr="005A7A29">
        <w:rPr>
          <w:rFonts w:ascii="Times New Roman" w:hAnsi="Times New Roman"/>
          <w:sz w:val="24"/>
          <w:szCs w:val="24"/>
          <w:shd w:val="clear" w:color="auto" w:fill="FFFFFF"/>
        </w:rPr>
        <w:lastRenderedPageBreak/>
        <w:t xml:space="preserve">speaker and Rousseau in </w:t>
      </w:r>
      <w:r w:rsidRPr="005A7A29">
        <w:rPr>
          <w:rFonts w:ascii="Times New Roman" w:hAnsi="Times New Roman"/>
          <w:i/>
          <w:sz w:val="24"/>
          <w:szCs w:val="24"/>
          <w:shd w:val="clear" w:color="auto" w:fill="FFFFFF"/>
        </w:rPr>
        <w:t>The Triumph of Life</w:t>
      </w:r>
      <w:r w:rsidRPr="00D60780">
        <w:rPr>
          <w:rFonts w:ascii="Times New Roman" w:hAnsi="Times New Roman"/>
          <w:sz w:val="24"/>
          <w:szCs w:val="24"/>
          <w:shd w:val="clear" w:color="auto" w:fill="FFFFFF"/>
        </w:rPr>
        <w:t>,</w:t>
      </w:r>
      <w:r w:rsidRPr="005A7A29">
        <w:rPr>
          <w:rFonts w:ascii="Times New Roman" w:hAnsi="Times New Roman"/>
          <w:i/>
          <w:sz w:val="24"/>
          <w:szCs w:val="24"/>
          <w:shd w:val="clear" w:color="auto" w:fill="FFFFFF"/>
        </w:rPr>
        <w:t xml:space="preserve"> </w:t>
      </w:r>
      <w:r w:rsidRPr="005A7A29">
        <w:rPr>
          <w:rFonts w:ascii="Times New Roman" w:hAnsi="Times New Roman"/>
          <w:sz w:val="24"/>
          <w:szCs w:val="24"/>
          <w:shd w:val="clear" w:color="auto" w:fill="FFFFFF"/>
        </w:rPr>
        <w:t xml:space="preserve">Owen more dramatically asserts the </w:t>
      </w:r>
      <w:r>
        <w:rPr>
          <w:rFonts w:ascii="Times New Roman" w:hAnsi="Times New Roman"/>
          <w:sz w:val="24"/>
          <w:szCs w:val="24"/>
          <w:shd w:val="clear" w:color="auto" w:fill="FFFFFF"/>
        </w:rPr>
        <w:t>stranger</w:t>
      </w:r>
      <w:r w:rsidRPr="005A7A29">
        <w:rPr>
          <w:rFonts w:ascii="Times New Roman" w:hAnsi="Times New Roman"/>
          <w:sz w:val="24"/>
          <w:szCs w:val="24"/>
          <w:shd w:val="clear" w:color="auto" w:fill="FFFFFF"/>
        </w:rPr>
        <w:t xml:space="preserve"> as the ‘</w:t>
      </w:r>
      <w:proofErr w:type="spellStart"/>
      <w:r w:rsidRPr="005A7A29">
        <w:rPr>
          <w:rFonts w:ascii="Times New Roman" w:hAnsi="Times New Roman"/>
          <w:sz w:val="24"/>
          <w:szCs w:val="24"/>
          <w:shd w:val="clear" w:color="auto" w:fill="FFFFFF"/>
        </w:rPr>
        <w:t>responsibl</w:t>
      </w:r>
      <w:proofErr w:type="spellEnd"/>
      <w:r w:rsidRPr="005A7A29">
        <w:rPr>
          <w:rFonts w:ascii="Times New Roman" w:hAnsi="Times New Roman"/>
          <w:sz w:val="24"/>
          <w:szCs w:val="24"/>
          <w:shd w:val="clear" w:color="auto" w:fill="FFFFFF"/>
        </w:rPr>
        <w:t>[e]’,</w:t>
      </w:r>
      <w:r w:rsidRPr="005A7A29">
        <w:rPr>
          <w:rStyle w:val="FootnoteReference"/>
          <w:rFonts w:ascii="Times New Roman" w:hAnsi="Times New Roman"/>
          <w:sz w:val="24"/>
          <w:szCs w:val="24"/>
          <w:shd w:val="clear" w:color="auto" w:fill="FFFFFF"/>
        </w:rPr>
        <w:footnoteReference w:id="462"/>
      </w:r>
      <w:r w:rsidRPr="005A7A29">
        <w:rPr>
          <w:rFonts w:ascii="Times New Roman" w:hAnsi="Times New Roman"/>
          <w:sz w:val="24"/>
          <w:szCs w:val="24"/>
          <w:shd w:val="clear" w:color="auto" w:fill="FFFFFF"/>
        </w:rPr>
        <w:t xml:space="preserve"> empathic self, and the speaker the mysterious other. The </w:t>
      </w:r>
      <w:r>
        <w:rPr>
          <w:rFonts w:ascii="Times New Roman" w:hAnsi="Times New Roman"/>
          <w:sz w:val="24"/>
          <w:szCs w:val="24"/>
          <w:shd w:val="clear" w:color="auto" w:fill="FFFFFF"/>
        </w:rPr>
        <w:t>stranger</w:t>
      </w:r>
      <w:r w:rsidRPr="005A7A29">
        <w:rPr>
          <w:rFonts w:ascii="Times New Roman" w:hAnsi="Times New Roman"/>
          <w:sz w:val="24"/>
          <w:szCs w:val="24"/>
          <w:shd w:val="clear" w:color="auto" w:fill="FFFFFF"/>
        </w:rPr>
        <w:t xml:space="preserve"> mirrors Rousseau’s strategy of empathically linking himself to an object through polyptoton (</w:t>
      </w:r>
      <w:r w:rsidRPr="005A7A29">
        <w:rPr>
          <w:rFonts w:asciiTheme="majorBidi" w:eastAsia="Times New Roman" w:hAnsiTheme="majorBidi" w:cstheme="majorBidi"/>
          <w:bCs/>
          <w:i/>
          <w:sz w:val="24"/>
          <w:szCs w:val="24"/>
          <w:lang w:eastAsia="zh-CN"/>
        </w:rPr>
        <w:t>The Triumph of Life</w:t>
      </w:r>
      <w:r w:rsidRPr="005D3976">
        <w:rPr>
          <w:rFonts w:asciiTheme="majorBidi" w:eastAsia="Times New Roman" w:hAnsiTheme="majorBidi" w:cstheme="majorBidi"/>
          <w:bCs/>
          <w:sz w:val="24"/>
          <w:szCs w:val="24"/>
          <w:lang w:eastAsia="zh-CN"/>
        </w:rPr>
        <w:t>,</w:t>
      </w:r>
      <w:r w:rsidRPr="005D3976">
        <w:rPr>
          <w:rFonts w:asciiTheme="majorBidi" w:eastAsia="Times New Roman" w:hAnsiTheme="majorBidi" w:cstheme="majorBidi"/>
          <w:bCs/>
          <w:iCs/>
          <w:sz w:val="24"/>
          <w:szCs w:val="24"/>
          <w:lang w:eastAsia="zh-CN"/>
        </w:rPr>
        <w:t xml:space="preserve"> </w:t>
      </w:r>
      <w:r w:rsidRPr="005A7A29">
        <w:rPr>
          <w:rFonts w:asciiTheme="majorBidi" w:eastAsia="Times New Roman" w:hAnsiTheme="majorBidi" w:cstheme="majorBidi"/>
          <w:bCs/>
          <w:iCs/>
          <w:sz w:val="24"/>
          <w:szCs w:val="24"/>
          <w:lang w:eastAsia="zh-CN"/>
        </w:rPr>
        <w:t>188-9</w:t>
      </w:r>
      <w:r>
        <w:rPr>
          <w:rFonts w:asciiTheme="majorBidi" w:eastAsia="Times New Roman" w:hAnsiTheme="majorBidi" w:cstheme="majorBidi"/>
          <w:bCs/>
          <w:iCs/>
          <w:sz w:val="24"/>
          <w:szCs w:val="24"/>
          <w:lang w:eastAsia="zh-CN"/>
        </w:rPr>
        <w:t xml:space="preserve">) </w:t>
      </w:r>
      <w:r w:rsidRPr="005A7A29">
        <w:rPr>
          <w:rFonts w:ascii="Times New Roman" w:hAnsi="Times New Roman"/>
          <w:sz w:val="24"/>
          <w:szCs w:val="24"/>
          <w:shd w:val="clear" w:color="auto" w:fill="FFFFFF"/>
        </w:rPr>
        <w:t xml:space="preserve">as he recalls, ‘I went hunting wild / </w:t>
      </w:r>
      <w:proofErr w:type="gramStart"/>
      <w:r w:rsidRPr="005A7A29">
        <w:rPr>
          <w:rFonts w:ascii="Times New Roman" w:hAnsi="Times New Roman"/>
          <w:sz w:val="24"/>
          <w:szCs w:val="24"/>
          <w:shd w:val="clear" w:color="auto" w:fill="FFFFFF"/>
        </w:rPr>
        <w:t>After</w:t>
      </w:r>
      <w:proofErr w:type="gramEnd"/>
      <w:r w:rsidRPr="005A7A29">
        <w:rPr>
          <w:rFonts w:ascii="Times New Roman" w:hAnsi="Times New Roman"/>
          <w:sz w:val="24"/>
          <w:szCs w:val="24"/>
          <w:shd w:val="clear" w:color="auto" w:fill="FFFFFF"/>
        </w:rPr>
        <w:t xml:space="preserve"> the wildest beauty in the world’ </w:t>
      </w:r>
      <w:r>
        <w:rPr>
          <w:rFonts w:ascii="Times New Roman" w:hAnsi="Times New Roman"/>
          <w:sz w:val="24"/>
          <w:szCs w:val="24"/>
          <w:shd w:val="clear" w:color="auto" w:fill="FFFFFF"/>
        </w:rPr>
        <w:t>(</w:t>
      </w:r>
      <w:r w:rsidRPr="005A7A29">
        <w:rPr>
          <w:rFonts w:ascii="Times New Roman" w:hAnsi="Times New Roman"/>
          <w:sz w:val="24"/>
          <w:szCs w:val="24"/>
          <w:shd w:val="clear" w:color="auto" w:fill="FFFFFF"/>
        </w:rPr>
        <w:t>‘Strange Meeting’, 17-18). While Rousseau recognises in his companion his own ‘likeness’</w:t>
      </w:r>
      <w:r>
        <w:rPr>
          <w:rFonts w:ascii="Times New Roman" w:hAnsi="Times New Roman"/>
          <w:sz w:val="24"/>
          <w:szCs w:val="24"/>
          <w:shd w:val="clear" w:color="auto" w:fill="FFFFFF"/>
        </w:rPr>
        <w:t xml:space="preserve"> and views him</w:t>
      </w:r>
      <w:r w:rsidRPr="005A7A29">
        <w:rPr>
          <w:rFonts w:ascii="Times New Roman" w:hAnsi="Times New Roman"/>
          <w:sz w:val="24"/>
          <w:szCs w:val="24"/>
          <w:shd w:val="clear" w:color="auto" w:fill="FFFFFF"/>
        </w:rPr>
        <w:t xml:space="preserve"> as an inheritor of his narrative,</w:t>
      </w:r>
      <w:r w:rsidRPr="005A7A29">
        <w:rPr>
          <w:rStyle w:val="FootnoteReference"/>
          <w:rFonts w:ascii="Times New Roman" w:hAnsi="Times New Roman"/>
          <w:sz w:val="24"/>
          <w:szCs w:val="24"/>
          <w:shd w:val="clear" w:color="auto" w:fill="FFFFFF"/>
        </w:rPr>
        <w:footnoteReference w:id="463"/>
      </w:r>
      <w:r w:rsidRPr="005A7A29">
        <w:rPr>
          <w:rFonts w:ascii="Times New Roman" w:hAnsi="Times New Roman"/>
          <w:sz w:val="24"/>
          <w:szCs w:val="24"/>
          <w:shd w:val="clear" w:color="auto" w:fill="FFFFFF"/>
        </w:rPr>
        <w:t xml:space="preserve"> the </w:t>
      </w:r>
      <w:r>
        <w:rPr>
          <w:rFonts w:ascii="Times New Roman" w:hAnsi="Times New Roman"/>
          <w:sz w:val="24"/>
          <w:szCs w:val="24"/>
          <w:shd w:val="clear" w:color="auto" w:fill="FFFFFF"/>
        </w:rPr>
        <w:t>stranger</w:t>
      </w:r>
      <w:r w:rsidRPr="005A7A29">
        <w:rPr>
          <w:rFonts w:ascii="Times New Roman" w:hAnsi="Times New Roman"/>
          <w:sz w:val="24"/>
          <w:szCs w:val="24"/>
          <w:shd w:val="clear" w:color="auto" w:fill="FFFFFF"/>
        </w:rPr>
        <w:t xml:space="preserve"> similarly reveals himself to be ‘aware’ of his interlocutor’s ‘</w:t>
      </w:r>
      <w:r>
        <w:rPr>
          <w:rFonts w:ascii="Times New Roman" w:hAnsi="Times New Roman"/>
          <w:sz w:val="24"/>
          <w:szCs w:val="24"/>
          <w:shd w:val="clear" w:color="auto" w:fill="FFFFFF"/>
        </w:rPr>
        <w:t>thought’</w:t>
      </w:r>
      <w:r w:rsidR="00C23916">
        <w:rPr>
          <w:rFonts w:ascii="Times New Roman" w:hAnsi="Times New Roman"/>
          <w:sz w:val="24"/>
          <w:szCs w:val="24"/>
          <w:shd w:val="clear" w:color="auto" w:fill="FFFFFF"/>
        </w:rPr>
        <w:t xml:space="preserve"> (</w:t>
      </w:r>
      <w:r w:rsidR="00C23916" w:rsidRPr="005A7A29">
        <w:rPr>
          <w:rFonts w:ascii="Times New Roman" w:hAnsi="Times New Roman"/>
          <w:i/>
          <w:sz w:val="24"/>
          <w:szCs w:val="24"/>
          <w:shd w:val="clear" w:color="auto" w:fill="FFFFFF"/>
        </w:rPr>
        <w:t>The Triumph of Life</w:t>
      </w:r>
      <w:r w:rsidR="00C23916" w:rsidRPr="005D3976">
        <w:rPr>
          <w:rFonts w:ascii="Times New Roman" w:hAnsi="Times New Roman"/>
          <w:sz w:val="24"/>
          <w:szCs w:val="24"/>
          <w:shd w:val="clear" w:color="auto" w:fill="FFFFFF"/>
        </w:rPr>
        <w:t xml:space="preserve">, </w:t>
      </w:r>
      <w:r w:rsidR="00C23916">
        <w:rPr>
          <w:rFonts w:ascii="Times New Roman" w:hAnsi="Times New Roman"/>
          <w:sz w:val="24"/>
          <w:szCs w:val="24"/>
          <w:shd w:val="clear" w:color="auto" w:fill="FFFFFF"/>
        </w:rPr>
        <w:t>190)</w:t>
      </w:r>
      <w:r>
        <w:rPr>
          <w:rFonts w:ascii="Times New Roman" w:hAnsi="Times New Roman"/>
          <w:sz w:val="24"/>
          <w:szCs w:val="24"/>
          <w:shd w:val="clear" w:color="auto" w:fill="FFFFFF"/>
        </w:rPr>
        <w:t>. H</w:t>
      </w:r>
      <w:r w:rsidRPr="005A7A29">
        <w:rPr>
          <w:rFonts w:ascii="Times New Roman" w:hAnsi="Times New Roman"/>
          <w:sz w:val="24"/>
          <w:szCs w:val="24"/>
          <w:shd w:val="clear" w:color="auto" w:fill="FFFFFF"/>
        </w:rPr>
        <w:t xml:space="preserve">e aligns his tragic quest with the speaker’s: ‘Whatever </w:t>
      </w:r>
      <w:proofErr w:type="gramStart"/>
      <w:r w:rsidRPr="005A7A29">
        <w:rPr>
          <w:rFonts w:ascii="Times New Roman" w:hAnsi="Times New Roman"/>
          <w:sz w:val="24"/>
          <w:szCs w:val="24"/>
          <w:shd w:val="clear" w:color="auto" w:fill="FFFFFF"/>
        </w:rPr>
        <w:t>hope</w:t>
      </w:r>
      <w:proofErr w:type="gramEnd"/>
      <w:r w:rsidRPr="005A7A29">
        <w:rPr>
          <w:rFonts w:ascii="Times New Roman" w:hAnsi="Times New Roman"/>
          <w:sz w:val="24"/>
          <w:szCs w:val="24"/>
          <w:shd w:val="clear" w:color="auto" w:fill="FFFFFF"/>
        </w:rPr>
        <w:t xml:space="preserve"> is yours</w:t>
      </w:r>
      <w:r w:rsidR="00FF027E">
        <w:rPr>
          <w:rFonts w:ascii="Times New Roman" w:hAnsi="Times New Roman"/>
          <w:sz w:val="24"/>
          <w:szCs w:val="24"/>
          <w:shd w:val="clear" w:color="auto" w:fill="FFFFFF"/>
        </w:rPr>
        <w:t>,</w:t>
      </w:r>
      <w:r w:rsidRPr="005A7A29">
        <w:rPr>
          <w:rFonts w:ascii="Times New Roman" w:hAnsi="Times New Roman"/>
          <w:sz w:val="24"/>
          <w:szCs w:val="24"/>
          <w:shd w:val="clear" w:color="auto" w:fill="FFFFFF"/>
        </w:rPr>
        <w:t xml:space="preserve"> / Was my life also’ (‘Strange Meeting’, 16-17). </w:t>
      </w:r>
      <w:r w:rsidRPr="00B732A5">
        <w:rPr>
          <w:rFonts w:ascii="Times New Roman" w:hAnsi="Times New Roman"/>
          <w:sz w:val="24"/>
          <w:szCs w:val="24"/>
          <w:shd w:val="clear" w:color="auto" w:fill="FFFFFF"/>
        </w:rPr>
        <w:t xml:space="preserve">In contrast with the </w:t>
      </w:r>
      <w:r>
        <w:rPr>
          <w:rFonts w:ascii="Times New Roman" w:hAnsi="Times New Roman"/>
          <w:sz w:val="24"/>
          <w:szCs w:val="24"/>
          <w:shd w:val="clear" w:color="auto" w:fill="FFFFFF"/>
        </w:rPr>
        <w:t>stranger’s</w:t>
      </w:r>
      <w:r w:rsidRPr="00B732A5">
        <w:rPr>
          <w:rFonts w:ascii="Times New Roman" w:hAnsi="Times New Roman"/>
          <w:sz w:val="24"/>
          <w:szCs w:val="24"/>
          <w:shd w:val="clear" w:color="auto" w:fill="FFFFFF"/>
        </w:rPr>
        <w:t xml:space="preserve"> heightened receptiveness, the </w:t>
      </w:r>
      <w:r>
        <w:rPr>
          <w:rFonts w:ascii="Times New Roman" w:hAnsi="Times New Roman"/>
          <w:sz w:val="24"/>
          <w:szCs w:val="24"/>
          <w:shd w:val="clear" w:color="auto" w:fill="FFFFFF"/>
        </w:rPr>
        <w:t xml:space="preserve">speaker’s insensibility abounds in a location defined by absence, </w:t>
      </w:r>
      <w:r w:rsidR="00D337BB">
        <w:rPr>
          <w:rFonts w:ascii="Times New Roman" w:hAnsi="Times New Roman"/>
          <w:sz w:val="24"/>
          <w:szCs w:val="24"/>
          <w:shd w:val="clear" w:color="auto" w:fill="FFFFFF"/>
        </w:rPr>
        <w:t>as he states</w:t>
      </w:r>
      <w:r>
        <w:rPr>
          <w:rFonts w:ascii="Times New Roman" w:hAnsi="Times New Roman"/>
          <w:sz w:val="24"/>
          <w:szCs w:val="24"/>
          <w:shd w:val="clear" w:color="auto" w:fill="FFFFFF"/>
        </w:rPr>
        <w:t xml:space="preserve"> how ‘no blood reached there from the upper ground, / </w:t>
      </w:r>
      <w:proofErr w:type="gramStart"/>
      <w:r>
        <w:rPr>
          <w:rFonts w:ascii="Times New Roman" w:hAnsi="Times New Roman"/>
          <w:sz w:val="24"/>
          <w:szCs w:val="24"/>
          <w:shd w:val="clear" w:color="auto" w:fill="FFFFFF"/>
        </w:rPr>
        <w:t>And</w:t>
      </w:r>
      <w:proofErr w:type="gramEnd"/>
      <w:r>
        <w:rPr>
          <w:rFonts w:ascii="Times New Roman" w:hAnsi="Times New Roman"/>
          <w:sz w:val="24"/>
          <w:szCs w:val="24"/>
          <w:shd w:val="clear" w:color="auto" w:fill="FFFFFF"/>
        </w:rPr>
        <w:t xml:space="preserve"> no guns thumped, or down the flues made moan’ </w:t>
      </w:r>
      <w:r>
        <w:rPr>
          <w:rFonts w:asciiTheme="majorBidi" w:eastAsia="Times New Roman" w:hAnsiTheme="majorBidi" w:cstheme="majorBidi"/>
          <w:sz w:val="24"/>
          <w:szCs w:val="24"/>
        </w:rPr>
        <w:t>(‘Strange Meeting’, 12-13).</w:t>
      </w:r>
      <w:r>
        <w:rPr>
          <w:rFonts w:ascii="Times New Roman" w:hAnsi="Times New Roman"/>
          <w:sz w:val="24"/>
          <w:szCs w:val="24"/>
          <w:shd w:val="clear" w:color="auto" w:fill="FFFFFF"/>
        </w:rPr>
        <w:t xml:space="preserve"> Yet </w:t>
      </w:r>
      <w:proofErr w:type="spellStart"/>
      <w:r>
        <w:rPr>
          <w:rFonts w:ascii="Times New Roman" w:hAnsi="Times New Roman"/>
          <w:sz w:val="24"/>
          <w:szCs w:val="24"/>
          <w:shd w:val="clear" w:color="auto" w:fill="FFFFFF"/>
        </w:rPr>
        <w:t>Silkin</w:t>
      </w:r>
      <w:proofErr w:type="spellEnd"/>
      <w:r>
        <w:rPr>
          <w:rFonts w:ascii="Times New Roman" w:hAnsi="Times New Roman"/>
          <w:sz w:val="24"/>
          <w:szCs w:val="24"/>
          <w:shd w:val="clear" w:color="auto" w:fill="FFFFFF"/>
        </w:rPr>
        <w:t xml:space="preserve"> argues </w:t>
      </w:r>
      <w:r w:rsidRPr="00844BDD">
        <w:rPr>
          <w:rFonts w:ascii="Times New Roman" w:hAnsi="Times New Roman"/>
          <w:sz w:val="24"/>
          <w:szCs w:val="24"/>
          <w:shd w:val="clear" w:color="auto" w:fill="FFFFFF"/>
        </w:rPr>
        <w:t>that ‘Owen ensures that the reader, too, retains the sense of the war’s continuation, and that the two men exist in relation to it’</w:t>
      </w:r>
      <w:r>
        <w:rPr>
          <w:rFonts w:ascii="Times New Roman" w:hAnsi="Times New Roman"/>
          <w:sz w:val="24"/>
          <w:szCs w:val="24"/>
          <w:shd w:val="clear" w:color="auto" w:fill="FFFFFF"/>
        </w:rPr>
        <w:t>.</w:t>
      </w:r>
      <w:r>
        <w:rPr>
          <w:rStyle w:val="FootnoteReference"/>
          <w:rFonts w:ascii="Times New Roman" w:hAnsi="Times New Roman"/>
          <w:sz w:val="24"/>
          <w:szCs w:val="24"/>
          <w:shd w:val="clear" w:color="auto" w:fill="FFFFFF"/>
        </w:rPr>
        <w:footnoteReference w:id="464"/>
      </w:r>
      <w:r>
        <w:rPr>
          <w:rFonts w:ascii="Times New Roman" w:hAnsi="Times New Roman"/>
          <w:sz w:val="24"/>
          <w:szCs w:val="24"/>
          <w:shd w:val="clear" w:color="auto" w:fill="FFFFFF"/>
        </w:rPr>
        <w:t xml:space="preserve"> The sounds of battle still infiltrate the speaker’s description through the onomatopoeic ‘thump[</w:t>
      </w:r>
      <w:proofErr w:type="spellStart"/>
      <w:r>
        <w:rPr>
          <w:rFonts w:ascii="Times New Roman" w:hAnsi="Times New Roman"/>
          <w:sz w:val="24"/>
          <w:szCs w:val="24"/>
          <w:shd w:val="clear" w:color="auto" w:fill="FFFFFF"/>
        </w:rPr>
        <w:t>ing</w:t>
      </w:r>
      <w:proofErr w:type="spellEnd"/>
      <w:r>
        <w:rPr>
          <w:rFonts w:ascii="Times New Roman" w:hAnsi="Times New Roman"/>
          <w:sz w:val="24"/>
          <w:szCs w:val="24"/>
          <w:shd w:val="clear" w:color="auto" w:fill="FFFFFF"/>
        </w:rPr>
        <w:t>]’ of ‘guns’, from which dull ‘u’ sounds ricochet. Owen also invokes the sonic bombardment of the War through the buzzy modal breaks of ‘made moan’, as the long vowel sounds imitate the ‘moan[</w:t>
      </w:r>
      <w:proofErr w:type="spellStart"/>
      <w:r>
        <w:rPr>
          <w:rFonts w:ascii="Times New Roman" w:hAnsi="Times New Roman"/>
          <w:sz w:val="24"/>
          <w:szCs w:val="24"/>
          <w:shd w:val="clear" w:color="auto" w:fill="FFFFFF"/>
        </w:rPr>
        <w:t>ing</w:t>
      </w:r>
      <w:proofErr w:type="spellEnd"/>
      <w:r>
        <w:rPr>
          <w:rFonts w:ascii="Times New Roman" w:hAnsi="Times New Roman"/>
          <w:sz w:val="24"/>
          <w:szCs w:val="24"/>
          <w:shd w:val="clear" w:color="auto" w:fill="FFFFFF"/>
        </w:rPr>
        <w:t>]’</w:t>
      </w:r>
      <w:r w:rsidR="00D9144E">
        <w:rPr>
          <w:rFonts w:ascii="Times New Roman" w:hAnsi="Times New Roman"/>
          <w:sz w:val="24"/>
          <w:szCs w:val="24"/>
          <w:shd w:val="clear" w:color="auto" w:fill="FFFFFF"/>
        </w:rPr>
        <w:t xml:space="preserve"> that the speaker insists is absent</w:t>
      </w:r>
      <w:r>
        <w:rPr>
          <w:rFonts w:ascii="Times New Roman" w:hAnsi="Times New Roman"/>
          <w:sz w:val="24"/>
          <w:szCs w:val="24"/>
          <w:shd w:val="clear" w:color="auto" w:fill="FFFFFF"/>
        </w:rPr>
        <w:t xml:space="preserve">. In a letter to Siegfried </w:t>
      </w:r>
      <w:r w:rsidR="0046314F">
        <w:rPr>
          <w:rFonts w:ascii="Times New Roman" w:hAnsi="Times New Roman"/>
          <w:sz w:val="24"/>
          <w:szCs w:val="24"/>
          <w:shd w:val="clear" w:color="auto" w:fill="FFFFFF"/>
        </w:rPr>
        <w:t>Sassoon written in October 1918</w:t>
      </w:r>
      <w:r w:rsidR="009900C1">
        <w:rPr>
          <w:rFonts w:ascii="Times New Roman" w:hAnsi="Times New Roman"/>
          <w:sz w:val="24"/>
          <w:szCs w:val="24"/>
          <w:shd w:val="clear" w:color="auto" w:fill="FFFFFF"/>
        </w:rPr>
        <w:t>,</w:t>
      </w:r>
      <w:r w:rsidR="0046314F">
        <w:rPr>
          <w:rFonts w:ascii="Times New Roman" w:hAnsi="Times New Roman"/>
          <w:sz w:val="24"/>
          <w:szCs w:val="24"/>
          <w:shd w:val="clear" w:color="auto" w:fill="FFFFFF"/>
        </w:rPr>
        <w:t xml:space="preserve"> Owen writes</w:t>
      </w:r>
      <w:r>
        <w:rPr>
          <w:rFonts w:ascii="Times New Roman" w:hAnsi="Times New Roman"/>
          <w:sz w:val="24"/>
          <w:szCs w:val="24"/>
          <w:shd w:val="clear" w:color="auto" w:fill="FFFFFF"/>
        </w:rPr>
        <w:t xml:space="preserve"> ‘The Batt. </w:t>
      </w:r>
      <w:proofErr w:type="gramStart"/>
      <w:r>
        <w:rPr>
          <w:rFonts w:ascii="Times New Roman" w:hAnsi="Times New Roman"/>
          <w:sz w:val="24"/>
          <w:szCs w:val="24"/>
          <w:shd w:val="clear" w:color="auto" w:fill="FFFFFF"/>
        </w:rPr>
        <w:t>had</w:t>
      </w:r>
      <w:proofErr w:type="gramEnd"/>
      <w:r>
        <w:rPr>
          <w:rFonts w:ascii="Times New Roman" w:hAnsi="Times New Roman"/>
          <w:sz w:val="24"/>
          <w:szCs w:val="24"/>
          <w:shd w:val="clear" w:color="auto" w:fill="FFFFFF"/>
        </w:rPr>
        <w:t xml:space="preserve"> a sheer time last week. I can find no better epithet: because I cannot say I suffered anything; having let my brain go dull […]</w:t>
      </w:r>
      <w:r w:rsidR="009900C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I shall feel again as soon as I dare, but now I must not’.</w:t>
      </w:r>
      <w:r>
        <w:rPr>
          <w:rStyle w:val="FootnoteReference"/>
          <w:rFonts w:ascii="Times New Roman" w:hAnsi="Times New Roman"/>
          <w:sz w:val="24"/>
          <w:szCs w:val="24"/>
          <w:shd w:val="clear" w:color="auto" w:fill="FFFFFF"/>
        </w:rPr>
        <w:footnoteReference w:id="465"/>
      </w:r>
      <w:r>
        <w:rPr>
          <w:rFonts w:ascii="Times New Roman" w:hAnsi="Times New Roman"/>
          <w:sz w:val="24"/>
          <w:szCs w:val="24"/>
          <w:shd w:val="clear" w:color="auto" w:fill="FFFFFF"/>
        </w:rPr>
        <w:t xml:space="preserve"> </w:t>
      </w:r>
      <w:r w:rsidR="00802DBE">
        <w:rPr>
          <w:rFonts w:ascii="Times New Roman" w:hAnsi="Times New Roman"/>
          <w:sz w:val="24"/>
          <w:szCs w:val="24"/>
          <w:shd w:val="clear" w:color="auto" w:fill="FFFFFF"/>
        </w:rPr>
        <w:t>The fact that</w:t>
      </w:r>
      <w:r>
        <w:rPr>
          <w:rFonts w:ascii="Times New Roman" w:hAnsi="Times New Roman"/>
          <w:sz w:val="24"/>
          <w:szCs w:val="24"/>
          <w:shd w:val="clear" w:color="auto" w:fill="FFFFFF"/>
        </w:rPr>
        <w:t xml:space="preserve"> Owen’s insensibility is willed in ‘letting’ himself ‘go dull’,</w:t>
      </w:r>
      <w:r>
        <w:rPr>
          <w:rStyle w:val="FootnoteReference"/>
          <w:rFonts w:ascii="Times New Roman" w:hAnsi="Times New Roman"/>
          <w:sz w:val="24"/>
          <w:szCs w:val="24"/>
          <w:shd w:val="clear" w:color="auto" w:fill="FFFFFF"/>
        </w:rPr>
        <w:footnoteReference w:id="466"/>
      </w:r>
      <w:r>
        <w:rPr>
          <w:rFonts w:ascii="Times New Roman" w:hAnsi="Times New Roman"/>
          <w:sz w:val="24"/>
          <w:szCs w:val="24"/>
          <w:shd w:val="clear" w:color="auto" w:fill="FFFFFF"/>
        </w:rPr>
        <w:t xml:space="preserve"> only to restore his senses ‘as soon as [he] dare[s]’</w:t>
      </w:r>
      <w:r w:rsidR="00802DBE">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renders ‘Strange Meeting’ a terrifying</w:t>
      </w:r>
      <w:r w:rsidR="00802DBE">
        <w:rPr>
          <w:rFonts w:ascii="Times New Roman" w:hAnsi="Times New Roman"/>
          <w:sz w:val="24"/>
          <w:szCs w:val="24"/>
          <w:shd w:val="clear" w:color="auto" w:fill="FFFFFF"/>
        </w:rPr>
        <w:t>ly</w:t>
      </w:r>
      <w:r>
        <w:rPr>
          <w:rFonts w:ascii="Times New Roman" w:hAnsi="Times New Roman"/>
          <w:sz w:val="24"/>
          <w:szCs w:val="24"/>
          <w:shd w:val="clear" w:color="auto" w:fill="FFFFFF"/>
        </w:rPr>
        <w:t xml:space="preserve"> prophetic vision. Rather than finding himself in a scene of haunting tranquillity, the distant echoes of ‘thump[</w:t>
      </w:r>
      <w:proofErr w:type="spellStart"/>
      <w:r>
        <w:rPr>
          <w:rFonts w:ascii="Times New Roman" w:hAnsi="Times New Roman"/>
          <w:sz w:val="24"/>
          <w:szCs w:val="24"/>
          <w:shd w:val="clear" w:color="auto" w:fill="FFFFFF"/>
        </w:rPr>
        <w:t>ing</w:t>
      </w:r>
      <w:proofErr w:type="spellEnd"/>
      <w:r>
        <w:rPr>
          <w:rFonts w:ascii="Times New Roman" w:hAnsi="Times New Roman"/>
          <w:sz w:val="24"/>
          <w:szCs w:val="24"/>
          <w:shd w:val="clear" w:color="auto" w:fill="FFFFFF"/>
        </w:rPr>
        <w:t xml:space="preserve">] guns’ and ‘moan[s]’ foil the speaker’s observation, revealing </w:t>
      </w:r>
      <w:r w:rsidR="00802DBE">
        <w:rPr>
          <w:rFonts w:ascii="Times New Roman" w:hAnsi="Times New Roman"/>
          <w:sz w:val="24"/>
          <w:szCs w:val="24"/>
          <w:shd w:val="clear" w:color="auto" w:fill="FFFFFF"/>
        </w:rPr>
        <w:t>this as an</w:t>
      </w:r>
      <w:r>
        <w:rPr>
          <w:rFonts w:ascii="Times New Roman" w:hAnsi="Times New Roman"/>
          <w:sz w:val="24"/>
          <w:szCs w:val="24"/>
          <w:shd w:val="clear" w:color="auto" w:fill="FFFFFF"/>
        </w:rPr>
        <w:t xml:space="preserve"> active effort to block out and numb himself to perceiving incidental sound rather than experiencing genuine silence. </w:t>
      </w:r>
      <w:r w:rsidRPr="002929AF">
        <w:rPr>
          <w:rFonts w:ascii="Times New Roman" w:hAnsi="Times New Roman"/>
          <w:sz w:val="24"/>
          <w:szCs w:val="24"/>
          <w:shd w:val="clear" w:color="auto" w:fill="FFFFFF"/>
        </w:rPr>
        <w:t xml:space="preserve">The deception behind the speaker’s narration continues as he </w:t>
      </w:r>
      <w:r>
        <w:rPr>
          <w:rFonts w:ascii="Times New Roman" w:hAnsi="Times New Roman"/>
          <w:sz w:val="24"/>
          <w:szCs w:val="24"/>
          <w:shd w:val="clear" w:color="auto" w:fill="FFFFFF"/>
        </w:rPr>
        <w:t xml:space="preserve">seemingly </w:t>
      </w:r>
      <w:r w:rsidRPr="002929AF">
        <w:rPr>
          <w:rFonts w:ascii="Times New Roman" w:hAnsi="Times New Roman"/>
          <w:sz w:val="24"/>
          <w:szCs w:val="24"/>
          <w:shd w:val="clear" w:color="auto" w:fill="FFFFFF"/>
        </w:rPr>
        <w:t xml:space="preserve">shows compassion towards the stranger whose face </w:t>
      </w:r>
      <w:r>
        <w:rPr>
          <w:rFonts w:ascii="Times New Roman" w:hAnsi="Times New Roman"/>
          <w:sz w:val="24"/>
          <w:szCs w:val="24"/>
          <w:shd w:val="clear" w:color="auto" w:fill="FFFFFF"/>
        </w:rPr>
        <w:lastRenderedPageBreak/>
        <w:t>reveals</w:t>
      </w:r>
      <w:r w:rsidRPr="002929AF">
        <w:rPr>
          <w:rFonts w:ascii="Times New Roman" w:hAnsi="Times New Roman"/>
          <w:sz w:val="24"/>
          <w:szCs w:val="24"/>
          <w:shd w:val="clear" w:color="auto" w:fill="FFFFFF"/>
        </w:rPr>
        <w:t xml:space="preserve"> ‘a th</w:t>
      </w:r>
      <w:r>
        <w:rPr>
          <w:rFonts w:ascii="Times New Roman" w:hAnsi="Times New Roman"/>
          <w:sz w:val="24"/>
          <w:szCs w:val="24"/>
          <w:shd w:val="clear" w:color="auto" w:fill="FFFFFF"/>
        </w:rPr>
        <w:t xml:space="preserve">ousand </w:t>
      </w:r>
      <w:r w:rsidR="00890193">
        <w:rPr>
          <w:rFonts w:ascii="Times New Roman" w:hAnsi="Times New Roman"/>
          <w:sz w:val="24"/>
          <w:szCs w:val="24"/>
          <w:shd w:val="clear" w:color="auto" w:fill="FFFFFF"/>
        </w:rPr>
        <w:t>pains’</w:t>
      </w:r>
      <w:r>
        <w:rPr>
          <w:rFonts w:ascii="Times New Roman" w:hAnsi="Times New Roman"/>
          <w:sz w:val="24"/>
          <w:szCs w:val="24"/>
          <w:shd w:val="clear" w:color="auto" w:fill="FFFFFF"/>
        </w:rPr>
        <w:t>: ‘“Strange friend</w:t>
      </w:r>
      <w:r w:rsidR="005D292E">
        <w:rPr>
          <w:rFonts w:ascii="Times New Roman" w:hAnsi="Times New Roman"/>
          <w:sz w:val="24"/>
          <w:szCs w:val="24"/>
          <w:shd w:val="clear" w:color="auto" w:fill="FFFFFF"/>
        </w:rPr>
        <w:t>,</w:t>
      </w:r>
      <w:r>
        <w:rPr>
          <w:rFonts w:ascii="Times New Roman" w:hAnsi="Times New Roman"/>
          <w:sz w:val="24"/>
          <w:szCs w:val="24"/>
          <w:shd w:val="clear" w:color="auto" w:fill="FFFFFF"/>
        </w:rPr>
        <w:t>”</w:t>
      </w:r>
      <w:r w:rsidRPr="002929AF">
        <w:rPr>
          <w:rFonts w:ascii="Times New Roman" w:hAnsi="Times New Roman"/>
          <w:sz w:val="24"/>
          <w:szCs w:val="24"/>
          <w:shd w:val="clear" w:color="auto" w:fill="FFFFFF"/>
        </w:rPr>
        <w:t xml:space="preserve"> I said, “here is no cause to mourn”’</w:t>
      </w:r>
      <w:r>
        <w:rPr>
          <w:rFonts w:ascii="Times New Roman" w:hAnsi="Times New Roman"/>
          <w:sz w:val="24"/>
          <w:szCs w:val="24"/>
          <w:shd w:val="clear" w:color="auto" w:fill="FFFFFF"/>
        </w:rPr>
        <w:t xml:space="preserve"> </w:t>
      </w:r>
      <w:r>
        <w:rPr>
          <w:rFonts w:asciiTheme="majorBidi" w:eastAsia="Times New Roman" w:hAnsiTheme="majorBidi" w:cstheme="majorBidi"/>
          <w:sz w:val="24"/>
          <w:szCs w:val="24"/>
        </w:rPr>
        <w:t xml:space="preserve">(‘Strange Meeting’, </w:t>
      </w:r>
      <w:r w:rsidR="00890193">
        <w:rPr>
          <w:rFonts w:asciiTheme="majorBidi" w:eastAsia="Times New Roman" w:hAnsiTheme="majorBidi" w:cstheme="majorBidi"/>
          <w:sz w:val="24"/>
          <w:szCs w:val="24"/>
        </w:rPr>
        <w:t xml:space="preserve">11, </w:t>
      </w:r>
      <w:r>
        <w:rPr>
          <w:rFonts w:asciiTheme="majorBidi" w:eastAsia="Times New Roman" w:hAnsiTheme="majorBidi" w:cstheme="majorBidi"/>
          <w:sz w:val="24"/>
          <w:szCs w:val="24"/>
        </w:rPr>
        <w:t>14)</w:t>
      </w:r>
      <w:r w:rsidRPr="002929AF">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Levinas</w:t>
      </w:r>
      <w:proofErr w:type="spellEnd"/>
      <w:r>
        <w:rPr>
          <w:rFonts w:ascii="Times New Roman" w:hAnsi="Times New Roman"/>
          <w:sz w:val="24"/>
          <w:szCs w:val="24"/>
          <w:shd w:val="clear" w:color="auto" w:fill="FFFFFF"/>
        </w:rPr>
        <w:t xml:space="preserve"> explains that ‘Our relation with [the other] certainly consists in wanting to understand him’, and that ‘knowledge of the other also demands sympathy and love’.</w:t>
      </w:r>
      <w:r>
        <w:rPr>
          <w:rStyle w:val="FootnoteReference"/>
          <w:rFonts w:ascii="Times New Roman" w:hAnsi="Times New Roman"/>
          <w:sz w:val="24"/>
          <w:szCs w:val="24"/>
          <w:shd w:val="clear" w:color="auto" w:fill="FFFFFF"/>
        </w:rPr>
        <w:footnoteReference w:id="467"/>
      </w:r>
      <w:r>
        <w:rPr>
          <w:rFonts w:ascii="Times New Roman" w:hAnsi="Times New Roman"/>
          <w:sz w:val="24"/>
          <w:szCs w:val="24"/>
          <w:shd w:val="clear" w:color="auto" w:fill="FFFFFF"/>
        </w:rPr>
        <w:t xml:space="preserve"> </w:t>
      </w:r>
      <w:r w:rsidRPr="002929AF">
        <w:rPr>
          <w:rFonts w:ascii="Times New Roman" w:hAnsi="Times New Roman"/>
          <w:sz w:val="24"/>
          <w:szCs w:val="24"/>
          <w:shd w:val="clear" w:color="auto" w:fill="FFFFFF"/>
        </w:rPr>
        <w:t xml:space="preserve">Though the speaker acts to comfort his companion, any effort to sympathise </w:t>
      </w:r>
      <w:r>
        <w:rPr>
          <w:rFonts w:ascii="Times New Roman" w:hAnsi="Times New Roman"/>
          <w:sz w:val="24"/>
          <w:szCs w:val="24"/>
          <w:shd w:val="clear" w:color="auto" w:fill="FFFFFF"/>
        </w:rPr>
        <w:t>with him or ‘understand’ the reason for his suffering is feigned. Rather than ‘feel</w:t>
      </w:r>
      <w:r w:rsidRPr="002929AF">
        <w:rPr>
          <w:rFonts w:ascii="Times New Roman" w:hAnsi="Times New Roman"/>
          <w:sz w:val="24"/>
          <w:szCs w:val="24"/>
          <w:shd w:val="clear" w:color="auto" w:fill="FFFFFF"/>
        </w:rPr>
        <w:t xml:space="preserve">ing with’ the </w:t>
      </w:r>
      <w:r>
        <w:rPr>
          <w:rFonts w:ascii="Times New Roman" w:hAnsi="Times New Roman"/>
          <w:sz w:val="24"/>
          <w:szCs w:val="24"/>
          <w:shd w:val="clear" w:color="auto" w:fill="FFFFFF"/>
        </w:rPr>
        <w:t>other,</w:t>
      </w:r>
      <w:r>
        <w:rPr>
          <w:rStyle w:val="FootnoteReference"/>
          <w:rFonts w:ascii="Times New Roman" w:hAnsi="Times New Roman"/>
          <w:sz w:val="24"/>
          <w:szCs w:val="24"/>
          <w:shd w:val="clear" w:color="auto" w:fill="FFFFFF"/>
        </w:rPr>
        <w:footnoteReference w:id="468"/>
      </w:r>
      <w:r>
        <w:rPr>
          <w:rFonts w:ascii="Times New Roman" w:hAnsi="Times New Roman"/>
          <w:sz w:val="24"/>
          <w:szCs w:val="24"/>
          <w:shd w:val="clear" w:color="auto" w:fill="FFFFFF"/>
        </w:rPr>
        <w:t xml:space="preserve"> </w:t>
      </w:r>
      <w:r w:rsidR="00802DBE">
        <w:rPr>
          <w:rFonts w:ascii="Times New Roman" w:hAnsi="Times New Roman"/>
          <w:sz w:val="24"/>
          <w:szCs w:val="24"/>
          <w:shd w:val="clear" w:color="auto" w:fill="FFFFFF"/>
        </w:rPr>
        <w:t>the speaker</w:t>
      </w:r>
      <w:r>
        <w:rPr>
          <w:rFonts w:ascii="Times New Roman" w:hAnsi="Times New Roman"/>
          <w:sz w:val="24"/>
          <w:szCs w:val="24"/>
          <w:shd w:val="clear" w:color="auto" w:fill="FFFFFF"/>
        </w:rPr>
        <w:t xml:space="preserve"> </w:t>
      </w:r>
      <w:r w:rsidRPr="002929AF">
        <w:rPr>
          <w:rFonts w:ascii="Times New Roman" w:hAnsi="Times New Roman"/>
          <w:sz w:val="24"/>
          <w:szCs w:val="24"/>
          <w:shd w:val="clear" w:color="auto" w:fill="FFFFFF"/>
        </w:rPr>
        <w:t xml:space="preserve">asks the stranger to emulate his own, insensible disposition, </w:t>
      </w:r>
      <w:r>
        <w:rPr>
          <w:rFonts w:ascii="Times New Roman" w:hAnsi="Times New Roman"/>
          <w:sz w:val="24"/>
          <w:szCs w:val="24"/>
          <w:shd w:val="clear" w:color="auto" w:fill="FFFFFF"/>
        </w:rPr>
        <w:t>with</w:t>
      </w:r>
      <w:r w:rsidRPr="002929AF">
        <w:rPr>
          <w:rFonts w:ascii="Times New Roman" w:hAnsi="Times New Roman"/>
          <w:sz w:val="24"/>
          <w:szCs w:val="24"/>
          <w:shd w:val="clear" w:color="auto" w:fill="FFFFFF"/>
        </w:rPr>
        <w:t xml:space="preserve"> his advice to ease </w:t>
      </w:r>
      <w:r>
        <w:rPr>
          <w:rFonts w:ascii="Times New Roman" w:hAnsi="Times New Roman"/>
          <w:sz w:val="24"/>
          <w:szCs w:val="24"/>
          <w:shd w:val="clear" w:color="auto" w:fill="FFFFFF"/>
        </w:rPr>
        <w:t>the stranger’s fears</w:t>
      </w:r>
      <w:r w:rsidRPr="002929A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being</w:t>
      </w:r>
      <w:r w:rsidRPr="002929AF">
        <w:rPr>
          <w:rFonts w:ascii="Times New Roman" w:hAnsi="Times New Roman"/>
          <w:sz w:val="24"/>
          <w:szCs w:val="24"/>
          <w:shd w:val="clear" w:color="auto" w:fill="FFFFFF"/>
        </w:rPr>
        <w:t xml:space="preserve"> simply</w:t>
      </w:r>
      <w:r>
        <w:rPr>
          <w:rFonts w:ascii="Times New Roman" w:hAnsi="Times New Roman"/>
          <w:sz w:val="24"/>
          <w:szCs w:val="24"/>
          <w:shd w:val="clear" w:color="auto" w:fill="FFFFFF"/>
        </w:rPr>
        <w:t xml:space="preserve"> to</w:t>
      </w:r>
      <w:r w:rsidRPr="002929A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‘let [his] brain go dull’</w:t>
      </w:r>
      <w:r w:rsidRPr="002929AF">
        <w:rPr>
          <w:rFonts w:ascii="Times New Roman" w:hAnsi="Times New Roman"/>
          <w:sz w:val="24"/>
          <w:szCs w:val="24"/>
          <w:shd w:val="clear" w:color="auto" w:fill="FFFFFF"/>
        </w:rPr>
        <w:t xml:space="preserve">. </w:t>
      </w:r>
      <w:r w:rsidRPr="00EE7829">
        <w:rPr>
          <w:rFonts w:ascii="Times New Roman" w:hAnsi="Times New Roman"/>
          <w:sz w:val="24"/>
          <w:szCs w:val="24"/>
          <w:shd w:val="clear" w:color="auto" w:fill="FFFFFF"/>
        </w:rPr>
        <w:t xml:space="preserve">Paradoxically, the </w:t>
      </w:r>
      <w:r>
        <w:rPr>
          <w:rFonts w:ascii="Times New Roman" w:hAnsi="Times New Roman"/>
          <w:sz w:val="24"/>
          <w:szCs w:val="24"/>
          <w:shd w:val="clear" w:color="auto" w:fill="FFFFFF"/>
        </w:rPr>
        <w:t>stranger</w:t>
      </w:r>
      <w:r w:rsidRPr="00EE7829">
        <w:rPr>
          <w:rFonts w:ascii="Times New Roman" w:hAnsi="Times New Roman"/>
          <w:sz w:val="24"/>
          <w:szCs w:val="24"/>
          <w:shd w:val="clear" w:color="auto" w:fill="FFFFFF"/>
        </w:rPr>
        <w:t xml:space="preserve"> is asked to ‘feel with’ the speaker by feeling nothing</w:t>
      </w:r>
      <w:r w:rsidR="00802DBE">
        <w:rPr>
          <w:rFonts w:ascii="Times New Roman" w:hAnsi="Times New Roman"/>
          <w:sz w:val="24"/>
          <w:szCs w:val="24"/>
          <w:shd w:val="clear" w:color="auto" w:fill="FFFFFF"/>
        </w:rPr>
        <w:t>.</w:t>
      </w:r>
      <w:r w:rsidRPr="00EE7829">
        <w:rPr>
          <w:rStyle w:val="FootnoteReference"/>
          <w:rFonts w:ascii="Times New Roman" w:hAnsi="Times New Roman"/>
          <w:sz w:val="24"/>
          <w:szCs w:val="24"/>
          <w:shd w:val="clear" w:color="auto" w:fill="FFFFFF"/>
        </w:rPr>
        <w:footnoteReference w:id="469"/>
      </w:r>
      <w:r w:rsidR="00802DB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T</w:t>
      </w:r>
      <w:r w:rsidRPr="002D7D1B">
        <w:rPr>
          <w:rFonts w:ascii="Times New Roman" w:hAnsi="Times New Roman"/>
          <w:sz w:val="24"/>
          <w:szCs w:val="24"/>
          <w:shd w:val="clear" w:color="auto" w:fill="FFFFFF"/>
        </w:rPr>
        <w:t>he speake</w:t>
      </w:r>
      <w:r>
        <w:rPr>
          <w:rFonts w:ascii="Times New Roman" w:hAnsi="Times New Roman"/>
          <w:sz w:val="24"/>
          <w:szCs w:val="24"/>
          <w:shd w:val="clear" w:color="auto" w:fill="FFFFFF"/>
        </w:rPr>
        <w:t>r’s reluctance to ‘understand’ his companion’s grief annuls the basis of his self</w:t>
      </w:r>
      <w:r w:rsidRPr="002D7D1B">
        <w:rPr>
          <w:rFonts w:ascii="Times New Roman" w:hAnsi="Times New Roman"/>
          <w:sz w:val="24"/>
          <w:szCs w:val="24"/>
          <w:shd w:val="clear" w:color="auto" w:fill="FFFFFF"/>
        </w:rPr>
        <w:t>ho</w:t>
      </w:r>
      <w:r>
        <w:rPr>
          <w:rFonts w:ascii="Times New Roman" w:hAnsi="Times New Roman"/>
          <w:sz w:val="24"/>
          <w:szCs w:val="24"/>
          <w:shd w:val="clear" w:color="auto" w:fill="FFFFFF"/>
        </w:rPr>
        <w:t xml:space="preserve">od in relation to the other. As a result, it is the stranger who assumes the </w:t>
      </w:r>
      <w:proofErr w:type="gramStart"/>
      <w:r>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rPr>
        <w:t>sympath</w:t>
      </w:r>
      <w:proofErr w:type="spellEnd"/>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etic]’ </w:t>
      </w:r>
      <w:r w:rsidRPr="002D7D1B">
        <w:rPr>
          <w:rFonts w:ascii="Times New Roman" w:hAnsi="Times New Roman"/>
          <w:sz w:val="24"/>
          <w:szCs w:val="24"/>
          <w:shd w:val="clear" w:color="auto" w:fill="FFFFFF"/>
        </w:rPr>
        <w:t xml:space="preserve">drive </w:t>
      </w:r>
      <w:r>
        <w:rPr>
          <w:rFonts w:ascii="Times New Roman" w:hAnsi="Times New Roman"/>
          <w:sz w:val="24"/>
          <w:szCs w:val="24"/>
          <w:shd w:val="clear" w:color="auto" w:fill="FFFFFF"/>
        </w:rPr>
        <w:t>that</w:t>
      </w:r>
      <w:r w:rsidRPr="002D7D1B">
        <w:rPr>
          <w:rFonts w:ascii="Times New Roman" w:hAnsi="Times New Roman"/>
          <w:sz w:val="24"/>
          <w:szCs w:val="24"/>
          <w:shd w:val="clear" w:color="auto" w:fill="FFFFFF"/>
        </w:rPr>
        <w:t xml:space="preserve"> </w:t>
      </w:r>
      <w:r w:rsidR="00802DBE">
        <w:rPr>
          <w:rFonts w:ascii="Times New Roman" w:hAnsi="Times New Roman"/>
          <w:sz w:val="24"/>
          <w:szCs w:val="24"/>
          <w:shd w:val="clear" w:color="auto" w:fill="FFFFFF"/>
        </w:rPr>
        <w:t xml:space="preserve">is characteristic of </w:t>
      </w:r>
      <w:r w:rsidRPr="002D7D1B">
        <w:rPr>
          <w:rFonts w:ascii="Times New Roman" w:hAnsi="Times New Roman"/>
          <w:sz w:val="24"/>
          <w:szCs w:val="24"/>
          <w:shd w:val="clear" w:color="auto" w:fill="FFFFFF"/>
        </w:rPr>
        <w:t xml:space="preserve">the </w:t>
      </w:r>
      <w:proofErr w:type="spellStart"/>
      <w:r w:rsidRPr="002D7D1B">
        <w:rPr>
          <w:rFonts w:ascii="Times New Roman" w:hAnsi="Times New Roman"/>
          <w:sz w:val="24"/>
          <w:szCs w:val="24"/>
          <w:shd w:val="clear" w:color="auto" w:fill="FFFFFF"/>
        </w:rPr>
        <w:t>Levina</w:t>
      </w:r>
      <w:r>
        <w:rPr>
          <w:rFonts w:ascii="Times New Roman" w:hAnsi="Times New Roman"/>
          <w:sz w:val="24"/>
          <w:szCs w:val="24"/>
          <w:shd w:val="clear" w:color="auto" w:fill="FFFFFF"/>
        </w:rPr>
        <w:t>sian</w:t>
      </w:r>
      <w:proofErr w:type="spellEnd"/>
      <w:r>
        <w:rPr>
          <w:rFonts w:ascii="Times New Roman" w:hAnsi="Times New Roman"/>
          <w:sz w:val="24"/>
          <w:szCs w:val="24"/>
          <w:shd w:val="clear" w:color="auto" w:fill="FFFFFF"/>
        </w:rPr>
        <w:t xml:space="preserve"> self</w:t>
      </w:r>
      <w:r w:rsidRPr="002D7D1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p>
    <w:p w:rsidR="00DF3DD4" w:rsidRPr="005E714D" w:rsidRDefault="00DF3DD4" w:rsidP="00DF3DD4">
      <w:pPr>
        <w:spacing w:after="0" w:line="360" w:lineRule="auto"/>
        <w:jc w:val="both"/>
        <w:rPr>
          <w:rFonts w:ascii="Times New Roman" w:hAnsi="Times New Roman" w:cs="Times New Roman"/>
          <w:sz w:val="24"/>
          <w:szCs w:val="24"/>
          <w:shd w:val="clear" w:color="auto" w:fill="FFFFFF"/>
        </w:rPr>
      </w:pPr>
    </w:p>
    <w:p w:rsidR="00DF3DD4" w:rsidRDefault="00DF3DD4" w:rsidP="00DF3DD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If ‘The Show’ </w:t>
      </w:r>
      <w:proofErr w:type="spellStart"/>
      <w:r>
        <w:rPr>
          <w:rFonts w:ascii="Times New Roman" w:hAnsi="Times New Roman" w:cs="Times New Roman"/>
          <w:sz w:val="24"/>
          <w:szCs w:val="24"/>
          <w:shd w:val="clear" w:color="auto" w:fill="FFFFFF"/>
        </w:rPr>
        <w:t>dramatises</w:t>
      </w:r>
      <w:proofErr w:type="spellEnd"/>
      <w:r>
        <w:rPr>
          <w:rFonts w:ascii="Times New Roman" w:hAnsi="Times New Roman" w:cs="Times New Roman"/>
          <w:sz w:val="24"/>
          <w:szCs w:val="24"/>
          <w:shd w:val="clear" w:color="auto" w:fill="FFFFFF"/>
        </w:rPr>
        <w:t xml:space="preserve"> Owen surrendering to the pull of his active ‘fighting self’ </w:t>
      </w:r>
      <w:r w:rsidR="00EE5A8B">
        <w:rPr>
          <w:rFonts w:ascii="Times New Roman" w:hAnsi="Times New Roman" w:cs="Times New Roman"/>
          <w:sz w:val="24"/>
          <w:szCs w:val="24"/>
          <w:shd w:val="clear" w:color="auto" w:fill="FFFFFF"/>
        </w:rPr>
        <w:t>through</w:t>
      </w:r>
      <w:r>
        <w:rPr>
          <w:rFonts w:ascii="Times New Roman" w:hAnsi="Times New Roman" w:cs="Times New Roman"/>
          <w:sz w:val="24"/>
          <w:szCs w:val="24"/>
          <w:shd w:val="clear" w:color="auto" w:fill="FFFFFF"/>
        </w:rPr>
        <w:t xml:space="preserve"> his descent back to earth,</w:t>
      </w:r>
      <w:r>
        <w:rPr>
          <w:rStyle w:val="FootnoteReference"/>
          <w:rFonts w:ascii="Times New Roman" w:hAnsi="Times New Roman" w:cs="Times New Roman"/>
          <w:sz w:val="24"/>
          <w:szCs w:val="24"/>
          <w:shd w:val="clear" w:color="auto" w:fill="FFFFFF"/>
        </w:rPr>
        <w:footnoteReference w:id="470"/>
      </w:r>
      <w:r>
        <w:rPr>
          <w:rFonts w:ascii="Times New Roman" w:hAnsi="Times New Roman" w:cs="Times New Roman"/>
          <w:sz w:val="24"/>
          <w:szCs w:val="24"/>
          <w:shd w:val="clear" w:color="auto" w:fill="FFFFFF"/>
        </w:rPr>
        <w:t xml:space="preserve"> ‘Strange Meeting’ pragmatically reflects on this decision. As the speaker survives at the cost of his poet-consciousness the poem mutates into </w:t>
      </w:r>
      <w:r w:rsidR="00EE5A8B">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self-elegy. In the shift between tenses in the lines ‘Whatever hope is yours</w:t>
      </w:r>
      <w:r w:rsidR="00BA2C2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 </w:t>
      </w:r>
      <w:proofErr w:type="gramStart"/>
      <w:r>
        <w:rPr>
          <w:rFonts w:ascii="Times New Roman" w:hAnsi="Times New Roman" w:cs="Times New Roman"/>
          <w:sz w:val="24"/>
          <w:szCs w:val="24"/>
          <w:shd w:val="clear" w:color="auto" w:fill="FFFFFF"/>
        </w:rPr>
        <w:t>Was</w:t>
      </w:r>
      <w:proofErr w:type="gramEnd"/>
      <w:r>
        <w:rPr>
          <w:rFonts w:ascii="Times New Roman" w:hAnsi="Times New Roman" w:cs="Times New Roman"/>
          <w:sz w:val="24"/>
          <w:szCs w:val="24"/>
          <w:shd w:val="clear" w:color="auto" w:fill="FFFFFF"/>
        </w:rPr>
        <w:t xml:space="preserve"> my life also’ </w:t>
      </w:r>
      <w:r>
        <w:rPr>
          <w:rFonts w:asciiTheme="majorBidi" w:eastAsia="Times New Roman" w:hAnsiTheme="majorBidi" w:cstheme="majorBidi"/>
          <w:sz w:val="24"/>
          <w:szCs w:val="24"/>
        </w:rPr>
        <w:t>(‘Strange Meeting’, 16-17)</w:t>
      </w:r>
      <w:r>
        <w:rPr>
          <w:rFonts w:ascii="Times New Roman" w:hAnsi="Times New Roman" w:cs="Times New Roman"/>
          <w:sz w:val="24"/>
          <w:szCs w:val="24"/>
          <w:shd w:val="clear" w:color="auto" w:fill="FFFFFF"/>
        </w:rPr>
        <w:t xml:space="preserve"> Owen presents a life that is ‘half erased’ (</w:t>
      </w:r>
      <w:r>
        <w:rPr>
          <w:rFonts w:ascii="Times New Roman" w:hAnsi="Times New Roman" w:cs="Times New Roman"/>
          <w:i/>
          <w:sz w:val="24"/>
          <w:szCs w:val="24"/>
          <w:shd w:val="clear" w:color="auto" w:fill="FFFFFF"/>
        </w:rPr>
        <w:t>The Triumph of Life</w:t>
      </w:r>
      <w:r w:rsidRPr="0043008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406), as the stranger makes clear that while he is dead the speaker still lives. Yet in an early draft of the poem the structuring of ‘Strange Meeting’ as a </w:t>
      </w:r>
      <w:proofErr w:type="spellStart"/>
      <w:r>
        <w:rPr>
          <w:rFonts w:ascii="Times New Roman" w:hAnsi="Times New Roman" w:cs="Times New Roman"/>
          <w:sz w:val="24"/>
          <w:szCs w:val="24"/>
          <w:shd w:val="clear" w:color="auto" w:fill="FFFFFF"/>
        </w:rPr>
        <w:t>psychomachia</w:t>
      </w:r>
      <w:proofErr w:type="spellEnd"/>
      <w:r>
        <w:rPr>
          <w:rFonts w:ascii="Times New Roman" w:hAnsi="Times New Roman" w:cs="Times New Roman"/>
          <w:sz w:val="24"/>
          <w:szCs w:val="24"/>
          <w:shd w:val="clear" w:color="auto" w:fill="FFFFFF"/>
        </w:rPr>
        <w:t xml:space="preserve"> is absent. Sven </w:t>
      </w:r>
      <w:proofErr w:type="spellStart"/>
      <w:r w:rsidRPr="005D3976">
        <w:rPr>
          <w:rFonts w:ascii="Times New Roman" w:hAnsi="Times New Roman" w:cs="Times New Roman"/>
          <w:sz w:val="24"/>
          <w:szCs w:val="24"/>
          <w:shd w:val="clear" w:color="auto" w:fill="FFFFFF"/>
        </w:rPr>
        <w:t>B</w:t>
      </w:r>
      <w:r w:rsidRPr="005D3976">
        <w:rPr>
          <w:rFonts w:ascii="Times New Roman" w:hAnsi="Times New Roman" w:cs="Times New Roman"/>
          <w:sz w:val="24"/>
          <w:szCs w:val="24"/>
        </w:rPr>
        <w:t>ä</w:t>
      </w:r>
      <w:r w:rsidRPr="005D3976">
        <w:rPr>
          <w:rFonts w:ascii="Times New Roman" w:hAnsi="Times New Roman" w:cs="Times New Roman"/>
          <w:sz w:val="24"/>
          <w:szCs w:val="24"/>
          <w:shd w:val="clear" w:color="auto" w:fill="FFFFFF"/>
        </w:rPr>
        <w:t>ckman</w:t>
      </w:r>
      <w:proofErr w:type="spellEnd"/>
      <w:r>
        <w:rPr>
          <w:rFonts w:ascii="Times New Roman" w:hAnsi="Times New Roman" w:cs="Times New Roman"/>
          <w:sz w:val="24"/>
          <w:szCs w:val="24"/>
          <w:shd w:val="clear" w:color="auto" w:fill="FFFFFF"/>
        </w:rPr>
        <w:t xml:space="preserve"> notes that Owen simply describes the death of a poet: </w:t>
      </w:r>
      <w:r w:rsidRPr="00BF1523">
        <w:rPr>
          <w:rFonts w:ascii="Times New Roman" w:hAnsi="Times New Roman" w:cs="Times New Roman"/>
          <w:sz w:val="24"/>
          <w:szCs w:val="24"/>
          <w:shd w:val="clear" w:color="auto" w:fill="FFFFFF"/>
        </w:rPr>
        <w:t xml:space="preserve">‘A man is wandering about, lost, among other men, who are equally lost, and he realizes </w:t>
      </w:r>
      <w:r w:rsidRPr="00130703">
        <w:rPr>
          <w:rFonts w:ascii="Times New Roman" w:hAnsi="Times New Roman" w:cs="Times New Roman"/>
          <w:sz w:val="24"/>
          <w:szCs w:val="24"/>
          <w:shd w:val="clear" w:color="auto" w:fill="FFFFFF"/>
        </w:rPr>
        <w:t>that his heart has failed and he is walking Hell</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471"/>
      </w:r>
      <w:r>
        <w:rPr>
          <w:rFonts w:ascii="Times New Roman" w:hAnsi="Times New Roman" w:cs="Times New Roman"/>
          <w:sz w:val="24"/>
          <w:szCs w:val="24"/>
          <w:shd w:val="clear" w:color="auto" w:fill="FFFFFF"/>
        </w:rPr>
        <w:t xml:space="preserve"> In ‘Science has looked, and sees no life but this’, written by Owen in 1912, Owen </w:t>
      </w:r>
      <w:r w:rsidR="00EE5A8B">
        <w:rPr>
          <w:rFonts w:ascii="Times New Roman" w:hAnsi="Times New Roman" w:cs="Times New Roman"/>
          <w:sz w:val="24"/>
          <w:szCs w:val="24"/>
          <w:shd w:val="clear" w:color="auto" w:fill="FFFFFF"/>
        </w:rPr>
        <w:t>inadvertently</w:t>
      </w:r>
      <w:r w:rsidRPr="00AC013D">
        <w:rPr>
          <w:rFonts w:ascii="Times New Roman" w:hAnsi="Times New Roman" w:cs="Times New Roman"/>
          <w:color w:val="00CC00"/>
          <w:sz w:val="24"/>
          <w:szCs w:val="24"/>
          <w:shd w:val="clear" w:color="auto" w:fill="FFFFFF"/>
        </w:rPr>
        <w:t xml:space="preserve"> </w:t>
      </w:r>
      <w:r w:rsidR="00EE5A8B">
        <w:rPr>
          <w:rFonts w:ascii="Times New Roman" w:hAnsi="Times New Roman" w:cs="Times New Roman"/>
          <w:sz w:val="24"/>
          <w:szCs w:val="24"/>
          <w:shd w:val="clear" w:color="auto" w:fill="FFFFFF"/>
        </w:rPr>
        <w:t>chart</w:t>
      </w:r>
      <w:r>
        <w:rPr>
          <w:rFonts w:ascii="Times New Roman" w:hAnsi="Times New Roman" w:cs="Times New Roman"/>
          <w:sz w:val="24"/>
          <w:szCs w:val="24"/>
          <w:shd w:val="clear" w:color="auto" w:fill="FFFFFF"/>
        </w:rPr>
        <w:t>s the transition between the two drafts of ‘Strange Meeting’:</w:t>
      </w:r>
    </w:p>
    <w:p w:rsidR="00DF3DD4" w:rsidRDefault="00DF3DD4" w:rsidP="00DF3DD4">
      <w:pPr>
        <w:spacing w:after="0" w:line="36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Let me but sleep…</w:t>
      </w:r>
    </w:p>
    <w:p w:rsidR="00DF3DD4" w:rsidRPr="00523502" w:rsidRDefault="00DF3DD4" w:rsidP="00DF3DD4">
      <w:pPr>
        <w:spacing w:after="0" w:line="36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523502">
        <w:rPr>
          <w:rFonts w:ascii="Times New Roman" w:hAnsi="Times New Roman" w:cs="Times New Roman"/>
          <w:sz w:val="24"/>
          <w:szCs w:val="24"/>
          <w:shd w:val="clear" w:color="auto" w:fill="FFFFFF"/>
        </w:rPr>
        <w:t>My heart stops</w:t>
      </w:r>
      <w:r>
        <w:rPr>
          <w:rFonts w:ascii="Times New Roman" w:hAnsi="Times New Roman" w:cs="Times New Roman"/>
          <w:sz w:val="24"/>
          <w:szCs w:val="24"/>
          <w:shd w:val="clear" w:color="auto" w:fill="FFFFFF"/>
        </w:rPr>
        <w:t>—</w:t>
      </w:r>
      <w:r w:rsidRPr="00523502">
        <w:rPr>
          <w:rFonts w:ascii="Times New Roman" w:hAnsi="Times New Roman" w:cs="Times New Roman"/>
          <w:sz w:val="24"/>
          <w:szCs w:val="24"/>
          <w:shd w:val="clear" w:color="auto" w:fill="FFFFFF"/>
        </w:rPr>
        <w:t xml:space="preserve">it is well… </w:t>
      </w:r>
    </w:p>
    <w:p w:rsidR="00DF3DD4" w:rsidRPr="00523502" w:rsidRDefault="00DF3DD4" w:rsidP="00DF3DD4">
      <w:pPr>
        <w:spacing w:after="0" w:line="360" w:lineRule="auto"/>
        <w:ind w:left="720"/>
        <w:jc w:val="both"/>
        <w:rPr>
          <w:rFonts w:ascii="Times New Roman" w:hAnsi="Times New Roman" w:cs="Times New Roman"/>
          <w:sz w:val="24"/>
          <w:szCs w:val="24"/>
          <w:shd w:val="clear" w:color="auto" w:fill="FFFFFF"/>
        </w:rPr>
      </w:pPr>
      <w:r w:rsidRPr="00523502">
        <w:rPr>
          <w:rFonts w:ascii="Times New Roman" w:hAnsi="Times New Roman" w:cs="Times New Roman"/>
          <w:sz w:val="24"/>
          <w:szCs w:val="24"/>
          <w:shd w:val="clear" w:color="auto" w:fill="FFFFFF"/>
        </w:rPr>
        <w:t xml:space="preserve">O Light, which art but darkness, </w:t>
      </w:r>
    </w:p>
    <w:p w:rsidR="00DF3DD4" w:rsidRPr="00523502" w:rsidRDefault="00DF3DD4" w:rsidP="00DF3DD4">
      <w:pPr>
        <w:spacing w:after="0" w:line="360" w:lineRule="auto"/>
        <w:ind w:left="720"/>
        <w:jc w:val="both"/>
        <w:rPr>
          <w:rFonts w:ascii="Times New Roman" w:hAnsi="Times New Roman" w:cs="Times New Roman"/>
          <w:sz w:val="24"/>
          <w:szCs w:val="24"/>
          <w:shd w:val="clear" w:color="auto" w:fill="FFFFFF"/>
        </w:rPr>
      </w:pPr>
      <w:r w:rsidRPr="00523502">
        <w:rPr>
          <w:rFonts w:ascii="Times New Roman" w:hAnsi="Times New Roman" w:cs="Times New Roman"/>
          <w:sz w:val="24"/>
          <w:szCs w:val="24"/>
          <w:shd w:val="clear" w:color="auto" w:fill="FFFFFF"/>
          <w:lang w:val="pt-PT"/>
        </w:rPr>
        <w:t xml:space="preserve">O cruel world… O Men … </w:t>
      </w:r>
      <w:r w:rsidRPr="00523502">
        <w:rPr>
          <w:rFonts w:ascii="Times New Roman" w:hAnsi="Times New Roman" w:cs="Times New Roman"/>
          <w:sz w:val="24"/>
          <w:szCs w:val="24"/>
          <w:shd w:val="clear" w:color="auto" w:fill="FFFFFF"/>
        </w:rPr>
        <w:t>O my own Self…</w:t>
      </w:r>
    </w:p>
    <w:p w:rsidR="00DF3DD4" w:rsidRDefault="00DF3DD4" w:rsidP="00DF3DD4">
      <w:pPr>
        <w:spacing w:after="0" w:line="360" w:lineRule="auto"/>
        <w:ind w:left="720"/>
        <w:jc w:val="both"/>
        <w:rPr>
          <w:rFonts w:ascii="Times New Roman" w:hAnsi="Times New Roman" w:cs="Times New Roman"/>
          <w:sz w:val="24"/>
          <w:szCs w:val="24"/>
          <w:shd w:val="clear" w:color="auto" w:fill="FFFFFF"/>
        </w:rPr>
      </w:pPr>
      <w:r w:rsidRPr="00523502">
        <w:rPr>
          <w:rFonts w:ascii="Times New Roman" w:hAnsi="Times New Roman" w:cs="Times New Roman"/>
          <w:sz w:val="24"/>
          <w:szCs w:val="24"/>
          <w:shd w:val="clear" w:color="auto" w:fill="FFFFFF"/>
        </w:rPr>
        <w:lastRenderedPageBreak/>
        <w:t>Farewell!</w:t>
      </w:r>
    </w:p>
    <w:p w:rsidR="00DF3DD4" w:rsidRPr="00523502" w:rsidRDefault="00DF3DD4" w:rsidP="00DF3DD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(‘Science has looked, and sees no life but this’, 48-52)</w:t>
      </w:r>
      <w:r>
        <w:rPr>
          <w:rStyle w:val="FootnoteReference"/>
          <w:rFonts w:ascii="Times New Roman" w:hAnsi="Times New Roman" w:cs="Times New Roman"/>
          <w:sz w:val="24"/>
          <w:szCs w:val="24"/>
          <w:shd w:val="clear" w:color="auto" w:fill="FFFFFF"/>
        </w:rPr>
        <w:footnoteReference w:id="472"/>
      </w:r>
    </w:p>
    <w:p w:rsidR="00DF3DD4" w:rsidRPr="00BF303A" w:rsidRDefault="00DF3DD4" w:rsidP="00DF3DD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Here a young Owen outlines a sacrifice that he deems necessary for the poet, as he figures a union with ‘Poesy’ as possible only through death (‘Science has looked’, 13). Staging the separation of his earthly self from his immortal poet self, Owen unconsciously foreshadows the conflict between his ‘fighting self’ and his ‘writing self’ in ‘Strange Meeting’.</w:t>
      </w:r>
      <w:r>
        <w:rPr>
          <w:rStyle w:val="FootnoteReference"/>
          <w:rFonts w:ascii="Times New Roman" w:hAnsi="Times New Roman" w:cs="Times New Roman"/>
          <w:sz w:val="24"/>
          <w:szCs w:val="24"/>
          <w:shd w:val="clear" w:color="auto" w:fill="FFFFFF"/>
        </w:rPr>
        <w:footnoteReference w:id="473"/>
      </w:r>
      <w:r>
        <w:rPr>
          <w:rFonts w:ascii="Times New Roman" w:hAnsi="Times New Roman" w:cs="Times New Roman"/>
          <w:sz w:val="24"/>
          <w:szCs w:val="24"/>
          <w:shd w:val="clear" w:color="auto" w:fill="FFFFFF"/>
        </w:rPr>
        <w:t xml:space="preserve"> While the Owen of ‘Science has looked’ zealously wills himself into oblivion, the mature Owen of ‘Strange Meeting’ has the stranger reflect upon such an ontological fracture as a tragic event, marred by his posthumous solipsism: </w:t>
      </w:r>
    </w:p>
    <w:p w:rsidR="00DF3DD4" w:rsidRPr="003F1D93" w:rsidRDefault="00DF3DD4" w:rsidP="00DF3DD4">
      <w:pPr>
        <w:spacing w:after="0" w:line="360" w:lineRule="auto"/>
        <w:ind w:firstLine="72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3F1D93">
        <w:rPr>
          <w:rFonts w:asciiTheme="majorBidi" w:eastAsia="Times New Roman" w:hAnsiTheme="majorBidi" w:cstheme="majorBidi"/>
          <w:sz w:val="24"/>
          <w:szCs w:val="24"/>
        </w:rPr>
        <w:t xml:space="preserve">I went hunting wild </w:t>
      </w:r>
    </w:p>
    <w:p w:rsidR="00DF3DD4" w:rsidRPr="003F1D93" w:rsidRDefault="00DF3DD4" w:rsidP="00DF3DD4">
      <w:pPr>
        <w:spacing w:after="0" w:line="360" w:lineRule="auto"/>
        <w:ind w:left="720"/>
        <w:rPr>
          <w:rFonts w:asciiTheme="majorBidi" w:eastAsia="Times New Roman" w:hAnsiTheme="majorBidi" w:cstheme="majorBidi"/>
          <w:sz w:val="24"/>
          <w:szCs w:val="24"/>
        </w:rPr>
      </w:pPr>
      <w:r w:rsidRPr="003F1D93">
        <w:rPr>
          <w:rFonts w:asciiTheme="majorBidi" w:eastAsia="Times New Roman" w:hAnsiTheme="majorBidi" w:cstheme="majorBidi"/>
          <w:sz w:val="24"/>
          <w:szCs w:val="24"/>
        </w:rPr>
        <w:t xml:space="preserve">After the wildest beauty in the world, </w:t>
      </w:r>
    </w:p>
    <w:p w:rsidR="00DF3DD4" w:rsidRPr="003F1D93" w:rsidRDefault="00DF3DD4" w:rsidP="00DF3DD4">
      <w:pPr>
        <w:spacing w:after="0" w:line="360" w:lineRule="auto"/>
        <w:ind w:left="720"/>
        <w:rPr>
          <w:rFonts w:asciiTheme="majorBidi" w:eastAsia="Times New Roman" w:hAnsiTheme="majorBidi" w:cstheme="majorBidi"/>
          <w:sz w:val="24"/>
          <w:szCs w:val="24"/>
        </w:rPr>
      </w:pPr>
      <w:r w:rsidRPr="003F1D93">
        <w:rPr>
          <w:rFonts w:asciiTheme="majorBidi" w:eastAsia="Times New Roman" w:hAnsiTheme="majorBidi" w:cstheme="majorBidi"/>
          <w:sz w:val="24"/>
          <w:szCs w:val="24"/>
        </w:rPr>
        <w:t xml:space="preserve">Which lies not calm in eyes, or braided hair, </w:t>
      </w:r>
    </w:p>
    <w:p w:rsidR="00DF3DD4" w:rsidRPr="003F1D93" w:rsidRDefault="00DF3DD4" w:rsidP="00DF3DD4">
      <w:pPr>
        <w:spacing w:after="0" w:line="360" w:lineRule="auto"/>
        <w:ind w:left="720"/>
        <w:rPr>
          <w:rFonts w:asciiTheme="majorBidi" w:eastAsia="Times New Roman" w:hAnsiTheme="majorBidi" w:cstheme="majorBidi"/>
          <w:sz w:val="24"/>
          <w:szCs w:val="24"/>
        </w:rPr>
      </w:pPr>
      <w:r w:rsidRPr="003F1D93">
        <w:rPr>
          <w:rFonts w:asciiTheme="majorBidi" w:eastAsia="Times New Roman" w:hAnsiTheme="majorBidi" w:cstheme="majorBidi"/>
          <w:sz w:val="24"/>
          <w:szCs w:val="24"/>
        </w:rPr>
        <w:t xml:space="preserve">But mocks the steady running of the hour, </w:t>
      </w:r>
    </w:p>
    <w:p w:rsidR="00DF3DD4" w:rsidRPr="003F1D93" w:rsidRDefault="00DF3DD4" w:rsidP="00DF3DD4">
      <w:pPr>
        <w:spacing w:after="0" w:line="360" w:lineRule="auto"/>
        <w:ind w:left="720"/>
        <w:jc w:val="both"/>
        <w:rPr>
          <w:rFonts w:ascii="Times New Roman" w:hAnsi="Times New Roman" w:cs="Times New Roman"/>
          <w:sz w:val="24"/>
          <w:szCs w:val="24"/>
          <w:shd w:val="clear" w:color="auto" w:fill="FFFFFF"/>
        </w:rPr>
      </w:pPr>
      <w:r w:rsidRPr="003F1D93">
        <w:rPr>
          <w:rFonts w:asciiTheme="majorBidi" w:eastAsia="Times New Roman" w:hAnsiTheme="majorBidi" w:cstheme="majorBidi"/>
          <w:sz w:val="24"/>
          <w:szCs w:val="24"/>
        </w:rPr>
        <w:t xml:space="preserve">And if it grieves, grieves </w:t>
      </w:r>
      <w:proofErr w:type="spellStart"/>
      <w:r w:rsidRPr="003F1D93">
        <w:rPr>
          <w:rFonts w:asciiTheme="majorBidi" w:eastAsia="Times New Roman" w:hAnsiTheme="majorBidi" w:cstheme="majorBidi"/>
          <w:sz w:val="24"/>
          <w:szCs w:val="24"/>
        </w:rPr>
        <w:t>richlier</w:t>
      </w:r>
      <w:proofErr w:type="spellEnd"/>
      <w:r w:rsidRPr="003F1D93">
        <w:rPr>
          <w:rFonts w:asciiTheme="majorBidi" w:eastAsia="Times New Roman" w:hAnsiTheme="majorBidi" w:cstheme="majorBidi"/>
          <w:sz w:val="24"/>
          <w:szCs w:val="24"/>
        </w:rPr>
        <w:t xml:space="preserve"> than here. </w:t>
      </w:r>
      <w:r w:rsidRPr="003F1D93">
        <w:rPr>
          <w:rFonts w:ascii="Times New Roman" w:hAnsi="Times New Roman" w:cs="Times New Roman"/>
          <w:sz w:val="24"/>
          <w:szCs w:val="24"/>
          <w:shd w:val="clear" w:color="auto" w:fill="FFFFFF"/>
        </w:rPr>
        <w:t xml:space="preserve">  </w:t>
      </w:r>
    </w:p>
    <w:p w:rsidR="00DF3DD4" w:rsidRPr="003F1D93" w:rsidRDefault="00DF3DD4" w:rsidP="00DF3DD4">
      <w:pPr>
        <w:spacing w:after="0" w:line="360" w:lineRule="auto"/>
        <w:ind w:left="720"/>
        <w:rPr>
          <w:rFonts w:asciiTheme="majorBidi" w:eastAsia="Times New Roman" w:hAnsiTheme="majorBidi" w:cstheme="majorBidi"/>
          <w:sz w:val="24"/>
          <w:szCs w:val="24"/>
        </w:rPr>
      </w:pPr>
      <w:r w:rsidRPr="003F1D93">
        <w:rPr>
          <w:rFonts w:asciiTheme="majorBidi" w:eastAsia="Times New Roman" w:hAnsiTheme="majorBidi" w:cstheme="majorBidi"/>
          <w:sz w:val="24"/>
          <w:szCs w:val="24"/>
        </w:rPr>
        <w:t xml:space="preserve">For by my glee might many men have </w:t>
      </w:r>
      <w:proofErr w:type="gramStart"/>
      <w:r w:rsidRPr="003F1D93">
        <w:rPr>
          <w:rFonts w:asciiTheme="majorBidi" w:eastAsia="Times New Roman" w:hAnsiTheme="majorBidi" w:cstheme="majorBidi"/>
          <w:sz w:val="24"/>
          <w:szCs w:val="24"/>
        </w:rPr>
        <w:t>laughed,</w:t>
      </w:r>
      <w:proofErr w:type="gramEnd"/>
      <w:r w:rsidRPr="003F1D93">
        <w:rPr>
          <w:rFonts w:asciiTheme="majorBidi" w:eastAsia="Times New Roman" w:hAnsiTheme="majorBidi" w:cstheme="majorBidi"/>
          <w:sz w:val="24"/>
          <w:szCs w:val="24"/>
        </w:rPr>
        <w:t xml:space="preserve"> </w:t>
      </w:r>
    </w:p>
    <w:p w:rsidR="00DF3DD4" w:rsidRPr="003F1D93" w:rsidRDefault="00DF3DD4" w:rsidP="00DF3DD4">
      <w:pPr>
        <w:spacing w:after="0" w:line="360" w:lineRule="auto"/>
        <w:ind w:left="720"/>
        <w:rPr>
          <w:rFonts w:asciiTheme="majorBidi" w:eastAsia="Times New Roman" w:hAnsiTheme="majorBidi" w:cstheme="majorBidi"/>
          <w:sz w:val="24"/>
          <w:szCs w:val="24"/>
        </w:rPr>
      </w:pPr>
      <w:r w:rsidRPr="003F1D93">
        <w:rPr>
          <w:rFonts w:asciiTheme="majorBidi" w:eastAsia="Times New Roman" w:hAnsiTheme="majorBidi" w:cstheme="majorBidi"/>
          <w:sz w:val="24"/>
          <w:szCs w:val="24"/>
        </w:rPr>
        <w:t xml:space="preserve">And of my weeping something had been left, </w:t>
      </w:r>
    </w:p>
    <w:p w:rsidR="00DF3DD4" w:rsidRPr="003F1D93" w:rsidRDefault="00DF3DD4" w:rsidP="00DF3DD4">
      <w:pPr>
        <w:spacing w:after="0" w:line="360" w:lineRule="auto"/>
        <w:ind w:left="720"/>
        <w:rPr>
          <w:rFonts w:asciiTheme="majorBidi" w:eastAsia="Times New Roman" w:hAnsiTheme="majorBidi" w:cstheme="majorBidi"/>
          <w:sz w:val="24"/>
          <w:szCs w:val="24"/>
        </w:rPr>
      </w:pPr>
      <w:proofErr w:type="gramStart"/>
      <w:r w:rsidRPr="003F1D93">
        <w:rPr>
          <w:rFonts w:asciiTheme="majorBidi" w:eastAsia="Times New Roman" w:hAnsiTheme="majorBidi" w:cstheme="majorBidi"/>
          <w:sz w:val="24"/>
          <w:szCs w:val="24"/>
        </w:rPr>
        <w:t>Which must die now.</w:t>
      </w:r>
      <w:proofErr w:type="gramEnd"/>
      <w:r w:rsidRPr="003F1D93">
        <w:rPr>
          <w:rFonts w:asciiTheme="majorBidi" w:eastAsia="Times New Roman" w:hAnsiTheme="majorBidi" w:cstheme="majorBidi"/>
          <w:sz w:val="24"/>
          <w:szCs w:val="24"/>
        </w:rPr>
        <w:t xml:space="preserve"> I mean </w:t>
      </w:r>
      <w:r w:rsidRPr="003F1D93">
        <w:rPr>
          <w:rFonts w:asciiTheme="majorBidi" w:eastAsia="Times New Roman" w:hAnsiTheme="majorBidi" w:cstheme="majorBidi"/>
          <w:bCs/>
          <w:sz w:val="24"/>
          <w:szCs w:val="24"/>
        </w:rPr>
        <w:t>the truth untold</w:t>
      </w:r>
      <w:r w:rsidRPr="003F1D93">
        <w:rPr>
          <w:rFonts w:asciiTheme="majorBidi" w:eastAsia="Times New Roman" w:hAnsiTheme="majorBidi" w:cstheme="majorBidi"/>
          <w:sz w:val="24"/>
          <w:szCs w:val="24"/>
        </w:rPr>
        <w:t xml:space="preserve">, </w:t>
      </w:r>
    </w:p>
    <w:p w:rsidR="00DF3DD4" w:rsidRPr="003F1D93" w:rsidRDefault="00DF3DD4" w:rsidP="00DF3DD4">
      <w:pPr>
        <w:spacing w:after="0" w:line="360" w:lineRule="auto"/>
        <w:ind w:left="720"/>
        <w:rPr>
          <w:rFonts w:asciiTheme="majorBidi" w:eastAsia="Times New Roman" w:hAnsiTheme="majorBidi" w:cstheme="majorBidi"/>
          <w:sz w:val="24"/>
          <w:szCs w:val="24"/>
        </w:rPr>
      </w:pPr>
      <w:r w:rsidRPr="003F1D93">
        <w:rPr>
          <w:rFonts w:asciiTheme="majorBidi" w:eastAsia="Times New Roman" w:hAnsiTheme="majorBidi" w:cstheme="majorBidi"/>
          <w:sz w:val="24"/>
          <w:szCs w:val="24"/>
        </w:rPr>
        <w:t xml:space="preserve">The pity of war, the pity war distilled. </w:t>
      </w:r>
    </w:p>
    <w:p w:rsidR="00DF3DD4" w:rsidRPr="0063790A" w:rsidRDefault="00DF3DD4" w:rsidP="00DF3DD4">
      <w:pPr>
        <w:spacing w:after="0" w:line="360" w:lineRule="auto"/>
        <w:ind w:left="720"/>
        <w:rPr>
          <w:rFonts w:asciiTheme="majorBidi" w:eastAsia="Times New Roman" w:hAnsiTheme="majorBidi" w:cstheme="majorBidi"/>
          <w:sz w:val="24"/>
          <w:szCs w:val="24"/>
        </w:rPr>
      </w:pPr>
      <w:r w:rsidRPr="0063790A">
        <w:rPr>
          <w:rFonts w:asciiTheme="majorBidi" w:eastAsia="Times New Roman" w:hAnsiTheme="majorBidi" w:cstheme="majorBidi"/>
          <w:sz w:val="24"/>
          <w:szCs w:val="24"/>
        </w:rPr>
        <w:t xml:space="preserve">Now men will go content with what we spoiled, </w:t>
      </w:r>
    </w:p>
    <w:p w:rsidR="00DF3DD4" w:rsidRPr="0063790A" w:rsidRDefault="00DF3DD4" w:rsidP="00DF3DD4">
      <w:pPr>
        <w:spacing w:after="0" w:line="360" w:lineRule="auto"/>
        <w:ind w:left="720"/>
        <w:rPr>
          <w:rFonts w:asciiTheme="majorBidi" w:eastAsia="Times New Roman" w:hAnsiTheme="majorBidi" w:cstheme="majorBidi"/>
          <w:sz w:val="24"/>
          <w:szCs w:val="24"/>
        </w:rPr>
      </w:pPr>
      <w:r w:rsidRPr="0063790A">
        <w:rPr>
          <w:rFonts w:asciiTheme="majorBidi" w:eastAsia="Times New Roman" w:hAnsiTheme="majorBidi" w:cstheme="majorBidi"/>
          <w:sz w:val="24"/>
          <w:szCs w:val="24"/>
        </w:rPr>
        <w:t xml:space="preserve">Or, discontent, boil bloody, and be spilled. </w:t>
      </w:r>
    </w:p>
    <w:p w:rsidR="00DF3DD4" w:rsidRPr="0063790A" w:rsidRDefault="00DF3DD4" w:rsidP="00DF3DD4">
      <w:pPr>
        <w:spacing w:after="0" w:line="360" w:lineRule="auto"/>
        <w:ind w:left="720"/>
        <w:rPr>
          <w:rFonts w:asciiTheme="majorBidi" w:eastAsia="Times New Roman" w:hAnsiTheme="majorBidi" w:cstheme="majorBidi"/>
          <w:sz w:val="24"/>
          <w:szCs w:val="24"/>
        </w:rPr>
      </w:pPr>
      <w:r w:rsidRPr="0063790A">
        <w:rPr>
          <w:rFonts w:asciiTheme="majorBidi" w:eastAsia="Times New Roman" w:hAnsiTheme="majorBidi" w:cstheme="majorBidi"/>
          <w:sz w:val="24"/>
          <w:szCs w:val="24"/>
        </w:rPr>
        <w:t xml:space="preserve">They will be swift with swiftness of the tigress. </w:t>
      </w:r>
    </w:p>
    <w:p w:rsidR="00DF3DD4" w:rsidRPr="0063790A" w:rsidRDefault="00DF3DD4" w:rsidP="00DF3DD4">
      <w:pPr>
        <w:spacing w:after="0" w:line="360" w:lineRule="auto"/>
        <w:ind w:left="720"/>
        <w:rPr>
          <w:rFonts w:asciiTheme="majorBidi" w:eastAsia="Times New Roman" w:hAnsiTheme="majorBidi" w:cstheme="majorBidi"/>
          <w:sz w:val="24"/>
          <w:szCs w:val="24"/>
        </w:rPr>
      </w:pPr>
      <w:r w:rsidRPr="0063790A">
        <w:rPr>
          <w:rFonts w:asciiTheme="majorBidi" w:eastAsia="Times New Roman" w:hAnsiTheme="majorBidi" w:cstheme="majorBidi"/>
          <w:sz w:val="24"/>
          <w:szCs w:val="24"/>
        </w:rPr>
        <w:t xml:space="preserve">None will break ranks, though nations trek from progress. </w:t>
      </w:r>
    </w:p>
    <w:p w:rsidR="00DF3DD4" w:rsidRPr="00A73C6D" w:rsidRDefault="00DF3DD4" w:rsidP="00DF3DD4">
      <w:pPr>
        <w:spacing w:after="0" w:line="360" w:lineRule="auto"/>
        <w:jc w:val="both"/>
        <w:rPr>
          <w:rFonts w:ascii="Times New Roman" w:hAnsi="Times New Roman" w:cs="Times New Roman"/>
          <w:color w:val="FF0000"/>
          <w:sz w:val="24"/>
          <w:szCs w:val="24"/>
        </w:rPr>
      </w:pPr>
      <w:r w:rsidRPr="003F1D93">
        <w:rPr>
          <w:rFonts w:ascii="Times New Roman" w:hAnsi="Times New Roman" w:cs="Times New Roman"/>
          <w:sz w:val="24"/>
          <w:szCs w:val="24"/>
        </w:rPr>
        <w:t xml:space="preserve">(‘Strange Meeting’, </w:t>
      </w:r>
      <w:r w:rsidRPr="0063790A">
        <w:rPr>
          <w:rFonts w:ascii="Times New Roman" w:hAnsi="Times New Roman" w:cs="Times New Roman"/>
          <w:sz w:val="24"/>
          <w:szCs w:val="24"/>
        </w:rPr>
        <w:t>17-29)</w:t>
      </w:r>
    </w:p>
    <w:p w:rsidR="00DF3DD4" w:rsidRPr="00284D99" w:rsidRDefault="00DF3DD4" w:rsidP="00DF3D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ghost laments that the truths he learnt as a poet ‘must die now’, with the </w:t>
      </w:r>
      <w:r w:rsidR="00EE5A8B">
        <w:rPr>
          <w:rFonts w:ascii="Times New Roman" w:hAnsi="Times New Roman" w:cs="Times New Roman"/>
          <w:sz w:val="24"/>
          <w:szCs w:val="24"/>
        </w:rPr>
        <w:t xml:space="preserve">line’s </w:t>
      </w:r>
      <w:r>
        <w:rPr>
          <w:rFonts w:ascii="Times New Roman" w:hAnsi="Times New Roman" w:cs="Times New Roman"/>
          <w:sz w:val="24"/>
          <w:szCs w:val="24"/>
        </w:rPr>
        <w:t xml:space="preserve">iambic stresses falling with imperative conviction on ‘must’ and ‘now’. He lays bare his struggle to relinquish his hold on the ‘truth’ that he must sacrifice in the present tense, as if he did not know he had died until he saw his other ‘Self’ </w:t>
      </w:r>
      <w:r>
        <w:rPr>
          <w:rFonts w:ascii="Times New Roman" w:hAnsi="Times New Roman" w:cs="Times New Roman"/>
          <w:sz w:val="24"/>
          <w:szCs w:val="24"/>
          <w:shd w:val="clear" w:color="auto" w:fill="FFFFFF"/>
        </w:rPr>
        <w:t>(‘Science has looked’, 51)</w:t>
      </w:r>
      <w:r>
        <w:rPr>
          <w:rFonts w:ascii="Times New Roman" w:hAnsi="Times New Roman" w:cs="Times New Roman"/>
          <w:sz w:val="24"/>
          <w:szCs w:val="24"/>
        </w:rPr>
        <w:t xml:space="preserve">. His eulogy is permeated with an uneasy </w:t>
      </w:r>
      <w:r w:rsidRPr="005B52FF">
        <w:rPr>
          <w:rFonts w:ascii="Times New Roman" w:hAnsi="Times New Roman" w:cs="Times New Roman"/>
          <w:sz w:val="24"/>
          <w:szCs w:val="24"/>
        </w:rPr>
        <w:t xml:space="preserve">doubling </w:t>
      </w:r>
      <w:r>
        <w:rPr>
          <w:rFonts w:ascii="Times New Roman" w:hAnsi="Times New Roman" w:cs="Times New Roman"/>
          <w:sz w:val="24"/>
          <w:szCs w:val="24"/>
        </w:rPr>
        <w:t xml:space="preserve">that heightens his empathic connection with ‘beauty’ as he himself ‘mocks the steady running of the hour’ in his description of beauty’s mourning: ‘And if it grieves, grieves </w:t>
      </w:r>
      <w:proofErr w:type="spellStart"/>
      <w:r>
        <w:rPr>
          <w:rFonts w:ascii="Times New Roman" w:hAnsi="Times New Roman" w:cs="Times New Roman"/>
          <w:sz w:val="24"/>
          <w:szCs w:val="24"/>
        </w:rPr>
        <w:t>richlier</w:t>
      </w:r>
      <w:proofErr w:type="spellEnd"/>
      <w:r>
        <w:rPr>
          <w:rFonts w:ascii="Times New Roman" w:hAnsi="Times New Roman" w:cs="Times New Roman"/>
          <w:sz w:val="24"/>
          <w:szCs w:val="24"/>
        </w:rPr>
        <w:t xml:space="preserve"> than </w:t>
      </w:r>
      <w:r>
        <w:rPr>
          <w:rFonts w:ascii="Times New Roman" w:hAnsi="Times New Roman" w:cs="Times New Roman"/>
          <w:sz w:val="24"/>
          <w:szCs w:val="24"/>
        </w:rPr>
        <w:lastRenderedPageBreak/>
        <w:t xml:space="preserve">here’. The regular metre of the poem is dislodged through the repetition of ‘grieves’ on either side of the medial comma. The </w:t>
      </w:r>
      <w:r w:rsidR="00EE5A8B">
        <w:rPr>
          <w:rFonts w:ascii="Times New Roman" w:hAnsi="Times New Roman" w:cs="Times New Roman"/>
          <w:sz w:val="24"/>
          <w:szCs w:val="24"/>
        </w:rPr>
        <w:t>proximity of the words disrupts the</w:t>
      </w:r>
      <w:r>
        <w:rPr>
          <w:rFonts w:ascii="Times New Roman" w:hAnsi="Times New Roman" w:cs="Times New Roman"/>
          <w:sz w:val="24"/>
          <w:szCs w:val="24"/>
        </w:rPr>
        <w:t xml:space="preserve"> ‘steady</w:t>
      </w:r>
      <w:r w:rsidR="00EE5A8B">
        <w:rPr>
          <w:rFonts w:ascii="Times New Roman" w:hAnsi="Times New Roman" w:cs="Times New Roman"/>
          <w:sz w:val="24"/>
          <w:szCs w:val="24"/>
        </w:rPr>
        <w:t xml:space="preserve"> running</w:t>
      </w:r>
      <w:r>
        <w:rPr>
          <w:rFonts w:ascii="Times New Roman" w:hAnsi="Times New Roman" w:cs="Times New Roman"/>
          <w:sz w:val="24"/>
          <w:szCs w:val="24"/>
        </w:rPr>
        <w:t>’</w:t>
      </w:r>
      <w:r w:rsidR="00EE5A8B">
        <w:rPr>
          <w:rFonts w:ascii="Times New Roman" w:hAnsi="Times New Roman" w:cs="Times New Roman"/>
          <w:sz w:val="24"/>
          <w:szCs w:val="24"/>
        </w:rPr>
        <w:t xml:space="preserve"> of the line’s</w:t>
      </w:r>
      <w:r>
        <w:rPr>
          <w:rFonts w:ascii="Times New Roman" w:hAnsi="Times New Roman" w:cs="Times New Roman"/>
          <w:sz w:val="24"/>
          <w:szCs w:val="24"/>
        </w:rPr>
        <w:t xml:space="preserve"> iambs, as the first appears on its stress but the second on t</w:t>
      </w:r>
      <w:r w:rsidR="00EE5A8B">
        <w:rPr>
          <w:rFonts w:ascii="Times New Roman" w:hAnsi="Times New Roman" w:cs="Times New Roman"/>
          <w:sz w:val="24"/>
          <w:szCs w:val="24"/>
        </w:rPr>
        <w:t xml:space="preserve">he unstressed beat, creating a </w:t>
      </w:r>
      <w:r>
        <w:rPr>
          <w:rFonts w:ascii="Times New Roman" w:hAnsi="Times New Roman" w:cs="Times New Roman"/>
          <w:sz w:val="24"/>
          <w:szCs w:val="24"/>
        </w:rPr>
        <w:t xml:space="preserve">jolt in the poem’s measure that is </w:t>
      </w:r>
      <w:r w:rsidR="00EE5A8B">
        <w:rPr>
          <w:rFonts w:ascii="Times New Roman" w:hAnsi="Times New Roman" w:cs="Times New Roman"/>
          <w:sz w:val="24"/>
          <w:szCs w:val="24"/>
        </w:rPr>
        <w:t>drawn out by the long vowel</w:t>
      </w:r>
      <w:r>
        <w:rPr>
          <w:rFonts w:ascii="Times New Roman" w:hAnsi="Times New Roman" w:cs="Times New Roman"/>
          <w:sz w:val="24"/>
          <w:szCs w:val="24"/>
        </w:rPr>
        <w:t xml:space="preserve">. </w:t>
      </w:r>
      <w:r w:rsidRPr="006F34B4">
        <w:rPr>
          <w:rFonts w:ascii="Times New Roman" w:hAnsi="Times New Roman" w:cs="Times New Roman"/>
          <w:sz w:val="24"/>
          <w:szCs w:val="24"/>
        </w:rPr>
        <w:t xml:space="preserve">The unnatural closeness of the words replicates the unorthodoxy of the ‘Strange Meeting’ between Owen’s multiple selves, as the metrical variation between the two words compromises a pure doubling by rendering the latter iteration a metrically distorted </w:t>
      </w:r>
      <w:r>
        <w:rPr>
          <w:rFonts w:ascii="Times New Roman" w:hAnsi="Times New Roman" w:cs="Times New Roman"/>
          <w:sz w:val="24"/>
          <w:szCs w:val="24"/>
        </w:rPr>
        <w:t>version of the first</w:t>
      </w:r>
      <w:r w:rsidRPr="006F34B4">
        <w:rPr>
          <w:rFonts w:ascii="Times New Roman" w:hAnsi="Times New Roman" w:cs="Times New Roman"/>
          <w:sz w:val="24"/>
          <w:szCs w:val="24"/>
        </w:rPr>
        <w:t>. Rather than a confrontation with an ‘</w:t>
      </w:r>
      <w:r w:rsidRPr="006F34B4">
        <w:rPr>
          <w:rFonts w:ascii="Times New Roman" w:hAnsi="Times New Roman" w:cs="Times New Roman"/>
          <w:i/>
          <w:sz w:val="24"/>
          <w:szCs w:val="24"/>
        </w:rPr>
        <w:t>alter ego</w:t>
      </w:r>
      <w:r w:rsidRPr="006F34B4">
        <w:rPr>
          <w:rFonts w:ascii="Times New Roman" w:hAnsi="Times New Roman" w:cs="Times New Roman"/>
          <w:sz w:val="24"/>
          <w:szCs w:val="24"/>
        </w:rPr>
        <w:t>’,</w:t>
      </w:r>
      <w:r w:rsidRPr="006F34B4">
        <w:rPr>
          <w:rStyle w:val="FootnoteReference"/>
          <w:rFonts w:ascii="Times New Roman" w:hAnsi="Times New Roman" w:cs="Times New Roman"/>
          <w:sz w:val="24"/>
          <w:szCs w:val="24"/>
        </w:rPr>
        <w:footnoteReference w:id="474"/>
      </w:r>
      <w:r w:rsidRPr="006F34B4">
        <w:rPr>
          <w:rFonts w:ascii="Times New Roman" w:hAnsi="Times New Roman" w:cs="Times New Roman"/>
          <w:sz w:val="24"/>
          <w:szCs w:val="24"/>
        </w:rPr>
        <w:t xml:space="preserve"> Owen stages a more complex personification of the shifting ‘sand</w:t>
      </w:r>
      <w:r w:rsidR="00ED6DA7">
        <w:rPr>
          <w:rFonts w:ascii="Times New Roman" w:hAnsi="Times New Roman" w:cs="Times New Roman"/>
          <w:sz w:val="24"/>
          <w:szCs w:val="24"/>
        </w:rPr>
        <w:t>[</w:t>
      </w:r>
      <w:r w:rsidRPr="006F34B4">
        <w:rPr>
          <w:rFonts w:ascii="Times New Roman" w:hAnsi="Times New Roman" w:cs="Times New Roman"/>
          <w:sz w:val="24"/>
          <w:szCs w:val="24"/>
        </w:rPr>
        <w:t>s</w:t>
      </w:r>
      <w:r w:rsidR="00ED6DA7">
        <w:rPr>
          <w:rFonts w:ascii="Times New Roman" w:hAnsi="Times New Roman" w:cs="Times New Roman"/>
          <w:sz w:val="24"/>
          <w:szCs w:val="24"/>
        </w:rPr>
        <w:t>]</w:t>
      </w:r>
      <w:r w:rsidRPr="006F34B4">
        <w:rPr>
          <w:rFonts w:ascii="Times New Roman" w:hAnsi="Times New Roman" w:cs="Times New Roman"/>
          <w:sz w:val="24"/>
          <w:szCs w:val="24"/>
        </w:rPr>
        <w:t xml:space="preserve">’ of his </w:t>
      </w:r>
      <w:proofErr w:type="spellStart"/>
      <w:r w:rsidRPr="006F34B4">
        <w:rPr>
          <w:rFonts w:ascii="Times New Roman" w:hAnsi="Times New Roman" w:cs="Times New Roman"/>
          <w:sz w:val="24"/>
          <w:szCs w:val="24"/>
        </w:rPr>
        <w:t>Shelleyan</w:t>
      </w:r>
      <w:proofErr w:type="spellEnd"/>
      <w:r w:rsidRPr="006F34B4">
        <w:rPr>
          <w:rFonts w:ascii="Times New Roman" w:hAnsi="Times New Roman" w:cs="Times New Roman"/>
          <w:sz w:val="24"/>
          <w:szCs w:val="24"/>
        </w:rPr>
        <w:t xml:space="preserve"> consciousness (</w:t>
      </w:r>
      <w:r w:rsidRPr="006F34B4">
        <w:rPr>
          <w:rFonts w:ascii="Times New Roman" w:hAnsi="Times New Roman" w:cs="Times New Roman"/>
          <w:i/>
          <w:iCs/>
          <w:sz w:val="24"/>
          <w:szCs w:val="24"/>
        </w:rPr>
        <w:t>The Triumph of Life</w:t>
      </w:r>
      <w:r w:rsidRPr="00971231">
        <w:rPr>
          <w:rFonts w:ascii="Times New Roman" w:hAnsi="Times New Roman" w:cs="Times New Roman"/>
          <w:iCs/>
          <w:sz w:val="24"/>
          <w:szCs w:val="24"/>
        </w:rPr>
        <w:t>,</w:t>
      </w:r>
      <w:r w:rsidRPr="006F34B4">
        <w:rPr>
          <w:rFonts w:ascii="Times New Roman" w:hAnsi="Times New Roman" w:cs="Times New Roman"/>
          <w:i/>
          <w:iCs/>
          <w:sz w:val="24"/>
          <w:szCs w:val="24"/>
        </w:rPr>
        <w:t xml:space="preserve"> </w:t>
      </w:r>
      <w:r w:rsidRPr="006F34B4">
        <w:rPr>
          <w:rFonts w:ascii="Times New Roman" w:hAnsi="Times New Roman" w:cs="Times New Roman"/>
          <w:sz w:val="24"/>
          <w:szCs w:val="24"/>
        </w:rPr>
        <w:t xml:space="preserve">405), reflecting binary visions of himself as dead and alive, passive and active, visionary and blind, and compassionate and insensible. </w:t>
      </w:r>
      <w:r>
        <w:rPr>
          <w:rFonts w:ascii="Times New Roman" w:hAnsi="Times New Roman" w:cs="Times New Roman"/>
          <w:sz w:val="24"/>
          <w:szCs w:val="24"/>
        </w:rPr>
        <w:t>These lines increasingly act as a distorting room of mirrors, with the sibilance of ‘swift with swiftnes</w:t>
      </w:r>
      <w:r w:rsidR="000D0511">
        <w:rPr>
          <w:rFonts w:ascii="Times New Roman" w:hAnsi="Times New Roman" w:cs="Times New Roman"/>
          <w:sz w:val="24"/>
          <w:szCs w:val="24"/>
        </w:rPr>
        <w:t xml:space="preserve">s of the tigress’ intensifying </w:t>
      </w:r>
      <w:r>
        <w:rPr>
          <w:rFonts w:ascii="Times New Roman" w:hAnsi="Times New Roman" w:cs="Times New Roman"/>
          <w:sz w:val="24"/>
          <w:szCs w:val="24"/>
        </w:rPr>
        <w:t>this quality through pol</w:t>
      </w:r>
      <w:r w:rsidRPr="000D0511">
        <w:rPr>
          <w:rFonts w:ascii="Times New Roman" w:hAnsi="Times New Roman" w:cs="Times New Roman"/>
          <w:sz w:val="24"/>
          <w:szCs w:val="24"/>
        </w:rPr>
        <w:t>yptoton.</w:t>
      </w:r>
      <w:r w:rsidR="000D0511" w:rsidRPr="000D0511">
        <w:rPr>
          <w:rFonts w:ascii="Times New Roman" w:hAnsi="Times New Roman" w:cs="Times New Roman"/>
          <w:sz w:val="24"/>
          <w:szCs w:val="24"/>
        </w:rPr>
        <w:t xml:space="preserve"> The line </w:t>
      </w:r>
      <w:r w:rsidRPr="000D0511">
        <w:rPr>
          <w:rFonts w:ascii="Times New Roman" w:hAnsi="Times New Roman" w:cs="Times New Roman"/>
          <w:sz w:val="24"/>
          <w:szCs w:val="24"/>
        </w:rPr>
        <w:t xml:space="preserve">‘The pity of war, the pity war distilled’ </w:t>
      </w:r>
      <w:r w:rsidR="000D0511" w:rsidRPr="000D0511">
        <w:rPr>
          <w:rFonts w:ascii="Times New Roman" w:hAnsi="Times New Roman" w:cs="Times New Roman"/>
          <w:sz w:val="24"/>
          <w:szCs w:val="24"/>
        </w:rPr>
        <w:t xml:space="preserve">mirrors this technique, </w:t>
      </w:r>
      <w:r w:rsidRPr="000D0511">
        <w:rPr>
          <w:rFonts w:ascii="Times New Roman" w:hAnsi="Times New Roman" w:cs="Times New Roman"/>
          <w:sz w:val="24"/>
          <w:szCs w:val="24"/>
        </w:rPr>
        <w:t xml:space="preserve">with the comma functioning as a reflective surface in which the first clause is imperfectly mirrored. </w:t>
      </w:r>
      <w:r w:rsidRPr="009E2D3A">
        <w:rPr>
          <w:rFonts w:ascii="Times New Roman" w:hAnsi="Times New Roman" w:cs="Times New Roman"/>
          <w:sz w:val="24"/>
          <w:szCs w:val="24"/>
        </w:rPr>
        <w:t xml:space="preserve">In staging the unprecedented confrontation of the speaker with his ‘own / Self’, Owen continually inflicts the moment of the ghost’s ‘recognition’ </w:t>
      </w:r>
      <w:r w:rsidR="00C10DC5">
        <w:rPr>
          <w:rFonts w:asciiTheme="majorBidi" w:eastAsia="Times New Roman" w:hAnsiTheme="majorBidi" w:cstheme="majorBidi"/>
          <w:sz w:val="24"/>
          <w:szCs w:val="24"/>
        </w:rPr>
        <w:t xml:space="preserve">(‘Strange Meeting’, 7) </w:t>
      </w:r>
      <w:r w:rsidRPr="009E2D3A">
        <w:rPr>
          <w:rFonts w:ascii="Times New Roman" w:hAnsi="Times New Roman" w:cs="Times New Roman"/>
          <w:sz w:val="24"/>
          <w:szCs w:val="24"/>
        </w:rPr>
        <w:t xml:space="preserve">onto the reader in the arresting blows of repetition, </w:t>
      </w:r>
      <w:r>
        <w:rPr>
          <w:rFonts w:asciiTheme="majorBidi" w:eastAsia="Times New Roman" w:hAnsiTheme="majorBidi" w:cstheme="majorBidi"/>
          <w:sz w:val="24"/>
          <w:szCs w:val="24"/>
        </w:rPr>
        <w:t>as the ‘Strange[ness]’ of the ‘M</w:t>
      </w:r>
      <w:r w:rsidRPr="009E2D3A">
        <w:rPr>
          <w:rFonts w:asciiTheme="majorBidi" w:eastAsia="Times New Roman" w:hAnsiTheme="majorBidi" w:cstheme="majorBidi"/>
          <w:sz w:val="24"/>
          <w:szCs w:val="24"/>
        </w:rPr>
        <w:t xml:space="preserve">eeting’ is amplified in the poem’s </w:t>
      </w:r>
      <w:r>
        <w:rPr>
          <w:rFonts w:asciiTheme="majorBidi" w:eastAsia="Times New Roman" w:hAnsiTheme="majorBidi" w:cstheme="majorBidi"/>
          <w:sz w:val="24"/>
          <w:szCs w:val="24"/>
        </w:rPr>
        <w:t>syntactic</w:t>
      </w:r>
      <w:r w:rsidRPr="009E2D3A">
        <w:rPr>
          <w:rFonts w:asciiTheme="majorBidi" w:eastAsia="Times New Roman" w:hAnsiTheme="majorBidi" w:cstheme="majorBidi"/>
          <w:sz w:val="24"/>
          <w:szCs w:val="24"/>
        </w:rPr>
        <w:t xml:space="preserve"> tension</w:t>
      </w:r>
      <w:r>
        <w:rPr>
          <w:rFonts w:asciiTheme="majorBidi" w:eastAsia="Times New Roman" w:hAnsiTheme="majorBidi" w:cstheme="majorBidi"/>
          <w:sz w:val="24"/>
          <w:szCs w:val="24"/>
        </w:rPr>
        <w:t>s</w:t>
      </w:r>
      <w:r w:rsidRPr="009E2D3A">
        <w:rPr>
          <w:rFonts w:asciiTheme="majorBidi" w:eastAsia="Times New Roman" w:hAnsiTheme="majorBidi" w:cstheme="majorBidi"/>
          <w:sz w:val="24"/>
          <w:szCs w:val="24"/>
        </w:rPr>
        <w:t xml:space="preserve">. </w:t>
      </w:r>
    </w:p>
    <w:p w:rsidR="00DF3DD4" w:rsidRDefault="00DF3DD4" w:rsidP="00DF3DD4">
      <w:pPr>
        <w:spacing w:after="0" w:line="360" w:lineRule="auto"/>
        <w:jc w:val="both"/>
        <w:rPr>
          <w:rFonts w:ascii="Times New Roman" w:hAnsi="Times New Roman" w:cs="Times New Roman"/>
          <w:sz w:val="24"/>
          <w:szCs w:val="24"/>
        </w:rPr>
      </w:pPr>
    </w:p>
    <w:p w:rsidR="00DF3DD4" w:rsidRDefault="00DF3DD4" w:rsidP="00DF3DD4">
      <w:pPr>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rPr>
        <w:t xml:space="preserve">Owen’s manipulation of elegy </w:t>
      </w:r>
      <w:r w:rsidR="000D0511">
        <w:rPr>
          <w:rFonts w:ascii="Times New Roman" w:hAnsi="Times New Roman" w:cs="Times New Roman"/>
          <w:sz w:val="24"/>
          <w:szCs w:val="24"/>
        </w:rPr>
        <w:t>is</w:t>
      </w:r>
      <w:r>
        <w:rPr>
          <w:rFonts w:ascii="Times New Roman" w:hAnsi="Times New Roman" w:cs="Times New Roman"/>
          <w:sz w:val="24"/>
          <w:szCs w:val="24"/>
        </w:rPr>
        <w:t xml:space="preserve"> twofold in ‘Strange Meeting’; as the stranger recounts his own death it functions equally as a lament for the speaker who murdered him: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“I am the enemy you killed, my friend.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I knew you in this dark: for so you frowned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Yesterday through me as you jabbed and killed. </w:t>
      </w:r>
    </w:p>
    <w:p w:rsidR="00DF3DD4" w:rsidRPr="00FA5F50" w:rsidRDefault="00DF3DD4" w:rsidP="00DF3DD4">
      <w:pPr>
        <w:spacing w:after="0" w:line="360" w:lineRule="auto"/>
        <w:ind w:left="720"/>
        <w:rPr>
          <w:rFonts w:asciiTheme="majorBidi" w:eastAsia="Times New Roman" w:hAnsiTheme="majorBidi" w:cstheme="majorBidi"/>
          <w:sz w:val="24"/>
          <w:szCs w:val="24"/>
        </w:rPr>
      </w:pPr>
      <w:r w:rsidRPr="00FA5F50">
        <w:rPr>
          <w:rFonts w:asciiTheme="majorBidi" w:eastAsia="Times New Roman" w:hAnsiTheme="majorBidi" w:cstheme="majorBidi"/>
          <w:sz w:val="24"/>
          <w:szCs w:val="24"/>
        </w:rPr>
        <w:t xml:space="preserve">I parried; but my hands were loath and cold. </w:t>
      </w:r>
    </w:p>
    <w:p w:rsidR="00DF3DD4" w:rsidRPr="00FA5F50" w:rsidRDefault="00DF3DD4" w:rsidP="00DF3DD4">
      <w:pPr>
        <w:shd w:val="clear" w:color="auto" w:fill="FFFFFF"/>
        <w:spacing w:after="0" w:line="360" w:lineRule="auto"/>
        <w:ind w:left="720"/>
        <w:rPr>
          <w:rFonts w:asciiTheme="majorBidi" w:hAnsiTheme="majorBidi" w:cstheme="majorBidi"/>
        </w:rPr>
      </w:pPr>
      <w:r w:rsidRPr="00FA5F50">
        <w:rPr>
          <w:rFonts w:asciiTheme="majorBidi" w:eastAsia="Times New Roman" w:hAnsiTheme="majorBidi" w:cstheme="majorBidi"/>
          <w:sz w:val="24"/>
          <w:szCs w:val="24"/>
        </w:rPr>
        <w:t>Let us sleep now</w:t>
      </w:r>
      <w:r>
        <w:rPr>
          <w:rFonts w:asciiTheme="majorBidi" w:eastAsia="Times New Roman" w:hAnsiTheme="majorBidi" w:cstheme="majorBidi"/>
          <w:sz w:val="24"/>
          <w:szCs w:val="24"/>
        </w:rPr>
        <w:t>…”</w:t>
      </w:r>
    </w:p>
    <w:p w:rsidR="00DF3DD4" w:rsidRDefault="00DF3DD4" w:rsidP="00DF3DD4">
      <w:pPr>
        <w:spacing w:after="0"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(‘Strange Meeting’, 40-44)</w:t>
      </w:r>
    </w:p>
    <w:p w:rsidR="00DF3DD4" w:rsidRDefault="00DF3DD4" w:rsidP="00DF3DD4">
      <w:pPr>
        <w:spacing w:after="0" w:line="360" w:lineRule="auto"/>
        <w:jc w:val="both"/>
        <w:rPr>
          <w:rFonts w:asciiTheme="majorBidi" w:eastAsia="Times New Roman" w:hAnsiTheme="majorBidi" w:cstheme="majorBidi"/>
          <w:sz w:val="24"/>
          <w:szCs w:val="24"/>
        </w:rPr>
      </w:pPr>
      <w:r w:rsidRPr="00130A7A">
        <w:rPr>
          <w:rFonts w:asciiTheme="majorBidi" w:hAnsiTheme="majorBidi" w:cstheme="majorBidi"/>
          <w:sz w:val="24"/>
          <w:szCs w:val="24"/>
          <w:shd w:val="clear" w:color="auto" w:fill="FFFFFF"/>
        </w:rPr>
        <w:t xml:space="preserve">Alan Tomlinson </w:t>
      </w:r>
      <w:r w:rsidR="0027155B">
        <w:rPr>
          <w:rFonts w:asciiTheme="majorBidi" w:hAnsiTheme="majorBidi" w:cstheme="majorBidi"/>
          <w:sz w:val="24"/>
          <w:szCs w:val="24"/>
          <w:shd w:val="clear" w:color="auto" w:fill="FFFFFF"/>
        </w:rPr>
        <w:t xml:space="preserve">identifies Owen’s belief that </w:t>
      </w:r>
      <w:r>
        <w:rPr>
          <w:rFonts w:asciiTheme="majorBidi" w:hAnsiTheme="majorBidi" w:cstheme="majorBidi"/>
          <w:sz w:val="24"/>
          <w:szCs w:val="24"/>
          <w:shd w:val="clear" w:color="auto" w:fill="FFFFFF"/>
        </w:rPr>
        <w:t>it is</w:t>
      </w:r>
      <w:r w:rsidRPr="00130A7A">
        <w:rPr>
          <w:rFonts w:asciiTheme="majorBidi" w:hAnsiTheme="majorBidi" w:cstheme="majorBidi"/>
          <w:sz w:val="24"/>
          <w:szCs w:val="24"/>
          <w:shd w:val="clear" w:color="auto" w:fill="FFFFFF"/>
        </w:rPr>
        <w:t xml:space="preserve"> ‘necessary for a poet to possess, and to a very high degree, the capacity for imaginative sympathy with others. But </w:t>
      </w:r>
      <w:r w:rsidRPr="00130A7A">
        <w:rPr>
          <w:rFonts w:asciiTheme="majorBidi" w:hAnsiTheme="majorBidi" w:cstheme="majorBidi"/>
          <w:sz w:val="24"/>
          <w:szCs w:val="24"/>
          <w:shd w:val="clear" w:color="auto" w:fill="FFFFFF"/>
        </w:rPr>
        <w:lastRenderedPageBreak/>
        <w:t>Owen came to believe that it was necessary for a soldier, if he were to survive, to have no such capacity’.</w:t>
      </w:r>
      <w:r w:rsidRPr="00130A7A">
        <w:rPr>
          <w:rStyle w:val="FootnoteReference"/>
          <w:rFonts w:asciiTheme="majorBidi" w:hAnsiTheme="majorBidi" w:cstheme="majorBidi"/>
          <w:sz w:val="24"/>
          <w:szCs w:val="24"/>
          <w:shd w:val="clear" w:color="auto" w:fill="FFFFFF"/>
        </w:rPr>
        <w:footnoteReference w:id="475"/>
      </w:r>
      <w:r w:rsidR="0027155B">
        <w:rPr>
          <w:rFonts w:asciiTheme="majorBidi" w:hAnsiTheme="majorBidi" w:cstheme="majorBidi"/>
          <w:sz w:val="24"/>
          <w:szCs w:val="24"/>
          <w:shd w:val="clear" w:color="auto" w:fill="FFFFFF"/>
        </w:rPr>
        <w:t xml:space="preserve"> In ‘Insensibility’ Owen writes</w:t>
      </w:r>
      <w:r w:rsidRPr="00130A7A">
        <w:rPr>
          <w:rFonts w:asciiTheme="majorBidi" w:hAnsiTheme="majorBidi" w:cstheme="majorBidi"/>
          <w:sz w:val="24"/>
          <w:szCs w:val="24"/>
          <w:shd w:val="clear" w:color="auto" w:fill="FFFFFF"/>
        </w:rPr>
        <w:t xml:space="preserve"> ‘Happy are those who lose imagination: / </w:t>
      </w:r>
      <w:proofErr w:type="gramStart"/>
      <w:r w:rsidRPr="00130A7A">
        <w:rPr>
          <w:rFonts w:asciiTheme="majorBidi" w:hAnsiTheme="majorBidi" w:cstheme="majorBidi"/>
          <w:sz w:val="24"/>
          <w:szCs w:val="24"/>
          <w:shd w:val="clear" w:color="auto" w:fill="FFFFFF"/>
        </w:rPr>
        <w:t>They</w:t>
      </w:r>
      <w:proofErr w:type="gramEnd"/>
      <w:r w:rsidRPr="00130A7A">
        <w:rPr>
          <w:rFonts w:asciiTheme="majorBidi" w:hAnsiTheme="majorBidi" w:cstheme="majorBidi"/>
          <w:sz w:val="24"/>
          <w:szCs w:val="24"/>
          <w:shd w:val="clear" w:color="auto" w:fill="FFFFFF"/>
        </w:rPr>
        <w:t xml:space="preserve"> have enough to carry with ammunition’ (‘Insensibility’, 19-20). In order to physically survive the soldier must suppr</w:t>
      </w:r>
      <w:r w:rsidR="0027155B">
        <w:rPr>
          <w:rFonts w:asciiTheme="majorBidi" w:hAnsiTheme="majorBidi" w:cstheme="majorBidi"/>
          <w:sz w:val="24"/>
          <w:szCs w:val="24"/>
          <w:shd w:val="clear" w:color="auto" w:fill="FFFFFF"/>
        </w:rPr>
        <w:t>ess his capacity for sympathy. However, i</w:t>
      </w:r>
      <w:r w:rsidRPr="00130A7A">
        <w:rPr>
          <w:rFonts w:asciiTheme="majorBidi" w:hAnsiTheme="majorBidi" w:cstheme="majorBidi"/>
          <w:sz w:val="24"/>
          <w:szCs w:val="24"/>
          <w:shd w:val="clear" w:color="auto" w:fill="FFFFFF"/>
        </w:rPr>
        <w:t>f ‘The Poetry is in the pity’,</w:t>
      </w:r>
      <w:r w:rsidRPr="00130A7A">
        <w:rPr>
          <w:rStyle w:val="FootnoteReference"/>
          <w:rFonts w:asciiTheme="majorBidi" w:hAnsiTheme="majorBidi" w:cstheme="majorBidi"/>
          <w:sz w:val="24"/>
          <w:szCs w:val="24"/>
          <w:shd w:val="clear" w:color="auto" w:fill="FFFFFF"/>
        </w:rPr>
        <w:footnoteReference w:id="476"/>
      </w:r>
      <w:r w:rsidR="0027155B">
        <w:rPr>
          <w:rFonts w:asciiTheme="majorBidi" w:hAnsiTheme="majorBidi" w:cstheme="majorBidi"/>
          <w:sz w:val="24"/>
          <w:szCs w:val="24"/>
          <w:shd w:val="clear" w:color="auto" w:fill="FFFFFF"/>
        </w:rPr>
        <w:t xml:space="preserve"> as Owen writes in his d</w:t>
      </w:r>
      <w:r w:rsidRPr="00130A7A">
        <w:rPr>
          <w:rFonts w:asciiTheme="majorBidi" w:hAnsiTheme="majorBidi" w:cstheme="majorBidi"/>
          <w:sz w:val="24"/>
          <w:szCs w:val="24"/>
          <w:shd w:val="clear" w:color="auto" w:fill="FFFFFF"/>
        </w:rPr>
        <w:t xml:space="preserve">raft Preface, the speaker not only eradicates his </w:t>
      </w:r>
      <w:r w:rsidR="0027155B">
        <w:rPr>
          <w:rFonts w:asciiTheme="majorBidi" w:hAnsiTheme="majorBidi" w:cstheme="majorBidi"/>
          <w:sz w:val="24"/>
          <w:szCs w:val="24"/>
          <w:shd w:val="clear" w:color="auto" w:fill="FFFFFF"/>
        </w:rPr>
        <w:t xml:space="preserve">own </w:t>
      </w:r>
      <w:r w:rsidRPr="00130A7A">
        <w:rPr>
          <w:rFonts w:asciiTheme="majorBidi" w:hAnsiTheme="majorBidi" w:cstheme="majorBidi"/>
          <w:sz w:val="24"/>
          <w:szCs w:val="24"/>
          <w:shd w:val="clear" w:color="auto" w:fill="FFFFFF"/>
        </w:rPr>
        <w:t xml:space="preserve">compassion but </w:t>
      </w:r>
      <w:r w:rsidR="0027155B">
        <w:rPr>
          <w:rFonts w:asciiTheme="majorBidi" w:hAnsiTheme="majorBidi" w:cstheme="majorBidi"/>
          <w:sz w:val="24"/>
          <w:szCs w:val="24"/>
          <w:shd w:val="clear" w:color="auto" w:fill="FFFFFF"/>
        </w:rPr>
        <w:t xml:space="preserve">also </w:t>
      </w:r>
      <w:r w:rsidRPr="00130A7A">
        <w:rPr>
          <w:rFonts w:asciiTheme="majorBidi" w:hAnsiTheme="majorBidi" w:cstheme="majorBidi"/>
          <w:sz w:val="24"/>
          <w:szCs w:val="24"/>
          <w:shd w:val="clear" w:color="auto" w:fill="FFFFFF"/>
        </w:rPr>
        <w:t xml:space="preserve">his identity as a poet. Owen </w:t>
      </w:r>
      <w:proofErr w:type="spellStart"/>
      <w:r w:rsidRPr="00130A7A">
        <w:rPr>
          <w:rFonts w:asciiTheme="majorBidi" w:hAnsiTheme="majorBidi" w:cstheme="majorBidi"/>
          <w:sz w:val="24"/>
          <w:szCs w:val="24"/>
          <w:shd w:val="clear" w:color="auto" w:fill="FFFFFF"/>
        </w:rPr>
        <w:t>dramatises</w:t>
      </w:r>
      <w:proofErr w:type="spellEnd"/>
      <w:r w:rsidRPr="00130A7A">
        <w:rPr>
          <w:rFonts w:asciiTheme="majorBidi" w:hAnsiTheme="majorBidi" w:cstheme="majorBidi"/>
          <w:sz w:val="24"/>
          <w:szCs w:val="24"/>
          <w:shd w:val="clear" w:color="auto" w:fill="FFFFFF"/>
        </w:rPr>
        <w:t xml:space="preserve"> a literal and metaphorical killing; as the speaker kills the stranger, the ‘fighting self’ kills the ‘writing self’.</w:t>
      </w:r>
      <w:r w:rsidRPr="00130A7A">
        <w:rPr>
          <w:rStyle w:val="FootnoteReference"/>
          <w:rFonts w:asciiTheme="majorBidi" w:hAnsiTheme="majorBidi" w:cstheme="majorBidi"/>
          <w:sz w:val="24"/>
          <w:szCs w:val="24"/>
          <w:shd w:val="clear" w:color="auto" w:fill="FFFFFF"/>
        </w:rPr>
        <w:footnoteReference w:id="477"/>
      </w:r>
      <w:r w:rsidRPr="00130A7A">
        <w:rPr>
          <w:rFonts w:asciiTheme="majorBidi" w:hAnsiTheme="majorBidi" w:cstheme="majorBidi"/>
          <w:sz w:val="24"/>
          <w:szCs w:val="24"/>
          <w:shd w:val="clear" w:color="auto" w:fill="FFFFFF"/>
        </w:rPr>
        <w:t xml:space="preserve"> </w:t>
      </w:r>
      <w:r w:rsidRPr="00130A7A">
        <w:rPr>
          <w:rFonts w:asciiTheme="majorBidi" w:eastAsia="Times New Roman" w:hAnsiTheme="majorBidi" w:cstheme="majorBidi"/>
          <w:sz w:val="24"/>
          <w:szCs w:val="24"/>
        </w:rPr>
        <w:t>While the speaker ‘Act</w:t>
      </w:r>
      <w:r>
        <w:rPr>
          <w:rFonts w:asciiTheme="majorBidi" w:eastAsia="Times New Roman" w:hAnsiTheme="majorBidi" w:cstheme="majorBidi"/>
          <w:sz w:val="24"/>
          <w:szCs w:val="24"/>
        </w:rPr>
        <w:t>[s]</w:t>
      </w:r>
      <w:r w:rsidRPr="00130A7A">
        <w:rPr>
          <w:rFonts w:asciiTheme="majorBidi" w:eastAsia="Times New Roman" w:hAnsiTheme="majorBidi" w:cstheme="majorBidi"/>
          <w:sz w:val="24"/>
          <w:szCs w:val="24"/>
        </w:rPr>
        <w:t>’ (</w:t>
      </w:r>
      <w:r w:rsidRPr="00130A7A">
        <w:rPr>
          <w:rFonts w:asciiTheme="majorBidi" w:eastAsia="Times New Roman" w:hAnsiTheme="majorBidi" w:cstheme="majorBidi"/>
          <w:i/>
          <w:sz w:val="24"/>
          <w:szCs w:val="24"/>
        </w:rPr>
        <w:t>The Triumph of Life</w:t>
      </w:r>
      <w:r w:rsidRPr="00130A7A">
        <w:rPr>
          <w:rFonts w:asciiTheme="majorBidi" w:eastAsia="Times New Roman" w:hAnsiTheme="majorBidi" w:cstheme="majorBidi"/>
          <w:sz w:val="24"/>
          <w:szCs w:val="24"/>
        </w:rPr>
        <w:t xml:space="preserve">, 306), the stranger prioritises his empathy and vision, revealing that ‘I knew you in this dark: for so you frowned / </w:t>
      </w:r>
      <w:proofErr w:type="gramStart"/>
      <w:r w:rsidRPr="00130A7A">
        <w:rPr>
          <w:rFonts w:asciiTheme="majorBidi" w:eastAsia="Times New Roman" w:hAnsiTheme="majorBidi" w:cstheme="majorBidi"/>
          <w:sz w:val="24"/>
          <w:szCs w:val="24"/>
        </w:rPr>
        <w:t>Yesterday</w:t>
      </w:r>
      <w:proofErr w:type="gramEnd"/>
      <w:r w:rsidRPr="00130A7A">
        <w:rPr>
          <w:rFonts w:asciiTheme="majorBidi" w:eastAsia="Times New Roman" w:hAnsiTheme="majorBidi" w:cstheme="majorBidi"/>
          <w:sz w:val="24"/>
          <w:szCs w:val="24"/>
        </w:rPr>
        <w:t xml:space="preserve"> through me as you jabbed and killed’. The</w:t>
      </w:r>
      <w:r w:rsidR="0027155B">
        <w:rPr>
          <w:rFonts w:asciiTheme="majorBidi" w:eastAsia="Times New Roman" w:hAnsiTheme="majorBidi" w:cstheme="majorBidi"/>
          <w:sz w:val="24"/>
          <w:szCs w:val="24"/>
        </w:rPr>
        <w:t xml:space="preserve"> stranger’s</w:t>
      </w:r>
      <w:r w:rsidRPr="00130A7A">
        <w:rPr>
          <w:rFonts w:asciiTheme="majorBidi" w:eastAsia="Times New Roman" w:hAnsiTheme="majorBidi" w:cstheme="majorBidi"/>
          <w:sz w:val="24"/>
          <w:szCs w:val="24"/>
        </w:rPr>
        <w:t xml:space="preserve"> pause to form a connection with another soldier proves fatal. His delayed counterattack is rendered more tragic for being posthumous, as he ‘parries’ only after he has been ‘killed’.</w:t>
      </w:r>
      <w:r w:rsidRPr="00130A7A">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Despite his death the stranger sustains his compassion for the speaker. </w:t>
      </w:r>
      <w:r w:rsidRPr="00130A7A">
        <w:rPr>
          <w:rFonts w:asciiTheme="majorBidi" w:hAnsiTheme="majorBidi" w:cstheme="majorBidi"/>
          <w:sz w:val="24"/>
          <w:szCs w:val="24"/>
          <w:shd w:val="clear" w:color="auto" w:fill="FFFFFF"/>
        </w:rPr>
        <w:t>T</w:t>
      </w:r>
      <w:r w:rsidRPr="00130A7A">
        <w:rPr>
          <w:rFonts w:asciiTheme="majorBidi" w:eastAsia="Times New Roman" w:hAnsiTheme="majorBidi" w:cstheme="majorBidi"/>
          <w:sz w:val="24"/>
          <w:szCs w:val="24"/>
        </w:rPr>
        <w:t>he line ‘I am the enemy you killed, my friend’ reveals a poignant consideration of the writing-self’s capacity for empathy. The counter-semantic proximity of ‘enemy’ and ‘friend’ enables the line to operate on two experiential levels simultaneously. Recalling ‘Insensibility’</w:t>
      </w:r>
      <w:r w:rsidR="0027155B">
        <w:rPr>
          <w:rFonts w:asciiTheme="majorBidi" w:eastAsia="Times New Roman" w:hAnsiTheme="majorBidi" w:cstheme="majorBidi"/>
          <w:sz w:val="24"/>
          <w:szCs w:val="24"/>
        </w:rPr>
        <w:t>,</w:t>
      </w:r>
      <w:r w:rsidRPr="00130A7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where</w:t>
      </w:r>
      <w:r w:rsidRPr="00130A7A">
        <w:rPr>
          <w:rFonts w:asciiTheme="majorBidi" w:eastAsia="Times New Roman" w:hAnsiTheme="majorBidi" w:cstheme="majorBidi"/>
          <w:sz w:val="24"/>
          <w:szCs w:val="24"/>
        </w:rPr>
        <w:t xml:space="preserve"> the poet asks ‘How should we see our task / But through his blunt and </w:t>
      </w:r>
      <w:proofErr w:type="spellStart"/>
      <w:r w:rsidRPr="00130A7A">
        <w:rPr>
          <w:rFonts w:asciiTheme="majorBidi" w:eastAsia="Times New Roman" w:hAnsiTheme="majorBidi" w:cstheme="majorBidi"/>
          <w:sz w:val="24"/>
          <w:szCs w:val="24"/>
        </w:rPr>
        <w:t>lashless</w:t>
      </w:r>
      <w:proofErr w:type="spellEnd"/>
      <w:r w:rsidRPr="00130A7A">
        <w:rPr>
          <w:rFonts w:asciiTheme="majorBidi" w:eastAsia="Times New Roman" w:hAnsiTheme="majorBidi" w:cstheme="majorBidi"/>
          <w:sz w:val="24"/>
          <w:szCs w:val="24"/>
        </w:rPr>
        <w:t xml:space="preserve"> eyes?’ (‘Insensibility’, 43), the use of the word ‘enemy’ reveals the stranger viewing himself as the speaker viewed him during </w:t>
      </w:r>
      <w:r w:rsidR="0027155B">
        <w:rPr>
          <w:rFonts w:asciiTheme="majorBidi" w:eastAsia="Times New Roman" w:hAnsiTheme="majorBidi" w:cstheme="majorBidi"/>
          <w:sz w:val="24"/>
          <w:szCs w:val="24"/>
        </w:rPr>
        <w:t>their</w:t>
      </w:r>
      <w:r w:rsidRPr="00130A7A">
        <w:rPr>
          <w:rFonts w:asciiTheme="majorBidi" w:eastAsia="Times New Roman" w:hAnsiTheme="majorBidi" w:cstheme="majorBidi"/>
          <w:sz w:val="24"/>
          <w:szCs w:val="24"/>
        </w:rPr>
        <w:t xml:space="preserve"> fatal encounter, and ‘friend’ is how the stranger now sees the speaker regardless of this event.</w:t>
      </w:r>
      <w:r w:rsidRPr="00B75068">
        <w:rPr>
          <w:rFonts w:asciiTheme="majorBidi" w:eastAsia="Times New Roman" w:hAnsiTheme="majorBidi" w:cstheme="majorBidi"/>
          <w:sz w:val="24"/>
          <w:szCs w:val="24"/>
        </w:rPr>
        <w:t xml:space="preserve"> The comma that separates the clauses in this line marks the divide between the two experiential levels and renders the stranger’s reconciling effort a tender epithet. </w:t>
      </w:r>
      <w:r>
        <w:rPr>
          <w:rFonts w:asciiTheme="majorBidi" w:eastAsia="Times New Roman" w:hAnsiTheme="majorBidi" w:cstheme="majorBidi"/>
          <w:sz w:val="24"/>
          <w:szCs w:val="24"/>
        </w:rPr>
        <w:t>In ‘On Love’ Shelley argues that ‘So soon as this want or power [to sympathise] is dead, man becomes a living sepulchre of himself, and what yet survives is the mere husk of what once he was’.</w:t>
      </w:r>
      <w:r>
        <w:rPr>
          <w:rStyle w:val="FootnoteReference"/>
          <w:rFonts w:asciiTheme="majorBidi" w:eastAsia="Times New Roman" w:hAnsiTheme="majorBidi" w:cstheme="majorBidi"/>
          <w:sz w:val="24"/>
          <w:szCs w:val="24"/>
        </w:rPr>
        <w:footnoteReference w:id="478"/>
      </w:r>
      <w:r>
        <w:rPr>
          <w:rFonts w:asciiTheme="majorBidi" w:eastAsia="Times New Roman" w:hAnsiTheme="majorBidi" w:cstheme="majorBidi"/>
          <w:sz w:val="24"/>
          <w:szCs w:val="24"/>
        </w:rPr>
        <w:t xml:space="preserve"> Recalling the </w:t>
      </w:r>
      <w:r>
        <w:rPr>
          <w:rFonts w:asciiTheme="majorBidi" w:eastAsia="Times New Roman" w:hAnsiTheme="majorBidi" w:cstheme="majorBidi"/>
          <w:i/>
          <w:sz w:val="24"/>
          <w:szCs w:val="24"/>
        </w:rPr>
        <w:t xml:space="preserve">badaud </w:t>
      </w:r>
      <w:r>
        <w:rPr>
          <w:rFonts w:asciiTheme="majorBidi" w:eastAsia="Times New Roman" w:hAnsiTheme="majorBidi" w:cstheme="majorBidi"/>
          <w:sz w:val="24"/>
          <w:szCs w:val="24"/>
        </w:rPr>
        <w:t>who ‘gazes without seeing’,</w:t>
      </w:r>
      <w:r>
        <w:rPr>
          <w:rStyle w:val="FootnoteReference"/>
          <w:rFonts w:asciiTheme="majorBidi" w:eastAsia="Times New Roman" w:hAnsiTheme="majorBidi" w:cstheme="majorBidi"/>
          <w:sz w:val="24"/>
          <w:szCs w:val="24"/>
        </w:rPr>
        <w:footnoteReference w:id="479"/>
      </w:r>
      <w:r>
        <w:rPr>
          <w:rFonts w:asciiTheme="majorBidi" w:eastAsia="Times New Roman" w:hAnsiTheme="majorBidi" w:cstheme="majorBidi"/>
          <w:sz w:val="24"/>
          <w:szCs w:val="24"/>
        </w:rPr>
        <w:t xml:space="preserve"> the speaker looks ‘through’ his ‘enemy’, </w:t>
      </w:r>
      <w:r w:rsidR="0027155B">
        <w:rPr>
          <w:rFonts w:asciiTheme="majorBidi" w:eastAsia="Times New Roman" w:hAnsiTheme="majorBidi" w:cstheme="majorBidi"/>
          <w:sz w:val="24"/>
          <w:szCs w:val="24"/>
        </w:rPr>
        <w:t>viewing</w:t>
      </w:r>
      <w:r>
        <w:rPr>
          <w:rFonts w:asciiTheme="majorBidi" w:eastAsia="Times New Roman" w:hAnsiTheme="majorBidi" w:cstheme="majorBidi"/>
          <w:sz w:val="24"/>
          <w:szCs w:val="24"/>
        </w:rPr>
        <w:t xml:space="preserve"> the stranger </w:t>
      </w:r>
      <w:r w:rsidR="0027155B">
        <w:rPr>
          <w:rFonts w:asciiTheme="majorBidi" w:eastAsia="Times New Roman" w:hAnsiTheme="majorBidi" w:cstheme="majorBidi"/>
          <w:sz w:val="24"/>
          <w:szCs w:val="24"/>
        </w:rPr>
        <w:t xml:space="preserve">as </w:t>
      </w:r>
      <w:r>
        <w:rPr>
          <w:rFonts w:asciiTheme="majorBidi" w:eastAsia="Times New Roman" w:hAnsiTheme="majorBidi" w:cstheme="majorBidi"/>
          <w:sz w:val="24"/>
          <w:szCs w:val="24"/>
        </w:rPr>
        <w:t xml:space="preserve">a ghost before he has actually killed him. Avoiding the ‘Face to Face’ encounter of the self and other in this action, the speaker elides any sense of </w:t>
      </w:r>
      <w:proofErr w:type="spellStart"/>
      <w:r>
        <w:rPr>
          <w:rFonts w:asciiTheme="majorBidi" w:eastAsia="Times New Roman" w:hAnsiTheme="majorBidi" w:cstheme="majorBidi"/>
          <w:sz w:val="24"/>
          <w:szCs w:val="24"/>
        </w:rPr>
        <w:t>Levinasian</w:t>
      </w:r>
      <w:proofErr w:type="spellEnd"/>
      <w:r>
        <w:rPr>
          <w:rFonts w:asciiTheme="majorBidi" w:eastAsia="Times New Roman" w:hAnsiTheme="majorBidi" w:cstheme="majorBidi"/>
          <w:sz w:val="24"/>
          <w:szCs w:val="24"/>
        </w:rPr>
        <w:t xml:space="preserve"> ‘responsibility’ for the stranger.</w:t>
      </w:r>
      <w:r>
        <w:rPr>
          <w:rStyle w:val="FootnoteReference"/>
          <w:rFonts w:asciiTheme="majorBidi" w:eastAsia="Times New Roman" w:hAnsiTheme="majorBidi" w:cstheme="majorBidi"/>
          <w:sz w:val="24"/>
          <w:szCs w:val="24"/>
        </w:rPr>
        <w:footnoteReference w:id="480"/>
      </w:r>
      <w:r>
        <w:rPr>
          <w:rFonts w:asciiTheme="majorBidi" w:eastAsia="Times New Roman" w:hAnsiTheme="majorBidi" w:cstheme="majorBidi"/>
          <w:sz w:val="24"/>
          <w:szCs w:val="24"/>
        </w:rPr>
        <w:t xml:space="preserve"> The true ghost, then, in Shelley’s </w:t>
      </w:r>
      <w:r>
        <w:rPr>
          <w:rFonts w:asciiTheme="majorBidi" w:eastAsia="Times New Roman" w:hAnsiTheme="majorBidi" w:cstheme="majorBidi"/>
          <w:sz w:val="24"/>
          <w:szCs w:val="24"/>
        </w:rPr>
        <w:lastRenderedPageBreak/>
        <w:t>terms, is the speaker</w:t>
      </w:r>
      <w:r w:rsidR="0027155B">
        <w:rPr>
          <w:rFonts w:asciiTheme="majorBidi" w:eastAsia="Times New Roman" w:hAnsiTheme="majorBidi" w:cstheme="majorBidi"/>
          <w:sz w:val="24"/>
          <w:szCs w:val="24"/>
        </w:rPr>
        <w:t xml:space="preserve"> of ‘Strange Meeting’</w:t>
      </w:r>
      <w:r>
        <w:rPr>
          <w:rFonts w:asciiTheme="majorBidi" w:eastAsia="Times New Roman" w:hAnsiTheme="majorBidi" w:cstheme="majorBidi"/>
          <w:sz w:val="24"/>
          <w:szCs w:val="24"/>
        </w:rPr>
        <w:t xml:space="preserve">, whose lack of sympathy renders him a ‘living sepulchre of himself’. </w:t>
      </w:r>
    </w:p>
    <w:p w:rsidR="00DF3DD4" w:rsidRDefault="00DF3DD4" w:rsidP="00DF3DD4">
      <w:pPr>
        <w:spacing w:after="0" w:line="360" w:lineRule="auto"/>
        <w:jc w:val="both"/>
        <w:rPr>
          <w:rFonts w:asciiTheme="majorBidi" w:eastAsia="Times New Roman" w:hAnsiTheme="majorBidi" w:cstheme="majorBidi"/>
          <w:sz w:val="24"/>
          <w:szCs w:val="24"/>
        </w:rPr>
      </w:pPr>
    </w:p>
    <w:p w:rsidR="00DF3DD4" w:rsidRDefault="00DF3DD4" w:rsidP="00DF3DD4">
      <w:pPr>
        <w:spacing w:after="0" w:line="360" w:lineRule="auto"/>
        <w:jc w:val="both"/>
        <w:rPr>
          <w:rFonts w:asciiTheme="majorBidi" w:eastAsia="Times New Roman" w:hAnsiTheme="majorBidi" w:cstheme="majorBidi"/>
          <w:color w:val="FF0000"/>
          <w:sz w:val="24"/>
          <w:szCs w:val="24"/>
        </w:rPr>
      </w:pPr>
      <w:r>
        <w:rPr>
          <w:rFonts w:asciiTheme="majorBidi" w:eastAsia="Times New Roman" w:hAnsiTheme="majorBidi" w:cstheme="majorBidi"/>
          <w:sz w:val="24"/>
          <w:szCs w:val="24"/>
        </w:rPr>
        <w:t xml:space="preserve">Owen’s final stanza </w:t>
      </w:r>
      <w:r w:rsidRPr="00BF1E71">
        <w:rPr>
          <w:rFonts w:asciiTheme="majorBidi" w:eastAsia="Times New Roman" w:hAnsiTheme="majorBidi" w:cstheme="majorBidi"/>
          <w:sz w:val="24"/>
          <w:szCs w:val="24"/>
        </w:rPr>
        <w:t xml:space="preserve">recalls O’Neill’s view of </w:t>
      </w:r>
      <w:r w:rsidRPr="00BF1E71">
        <w:rPr>
          <w:rFonts w:asciiTheme="majorBidi" w:eastAsia="Times New Roman" w:hAnsiTheme="majorBidi" w:cstheme="majorBidi"/>
          <w:i/>
          <w:sz w:val="24"/>
          <w:szCs w:val="24"/>
        </w:rPr>
        <w:t xml:space="preserve">The Triumph of Life </w:t>
      </w:r>
      <w:r w:rsidRPr="00BF1E71">
        <w:rPr>
          <w:rFonts w:asciiTheme="majorBidi" w:eastAsia="Times New Roman" w:hAnsiTheme="majorBidi" w:cstheme="majorBidi"/>
          <w:sz w:val="24"/>
          <w:szCs w:val="24"/>
        </w:rPr>
        <w:t xml:space="preserve">as demonstrating </w:t>
      </w:r>
      <w:r>
        <w:rPr>
          <w:rFonts w:asciiTheme="majorBidi" w:eastAsia="Times New Roman" w:hAnsiTheme="majorBidi" w:cstheme="majorBidi"/>
          <w:sz w:val="24"/>
          <w:szCs w:val="24"/>
        </w:rPr>
        <w:t>‘a ver</w:t>
      </w:r>
      <w:r w:rsidR="0027155B">
        <w:rPr>
          <w:rFonts w:asciiTheme="majorBidi" w:eastAsia="Times New Roman" w:hAnsiTheme="majorBidi" w:cstheme="majorBidi"/>
          <w:sz w:val="24"/>
          <w:szCs w:val="24"/>
        </w:rPr>
        <w:t xml:space="preserve">y </w:t>
      </w:r>
      <w:proofErr w:type="spellStart"/>
      <w:r w:rsidR="0027155B">
        <w:rPr>
          <w:rFonts w:asciiTheme="majorBidi" w:eastAsia="Times New Roman" w:hAnsiTheme="majorBidi" w:cstheme="majorBidi"/>
          <w:sz w:val="24"/>
          <w:szCs w:val="24"/>
        </w:rPr>
        <w:t>Shelleyan</w:t>
      </w:r>
      <w:proofErr w:type="spellEnd"/>
      <w:r w:rsidR="0027155B">
        <w:rPr>
          <w:rFonts w:asciiTheme="majorBidi" w:eastAsia="Times New Roman" w:hAnsiTheme="majorBidi" w:cstheme="majorBidi"/>
          <w:sz w:val="24"/>
          <w:szCs w:val="24"/>
        </w:rPr>
        <w:t xml:space="preserve"> form of economy’ and ‘</w:t>
      </w:r>
      <w:r>
        <w:rPr>
          <w:rFonts w:asciiTheme="majorBidi" w:eastAsia="Times New Roman" w:hAnsiTheme="majorBidi" w:cstheme="majorBidi"/>
          <w:sz w:val="24"/>
          <w:szCs w:val="24"/>
        </w:rPr>
        <w:t>a verbal tautness that is arresting in its details, fluid in its overall sweep’.</w:t>
      </w:r>
      <w:r>
        <w:rPr>
          <w:rStyle w:val="FootnoteReference"/>
          <w:rFonts w:asciiTheme="majorBidi" w:eastAsia="Times New Roman" w:hAnsiTheme="majorBidi" w:cstheme="majorBidi"/>
          <w:sz w:val="24"/>
          <w:szCs w:val="24"/>
        </w:rPr>
        <w:footnoteReference w:id="481"/>
      </w:r>
      <w:r>
        <w:rPr>
          <w:rFonts w:asciiTheme="majorBidi" w:eastAsia="Times New Roman" w:hAnsiTheme="majorBidi" w:cstheme="majorBidi"/>
          <w:sz w:val="24"/>
          <w:szCs w:val="24"/>
        </w:rPr>
        <w:t xml:space="preserve"> These five lines serve the poem as an ‘arresting’ epitaph as the stranger’s identity is unveiled, but its ‘fluidity’ </w:t>
      </w:r>
      <w:r w:rsidR="0027155B">
        <w:rPr>
          <w:rFonts w:asciiTheme="majorBidi" w:eastAsia="Times New Roman" w:hAnsiTheme="majorBidi" w:cstheme="majorBidi"/>
          <w:sz w:val="24"/>
          <w:szCs w:val="24"/>
        </w:rPr>
        <w:t xml:space="preserve">equally </w:t>
      </w:r>
      <w:r>
        <w:rPr>
          <w:rFonts w:asciiTheme="majorBidi" w:eastAsia="Times New Roman" w:hAnsiTheme="majorBidi" w:cstheme="majorBidi"/>
          <w:sz w:val="24"/>
          <w:szCs w:val="24"/>
        </w:rPr>
        <w:t xml:space="preserve">overflows its existing formal boundaries. </w:t>
      </w:r>
      <w:proofErr w:type="spellStart"/>
      <w:r>
        <w:rPr>
          <w:rFonts w:asciiTheme="majorBidi" w:eastAsia="Times New Roman" w:hAnsiTheme="majorBidi" w:cstheme="majorBidi"/>
          <w:sz w:val="24"/>
          <w:szCs w:val="24"/>
        </w:rPr>
        <w:t>Stallworthy</w:t>
      </w:r>
      <w:proofErr w:type="spellEnd"/>
      <w:r>
        <w:rPr>
          <w:rFonts w:asciiTheme="majorBidi" w:eastAsia="Times New Roman" w:hAnsiTheme="majorBidi" w:cstheme="majorBidi"/>
          <w:sz w:val="24"/>
          <w:szCs w:val="24"/>
        </w:rPr>
        <w:t xml:space="preserve"> notes that ‘The MSS suggest that WO may not have regarded the poem as complete’,</w:t>
      </w:r>
      <w:r>
        <w:rPr>
          <w:rStyle w:val="FootnoteReference"/>
          <w:rFonts w:asciiTheme="majorBidi" w:eastAsia="Times New Roman" w:hAnsiTheme="majorBidi" w:cstheme="majorBidi"/>
          <w:sz w:val="24"/>
          <w:szCs w:val="24"/>
        </w:rPr>
        <w:footnoteReference w:id="482"/>
      </w:r>
      <w:r>
        <w:rPr>
          <w:rFonts w:asciiTheme="majorBidi" w:eastAsia="Times New Roman" w:hAnsiTheme="majorBidi" w:cstheme="majorBidi"/>
          <w:sz w:val="24"/>
          <w:szCs w:val="24"/>
        </w:rPr>
        <w:t xml:space="preserve"> which is revealed through the dialogical structure of the poem. The poem leads into the embedded narrative of the stranger, but does not lead back out to the narrative level of the speaker with which it began. The poem’s state as a fragment only amplifies its tragic meaning. It consequently ends with the speake</w:t>
      </w:r>
      <w:r w:rsidR="00D21627">
        <w:rPr>
          <w:rFonts w:asciiTheme="majorBidi" w:eastAsia="Times New Roman" w:hAnsiTheme="majorBidi" w:cstheme="majorBidi"/>
          <w:sz w:val="24"/>
          <w:szCs w:val="24"/>
        </w:rPr>
        <w:t>r ‘stood / Mute—looking at the G</w:t>
      </w:r>
      <w:r>
        <w:rPr>
          <w:rFonts w:asciiTheme="majorBidi" w:eastAsia="Times New Roman" w:hAnsiTheme="majorBidi" w:cstheme="majorBidi"/>
          <w:sz w:val="24"/>
          <w:szCs w:val="24"/>
        </w:rPr>
        <w:t>rave in which he lies’ and equally a ‘sepulchre’ himself (</w:t>
      </w:r>
      <w:r>
        <w:rPr>
          <w:rFonts w:asciiTheme="majorBidi" w:eastAsia="Times New Roman" w:hAnsiTheme="majorBidi" w:cstheme="majorBidi"/>
          <w:i/>
          <w:sz w:val="24"/>
          <w:szCs w:val="24"/>
        </w:rPr>
        <w:t>The Prelude</w:t>
      </w:r>
      <w:r w:rsidR="00AD2A64">
        <w:rPr>
          <w:rFonts w:asciiTheme="majorBidi" w:eastAsia="Times New Roman" w:hAnsiTheme="majorBidi" w:cstheme="majorBidi"/>
          <w:sz w:val="24"/>
          <w:szCs w:val="24"/>
        </w:rPr>
        <w:t xml:space="preserve"> [1805]</w:t>
      </w:r>
      <w:r>
        <w:rPr>
          <w:rFonts w:asciiTheme="majorBidi" w:eastAsia="Times New Roman" w:hAnsiTheme="majorBidi" w:cstheme="majorBidi"/>
          <w:sz w:val="24"/>
          <w:szCs w:val="24"/>
        </w:rPr>
        <w:t xml:space="preserve">, </w:t>
      </w:r>
      <w:r w:rsidRPr="001D4644">
        <w:rPr>
          <w:rFonts w:asciiTheme="majorBidi" w:eastAsia="Times New Roman" w:hAnsiTheme="majorBidi" w:cstheme="majorBidi"/>
          <w:sz w:val="24"/>
          <w:szCs w:val="24"/>
        </w:rPr>
        <w:t>5. 421-422</w:t>
      </w:r>
      <w:r>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483"/>
      </w:r>
      <w:r>
        <w:rPr>
          <w:rFonts w:asciiTheme="majorBidi" w:eastAsia="Times New Roman" w:hAnsiTheme="majorBidi" w:cstheme="majorBidi"/>
          <w:sz w:val="24"/>
          <w:szCs w:val="24"/>
        </w:rPr>
        <w:t xml:space="preserve"> Though </w:t>
      </w:r>
      <w:proofErr w:type="spellStart"/>
      <w:r w:rsidRPr="000B2348">
        <w:rPr>
          <w:rFonts w:ascii="Times New Roman" w:eastAsia="Times New Roman" w:hAnsi="Times New Roman" w:cs="Times New Roman"/>
          <w:sz w:val="24"/>
          <w:szCs w:val="24"/>
        </w:rPr>
        <w:t>B</w:t>
      </w:r>
      <w:r w:rsidRPr="000B2348">
        <w:rPr>
          <w:rFonts w:ascii="Times New Roman" w:hAnsi="Times New Roman" w:cs="Times New Roman"/>
          <w:sz w:val="24"/>
          <w:szCs w:val="24"/>
        </w:rPr>
        <w:t>ä</w:t>
      </w:r>
      <w:r w:rsidRPr="000B2348">
        <w:rPr>
          <w:rFonts w:ascii="Times New Roman" w:eastAsia="Times New Roman" w:hAnsi="Times New Roman" w:cs="Times New Roman"/>
          <w:sz w:val="24"/>
          <w:szCs w:val="24"/>
        </w:rPr>
        <w:t>ckman</w:t>
      </w:r>
      <w:proofErr w:type="spellEnd"/>
      <w:r>
        <w:rPr>
          <w:rFonts w:asciiTheme="majorBidi" w:eastAsia="Times New Roman" w:hAnsiTheme="majorBidi" w:cstheme="majorBidi"/>
          <w:sz w:val="24"/>
          <w:szCs w:val="24"/>
        </w:rPr>
        <w:t xml:space="preserve"> argues that ‘the final insight into the reality of war attained by the two soldiers comes too late, which gives special poignancy to the situation created’,</w:t>
      </w:r>
      <w:r>
        <w:rPr>
          <w:rStyle w:val="FootnoteReference"/>
          <w:rFonts w:asciiTheme="majorBidi" w:eastAsia="Times New Roman" w:hAnsiTheme="majorBidi" w:cstheme="majorBidi"/>
          <w:sz w:val="24"/>
          <w:szCs w:val="24"/>
        </w:rPr>
        <w:footnoteReference w:id="484"/>
      </w:r>
      <w:r>
        <w:rPr>
          <w:rFonts w:asciiTheme="majorBidi" w:eastAsia="Times New Roman" w:hAnsiTheme="majorBidi" w:cstheme="majorBidi"/>
          <w:sz w:val="24"/>
          <w:szCs w:val="24"/>
        </w:rPr>
        <w:t xml:space="preserve"> there is not</w:t>
      </w:r>
      <w:r w:rsidRPr="00EF6096">
        <w:rPr>
          <w:rFonts w:asciiTheme="majorBidi" w:eastAsia="Times New Roman" w:hAnsiTheme="majorBidi" w:cstheme="majorBidi"/>
          <w:sz w:val="24"/>
          <w:szCs w:val="24"/>
        </w:rPr>
        <w:t xml:space="preserve"> ‘the healing consolation</w:t>
      </w:r>
      <w:r>
        <w:rPr>
          <w:rFonts w:asciiTheme="majorBidi" w:eastAsia="Times New Roman" w:hAnsiTheme="majorBidi" w:cstheme="majorBidi"/>
          <w:sz w:val="24"/>
          <w:szCs w:val="24"/>
        </w:rPr>
        <w:t>’</w:t>
      </w:r>
      <w:r w:rsidRPr="00EF6096">
        <w:rPr>
          <w:rFonts w:asciiTheme="majorBidi" w:eastAsia="Times New Roman" w:hAnsiTheme="majorBidi" w:cstheme="majorBidi"/>
          <w:sz w:val="24"/>
          <w:szCs w:val="24"/>
        </w:rPr>
        <w:t xml:space="preserve"> of </w:t>
      </w:r>
      <w:r>
        <w:rPr>
          <w:rFonts w:asciiTheme="majorBidi" w:eastAsia="Times New Roman" w:hAnsiTheme="majorBidi" w:cstheme="majorBidi"/>
          <w:sz w:val="24"/>
          <w:szCs w:val="24"/>
        </w:rPr>
        <w:t>‘</w:t>
      </w:r>
      <w:r w:rsidRPr="00EF6096">
        <w:rPr>
          <w:rFonts w:asciiTheme="majorBidi" w:eastAsia="Times New Roman" w:hAnsiTheme="majorBidi" w:cstheme="majorBidi"/>
          <w:sz w:val="24"/>
          <w:szCs w:val="24"/>
        </w:rPr>
        <w:t xml:space="preserve">mutual sympathy’ within </w:t>
      </w:r>
      <w:r>
        <w:rPr>
          <w:rFonts w:asciiTheme="majorBidi" w:eastAsia="Times New Roman" w:hAnsiTheme="majorBidi" w:cstheme="majorBidi"/>
          <w:sz w:val="24"/>
          <w:szCs w:val="24"/>
        </w:rPr>
        <w:t>the two figures’ interactions that would support the reciprocity of this ‘final insight’.</w:t>
      </w:r>
      <w:r>
        <w:rPr>
          <w:rStyle w:val="FootnoteReference"/>
          <w:rFonts w:asciiTheme="majorBidi" w:eastAsia="Times New Roman" w:hAnsiTheme="majorBidi" w:cstheme="majorBidi"/>
          <w:sz w:val="24"/>
          <w:szCs w:val="24"/>
        </w:rPr>
        <w:footnoteReference w:id="485"/>
      </w:r>
      <w:r>
        <w:rPr>
          <w:rFonts w:asciiTheme="majorBidi" w:eastAsia="Times New Roman" w:hAnsiTheme="majorBidi" w:cstheme="majorBidi"/>
          <w:sz w:val="24"/>
          <w:szCs w:val="24"/>
        </w:rPr>
        <w:t xml:space="preserve"> Recalling the moment in which Ro</w:t>
      </w:r>
      <w:r w:rsidR="00AD2A64">
        <w:rPr>
          <w:rFonts w:asciiTheme="majorBidi" w:eastAsia="Times New Roman" w:hAnsiTheme="majorBidi" w:cstheme="majorBidi"/>
          <w:sz w:val="24"/>
          <w:szCs w:val="24"/>
        </w:rPr>
        <w:t xml:space="preserve">usseau’s ‘brain became as sand’, a process </w:t>
      </w:r>
      <w:r w:rsidR="006A3C3E">
        <w:rPr>
          <w:rFonts w:asciiTheme="majorBidi" w:eastAsia="Times New Roman" w:hAnsiTheme="majorBidi" w:cstheme="majorBidi"/>
          <w:sz w:val="24"/>
          <w:szCs w:val="24"/>
        </w:rPr>
        <w:t>that</w:t>
      </w:r>
      <w:r w:rsidR="00AD2A6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‘erase[s]’ </w:t>
      </w:r>
      <w:r w:rsidRPr="00140285">
        <w:rPr>
          <w:rFonts w:asciiTheme="majorBidi" w:eastAsia="Times New Roman" w:hAnsiTheme="majorBidi" w:cstheme="majorBidi"/>
          <w:sz w:val="24"/>
          <w:szCs w:val="24"/>
        </w:rPr>
        <w:t xml:space="preserve">vision </w:t>
      </w:r>
      <w:r>
        <w:rPr>
          <w:rFonts w:asciiTheme="majorBidi" w:eastAsia="Times New Roman" w:hAnsiTheme="majorBidi" w:cstheme="majorBidi"/>
          <w:sz w:val="24"/>
          <w:szCs w:val="24"/>
        </w:rPr>
        <w:t>(</w:t>
      </w:r>
      <w:r>
        <w:rPr>
          <w:rFonts w:asciiTheme="majorBidi" w:eastAsia="Times New Roman" w:hAnsiTheme="majorBidi" w:cstheme="majorBidi"/>
          <w:i/>
          <w:sz w:val="24"/>
          <w:szCs w:val="24"/>
        </w:rPr>
        <w:t>The Triumph of Life</w:t>
      </w:r>
      <w:r>
        <w:rPr>
          <w:rFonts w:asciiTheme="majorBidi" w:eastAsia="Times New Roman" w:hAnsiTheme="majorBidi" w:cstheme="majorBidi"/>
          <w:sz w:val="24"/>
          <w:szCs w:val="24"/>
        </w:rPr>
        <w:t xml:space="preserve">, 405-406), the poem forgets itself before the speaker’s potential response, and crumbles away in the line’s medial ellipsis to </w:t>
      </w:r>
      <w:r w:rsidRPr="00401E56">
        <w:rPr>
          <w:rFonts w:asciiTheme="majorBidi" w:eastAsia="Times New Roman" w:hAnsiTheme="majorBidi" w:cstheme="majorBidi"/>
          <w:sz w:val="24"/>
          <w:szCs w:val="24"/>
        </w:rPr>
        <w:t>prevent the consolation that would be generated from such an ‘insight’ from occurring. In December 1914, when Owen was considering enlisting</w:t>
      </w:r>
      <w:r>
        <w:rPr>
          <w:rFonts w:asciiTheme="majorBidi" w:eastAsia="Times New Roman" w:hAnsiTheme="majorBidi" w:cstheme="majorBidi"/>
          <w:sz w:val="24"/>
          <w:szCs w:val="24"/>
        </w:rPr>
        <w:t xml:space="preserve"> in the army</w:t>
      </w:r>
      <w:r w:rsidRPr="00401E56">
        <w:rPr>
          <w:rFonts w:asciiTheme="majorBidi" w:eastAsia="Times New Roman" w:hAnsiTheme="majorBidi" w:cstheme="majorBidi"/>
          <w:sz w:val="24"/>
          <w:szCs w:val="24"/>
        </w:rPr>
        <w:t xml:space="preserve">, he wrote to his mother, ‘Do you know what would hold me together on </w:t>
      </w:r>
      <w:r w:rsidR="00A34AB1">
        <w:rPr>
          <w:rFonts w:asciiTheme="majorBidi" w:eastAsia="Times New Roman" w:hAnsiTheme="majorBidi" w:cstheme="majorBidi"/>
          <w:sz w:val="24"/>
          <w:szCs w:val="24"/>
        </w:rPr>
        <w:t>a</w:t>
      </w:r>
      <w:r w:rsidRPr="00401E56">
        <w:rPr>
          <w:rFonts w:asciiTheme="majorBidi" w:eastAsia="Times New Roman" w:hAnsiTheme="majorBidi" w:cstheme="majorBidi"/>
          <w:sz w:val="24"/>
          <w:szCs w:val="24"/>
        </w:rPr>
        <w:t xml:space="preserve"> battlefield</w:t>
      </w:r>
      <w:proofErr w:type="gramStart"/>
      <w:r w:rsidRPr="00401E56">
        <w:rPr>
          <w:rFonts w:asciiTheme="majorBidi" w:eastAsia="Times New Roman" w:hAnsiTheme="majorBidi" w:cstheme="majorBidi"/>
          <w:sz w:val="24"/>
          <w:szCs w:val="24"/>
        </w:rPr>
        <w:t>?:</w:t>
      </w:r>
      <w:proofErr w:type="gramEnd"/>
      <w:r w:rsidRPr="00401E56">
        <w:rPr>
          <w:rFonts w:asciiTheme="majorBidi" w:eastAsia="Times New Roman" w:hAnsiTheme="majorBidi" w:cstheme="majorBidi"/>
          <w:sz w:val="24"/>
          <w:szCs w:val="24"/>
        </w:rPr>
        <w:t xml:space="preserve"> The sense that I was perpetuating the language in which Keats and the rest of them wrote!’</w:t>
      </w:r>
      <w:r w:rsidRPr="00401E56">
        <w:rPr>
          <w:rStyle w:val="FootnoteReference"/>
          <w:rFonts w:asciiTheme="majorBidi" w:eastAsia="Times New Roman" w:hAnsiTheme="majorBidi" w:cstheme="majorBidi"/>
          <w:sz w:val="24"/>
          <w:szCs w:val="24"/>
        </w:rPr>
        <w:footnoteReference w:id="486"/>
      </w:r>
      <w:r w:rsidRPr="00401E56">
        <w:rPr>
          <w:rFonts w:asciiTheme="majorBidi" w:eastAsia="Times New Roman" w:hAnsiTheme="majorBidi" w:cstheme="majorBidi"/>
          <w:sz w:val="24"/>
          <w:szCs w:val="24"/>
        </w:rPr>
        <w:t xml:space="preserve"> Yet</w:t>
      </w:r>
      <w:r>
        <w:rPr>
          <w:rFonts w:asciiTheme="majorBidi" w:eastAsia="Times New Roman" w:hAnsiTheme="majorBidi" w:cstheme="majorBidi"/>
          <w:sz w:val="24"/>
          <w:szCs w:val="24"/>
        </w:rPr>
        <w:t>, owing to his experiences following active duty,</w:t>
      </w:r>
      <w:r w:rsidRPr="00401E56">
        <w:rPr>
          <w:rFonts w:asciiTheme="majorBidi" w:eastAsia="Times New Roman" w:hAnsiTheme="majorBidi" w:cstheme="majorBidi"/>
          <w:sz w:val="24"/>
          <w:szCs w:val="24"/>
        </w:rPr>
        <w:t xml:space="preserve"> ‘Strange Meeting’ demonstrates </w:t>
      </w:r>
      <w:r w:rsidR="00BB3141">
        <w:rPr>
          <w:rFonts w:asciiTheme="majorBidi" w:eastAsia="Times New Roman" w:hAnsiTheme="majorBidi" w:cstheme="majorBidi"/>
          <w:sz w:val="24"/>
          <w:szCs w:val="24"/>
        </w:rPr>
        <w:t>Owen’s</w:t>
      </w:r>
      <w:r w:rsidRPr="00401E56">
        <w:rPr>
          <w:rFonts w:asciiTheme="majorBidi" w:eastAsia="Times New Roman" w:hAnsiTheme="majorBidi" w:cstheme="majorBidi"/>
          <w:sz w:val="24"/>
          <w:szCs w:val="24"/>
        </w:rPr>
        <w:t xml:space="preserve"> realisation that the ‘writing self’ works in opposition to the ‘fighting self’. The role of soldier-poet is one that exists in continuous conflict with itself, so that it prompts Owen’s psyche to fall ap</w:t>
      </w:r>
      <w:r w:rsidR="00AD2A64">
        <w:rPr>
          <w:rFonts w:asciiTheme="majorBidi" w:eastAsia="Times New Roman" w:hAnsiTheme="majorBidi" w:cstheme="majorBidi"/>
          <w:sz w:val="24"/>
          <w:szCs w:val="24"/>
        </w:rPr>
        <w:t xml:space="preserve">art rather than ‘hold […] </w:t>
      </w:r>
      <w:r w:rsidRPr="00401E56">
        <w:rPr>
          <w:rFonts w:asciiTheme="majorBidi" w:eastAsia="Times New Roman" w:hAnsiTheme="majorBidi" w:cstheme="majorBidi"/>
          <w:sz w:val="24"/>
          <w:szCs w:val="24"/>
        </w:rPr>
        <w:t>together’.</w:t>
      </w:r>
    </w:p>
    <w:p w:rsidR="00DF3DD4" w:rsidRDefault="00DF3DD4" w:rsidP="00DF3DD4">
      <w:pPr>
        <w:spacing w:after="0" w:line="360" w:lineRule="auto"/>
        <w:rPr>
          <w:rFonts w:ascii="Times New Roman" w:hAnsi="Times New Roman" w:cs="Times New Roman"/>
          <w:color w:val="00CC00"/>
          <w:sz w:val="24"/>
          <w:szCs w:val="24"/>
          <w:lang w:val="en"/>
        </w:rPr>
      </w:pPr>
    </w:p>
    <w:p w:rsidR="00DF3DD4" w:rsidRPr="00A41EC1" w:rsidRDefault="00DF3DD4" w:rsidP="00DF3DD4">
      <w:pPr>
        <w:spacing w:after="0" w:line="360" w:lineRule="auto"/>
        <w:jc w:val="both"/>
        <w:rPr>
          <w:rFonts w:asciiTheme="majorBidi" w:hAnsiTheme="majorBidi" w:cstheme="majorBidi"/>
          <w:sz w:val="24"/>
          <w:szCs w:val="24"/>
        </w:rPr>
      </w:pPr>
      <w:r w:rsidRPr="00ED5D04">
        <w:rPr>
          <w:rFonts w:asciiTheme="majorBidi" w:hAnsiTheme="majorBidi" w:cstheme="majorBidi"/>
          <w:sz w:val="24"/>
          <w:szCs w:val="24"/>
        </w:rPr>
        <w:t xml:space="preserve">For Shelley and Owen, </w:t>
      </w:r>
      <w:r>
        <w:rPr>
          <w:rFonts w:asciiTheme="majorBidi" w:hAnsiTheme="majorBidi" w:cstheme="majorBidi"/>
          <w:sz w:val="24"/>
          <w:szCs w:val="24"/>
        </w:rPr>
        <w:t>sympathy and empathy</w:t>
      </w:r>
      <w:r w:rsidRPr="00642C8E">
        <w:rPr>
          <w:rFonts w:asciiTheme="majorBidi" w:hAnsiTheme="majorBidi" w:cstheme="majorBidi"/>
          <w:sz w:val="24"/>
          <w:szCs w:val="24"/>
        </w:rPr>
        <w:t xml:space="preserve"> </w:t>
      </w:r>
      <w:r w:rsidR="00472189">
        <w:rPr>
          <w:rFonts w:asciiTheme="majorBidi" w:hAnsiTheme="majorBidi" w:cstheme="majorBidi"/>
          <w:sz w:val="24"/>
          <w:szCs w:val="24"/>
        </w:rPr>
        <w:t>must be delicately</w:t>
      </w:r>
      <w:r w:rsidRPr="00642C8E">
        <w:rPr>
          <w:rFonts w:asciiTheme="majorBidi" w:hAnsiTheme="majorBidi" w:cstheme="majorBidi"/>
          <w:sz w:val="24"/>
          <w:szCs w:val="24"/>
        </w:rPr>
        <w:t xml:space="preserve"> balance</w:t>
      </w:r>
      <w:r>
        <w:rPr>
          <w:rFonts w:asciiTheme="majorBidi" w:hAnsiTheme="majorBidi" w:cstheme="majorBidi"/>
          <w:sz w:val="24"/>
          <w:szCs w:val="24"/>
        </w:rPr>
        <w:t>d</w:t>
      </w:r>
      <w:r w:rsidRPr="00642C8E">
        <w:rPr>
          <w:rFonts w:asciiTheme="majorBidi" w:hAnsiTheme="majorBidi" w:cstheme="majorBidi"/>
          <w:sz w:val="24"/>
          <w:szCs w:val="24"/>
        </w:rPr>
        <w:t xml:space="preserve"> in order to create poetry </w:t>
      </w:r>
      <w:r>
        <w:rPr>
          <w:rFonts w:asciiTheme="majorBidi" w:hAnsiTheme="majorBidi" w:cstheme="majorBidi"/>
          <w:sz w:val="24"/>
          <w:szCs w:val="24"/>
        </w:rPr>
        <w:t>that</w:t>
      </w:r>
      <w:r w:rsidRPr="00642C8E">
        <w:rPr>
          <w:rFonts w:asciiTheme="majorBidi" w:hAnsiTheme="majorBidi" w:cstheme="majorBidi"/>
          <w:sz w:val="24"/>
          <w:szCs w:val="24"/>
        </w:rPr>
        <w:t xml:space="preserve"> is both authentic in</w:t>
      </w:r>
      <w:r w:rsidR="00472189">
        <w:rPr>
          <w:rFonts w:asciiTheme="majorBidi" w:hAnsiTheme="majorBidi" w:cstheme="majorBidi"/>
          <w:sz w:val="24"/>
          <w:szCs w:val="24"/>
        </w:rPr>
        <w:t xml:space="preserve"> its compassion and unstinting in its</w:t>
      </w:r>
      <w:r w:rsidRPr="00642C8E">
        <w:rPr>
          <w:rFonts w:asciiTheme="majorBidi" w:hAnsiTheme="majorBidi" w:cstheme="majorBidi"/>
          <w:sz w:val="24"/>
          <w:szCs w:val="24"/>
        </w:rPr>
        <w:t xml:space="preserve"> self-conscious</w:t>
      </w:r>
      <w:r w:rsidR="00472189">
        <w:rPr>
          <w:rFonts w:asciiTheme="majorBidi" w:hAnsiTheme="majorBidi" w:cstheme="majorBidi"/>
          <w:sz w:val="24"/>
          <w:szCs w:val="24"/>
        </w:rPr>
        <w:t>ness</w:t>
      </w:r>
      <w:r w:rsidRPr="00642C8E">
        <w:rPr>
          <w:rFonts w:asciiTheme="majorBidi" w:hAnsiTheme="majorBidi" w:cstheme="majorBidi"/>
          <w:sz w:val="24"/>
          <w:szCs w:val="24"/>
        </w:rPr>
        <w:t xml:space="preserve">. </w:t>
      </w:r>
      <w:r w:rsidRPr="00C33EF9">
        <w:rPr>
          <w:rFonts w:asciiTheme="majorBidi" w:hAnsiTheme="majorBidi" w:cstheme="majorBidi"/>
          <w:sz w:val="24"/>
          <w:szCs w:val="24"/>
        </w:rPr>
        <w:t xml:space="preserve">Both poets struggle to maintain control between sympathetic and empathic drives when </w:t>
      </w:r>
      <w:r>
        <w:rPr>
          <w:rFonts w:asciiTheme="majorBidi" w:hAnsiTheme="majorBidi" w:cstheme="majorBidi"/>
          <w:sz w:val="24"/>
          <w:szCs w:val="24"/>
        </w:rPr>
        <w:t xml:space="preserve">observing </w:t>
      </w:r>
      <w:r w:rsidRPr="00C33EF9">
        <w:rPr>
          <w:rFonts w:asciiTheme="majorBidi" w:hAnsiTheme="majorBidi" w:cstheme="majorBidi"/>
          <w:sz w:val="24"/>
          <w:szCs w:val="24"/>
        </w:rPr>
        <w:t xml:space="preserve">a crowd, </w:t>
      </w:r>
      <w:r>
        <w:rPr>
          <w:rFonts w:asciiTheme="majorBidi" w:hAnsiTheme="majorBidi" w:cstheme="majorBidi"/>
          <w:sz w:val="24"/>
          <w:szCs w:val="24"/>
        </w:rPr>
        <w:t xml:space="preserve">being </w:t>
      </w:r>
      <w:r w:rsidRPr="00C33EF9">
        <w:rPr>
          <w:rFonts w:asciiTheme="majorBidi" w:hAnsiTheme="majorBidi" w:cstheme="majorBidi"/>
          <w:sz w:val="24"/>
          <w:szCs w:val="24"/>
        </w:rPr>
        <w:t xml:space="preserve">equally </w:t>
      </w:r>
      <w:r>
        <w:rPr>
          <w:rFonts w:asciiTheme="majorBidi" w:hAnsiTheme="majorBidi" w:cstheme="majorBidi"/>
          <w:sz w:val="24"/>
          <w:szCs w:val="24"/>
        </w:rPr>
        <w:t xml:space="preserve">repulsed and </w:t>
      </w:r>
      <w:r w:rsidRPr="00C33EF9">
        <w:rPr>
          <w:rFonts w:asciiTheme="majorBidi" w:hAnsiTheme="majorBidi" w:cstheme="majorBidi"/>
          <w:sz w:val="24"/>
          <w:szCs w:val="24"/>
        </w:rPr>
        <w:t xml:space="preserve">entranced by </w:t>
      </w:r>
      <w:r>
        <w:rPr>
          <w:rFonts w:asciiTheme="majorBidi" w:hAnsiTheme="majorBidi" w:cstheme="majorBidi"/>
          <w:sz w:val="24"/>
          <w:szCs w:val="24"/>
        </w:rPr>
        <w:t>the</w:t>
      </w:r>
      <w:r w:rsidRPr="00C33EF9">
        <w:rPr>
          <w:rFonts w:asciiTheme="majorBidi" w:hAnsiTheme="majorBidi" w:cstheme="majorBidi"/>
          <w:sz w:val="24"/>
          <w:szCs w:val="24"/>
        </w:rPr>
        <w:t xml:space="preserve"> ‘agonizing pleasure’</w:t>
      </w:r>
      <w:r>
        <w:rPr>
          <w:rFonts w:asciiTheme="majorBidi" w:hAnsiTheme="majorBidi" w:cstheme="majorBidi"/>
          <w:sz w:val="24"/>
          <w:szCs w:val="24"/>
        </w:rPr>
        <w:t xml:space="preserve"> it creates within their poetry </w:t>
      </w:r>
      <w:r w:rsidRPr="00C33EF9">
        <w:rPr>
          <w:rFonts w:asciiTheme="majorBidi" w:hAnsiTheme="majorBidi" w:cstheme="majorBidi"/>
          <w:sz w:val="24"/>
          <w:szCs w:val="24"/>
        </w:rPr>
        <w:t>(</w:t>
      </w:r>
      <w:r w:rsidRPr="00C33EF9">
        <w:rPr>
          <w:rFonts w:asciiTheme="majorBidi" w:hAnsiTheme="majorBidi" w:cstheme="majorBidi"/>
          <w:i/>
          <w:sz w:val="24"/>
          <w:szCs w:val="24"/>
        </w:rPr>
        <w:t>The Triumph of Life</w:t>
      </w:r>
      <w:r w:rsidRPr="000F0125">
        <w:rPr>
          <w:rFonts w:asciiTheme="majorBidi" w:hAnsiTheme="majorBidi" w:cstheme="majorBidi"/>
          <w:sz w:val="24"/>
          <w:szCs w:val="24"/>
        </w:rPr>
        <w:t xml:space="preserve">, </w:t>
      </w:r>
      <w:r>
        <w:rPr>
          <w:rFonts w:asciiTheme="majorBidi" w:hAnsiTheme="majorBidi" w:cstheme="majorBidi"/>
          <w:sz w:val="24"/>
          <w:szCs w:val="24"/>
        </w:rPr>
        <w:t>143)</w:t>
      </w:r>
      <w:r w:rsidRPr="00C33EF9">
        <w:rPr>
          <w:rFonts w:asciiTheme="majorBidi" w:hAnsiTheme="majorBidi" w:cstheme="majorBidi"/>
          <w:sz w:val="24"/>
          <w:szCs w:val="24"/>
        </w:rPr>
        <w:t xml:space="preserve">. However, it is through the confrontation of the self with the unfamiliar other that both poets </w:t>
      </w:r>
      <w:r>
        <w:rPr>
          <w:rFonts w:asciiTheme="majorBidi" w:hAnsiTheme="majorBidi" w:cstheme="majorBidi"/>
          <w:sz w:val="24"/>
          <w:szCs w:val="24"/>
        </w:rPr>
        <w:t xml:space="preserve">are able to </w:t>
      </w:r>
      <w:r w:rsidRPr="00C33EF9">
        <w:rPr>
          <w:rFonts w:asciiTheme="majorBidi" w:hAnsiTheme="majorBidi" w:cstheme="majorBidi"/>
          <w:sz w:val="24"/>
          <w:szCs w:val="24"/>
        </w:rPr>
        <w:t xml:space="preserve">demonstrate a more controlled navigation of the boundaries between active and passive modes of compassion. </w:t>
      </w:r>
      <w:r w:rsidRPr="00ED5D04">
        <w:rPr>
          <w:rFonts w:asciiTheme="majorBidi" w:hAnsiTheme="majorBidi" w:cstheme="majorBidi"/>
          <w:sz w:val="24"/>
          <w:szCs w:val="24"/>
        </w:rPr>
        <w:t>Madeleine Callaghan asserts that</w:t>
      </w:r>
      <w:r w:rsidR="00BE396B">
        <w:rPr>
          <w:rFonts w:asciiTheme="majorBidi" w:hAnsiTheme="majorBidi" w:cstheme="majorBidi"/>
          <w:sz w:val="24"/>
          <w:szCs w:val="24"/>
        </w:rPr>
        <w:t>,</w:t>
      </w:r>
      <w:r>
        <w:rPr>
          <w:rFonts w:asciiTheme="majorBidi" w:hAnsiTheme="majorBidi" w:cstheme="majorBidi"/>
          <w:sz w:val="24"/>
          <w:szCs w:val="24"/>
        </w:rPr>
        <w:t xml:space="preserve"> in </w:t>
      </w:r>
      <w:r>
        <w:rPr>
          <w:rFonts w:asciiTheme="majorBidi" w:hAnsiTheme="majorBidi" w:cstheme="majorBidi"/>
          <w:i/>
          <w:sz w:val="24"/>
          <w:szCs w:val="24"/>
        </w:rPr>
        <w:t>The Triumph of Life</w:t>
      </w:r>
      <w:r w:rsidRPr="00481971">
        <w:rPr>
          <w:rFonts w:asciiTheme="majorBidi" w:hAnsiTheme="majorBidi" w:cstheme="majorBidi"/>
          <w:sz w:val="24"/>
          <w:szCs w:val="24"/>
        </w:rPr>
        <w:t>,</w:t>
      </w:r>
      <w:r w:rsidRPr="00ED5D04">
        <w:rPr>
          <w:rFonts w:asciiTheme="majorBidi" w:hAnsiTheme="majorBidi" w:cstheme="majorBidi"/>
          <w:sz w:val="24"/>
          <w:szCs w:val="24"/>
        </w:rPr>
        <w:t xml:space="preserve"> ‘</w:t>
      </w:r>
      <w:r>
        <w:rPr>
          <w:rFonts w:asciiTheme="majorBidi" w:hAnsiTheme="majorBidi" w:cstheme="majorBidi"/>
          <w:sz w:val="24"/>
          <w:szCs w:val="24"/>
        </w:rPr>
        <w:t>T</w:t>
      </w:r>
      <w:r w:rsidRPr="00ED5D04">
        <w:rPr>
          <w:rFonts w:asciiTheme="majorBidi" w:hAnsiTheme="majorBidi" w:cstheme="majorBidi"/>
          <w:sz w:val="24"/>
          <w:szCs w:val="24"/>
          <w:shd w:val="clear" w:color="auto" w:fill="FFFFFF"/>
        </w:rPr>
        <w:t>o remain aloof seems the preferable option than m</w:t>
      </w:r>
      <w:r>
        <w:rPr>
          <w:rFonts w:asciiTheme="majorBidi" w:hAnsiTheme="majorBidi" w:cstheme="majorBidi"/>
          <w:sz w:val="24"/>
          <w:szCs w:val="24"/>
          <w:shd w:val="clear" w:color="auto" w:fill="FFFFFF"/>
        </w:rPr>
        <w:t xml:space="preserve">elting into the senseless </w:t>
      </w:r>
      <w:proofErr w:type="gramStart"/>
      <w:r>
        <w:rPr>
          <w:rFonts w:asciiTheme="majorBidi" w:hAnsiTheme="majorBidi" w:cstheme="majorBidi"/>
          <w:sz w:val="24"/>
          <w:szCs w:val="24"/>
          <w:shd w:val="clear" w:color="auto" w:fill="FFFFFF"/>
        </w:rPr>
        <w:t>mass’</w:t>
      </w:r>
      <w:proofErr w:type="gramEnd"/>
      <w:r>
        <w:rPr>
          <w:rFonts w:asciiTheme="majorBidi" w:hAnsiTheme="majorBidi" w:cstheme="majorBidi"/>
          <w:sz w:val="24"/>
          <w:szCs w:val="24"/>
          <w:shd w:val="clear" w:color="auto" w:fill="FFFFFF"/>
        </w:rPr>
        <w:t>.</w:t>
      </w:r>
      <w:r>
        <w:rPr>
          <w:rStyle w:val="FootnoteReference"/>
          <w:rFonts w:asciiTheme="majorBidi" w:hAnsiTheme="majorBidi" w:cstheme="majorBidi"/>
          <w:sz w:val="24"/>
          <w:szCs w:val="24"/>
          <w:shd w:val="clear" w:color="auto" w:fill="FFFFFF"/>
        </w:rPr>
        <w:footnoteReference w:id="487"/>
      </w:r>
      <w:r>
        <w:rPr>
          <w:rFonts w:asciiTheme="majorBidi" w:hAnsiTheme="majorBidi" w:cstheme="majorBidi"/>
          <w:sz w:val="24"/>
          <w:szCs w:val="24"/>
        </w:rPr>
        <w:t xml:space="preserve"> However, both Shelley and O</w:t>
      </w:r>
      <w:r w:rsidRPr="00ED5D04">
        <w:rPr>
          <w:rFonts w:asciiTheme="majorBidi" w:hAnsiTheme="majorBidi" w:cstheme="majorBidi"/>
          <w:sz w:val="24"/>
          <w:szCs w:val="24"/>
        </w:rPr>
        <w:t xml:space="preserve">wen discover that remaining </w:t>
      </w:r>
      <w:r>
        <w:rPr>
          <w:rFonts w:asciiTheme="majorBidi" w:hAnsiTheme="majorBidi" w:cstheme="majorBidi"/>
          <w:sz w:val="24"/>
          <w:szCs w:val="24"/>
        </w:rPr>
        <w:t xml:space="preserve">a passive spectator </w:t>
      </w:r>
      <w:r w:rsidRPr="00ED5D04">
        <w:rPr>
          <w:rFonts w:asciiTheme="majorBidi" w:hAnsiTheme="majorBidi" w:cstheme="majorBidi"/>
          <w:sz w:val="24"/>
          <w:szCs w:val="24"/>
        </w:rPr>
        <w:t>is not the easier role.</w:t>
      </w:r>
      <w:r>
        <w:rPr>
          <w:rFonts w:asciiTheme="majorBidi" w:hAnsiTheme="majorBidi" w:cstheme="majorBidi"/>
          <w:sz w:val="24"/>
          <w:szCs w:val="24"/>
        </w:rPr>
        <w:t xml:space="preserve"> While the soul</w:t>
      </w:r>
      <w:r w:rsidR="000F5F29">
        <w:rPr>
          <w:rFonts w:asciiTheme="majorBidi" w:hAnsiTheme="majorBidi" w:cstheme="majorBidi"/>
          <w:sz w:val="24"/>
          <w:szCs w:val="24"/>
        </w:rPr>
        <w:t>s within the crowd are doomed ‘B</w:t>
      </w:r>
      <w:r>
        <w:rPr>
          <w:rFonts w:asciiTheme="majorBidi" w:hAnsiTheme="majorBidi" w:cstheme="majorBidi"/>
          <w:sz w:val="24"/>
          <w:szCs w:val="24"/>
        </w:rPr>
        <w:t>y action or by suffering’ (</w:t>
      </w:r>
      <w:r>
        <w:rPr>
          <w:rFonts w:asciiTheme="majorBidi" w:hAnsiTheme="majorBidi" w:cstheme="majorBidi"/>
          <w:i/>
          <w:sz w:val="24"/>
          <w:szCs w:val="24"/>
        </w:rPr>
        <w:t>The Triumph of Life</w:t>
      </w:r>
      <w:r w:rsidRPr="000F0125">
        <w:rPr>
          <w:rFonts w:asciiTheme="majorBidi" w:hAnsiTheme="majorBidi" w:cstheme="majorBidi"/>
          <w:sz w:val="24"/>
          <w:szCs w:val="24"/>
        </w:rPr>
        <w:t>,</w:t>
      </w:r>
      <w:r>
        <w:rPr>
          <w:rFonts w:asciiTheme="majorBidi" w:hAnsiTheme="majorBidi" w:cstheme="majorBidi"/>
          <w:i/>
          <w:sz w:val="24"/>
          <w:szCs w:val="24"/>
        </w:rPr>
        <w:t xml:space="preserve"> </w:t>
      </w:r>
      <w:r>
        <w:rPr>
          <w:rFonts w:asciiTheme="majorBidi" w:hAnsiTheme="majorBidi" w:cstheme="majorBidi"/>
          <w:sz w:val="24"/>
          <w:szCs w:val="24"/>
        </w:rPr>
        <w:t>122), the ‘spectator’ is equally cursed; Shelley’s speaker’s ‘eyes are sick’ of chaos, Rousseau ‘hide</w:t>
      </w:r>
      <w:r w:rsidR="00CB2181">
        <w:rPr>
          <w:rFonts w:asciiTheme="majorBidi" w:hAnsiTheme="majorBidi" w:cstheme="majorBidi"/>
          <w:sz w:val="24"/>
          <w:szCs w:val="24"/>
        </w:rPr>
        <w:t>[</w:t>
      </w:r>
      <w:r>
        <w:rPr>
          <w:rFonts w:asciiTheme="majorBidi" w:hAnsiTheme="majorBidi" w:cstheme="majorBidi"/>
          <w:sz w:val="24"/>
          <w:szCs w:val="24"/>
        </w:rPr>
        <w:t>s</w:t>
      </w:r>
      <w:r w:rsidR="00CB2181">
        <w:rPr>
          <w:rFonts w:asciiTheme="majorBidi" w:hAnsiTheme="majorBidi" w:cstheme="majorBidi"/>
          <w:sz w:val="24"/>
          <w:szCs w:val="24"/>
        </w:rPr>
        <w:t>]</w:t>
      </w:r>
      <w:r>
        <w:rPr>
          <w:rFonts w:asciiTheme="majorBidi" w:hAnsiTheme="majorBidi" w:cstheme="majorBidi"/>
          <w:sz w:val="24"/>
          <w:szCs w:val="24"/>
        </w:rPr>
        <w:t>’ his hollowed eyes, and Owen guiltily ‘shiver[s] earthward’ to escape his own vision (</w:t>
      </w:r>
      <w:r>
        <w:rPr>
          <w:rFonts w:asciiTheme="majorBidi" w:hAnsiTheme="majorBidi" w:cstheme="majorBidi"/>
          <w:bCs/>
          <w:i/>
          <w:sz w:val="24"/>
          <w:szCs w:val="24"/>
        </w:rPr>
        <w:t>The Triumph of Life</w:t>
      </w:r>
      <w:r w:rsidRPr="000F0125">
        <w:rPr>
          <w:rFonts w:asciiTheme="majorBidi" w:hAnsiTheme="majorBidi" w:cstheme="majorBidi"/>
          <w:bCs/>
          <w:sz w:val="24"/>
          <w:szCs w:val="24"/>
        </w:rPr>
        <w:t xml:space="preserve">, </w:t>
      </w:r>
      <w:r>
        <w:rPr>
          <w:rFonts w:asciiTheme="majorBidi" w:hAnsiTheme="majorBidi" w:cstheme="majorBidi"/>
          <w:bCs/>
          <w:sz w:val="24"/>
          <w:szCs w:val="24"/>
        </w:rPr>
        <w:t>298, 187; ‘The Show’, 24</w:t>
      </w:r>
      <w:r>
        <w:rPr>
          <w:rFonts w:asciiTheme="majorBidi" w:hAnsiTheme="majorBidi" w:cstheme="majorBidi"/>
          <w:sz w:val="24"/>
          <w:szCs w:val="24"/>
        </w:rPr>
        <w:t>). O’Neill argues that ‘</w:t>
      </w:r>
      <w:r w:rsidRPr="006A1851">
        <w:rPr>
          <w:rFonts w:asciiTheme="majorBidi" w:hAnsiTheme="majorBidi" w:cstheme="majorBidi"/>
          <w:sz w:val="24"/>
          <w:szCs w:val="24"/>
        </w:rPr>
        <w:t xml:space="preserve">Owen […], by using vision as a vehicle for taking a full look at the worst, provide[s] a kind of consolation which Shelley denies the reader of </w:t>
      </w:r>
      <w:r w:rsidRPr="006A1851">
        <w:rPr>
          <w:rFonts w:asciiTheme="majorBidi" w:hAnsiTheme="majorBidi" w:cstheme="majorBidi"/>
          <w:i/>
          <w:sz w:val="24"/>
          <w:szCs w:val="24"/>
        </w:rPr>
        <w:t>The Triumph of Life</w:t>
      </w:r>
      <w:r>
        <w:rPr>
          <w:rFonts w:asciiTheme="majorBidi" w:hAnsiTheme="majorBidi" w:cstheme="majorBidi"/>
          <w:sz w:val="24"/>
          <w:szCs w:val="24"/>
        </w:rPr>
        <w:t>’.</w:t>
      </w:r>
      <w:r>
        <w:rPr>
          <w:rStyle w:val="FootnoteReference"/>
          <w:rFonts w:asciiTheme="majorBidi" w:hAnsiTheme="majorBidi" w:cstheme="majorBidi"/>
          <w:sz w:val="24"/>
          <w:szCs w:val="24"/>
        </w:rPr>
        <w:footnoteReference w:id="488"/>
      </w:r>
      <w:r>
        <w:rPr>
          <w:rFonts w:asciiTheme="majorBidi" w:hAnsiTheme="majorBidi" w:cstheme="majorBidi"/>
          <w:sz w:val="24"/>
          <w:szCs w:val="24"/>
        </w:rPr>
        <w:t xml:space="preserve"> Central to both poets’ quests is the balance between empathy’s double-edged qualities, between the </w:t>
      </w:r>
      <w:proofErr w:type="gramStart"/>
      <w:r>
        <w:rPr>
          <w:rFonts w:asciiTheme="majorBidi" w:hAnsiTheme="majorBidi" w:cstheme="majorBidi"/>
          <w:sz w:val="24"/>
          <w:szCs w:val="24"/>
        </w:rPr>
        <w:t>authenticity</w:t>
      </w:r>
      <w:proofErr w:type="gramEnd"/>
      <w:r>
        <w:rPr>
          <w:rFonts w:asciiTheme="majorBidi" w:hAnsiTheme="majorBidi" w:cstheme="majorBidi"/>
          <w:sz w:val="24"/>
          <w:szCs w:val="24"/>
        </w:rPr>
        <w:t xml:space="preserve"> of ‘feeling with’ another being without sa</w:t>
      </w:r>
      <w:r w:rsidR="00BE396B">
        <w:rPr>
          <w:rFonts w:asciiTheme="majorBidi" w:hAnsiTheme="majorBidi" w:cstheme="majorBidi"/>
          <w:sz w:val="24"/>
          <w:szCs w:val="24"/>
        </w:rPr>
        <w:t xml:space="preserve">crificing </w:t>
      </w:r>
      <w:r>
        <w:rPr>
          <w:rFonts w:asciiTheme="majorBidi" w:hAnsiTheme="majorBidi" w:cstheme="majorBidi"/>
          <w:sz w:val="24"/>
          <w:szCs w:val="24"/>
        </w:rPr>
        <w:t>one’s own identity.</w:t>
      </w:r>
      <w:r>
        <w:rPr>
          <w:rStyle w:val="FootnoteReference"/>
          <w:rFonts w:asciiTheme="majorBidi" w:hAnsiTheme="majorBidi" w:cstheme="majorBidi"/>
          <w:sz w:val="24"/>
          <w:szCs w:val="24"/>
        </w:rPr>
        <w:footnoteReference w:id="489"/>
      </w:r>
      <w:r>
        <w:rPr>
          <w:rFonts w:asciiTheme="majorBidi" w:hAnsiTheme="majorBidi" w:cstheme="majorBidi"/>
          <w:sz w:val="24"/>
          <w:szCs w:val="24"/>
        </w:rPr>
        <w:t xml:space="preserve"> Rather than a </w:t>
      </w:r>
      <w:proofErr w:type="gramStart"/>
      <w:r>
        <w:rPr>
          <w:rFonts w:asciiTheme="majorBidi" w:hAnsiTheme="majorBidi" w:cstheme="majorBidi"/>
          <w:sz w:val="24"/>
          <w:szCs w:val="24"/>
        </w:rPr>
        <w:t>‘</w:t>
      </w:r>
      <w:proofErr w:type="spellStart"/>
      <w:r>
        <w:rPr>
          <w:rFonts w:asciiTheme="majorBidi" w:hAnsiTheme="majorBidi" w:cstheme="majorBidi"/>
          <w:sz w:val="24"/>
          <w:szCs w:val="24"/>
        </w:rPr>
        <w:t>deni</w:t>
      </w:r>
      <w:proofErr w:type="spellEnd"/>
      <w:r>
        <w:rPr>
          <w:rFonts w:asciiTheme="majorBidi" w:hAnsiTheme="majorBidi" w:cstheme="majorBidi"/>
          <w:sz w:val="24"/>
          <w:szCs w:val="24"/>
        </w:rPr>
        <w:t>[</w:t>
      </w:r>
      <w:proofErr w:type="gramEnd"/>
      <w:r>
        <w:rPr>
          <w:rFonts w:asciiTheme="majorBidi" w:hAnsiTheme="majorBidi" w:cstheme="majorBidi"/>
          <w:sz w:val="24"/>
          <w:szCs w:val="24"/>
        </w:rPr>
        <w:t>al]’ of consolation, Rousseau advocates careful control between sy</w:t>
      </w:r>
      <w:r w:rsidR="00BE396B">
        <w:rPr>
          <w:rFonts w:asciiTheme="majorBidi" w:hAnsiTheme="majorBidi" w:cstheme="majorBidi"/>
          <w:sz w:val="24"/>
          <w:szCs w:val="24"/>
        </w:rPr>
        <w:t xml:space="preserve">mpathy and empathy in order to </w:t>
      </w:r>
      <w:r w:rsidR="00BE396B" w:rsidRPr="00BE396B">
        <w:rPr>
          <w:rFonts w:asciiTheme="majorBidi" w:hAnsiTheme="majorBidi" w:cstheme="majorBidi"/>
          <w:sz w:val="24"/>
          <w:szCs w:val="24"/>
        </w:rPr>
        <w:t>avoid ‘</w:t>
      </w:r>
      <w:r w:rsidRPr="00BE396B">
        <w:rPr>
          <w:rFonts w:asciiTheme="majorBidi" w:hAnsiTheme="majorBidi" w:cstheme="majorBidi"/>
          <w:sz w:val="24"/>
          <w:szCs w:val="24"/>
        </w:rPr>
        <w:t>join</w:t>
      </w:r>
      <w:r w:rsidR="00BE396B" w:rsidRPr="00BE396B">
        <w:rPr>
          <w:rFonts w:asciiTheme="majorBidi" w:hAnsiTheme="majorBidi" w:cstheme="majorBidi"/>
          <w:sz w:val="24"/>
          <w:szCs w:val="24"/>
        </w:rPr>
        <w:t>[</w:t>
      </w:r>
      <w:proofErr w:type="spellStart"/>
      <w:r w:rsidR="00BE396B" w:rsidRPr="00BE396B">
        <w:rPr>
          <w:rFonts w:asciiTheme="majorBidi" w:hAnsiTheme="majorBidi" w:cstheme="majorBidi"/>
          <w:sz w:val="24"/>
          <w:szCs w:val="24"/>
        </w:rPr>
        <w:t>ing</w:t>
      </w:r>
      <w:proofErr w:type="spellEnd"/>
      <w:r w:rsidR="00BE396B" w:rsidRPr="00BE396B">
        <w:rPr>
          <w:rFonts w:asciiTheme="majorBidi" w:hAnsiTheme="majorBidi" w:cstheme="majorBidi"/>
          <w:sz w:val="24"/>
          <w:szCs w:val="24"/>
        </w:rPr>
        <w:t>]</w:t>
      </w:r>
      <w:r w:rsidRPr="00BE396B">
        <w:rPr>
          <w:rFonts w:asciiTheme="majorBidi" w:hAnsiTheme="majorBidi" w:cstheme="majorBidi"/>
          <w:sz w:val="24"/>
          <w:szCs w:val="24"/>
        </w:rPr>
        <w:t xml:space="preserve"> the dance’</w:t>
      </w:r>
      <w:r w:rsidR="00BE396B" w:rsidRPr="00BE396B">
        <w:rPr>
          <w:rFonts w:asciiTheme="majorBidi" w:hAnsiTheme="majorBidi" w:cstheme="majorBidi"/>
          <w:sz w:val="24"/>
          <w:szCs w:val="24"/>
        </w:rPr>
        <w:t xml:space="preserve"> </w:t>
      </w:r>
      <w:r w:rsidR="00BE396B">
        <w:rPr>
          <w:rFonts w:asciiTheme="majorBidi" w:eastAsia="Times New Roman" w:hAnsiTheme="majorBidi" w:cstheme="majorBidi"/>
          <w:bCs/>
          <w:sz w:val="24"/>
          <w:szCs w:val="24"/>
          <w:lang w:eastAsia="zh-CN"/>
        </w:rPr>
        <w:t>(</w:t>
      </w:r>
      <w:r w:rsidR="00BE396B">
        <w:rPr>
          <w:rFonts w:asciiTheme="majorBidi" w:eastAsia="Times New Roman" w:hAnsiTheme="majorBidi" w:cstheme="majorBidi"/>
          <w:bCs/>
          <w:i/>
          <w:sz w:val="24"/>
          <w:szCs w:val="24"/>
          <w:lang w:eastAsia="zh-CN"/>
        </w:rPr>
        <w:t>The Triumph of Life</w:t>
      </w:r>
      <w:r w:rsidR="00BE396B" w:rsidRPr="00650734">
        <w:rPr>
          <w:rFonts w:asciiTheme="majorBidi" w:eastAsia="Times New Roman" w:hAnsiTheme="majorBidi" w:cstheme="majorBidi"/>
          <w:bCs/>
          <w:sz w:val="24"/>
          <w:szCs w:val="24"/>
          <w:lang w:eastAsia="zh-CN"/>
        </w:rPr>
        <w:t xml:space="preserve">, </w:t>
      </w:r>
      <w:r w:rsidR="00E97A0F">
        <w:rPr>
          <w:rFonts w:asciiTheme="majorBidi" w:eastAsia="Times New Roman" w:hAnsiTheme="majorBidi" w:cstheme="majorBidi"/>
          <w:bCs/>
          <w:iCs/>
          <w:sz w:val="24"/>
          <w:szCs w:val="24"/>
          <w:lang w:eastAsia="zh-CN"/>
        </w:rPr>
        <w:t>189</w:t>
      </w:r>
      <w:r w:rsidR="00BE396B">
        <w:rPr>
          <w:rFonts w:ascii="Times New Roman" w:hAnsi="Times New Roman"/>
          <w:bCs/>
          <w:sz w:val="24"/>
          <w:szCs w:val="24"/>
        </w:rPr>
        <w:t>)</w:t>
      </w:r>
      <w:r w:rsidRPr="00BE396B">
        <w:rPr>
          <w:rFonts w:asciiTheme="majorBidi" w:hAnsiTheme="majorBidi" w:cstheme="majorBidi"/>
          <w:color w:val="00CC00"/>
          <w:sz w:val="24"/>
          <w:szCs w:val="24"/>
        </w:rPr>
        <w:t xml:space="preserve"> </w:t>
      </w:r>
      <w:r>
        <w:rPr>
          <w:rFonts w:asciiTheme="majorBidi" w:hAnsiTheme="majorBidi" w:cstheme="majorBidi"/>
          <w:sz w:val="24"/>
          <w:szCs w:val="24"/>
        </w:rPr>
        <w:t>at the same time as being an ‘Actor’ within it. The poem breaks off as the speaker and Rousseau are poised on the brink of a shared mission of ‘mutual sympathy’.</w:t>
      </w:r>
      <w:r>
        <w:rPr>
          <w:rStyle w:val="FootnoteReference"/>
          <w:rFonts w:asciiTheme="majorBidi" w:hAnsiTheme="majorBidi" w:cstheme="majorBidi"/>
          <w:sz w:val="24"/>
          <w:szCs w:val="24"/>
        </w:rPr>
        <w:footnoteReference w:id="490"/>
      </w:r>
      <w:r>
        <w:rPr>
          <w:rFonts w:asciiTheme="majorBidi" w:hAnsiTheme="majorBidi" w:cstheme="majorBidi"/>
          <w:sz w:val="24"/>
          <w:szCs w:val="24"/>
        </w:rPr>
        <w:t xml:space="preserve"> While O’Neill advocates Owen’s work as enabling the reader to endure ‘a full look at the worst’, the speaker’s vision in both poems averts itself from suffering as he ‘reel[s]’ away and ‘frown[s] / […] through’ the objects he perceives (‘The Show’, 24; ‘Strange Meeting’, 41-42). Instead of ‘consolation’, the speaker’s lack of compassion in ‘Strange Meeting’ admits that the acts of discovering and communicating ‘truth’ are mutually exclusive </w:t>
      </w:r>
      <w:r w:rsidRPr="00047900">
        <w:rPr>
          <w:rFonts w:asciiTheme="majorBidi" w:hAnsiTheme="majorBidi" w:cstheme="majorBidi"/>
          <w:sz w:val="24"/>
          <w:szCs w:val="24"/>
        </w:rPr>
        <w:t>(‘Strange Meeting’, 24</w:t>
      </w:r>
      <w:r>
        <w:rPr>
          <w:rFonts w:asciiTheme="majorBidi" w:hAnsiTheme="majorBidi" w:cstheme="majorBidi"/>
          <w:sz w:val="24"/>
          <w:szCs w:val="24"/>
        </w:rPr>
        <w:t xml:space="preserve">), with the ‘mutual sympathy’ suggested by Shelley in </w:t>
      </w:r>
      <w:r>
        <w:rPr>
          <w:rFonts w:asciiTheme="majorBidi" w:hAnsiTheme="majorBidi" w:cstheme="majorBidi"/>
          <w:i/>
          <w:sz w:val="24"/>
          <w:szCs w:val="24"/>
        </w:rPr>
        <w:t xml:space="preserve">The Triumph of Life </w:t>
      </w:r>
      <w:r>
        <w:rPr>
          <w:rFonts w:asciiTheme="majorBidi" w:hAnsiTheme="majorBidi" w:cstheme="majorBidi"/>
          <w:sz w:val="24"/>
          <w:szCs w:val="24"/>
        </w:rPr>
        <w:t xml:space="preserve">being </w:t>
      </w:r>
      <w:r>
        <w:rPr>
          <w:rFonts w:asciiTheme="majorBidi" w:hAnsiTheme="majorBidi" w:cstheme="majorBidi"/>
          <w:sz w:val="24"/>
          <w:szCs w:val="24"/>
        </w:rPr>
        <w:lastRenderedPageBreak/>
        <w:t xml:space="preserve">impossible in the midst of battle. Though Shelley’s speaker withstands the pull of the crowd, a </w:t>
      </w:r>
      <w:r w:rsidRPr="0083552D">
        <w:rPr>
          <w:rFonts w:asciiTheme="majorBidi" w:hAnsiTheme="majorBidi" w:cstheme="majorBidi"/>
          <w:sz w:val="24"/>
          <w:szCs w:val="24"/>
        </w:rPr>
        <w:t xml:space="preserve">sense of belatedness </w:t>
      </w:r>
      <w:r w:rsidRPr="00642C8E">
        <w:rPr>
          <w:rFonts w:asciiTheme="majorBidi" w:hAnsiTheme="majorBidi" w:cstheme="majorBidi"/>
          <w:sz w:val="24"/>
          <w:szCs w:val="24"/>
        </w:rPr>
        <w:t xml:space="preserve">tarnishes any potential for empathic control in ‘The Show’. </w:t>
      </w:r>
      <w:r w:rsidRPr="0083552D">
        <w:rPr>
          <w:rFonts w:asciiTheme="majorBidi" w:hAnsiTheme="majorBidi" w:cstheme="majorBidi"/>
          <w:sz w:val="24"/>
          <w:szCs w:val="24"/>
        </w:rPr>
        <w:t xml:space="preserve">Owen </w:t>
      </w:r>
      <w:r>
        <w:rPr>
          <w:rFonts w:asciiTheme="majorBidi" w:hAnsiTheme="majorBidi" w:cstheme="majorBidi"/>
          <w:sz w:val="24"/>
          <w:szCs w:val="24"/>
        </w:rPr>
        <w:t xml:space="preserve">enters the </w:t>
      </w:r>
      <w:proofErr w:type="spellStart"/>
      <w:r>
        <w:rPr>
          <w:rFonts w:asciiTheme="majorBidi" w:hAnsiTheme="majorBidi" w:cstheme="majorBidi"/>
          <w:sz w:val="24"/>
          <w:szCs w:val="24"/>
        </w:rPr>
        <w:t>Shelleyan</w:t>
      </w:r>
      <w:proofErr w:type="spellEnd"/>
      <w:r>
        <w:rPr>
          <w:rFonts w:asciiTheme="majorBidi" w:hAnsiTheme="majorBidi" w:cstheme="majorBidi"/>
          <w:sz w:val="24"/>
          <w:szCs w:val="24"/>
        </w:rPr>
        <w:t xml:space="preserve"> mass</w:t>
      </w:r>
      <w:r w:rsidRPr="0083552D">
        <w:rPr>
          <w:rFonts w:asciiTheme="majorBidi" w:hAnsiTheme="majorBidi" w:cstheme="majorBidi"/>
          <w:sz w:val="24"/>
          <w:szCs w:val="24"/>
        </w:rPr>
        <w:t xml:space="preserve"> because prior to the poetry he has alre</w:t>
      </w:r>
      <w:r>
        <w:rPr>
          <w:rFonts w:asciiTheme="majorBidi" w:hAnsiTheme="majorBidi" w:cstheme="majorBidi"/>
          <w:sz w:val="24"/>
          <w:szCs w:val="24"/>
        </w:rPr>
        <w:t>ady been there, and his ethical obligation conflicts with his poetic duty as he insists he ‘must go back and be with’ his fellow soldiers.</w:t>
      </w:r>
      <w:r>
        <w:rPr>
          <w:rStyle w:val="FootnoteReference"/>
          <w:rFonts w:asciiTheme="majorBidi" w:hAnsiTheme="majorBidi" w:cstheme="majorBidi"/>
          <w:sz w:val="24"/>
          <w:szCs w:val="24"/>
        </w:rPr>
        <w:footnoteReference w:id="491"/>
      </w:r>
      <w:r w:rsidRPr="0083552D">
        <w:rPr>
          <w:rFonts w:asciiTheme="majorBidi" w:hAnsiTheme="majorBidi" w:cstheme="majorBidi"/>
          <w:sz w:val="24"/>
          <w:szCs w:val="24"/>
        </w:rPr>
        <w:t xml:space="preserve"> </w:t>
      </w:r>
      <w:r w:rsidRPr="00043FCC">
        <w:rPr>
          <w:rFonts w:asciiTheme="majorBidi" w:hAnsiTheme="majorBidi" w:cstheme="majorBidi"/>
          <w:sz w:val="24"/>
          <w:szCs w:val="24"/>
        </w:rPr>
        <w:t xml:space="preserve">As revealed most poignantly in ‘Strange Meeting’, </w:t>
      </w:r>
      <w:r w:rsidRPr="007239C3">
        <w:rPr>
          <w:rFonts w:asciiTheme="majorBidi" w:hAnsiTheme="majorBidi" w:cstheme="majorBidi"/>
          <w:sz w:val="24"/>
          <w:szCs w:val="24"/>
        </w:rPr>
        <w:t xml:space="preserve">Owen inherits a </w:t>
      </w:r>
      <w:r>
        <w:rPr>
          <w:rFonts w:asciiTheme="majorBidi" w:hAnsiTheme="majorBidi" w:cstheme="majorBidi"/>
          <w:sz w:val="24"/>
          <w:szCs w:val="24"/>
        </w:rPr>
        <w:t>poetics of sympathy</w:t>
      </w:r>
      <w:r w:rsidRPr="007239C3">
        <w:rPr>
          <w:rFonts w:asciiTheme="majorBidi" w:hAnsiTheme="majorBidi" w:cstheme="majorBidi"/>
          <w:sz w:val="24"/>
          <w:szCs w:val="24"/>
        </w:rPr>
        <w:t xml:space="preserve"> </w:t>
      </w:r>
      <w:r>
        <w:rPr>
          <w:rFonts w:asciiTheme="majorBidi" w:hAnsiTheme="majorBidi" w:cstheme="majorBidi"/>
          <w:sz w:val="24"/>
          <w:szCs w:val="24"/>
        </w:rPr>
        <w:t>that</w:t>
      </w:r>
      <w:r w:rsidRPr="007239C3">
        <w:rPr>
          <w:rFonts w:asciiTheme="majorBidi" w:hAnsiTheme="majorBidi" w:cstheme="majorBidi"/>
          <w:sz w:val="24"/>
          <w:szCs w:val="24"/>
        </w:rPr>
        <w:t xml:space="preserve"> is powered with literal effect by the ‘violence of contrast’ between </w:t>
      </w:r>
      <w:r>
        <w:rPr>
          <w:rFonts w:asciiTheme="majorBidi" w:hAnsiTheme="majorBidi" w:cstheme="majorBidi"/>
          <w:sz w:val="24"/>
          <w:szCs w:val="24"/>
        </w:rPr>
        <w:t>Shelley’s</w:t>
      </w:r>
      <w:r w:rsidRPr="007239C3">
        <w:rPr>
          <w:rFonts w:asciiTheme="majorBidi" w:hAnsiTheme="majorBidi" w:cstheme="majorBidi"/>
          <w:sz w:val="24"/>
          <w:szCs w:val="24"/>
        </w:rPr>
        <w:t xml:space="preserve"> roles of actor and spectator.</w:t>
      </w:r>
      <w:r>
        <w:rPr>
          <w:rStyle w:val="FootnoteReference"/>
          <w:rFonts w:asciiTheme="majorBidi" w:hAnsiTheme="majorBidi" w:cstheme="majorBidi"/>
          <w:sz w:val="24"/>
          <w:szCs w:val="24"/>
        </w:rPr>
        <w:footnoteReference w:id="492"/>
      </w:r>
      <w:r w:rsidRPr="00043FCC">
        <w:rPr>
          <w:rFonts w:asciiTheme="majorBidi" w:hAnsiTheme="majorBidi" w:cstheme="majorBidi"/>
          <w:sz w:val="24"/>
          <w:szCs w:val="24"/>
        </w:rPr>
        <w:t xml:space="preserve"> </w:t>
      </w:r>
      <w:r w:rsidRPr="0044400B">
        <w:rPr>
          <w:rFonts w:asciiTheme="majorBidi" w:hAnsiTheme="majorBidi" w:cstheme="majorBidi"/>
          <w:sz w:val="24"/>
          <w:szCs w:val="24"/>
        </w:rPr>
        <w:t xml:space="preserve">Owen’s desire for empathic action </w:t>
      </w:r>
      <w:r w:rsidR="00126393">
        <w:rPr>
          <w:rFonts w:asciiTheme="majorBidi" w:hAnsiTheme="majorBidi" w:cstheme="majorBidi"/>
          <w:sz w:val="24"/>
          <w:szCs w:val="24"/>
        </w:rPr>
        <w:t>means that his compassion i</w:t>
      </w:r>
      <w:r w:rsidRPr="0044400B">
        <w:rPr>
          <w:rFonts w:asciiTheme="majorBidi" w:hAnsiTheme="majorBidi" w:cstheme="majorBidi"/>
          <w:sz w:val="24"/>
          <w:szCs w:val="24"/>
        </w:rPr>
        <w:t xml:space="preserve">s both triggered and killed off by the War, with too much pity being </w:t>
      </w:r>
      <w:r w:rsidR="00126393">
        <w:rPr>
          <w:rFonts w:asciiTheme="majorBidi" w:hAnsiTheme="majorBidi" w:cstheme="majorBidi"/>
          <w:sz w:val="24"/>
          <w:szCs w:val="24"/>
        </w:rPr>
        <w:t xml:space="preserve">just </w:t>
      </w:r>
      <w:r w:rsidRPr="0044400B">
        <w:rPr>
          <w:rFonts w:asciiTheme="majorBidi" w:hAnsiTheme="majorBidi" w:cstheme="majorBidi"/>
          <w:sz w:val="24"/>
          <w:szCs w:val="24"/>
        </w:rPr>
        <w:t>as dangerous</w:t>
      </w:r>
      <w:r>
        <w:rPr>
          <w:rFonts w:asciiTheme="majorBidi" w:hAnsiTheme="majorBidi" w:cstheme="majorBidi"/>
          <w:sz w:val="24"/>
          <w:szCs w:val="24"/>
        </w:rPr>
        <w:t xml:space="preserve"> to him</w:t>
      </w:r>
      <w:r w:rsidRPr="0044400B">
        <w:rPr>
          <w:rFonts w:asciiTheme="majorBidi" w:hAnsiTheme="majorBidi" w:cstheme="majorBidi"/>
          <w:sz w:val="24"/>
          <w:szCs w:val="24"/>
        </w:rPr>
        <w:t xml:space="preserve"> as too little. </w:t>
      </w:r>
      <w:r w:rsidRPr="006031CF">
        <w:rPr>
          <w:rFonts w:asciiTheme="majorBidi" w:hAnsiTheme="majorBidi" w:cstheme="majorBidi"/>
          <w:sz w:val="24"/>
          <w:szCs w:val="24"/>
        </w:rPr>
        <w:t xml:space="preserve">‘The Show’ and ‘Strange Meeting’ amplify the tensions between sympathy and empathy in </w:t>
      </w:r>
      <w:r w:rsidRPr="006031CF">
        <w:rPr>
          <w:rFonts w:asciiTheme="majorBidi" w:hAnsiTheme="majorBidi" w:cstheme="majorBidi"/>
          <w:i/>
          <w:sz w:val="24"/>
          <w:szCs w:val="24"/>
        </w:rPr>
        <w:t>The Triumph of Life</w:t>
      </w:r>
      <w:r>
        <w:rPr>
          <w:rFonts w:asciiTheme="majorBidi" w:hAnsiTheme="majorBidi" w:cstheme="majorBidi"/>
          <w:sz w:val="24"/>
          <w:szCs w:val="24"/>
        </w:rPr>
        <w:t xml:space="preserve">. In these poems </w:t>
      </w:r>
      <w:r w:rsidRPr="006031CF">
        <w:rPr>
          <w:rFonts w:asciiTheme="majorBidi" w:hAnsiTheme="majorBidi" w:cstheme="majorBidi"/>
          <w:sz w:val="24"/>
          <w:szCs w:val="24"/>
        </w:rPr>
        <w:t xml:space="preserve">Owen admits to his incapacity to write poetry </w:t>
      </w:r>
      <w:r>
        <w:rPr>
          <w:rFonts w:asciiTheme="majorBidi" w:hAnsiTheme="majorBidi" w:cstheme="majorBidi"/>
          <w:sz w:val="24"/>
          <w:szCs w:val="24"/>
        </w:rPr>
        <w:t>that</w:t>
      </w:r>
      <w:r w:rsidRPr="006031CF">
        <w:rPr>
          <w:rFonts w:asciiTheme="majorBidi" w:hAnsiTheme="majorBidi" w:cstheme="majorBidi"/>
          <w:sz w:val="24"/>
          <w:szCs w:val="24"/>
        </w:rPr>
        <w:t xml:space="preserve"> sustains </w:t>
      </w:r>
      <w:r>
        <w:rPr>
          <w:rFonts w:asciiTheme="majorBidi" w:hAnsiTheme="majorBidi" w:cstheme="majorBidi"/>
          <w:sz w:val="24"/>
          <w:szCs w:val="24"/>
        </w:rPr>
        <w:t>Shelley’s potential</w:t>
      </w:r>
      <w:r w:rsidRPr="006031CF">
        <w:rPr>
          <w:rFonts w:asciiTheme="majorBidi" w:hAnsiTheme="majorBidi" w:cstheme="majorBidi"/>
          <w:sz w:val="24"/>
          <w:szCs w:val="24"/>
        </w:rPr>
        <w:t xml:space="preserve"> for an ‘eternal reciprocity of tears’ (‘Insensibility’, 59).</w:t>
      </w:r>
    </w:p>
    <w:p w:rsidR="00737325" w:rsidRDefault="00737325" w:rsidP="008F210B">
      <w:pPr>
        <w:spacing w:after="0" w:line="360" w:lineRule="auto"/>
        <w:rPr>
          <w:rFonts w:ascii="Times New Roman" w:hAnsi="Times New Roman" w:cs="Times New Roman"/>
          <w:b/>
          <w:sz w:val="24"/>
          <w:szCs w:val="24"/>
          <w:u w:val="single"/>
        </w:rPr>
        <w:sectPr w:rsidR="00737325" w:rsidSect="00E2211E">
          <w:footnotePr>
            <w:numRestart w:val="eachSect"/>
          </w:footnotePr>
          <w:pgSz w:w="11906" w:h="16838"/>
          <w:pgMar w:top="1440" w:right="1440" w:bottom="1440" w:left="2268" w:header="708" w:footer="708" w:gutter="0"/>
          <w:cols w:space="708"/>
          <w:docGrid w:linePitch="360"/>
        </w:sectPr>
      </w:pPr>
    </w:p>
    <w:p w:rsidR="008F210B" w:rsidRPr="002A070B" w:rsidRDefault="008F210B" w:rsidP="008F210B">
      <w:pPr>
        <w:spacing w:after="0" w:line="360" w:lineRule="auto"/>
        <w:rPr>
          <w:rFonts w:ascii="Times New Roman" w:hAnsi="Times New Roman" w:cs="Times New Roman"/>
          <w:b/>
          <w:sz w:val="24"/>
          <w:szCs w:val="24"/>
          <w:u w:val="single"/>
        </w:rPr>
      </w:pPr>
      <w:r w:rsidRPr="002A070B">
        <w:rPr>
          <w:rFonts w:ascii="Times New Roman" w:hAnsi="Times New Roman" w:cs="Times New Roman"/>
          <w:b/>
          <w:sz w:val="24"/>
          <w:szCs w:val="24"/>
          <w:u w:val="single"/>
        </w:rPr>
        <w:lastRenderedPageBreak/>
        <w:t>Chapter Four</w:t>
      </w:r>
    </w:p>
    <w:p w:rsidR="008F210B" w:rsidRPr="002A070B" w:rsidRDefault="008F210B" w:rsidP="008F210B">
      <w:pPr>
        <w:spacing w:after="0" w:line="360" w:lineRule="auto"/>
        <w:rPr>
          <w:rFonts w:ascii="Times New Roman" w:hAnsi="Times New Roman" w:cs="Times New Roman"/>
          <w:b/>
          <w:sz w:val="24"/>
          <w:szCs w:val="24"/>
          <w:u w:val="single"/>
        </w:rPr>
      </w:pPr>
      <w:r w:rsidRPr="002A070B">
        <w:rPr>
          <w:rFonts w:ascii="Times New Roman" w:hAnsi="Times New Roman" w:cs="Times New Roman"/>
          <w:b/>
          <w:sz w:val="24"/>
          <w:szCs w:val="24"/>
          <w:u w:val="single"/>
        </w:rPr>
        <w:t>‘</w:t>
      </w:r>
      <w:proofErr w:type="spellStart"/>
      <w:r w:rsidRPr="002A070B">
        <w:rPr>
          <w:rFonts w:ascii="Times New Roman" w:hAnsi="Times New Roman" w:cs="Times New Roman"/>
          <w:b/>
          <w:sz w:val="24"/>
          <w:szCs w:val="24"/>
          <w:u w:val="single"/>
        </w:rPr>
        <w:t>Its</w:t>
      </w:r>
      <w:proofErr w:type="spellEnd"/>
      <w:r w:rsidRPr="002A070B">
        <w:rPr>
          <w:rFonts w:ascii="Times New Roman" w:hAnsi="Times New Roman" w:cs="Times New Roman"/>
          <w:b/>
          <w:sz w:val="24"/>
          <w:szCs w:val="24"/>
          <w:u w:val="single"/>
        </w:rPr>
        <w:t xml:space="preserve"> horror and its beauty are divine’: Shelley, Owen, and Envisioning the Dead</w:t>
      </w:r>
    </w:p>
    <w:p w:rsidR="008F210B" w:rsidRPr="00A66849" w:rsidRDefault="008F210B" w:rsidP="008F210B">
      <w:pPr>
        <w:spacing w:after="0" w:line="360" w:lineRule="auto"/>
        <w:rPr>
          <w:rFonts w:ascii="Times New Roman" w:hAnsi="Times New Roman" w:cs="Times New Roman"/>
          <w:b/>
          <w:color w:val="CC00CC"/>
          <w:sz w:val="24"/>
          <w:szCs w:val="24"/>
        </w:rPr>
      </w:pPr>
    </w:p>
    <w:p w:rsidR="008F210B" w:rsidRDefault="008F210B" w:rsidP="008F210B">
      <w:pPr>
        <w:spacing w:after="0" w:line="360" w:lineRule="auto"/>
        <w:jc w:val="both"/>
        <w:rPr>
          <w:rFonts w:ascii="Times New Roman" w:hAnsi="Times New Roman" w:cs="Times New Roman"/>
          <w:sz w:val="24"/>
          <w:szCs w:val="24"/>
        </w:rPr>
      </w:pPr>
      <w:r w:rsidRPr="00093038">
        <w:rPr>
          <w:rFonts w:ascii="Times New Roman" w:hAnsi="Times New Roman" w:cs="Times New Roman"/>
          <w:sz w:val="24"/>
          <w:szCs w:val="24"/>
        </w:rPr>
        <w:t xml:space="preserve">In </w:t>
      </w:r>
      <w:r>
        <w:rPr>
          <w:rFonts w:ascii="Times New Roman" w:hAnsi="Times New Roman" w:cs="Times New Roman"/>
          <w:i/>
          <w:sz w:val="24"/>
          <w:szCs w:val="24"/>
        </w:rPr>
        <w:t>A Defence of Poetry</w:t>
      </w:r>
      <w:r w:rsidRPr="00093038">
        <w:rPr>
          <w:rFonts w:ascii="Times New Roman" w:hAnsi="Times New Roman" w:cs="Times New Roman"/>
          <w:i/>
          <w:sz w:val="24"/>
          <w:szCs w:val="24"/>
        </w:rPr>
        <w:t xml:space="preserve"> </w:t>
      </w:r>
      <w:r w:rsidRPr="00093038">
        <w:rPr>
          <w:rFonts w:ascii="Times New Roman" w:hAnsi="Times New Roman" w:cs="Times New Roman"/>
          <w:sz w:val="24"/>
          <w:szCs w:val="24"/>
        </w:rPr>
        <w:t xml:space="preserve">Shelley </w:t>
      </w:r>
      <w:r>
        <w:rPr>
          <w:rFonts w:ascii="Times New Roman" w:hAnsi="Times New Roman" w:cs="Times New Roman"/>
          <w:sz w:val="24"/>
          <w:szCs w:val="24"/>
        </w:rPr>
        <w:t>describes</w:t>
      </w:r>
      <w:r w:rsidRPr="007F5192">
        <w:rPr>
          <w:rFonts w:ascii="Times New Roman" w:hAnsi="Times New Roman" w:cs="Times New Roman"/>
          <w:sz w:val="24"/>
          <w:szCs w:val="24"/>
        </w:rPr>
        <w:t xml:space="preserve"> the </w:t>
      </w:r>
      <w:r>
        <w:rPr>
          <w:rFonts w:ascii="Times New Roman" w:hAnsi="Times New Roman" w:cs="Times New Roman"/>
          <w:sz w:val="24"/>
          <w:szCs w:val="24"/>
        </w:rPr>
        <w:t xml:space="preserve">poet’s ability to re-imagine </w:t>
      </w:r>
      <w:r w:rsidRPr="007F5192">
        <w:rPr>
          <w:rFonts w:ascii="Times New Roman" w:hAnsi="Times New Roman" w:cs="Times New Roman"/>
          <w:sz w:val="24"/>
          <w:szCs w:val="24"/>
        </w:rPr>
        <w:t xml:space="preserve">aesthetic </w:t>
      </w:r>
      <w:r>
        <w:rPr>
          <w:rFonts w:ascii="Times New Roman" w:hAnsi="Times New Roman" w:cs="Times New Roman"/>
          <w:sz w:val="24"/>
          <w:szCs w:val="24"/>
        </w:rPr>
        <w:t>conventions</w:t>
      </w:r>
      <w:r w:rsidRPr="00093038">
        <w:rPr>
          <w:rFonts w:ascii="Times New Roman" w:hAnsi="Times New Roman" w:cs="Times New Roman"/>
          <w:sz w:val="24"/>
          <w:szCs w:val="24"/>
        </w:rPr>
        <w:t xml:space="preserve">, </w:t>
      </w:r>
      <w:r>
        <w:rPr>
          <w:rFonts w:ascii="Times New Roman" w:hAnsi="Times New Roman" w:cs="Times New Roman"/>
          <w:sz w:val="24"/>
          <w:szCs w:val="24"/>
        </w:rPr>
        <w:t>invoking Milton in his view that ‘A</w:t>
      </w:r>
      <w:r w:rsidRPr="00093038">
        <w:rPr>
          <w:rFonts w:ascii="Times New Roman" w:hAnsi="Times New Roman" w:cs="Times New Roman"/>
          <w:sz w:val="24"/>
          <w:szCs w:val="24"/>
        </w:rPr>
        <w:t>ll things exist as they are perceived; […] “The mind is its own place, and of itself can make a Heaven of Hell, a Hell of Heaven”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93"/>
      </w:r>
      <w:r>
        <w:rPr>
          <w:rFonts w:ascii="Times New Roman" w:hAnsi="Times New Roman" w:cs="Times New Roman"/>
          <w:sz w:val="24"/>
          <w:szCs w:val="24"/>
        </w:rPr>
        <w:t xml:space="preserve"> </w:t>
      </w:r>
      <w:proofErr w:type="gramStart"/>
      <w:r w:rsidRPr="00093038">
        <w:rPr>
          <w:rFonts w:ascii="Times New Roman" w:hAnsi="Times New Roman" w:cs="Times New Roman"/>
          <w:sz w:val="24"/>
          <w:szCs w:val="24"/>
        </w:rPr>
        <w:t>If</w:t>
      </w:r>
      <w:r w:rsidR="00441955">
        <w:rPr>
          <w:rFonts w:ascii="Times New Roman" w:hAnsi="Times New Roman" w:cs="Times New Roman"/>
          <w:sz w:val="24"/>
          <w:szCs w:val="24"/>
        </w:rPr>
        <w:t xml:space="preserve"> </w:t>
      </w:r>
      <w:r w:rsidRPr="00093038">
        <w:rPr>
          <w:rFonts w:ascii="Times New Roman" w:hAnsi="Times New Roman" w:cs="Times New Roman"/>
          <w:sz w:val="24"/>
          <w:szCs w:val="24"/>
        </w:rPr>
        <w:t>‘Poetry is a mirror which makes beautiful that which is distorted’,</w:t>
      </w:r>
      <w:r>
        <w:rPr>
          <w:rStyle w:val="FootnoteReference"/>
          <w:rFonts w:ascii="Times New Roman" w:hAnsi="Times New Roman" w:cs="Times New Roman"/>
          <w:sz w:val="24"/>
          <w:szCs w:val="24"/>
        </w:rPr>
        <w:footnoteReference w:id="494"/>
      </w:r>
      <w:r w:rsidRPr="00093038">
        <w:rPr>
          <w:rFonts w:ascii="Times New Roman" w:hAnsi="Times New Roman" w:cs="Times New Roman"/>
          <w:sz w:val="24"/>
          <w:szCs w:val="24"/>
        </w:rPr>
        <w:t xml:space="preserve"> </w:t>
      </w:r>
      <w:r w:rsidR="00441955">
        <w:rPr>
          <w:rFonts w:ascii="Times New Roman" w:hAnsi="Times New Roman" w:cs="Times New Roman"/>
          <w:sz w:val="24"/>
          <w:szCs w:val="24"/>
        </w:rPr>
        <w:t xml:space="preserve">as Shelley writes in </w:t>
      </w:r>
      <w:r w:rsidR="00441955">
        <w:rPr>
          <w:rFonts w:ascii="Times New Roman" w:hAnsi="Times New Roman" w:cs="Times New Roman"/>
          <w:i/>
          <w:sz w:val="24"/>
          <w:szCs w:val="24"/>
        </w:rPr>
        <w:t>A Defence of Poetry</w:t>
      </w:r>
      <w:r w:rsidR="00441955">
        <w:rPr>
          <w:rFonts w:ascii="Times New Roman" w:hAnsi="Times New Roman" w:cs="Times New Roman"/>
          <w:sz w:val="24"/>
          <w:szCs w:val="24"/>
        </w:rPr>
        <w:t>,</w:t>
      </w:r>
      <w:r w:rsidR="00441955" w:rsidRPr="00093038">
        <w:rPr>
          <w:rFonts w:ascii="Times New Roman" w:hAnsi="Times New Roman" w:cs="Times New Roman"/>
          <w:sz w:val="24"/>
          <w:szCs w:val="24"/>
        </w:rPr>
        <w:t xml:space="preserve"> </w:t>
      </w:r>
      <w:r w:rsidR="00441955">
        <w:rPr>
          <w:rFonts w:ascii="Times New Roman" w:hAnsi="Times New Roman" w:cs="Times New Roman"/>
          <w:sz w:val="24"/>
          <w:szCs w:val="24"/>
        </w:rPr>
        <w:t>this</w:t>
      </w:r>
      <w:r>
        <w:rPr>
          <w:rFonts w:ascii="Times New Roman" w:hAnsi="Times New Roman" w:cs="Times New Roman"/>
          <w:sz w:val="24"/>
          <w:szCs w:val="24"/>
        </w:rPr>
        <w:t xml:space="preserve"> pronouncement whispers</w:t>
      </w:r>
      <w:r w:rsidR="00441955">
        <w:rPr>
          <w:rFonts w:ascii="Times New Roman" w:hAnsi="Times New Roman" w:cs="Times New Roman"/>
          <w:sz w:val="24"/>
          <w:szCs w:val="24"/>
        </w:rPr>
        <w:t xml:space="preserve"> the possibility that poetry might also distort</w:t>
      </w:r>
      <w:r w:rsidRPr="00093038">
        <w:rPr>
          <w:rFonts w:ascii="Times New Roman" w:hAnsi="Times New Roman" w:cs="Times New Roman"/>
          <w:sz w:val="24"/>
          <w:szCs w:val="24"/>
        </w:rPr>
        <w:t xml:space="preserve"> that which is beautiful.</w:t>
      </w:r>
      <w:proofErr w:type="gramEnd"/>
      <w:r>
        <w:rPr>
          <w:rFonts w:ascii="Times New Roman" w:hAnsi="Times New Roman" w:cs="Times New Roman"/>
          <w:sz w:val="24"/>
          <w:szCs w:val="24"/>
        </w:rPr>
        <w:t xml:space="preserve"> </w:t>
      </w:r>
      <w:r w:rsidRPr="00786B17">
        <w:rPr>
          <w:rFonts w:ascii="Times New Roman" w:hAnsi="Times New Roman" w:cs="Times New Roman"/>
          <w:sz w:val="24"/>
          <w:szCs w:val="24"/>
        </w:rPr>
        <w:t xml:space="preserve">It is in </w:t>
      </w:r>
      <w:r w:rsidR="00441955">
        <w:rPr>
          <w:rFonts w:ascii="Times New Roman" w:hAnsi="Times New Roman" w:cs="Times New Roman"/>
          <w:sz w:val="24"/>
          <w:szCs w:val="24"/>
        </w:rPr>
        <w:t>Shelley’s</w:t>
      </w:r>
      <w:r w:rsidRPr="00786B17">
        <w:rPr>
          <w:rFonts w:ascii="Times New Roman" w:hAnsi="Times New Roman" w:cs="Times New Roman"/>
          <w:sz w:val="24"/>
          <w:szCs w:val="24"/>
        </w:rPr>
        <w:t xml:space="preserve"> approach to death that this possibility gains its most profound </w:t>
      </w:r>
      <w:r>
        <w:rPr>
          <w:rFonts w:ascii="Times New Roman" w:hAnsi="Times New Roman" w:cs="Times New Roman"/>
          <w:sz w:val="24"/>
          <w:szCs w:val="24"/>
        </w:rPr>
        <w:t xml:space="preserve">poetic </w:t>
      </w:r>
      <w:r w:rsidRPr="00786B17">
        <w:rPr>
          <w:rFonts w:ascii="Times New Roman" w:hAnsi="Times New Roman" w:cs="Times New Roman"/>
          <w:sz w:val="24"/>
          <w:szCs w:val="24"/>
        </w:rPr>
        <w:t>articulation.</w:t>
      </w:r>
      <w:r w:rsidRPr="00786B17">
        <w:rPr>
          <w:rFonts w:ascii="Times New Roman" w:hAnsi="Times New Roman" w:cs="Times New Roman"/>
          <w:i/>
          <w:iCs/>
          <w:sz w:val="24"/>
          <w:szCs w:val="24"/>
        </w:rPr>
        <w:t xml:space="preserve"> </w:t>
      </w:r>
      <w:r>
        <w:rPr>
          <w:rFonts w:ascii="Times New Roman" w:hAnsi="Times New Roman" w:cs="Times New Roman"/>
          <w:iCs/>
          <w:sz w:val="24"/>
          <w:szCs w:val="24"/>
        </w:rPr>
        <w:t xml:space="preserve">In </w:t>
      </w:r>
      <w:r w:rsidRPr="00786B17">
        <w:rPr>
          <w:rFonts w:ascii="Times New Roman" w:hAnsi="Times New Roman" w:cs="Times New Roman"/>
          <w:sz w:val="24"/>
          <w:szCs w:val="24"/>
        </w:rPr>
        <w:t xml:space="preserve">‘On the Medusa of Leonardo Da Vinci in the Florentine Gallery’ </w:t>
      </w:r>
      <w:r>
        <w:rPr>
          <w:rFonts w:ascii="Times New Roman" w:hAnsi="Times New Roman" w:cs="Times New Roman"/>
          <w:sz w:val="24"/>
          <w:szCs w:val="24"/>
        </w:rPr>
        <w:t>Shelley i</w:t>
      </w:r>
      <w:r w:rsidRPr="00786B17">
        <w:rPr>
          <w:rFonts w:ascii="Times New Roman" w:hAnsi="Times New Roman" w:cs="Times New Roman"/>
          <w:sz w:val="24"/>
          <w:szCs w:val="24"/>
        </w:rPr>
        <w:t>s stimulated by both</w:t>
      </w:r>
      <w:r>
        <w:rPr>
          <w:rFonts w:ascii="Times New Roman" w:hAnsi="Times New Roman" w:cs="Times New Roman"/>
          <w:sz w:val="24"/>
          <w:szCs w:val="24"/>
        </w:rPr>
        <w:t xml:space="preserve"> the beauty</w:t>
      </w:r>
      <w:r w:rsidRPr="00786B17">
        <w:rPr>
          <w:rFonts w:ascii="Times New Roman" w:hAnsi="Times New Roman" w:cs="Times New Roman"/>
          <w:sz w:val="24"/>
          <w:szCs w:val="24"/>
        </w:rPr>
        <w:t xml:space="preserve"> and </w:t>
      </w:r>
      <w:r>
        <w:rPr>
          <w:rFonts w:ascii="Times New Roman" w:hAnsi="Times New Roman" w:cs="Times New Roman"/>
          <w:sz w:val="24"/>
          <w:szCs w:val="24"/>
        </w:rPr>
        <w:t xml:space="preserve">the deformity of the dead gorgon </w:t>
      </w:r>
      <w:r w:rsidR="00441955">
        <w:rPr>
          <w:rFonts w:ascii="Times New Roman" w:hAnsi="Times New Roman" w:cs="Times New Roman"/>
          <w:sz w:val="24"/>
          <w:szCs w:val="24"/>
        </w:rPr>
        <w:t xml:space="preserve">depicted in the painting, and the poem’s </w:t>
      </w:r>
      <w:r>
        <w:rPr>
          <w:rFonts w:ascii="Times New Roman" w:hAnsi="Times New Roman" w:cs="Times New Roman"/>
          <w:sz w:val="24"/>
          <w:szCs w:val="24"/>
        </w:rPr>
        <w:t>manipulation of aesthetics anticipates</w:t>
      </w:r>
      <w:r w:rsidR="00441955">
        <w:rPr>
          <w:rFonts w:ascii="Times New Roman" w:hAnsi="Times New Roman" w:cs="Times New Roman"/>
          <w:sz w:val="24"/>
          <w:szCs w:val="24"/>
        </w:rPr>
        <w:t xml:space="preserve"> a similar strategy</w:t>
      </w:r>
      <w:r w:rsidR="00FB0EA8">
        <w:rPr>
          <w:rFonts w:ascii="Times New Roman" w:hAnsi="Times New Roman" w:cs="Times New Roman"/>
          <w:sz w:val="24"/>
          <w:szCs w:val="24"/>
        </w:rPr>
        <w:t xml:space="preserve"> in</w:t>
      </w:r>
      <w:r>
        <w:rPr>
          <w:rFonts w:ascii="Times New Roman" w:hAnsi="Times New Roman" w:cs="Times New Roman"/>
          <w:sz w:val="24"/>
          <w:szCs w:val="24"/>
        </w:rPr>
        <w:t xml:space="preserve"> </w:t>
      </w:r>
      <w:r>
        <w:rPr>
          <w:rFonts w:ascii="Times New Roman" w:hAnsi="Times New Roman" w:cs="Times New Roman"/>
          <w:i/>
          <w:sz w:val="24"/>
          <w:szCs w:val="24"/>
        </w:rPr>
        <w:t>Adonais</w:t>
      </w:r>
      <w:r w:rsidR="00441955">
        <w:rPr>
          <w:rFonts w:ascii="Times New Roman" w:hAnsi="Times New Roman" w:cs="Times New Roman"/>
          <w:sz w:val="24"/>
          <w:szCs w:val="24"/>
        </w:rPr>
        <w:t>. Th</w:t>
      </w:r>
      <w:r w:rsidRPr="005F591E">
        <w:rPr>
          <w:rFonts w:ascii="Times New Roman" w:hAnsi="Times New Roman" w:cs="Times New Roman"/>
          <w:sz w:val="24"/>
          <w:szCs w:val="24"/>
        </w:rPr>
        <w:t>ere dea</w:t>
      </w:r>
      <w:r w:rsidR="00441955">
        <w:rPr>
          <w:rFonts w:ascii="Times New Roman" w:hAnsi="Times New Roman" w:cs="Times New Roman"/>
          <w:sz w:val="24"/>
          <w:szCs w:val="24"/>
        </w:rPr>
        <w:t>th exists ‘in beauty and decay’</w:t>
      </w:r>
      <w:r w:rsidRPr="005F591E">
        <w:rPr>
          <w:rFonts w:ascii="Times New Roman" w:hAnsi="Times New Roman" w:cs="Times New Roman"/>
          <w:sz w:val="24"/>
          <w:szCs w:val="24"/>
        </w:rPr>
        <w:t xml:space="preserve"> and life ‘repels to make thee wither’ (</w:t>
      </w:r>
      <w:r w:rsidRPr="005F591E">
        <w:rPr>
          <w:rFonts w:ascii="Times New Roman" w:hAnsi="Times New Roman" w:cs="Times New Roman"/>
          <w:i/>
          <w:sz w:val="24"/>
          <w:szCs w:val="24"/>
        </w:rPr>
        <w:t>Adonais</w:t>
      </w:r>
      <w:r w:rsidRPr="005F591E">
        <w:rPr>
          <w:rFonts w:ascii="Times New Roman" w:hAnsi="Times New Roman" w:cs="Times New Roman"/>
          <w:sz w:val="24"/>
          <w:szCs w:val="24"/>
        </w:rPr>
        <w:t>, 7. 56, 53. 474)</w:t>
      </w:r>
      <w:r w:rsidR="00441955">
        <w:rPr>
          <w:rFonts w:ascii="Times New Roman" w:hAnsi="Times New Roman" w:cs="Times New Roman"/>
          <w:sz w:val="24"/>
          <w:szCs w:val="24"/>
        </w:rPr>
        <w:t>,</w:t>
      </w:r>
      <w:r>
        <w:rPr>
          <w:rFonts w:ascii="Times New Roman" w:hAnsi="Times New Roman" w:cs="Times New Roman"/>
          <w:sz w:val="24"/>
          <w:szCs w:val="24"/>
        </w:rPr>
        <w:t xml:space="preserve"> as the consolatory </w:t>
      </w:r>
      <w:r w:rsidR="00441955">
        <w:rPr>
          <w:rFonts w:ascii="Times New Roman" w:hAnsi="Times New Roman" w:cs="Times New Roman"/>
          <w:sz w:val="24"/>
          <w:szCs w:val="24"/>
        </w:rPr>
        <w:t>value</w:t>
      </w:r>
      <w:r>
        <w:rPr>
          <w:rFonts w:ascii="Times New Roman" w:hAnsi="Times New Roman" w:cs="Times New Roman"/>
          <w:sz w:val="24"/>
          <w:szCs w:val="24"/>
        </w:rPr>
        <w:t xml:space="preserve"> of Shelley’s elegy rests upon the poet </w:t>
      </w:r>
      <w:r w:rsidRPr="005F591E">
        <w:rPr>
          <w:rFonts w:ascii="Times New Roman" w:hAnsi="Times New Roman" w:cs="Times New Roman"/>
          <w:sz w:val="24"/>
          <w:szCs w:val="24"/>
        </w:rPr>
        <w:t>beautif</w:t>
      </w:r>
      <w:r>
        <w:rPr>
          <w:rFonts w:ascii="Times New Roman" w:hAnsi="Times New Roman" w:cs="Times New Roman"/>
          <w:sz w:val="24"/>
          <w:szCs w:val="24"/>
        </w:rPr>
        <w:t>ying</w:t>
      </w:r>
      <w:r w:rsidRPr="005F591E">
        <w:rPr>
          <w:rFonts w:ascii="Times New Roman" w:hAnsi="Times New Roman" w:cs="Times New Roman"/>
          <w:sz w:val="24"/>
          <w:szCs w:val="24"/>
        </w:rPr>
        <w:t xml:space="preserve"> th</w:t>
      </w:r>
      <w:r>
        <w:rPr>
          <w:rFonts w:ascii="Times New Roman" w:hAnsi="Times New Roman" w:cs="Times New Roman"/>
          <w:sz w:val="24"/>
          <w:szCs w:val="24"/>
        </w:rPr>
        <w:t xml:space="preserve">e ugliness of </w:t>
      </w:r>
      <w:r w:rsidRPr="00EC0CFA">
        <w:rPr>
          <w:rFonts w:ascii="Times New Roman" w:hAnsi="Times New Roman" w:cs="Times New Roman"/>
          <w:sz w:val="24"/>
          <w:szCs w:val="24"/>
        </w:rPr>
        <w:t>death and deforming the beauty of life.</w:t>
      </w:r>
      <w:r w:rsidRPr="00EC0CFA">
        <w:rPr>
          <w:rStyle w:val="FootnoteReference"/>
          <w:rFonts w:ascii="Times New Roman" w:hAnsi="Times New Roman" w:cs="Times New Roman"/>
          <w:sz w:val="24"/>
          <w:szCs w:val="24"/>
        </w:rPr>
        <w:footnoteReference w:id="495"/>
      </w:r>
      <w:r w:rsidRPr="00EC0CFA">
        <w:rPr>
          <w:rFonts w:ascii="Times New Roman" w:hAnsi="Times New Roman" w:cs="Times New Roman"/>
          <w:sz w:val="24"/>
          <w:szCs w:val="24"/>
        </w:rPr>
        <w:t xml:space="preserve"> </w:t>
      </w:r>
      <w:r w:rsidRPr="00EC0CFA">
        <w:rPr>
          <w:rFonts w:ascii="Times New Roman" w:hAnsi="Times New Roman" w:cs="Times New Roman"/>
          <w:iCs/>
          <w:sz w:val="24"/>
          <w:szCs w:val="24"/>
        </w:rPr>
        <w:t xml:space="preserve">The two poems </w:t>
      </w:r>
      <w:r w:rsidRPr="00EC0CFA">
        <w:rPr>
          <w:rFonts w:ascii="Times New Roman" w:hAnsi="Times New Roman" w:cs="Times New Roman"/>
          <w:sz w:val="24"/>
          <w:szCs w:val="24"/>
        </w:rPr>
        <w:t xml:space="preserve">draw upon Edmund Burke’s </w:t>
      </w:r>
      <w:r w:rsidRPr="00EC0CFA">
        <w:rPr>
          <w:rFonts w:ascii="Times New Roman" w:hAnsi="Times New Roman" w:cs="Times New Roman"/>
          <w:i/>
          <w:sz w:val="24"/>
          <w:szCs w:val="24"/>
        </w:rPr>
        <w:t xml:space="preserve">A </w:t>
      </w:r>
      <w:r w:rsidRPr="00EC0CFA">
        <w:rPr>
          <w:rFonts w:ascii="Times New Roman" w:hAnsi="Times New Roman" w:cs="Times New Roman"/>
          <w:i/>
          <w:iCs/>
          <w:sz w:val="24"/>
          <w:szCs w:val="24"/>
        </w:rPr>
        <w:t xml:space="preserve">Philosophical Enquiry into </w:t>
      </w:r>
      <w:r w:rsidR="000234B4">
        <w:rPr>
          <w:rFonts w:ascii="Times New Roman" w:hAnsi="Times New Roman" w:cs="Times New Roman"/>
          <w:i/>
          <w:iCs/>
          <w:sz w:val="24"/>
          <w:szCs w:val="24"/>
        </w:rPr>
        <w:t xml:space="preserve">the Origin of Our Ideas of </w:t>
      </w:r>
      <w:r w:rsidRPr="00EC0CFA">
        <w:rPr>
          <w:rFonts w:ascii="Times New Roman" w:hAnsi="Times New Roman" w:cs="Times New Roman"/>
          <w:i/>
          <w:iCs/>
          <w:sz w:val="24"/>
          <w:szCs w:val="24"/>
        </w:rPr>
        <w:t>the Sublime and Beautiful</w:t>
      </w:r>
      <w:r w:rsidRPr="00EC0CFA">
        <w:rPr>
          <w:rFonts w:ascii="Times New Roman" w:hAnsi="Times New Roman" w:cs="Times New Roman"/>
          <w:iCs/>
          <w:sz w:val="24"/>
          <w:szCs w:val="24"/>
        </w:rPr>
        <w:t>,</w:t>
      </w:r>
      <w:r w:rsidR="00441955">
        <w:rPr>
          <w:rStyle w:val="FootnoteReference"/>
          <w:rFonts w:ascii="Times New Roman" w:hAnsi="Times New Roman" w:cs="Times New Roman"/>
          <w:iCs/>
          <w:sz w:val="24"/>
          <w:szCs w:val="24"/>
        </w:rPr>
        <w:footnoteReference w:id="496"/>
      </w:r>
      <w:r w:rsidRPr="00EC0CFA">
        <w:rPr>
          <w:rFonts w:ascii="Times New Roman" w:hAnsi="Times New Roman" w:cs="Times New Roman"/>
          <w:iCs/>
          <w:sz w:val="24"/>
          <w:szCs w:val="24"/>
        </w:rPr>
        <w:t xml:space="preserve"> </w:t>
      </w:r>
      <w:r w:rsidR="00FE3161">
        <w:rPr>
          <w:rFonts w:ascii="Times New Roman" w:hAnsi="Times New Roman" w:cs="Times New Roman"/>
          <w:iCs/>
          <w:sz w:val="24"/>
          <w:szCs w:val="24"/>
        </w:rPr>
        <w:t xml:space="preserve">first published in 1757, </w:t>
      </w:r>
      <w:r w:rsidRPr="00EC0CFA">
        <w:rPr>
          <w:rFonts w:ascii="Times New Roman" w:hAnsi="Times New Roman" w:cs="Times New Roman"/>
          <w:iCs/>
          <w:sz w:val="24"/>
          <w:szCs w:val="24"/>
        </w:rPr>
        <w:t xml:space="preserve">and, in their conflicted aesthetic representations of life and death, Shelley anticipates the language and processes described by Julia Kristeva in </w:t>
      </w:r>
      <w:r w:rsidRPr="00EC0CFA">
        <w:rPr>
          <w:rFonts w:ascii="Times New Roman" w:hAnsi="Times New Roman" w:cs="Times New Roman"/>
          <w:i/>
          <w:iCs/>
          <w:sz w:val="24"/>
          <w:szCs w:val="24"/>
        </w:rPr>
        <w:t>Powers of Horror: An Essay on Abjection</w:t>
      </w:r>
      <w:r w:rsidRPr="00EC0CFA">
        <w:rPr>
          <w:rFonts w:ascii="Times New Roman" w:hAnsi="Times New Roman" w:cs="Times New Roman"/>
          <w:iCs/>
          <w:sz w:val="24"/>
          <w:szCs w:val="24"/>
        </w:rPr>
        <w:t>.</w:t>
      </w:r>
      <w:r w:rsidR="00441955">
        <w:rPr>
          <w:rStyle w:val="FootnoteReference"/>
          <w:rFonts w:ascii="Times New Roman" w:hAnsi="Times New Roman" w:cs="Times New Roman"/>
          <w:iCs/>
          <w:sz w:val="24"/>
          <w:szCs w:val="24"/>
        </w:rPr>
        <w:footnoteReference w:id="497"/>
      </w:r>
      <w:r w:rsidRPr="00EC0CFA">
        <w:rPr>
          <w:rFonts w:ascii="Times New Roman" w:hAnsi="Times New Roman" w:cs="Times New Roman"/>
          <w:sz w:val="24"/>
          <w:szCs w:val="24"/>
        </w:rPr>
        <w:t xml:space="preserve"> The tensions between the theories detailed in Burke </w:t>
      </w:r>
      <w:r w:rsidRPr="00EC0CFA">
        <w:rPr>
          <w:rFonts w:ascii="Times New Roman" w:hAnsi="Times New Roman" w:cs="Times New Roman"/>
          <w:iCs/>
          <w:sz w:val="24"/>
          <w:szCs w:val="24"/>
        </w:rPr>
        <w:t>and</w:t>
      </w:r>
      <w:r w:rsidRPr="00EC0CFA">
        <w:rPr>
          <w:rFonts w:ascii="Times New Roman" w:hAnsi="Times New Roman" w:cs="Times New Roman"/>
          <w:sz w:val="24"/>
          <w:szCs w:val="24"/>
        </w:rPr>
        <w:t xml:space="preserve"> Kristeva’s work</w:t>
      </w:r>
      <w:r w:rsidR="00441955">
        <w:rPr>
          <w:rFonts w:ascii="Times New Roman" w:hAnsi="Times New Roman" w:cs="Times New Roman"/>
          <w:sz w:val="24"/>
          <w:szCs w:val="24"/>
        </w:rPr>
        <w:t>s</w:t>
      </w:r>
      <w:r w:rsidRPr="00EC0CFA">
        <w:rPr>
          <w:rFonts w:ascii="Times New Roman" w:hAnsi="Times New Roman" w:cs="Times New Roman"/>
          <w:sz w:val="24"/>
          <w:szCs w:val="24"/>
        </w:rPr>
        <w:t xml:space="preserve"> reflect the conceptual shifts that power </w:t>
      </w:r>
      <w:r w:rsidR="00441955">
        <w:rPr>
          <w:rFonts w:ascii="Times New Roman" w:hAnsi="Times New Roman" w:cs="Times New Roman"/>
          <w:sz w:val="24"/>
          <w:szCs w:val="24"/>
        </w:rPr>
        <w:t>Shelley’s</w:t>
      </w:r>
      <w:r w:rsidRPr="00EC0CFA">
        <w:rPr>
          <w:rFonts w:ascii="Times New Roman" w:hAnsi="Times New Roman" w:cs="Times New Roman"/>
          <w:sz w:val="24"/>
          <w:szCs w:val="24"/>
        </w:rPr>
        <w:t xml:space="preserve"> poetry. </w:t>
      </w:r>
      <w:r>
        <w:rPr>
          <w:rFonts w:ascii="Times New Roman" w:hAnsi="Times New Roman" w:cs="Times New Roman"/>
          <w:sz w:val="24"/>
          <w:szCs w:val="24"/>
        </w:rPr>
        <w:t xml:space="preserve">In </w:t>
      </w:r>
      <w:r>
        <w:rPr>
          <w:rFonts w:ascii="Times New Roman" w:hAnsi="Times New Roman" w:cs="Times New Roman"/>
          <w:i/>
          <w:sz w:val="24"/>
          <w:szCs w:val="24"/>
        </w:rPr>
        <w:t>Adonais</w:t>
      </w:r>
      <w:r w:rsidRPr="002F0569">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Shelley systematically weaves and unravels the elegy’s traditions to render his poetry, as well as the corpses it commemorates, ‘an uncreated creature’ (‘On the Medusa’, 49).</w:t>
      </w:r>
      <w:r>
        <w:rPr>
          <w:rStyle w:val="FootnoteReference"/>
          <w:rFonts w:ascii="Times New Roman" w:hAnsi="Times New Roman" w:cs="Times New Roman"/>
          <w:sz w:val="24"/>
          <w:szCs w:val="24"/>
        </w:rPr>
        <w:footnoteReference w:id="498"/>
      </w:r>
      <w:r>
        <w:rPr>
          <w:rFonts w:ascii="Times New Roman" w:hAnsi="Times New Roman" w:cs="Times New Roman"/>
          <w:sz w:val="24"/>
          <w:szCs w:val="24"/>
        </w:rPr>
        <w:t xml:space="preserve">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Just as Shelley distorts the aesthetic codes that distinguish life and death, Owen skates precariously along the divide between beauty and horror when staging confrontations with corpses and decaying bodies. Gesturing towards the parallels between the two poets, Peter Howarth observes Owen, </w:t>
      </w:r>
      <w:r w:rsidR="00FB0EA8">
        <w:rPr>
          <w:rFonts w:ascii="Times New Roman" w:hAnsi="Times New Roman" w:cs="Times New Roman"/>
          <w:sz w:val="24"/>
          <w:szCs w:val="24"/>
        </w:rPr>
        <w:t>not so much</w:t>
      </w:r>
      <w:r w:rsidR="00D75363">
        <w:rPr>
          <w:rFonts w:ascii="Times New Roman" w:hAnsi="Times New Roman" w:cs="Times New Roman"/>
          <w:sz w:val="24"/>
          <w:szCs w:val="24"/>
        </w:rPr>
        <w:t xml:space="preserve"> ‘“load[</w:t>
      </w:r>
      <w:proofErr w:type="spellStart"/>
      <w:r w:rsidR="00D75363">
        <w:rPr>
          <w:rFonts w:ascii="Times New Roman" w:hAnsi="Times New Roman" w:cs="Times New Roman"/>
          <w:sz w:val="24"/>
          <w:szCs w:val="24"/>
        </w:rPr>
        <w:t>ing</w:t>
      </w:r>
      <w:proofErr w:type="spellEnd"/>
      <w:r w:rsidR="00D75363">
        <w:rPr>
          <w:rFonts w:ascii="Times New Roman" w:hAnsi="Times New Roman" w:cs="Times New Roman"/>
          <w:sz w:val="24"/>
          <w:szCs w:val="24"/>
        </w:rPr>
        <w:t>]</w:t>
      </w:r>
      <w:r>
        <w:rPr>
          <w:rFonts w:ascii="Times New Roman" w:hAnsi="Times New Roman" w:cs="Times New Roman"/>
          <w:sz w:val="24"/>
          <w:szCs w:val="24"/>
        </w:rPr>
        <w:t xml:space="preserve"> every rift</w:t>
      </w:r>
      <w:r w:rsidR="00D75363">
        <w:rPr>
          <w:rFonts w:ascii="Times New Roman" w:hAnsi="Times New Roman" w:cs="Times New Roman"/>
          <w:sz w:val="24"/>
          <w:szCs w:val="24"/>
        </w:rPr>
        <w:t xml:space="preserve">” of [his] subject </w:t>
      </w:r>
      <w:r>
        <w:rPr>
          <w:rFonts w:ascii="Times New Roman" w:hAnsi="Times New Roman" w:cs="Times New Roman"/>
          <w:sz w:val="24"/>
          <w:szCs w:val="24"/>
        </w:rPr>
        <w:t>with ore’</w:t>
      </w:r>
      <w:r w:rsidR="00FB0EA8">
        <w:rPr>
          <w:rFonts w:ascii="Times New Roman" w:hAnsi="Times New Roman" w:cs="Times New Roman"/>
          <w:sz w:val="24"/>
          <w:szCs w:val="24"/>
        </w:rPr>
        <w:t>,</w:t>
      </w:r>
      <w:r w:rsidR="00D75363">
        <w:rPr>
          <w:rStyle w:val="FootnoteReference"/>
          <w:rFonts w:ascii="Times New Roman" w:hAnsi="Times New Roman" w:cs="Times New Roman"/>
          <w:sz w:val="24"/>
          <w:szCs w:val="24"/>
        </w:rPr>
        <w:footnoteReference w:id="499"/>
      </w:r>
      <w:r w:rsidR="00FB0EA8">
        <w:rPr>
          <w:rFonts w:ascii="Times New Roman" w:hAnsi="Times New Roman" w:cs="Times New Roman"/>
          <w:sz w:val="24"/>
          <w:szCs w:val="24"/>
        </w:rPr>
        <w:t xml:space="preserve"> as Keats enjoins Shelley, but ‘loading</w:t>
      </w:r>
      <w:r>
        <w:rPr>
          <w:rFonts w:ascii="Times New Roman" w:hAnsi="Times New Roman" w:cs="Times New Roman"/>
          <w:sz w:val="24"/>
          <w:szCs w:val="24"/>
        </w:rPr>
        <w:t xml:space="preserve"> every rift with gore’.</w:t>
      </w:r>
      <w:r>
        <w:rPr>
          <w:rStyle w:val="FootnoteReference"/>
          <w:rFonts w:ascii="Times New Roman" w:hAnsi="Times New Roman" w:cs="Times New Roman"/>
          <w:sz w:val="24"/>
          <w:szCs w:val="24"/>
        </w:rPr>
        <w:footnoteReference w:id="500"/>
      </w:r>
      <w:r>
        <w:rPr>
          <w:rFonts w:ascii="Times New Roman" w:hAnsi="Times New Roman" w:cs="Times New Roman"/>
          <w:sz w:val="24"/>
          <w:szCs w:val="24"/>
        </w:rPr>
        <w:t xml:space="preserve"> In</w:t>
      </w:r>
      <w:r w:rsidR="00D75363">
        <w:rPr>
          <w:rFonts w:ascii="Times New Roman" w:hAnsi="Times New Roman" w:cs="Times New Roman"/>
          <w:sz w:val="24"/>
          <w:szCs w:val="24"/>
        </w:rPr>
        <w:t xml:space="preserve"> Owen’s </w:t>
      </w:r>
      <w:r>
        <w:rPr>
          <w:rFonts w:ascii="Times New Roman" w:hAnsi="Times New Roman" w:cs="Times New Roman"/>
          <w:sz w:val="24"/>
          <w:szCs w:val="24"/>
        </w:rPr>
        <w:t>‘I saw his round mouth’s crimson deepen as it fell’,</w:t>
      </w:r>
      <w:r>
        <w:rPr>
          <w:rStyle w:val="FootnoteReference"/>
          <w:rFonts w:ascii="Times New Roman" w:hAnsi="Times New Roman" w:cs="Times New Roman"/>
          <w:sz w:val="24"/>
          <w:szCs w:val="24"/>
        </w:rPr>
        <w:footnoteReference w:id="501"/>
      </w:r>
      <w:r>
        <w:rPr>
          <w:rFonts w:ascii="Times New Roman" w:hAnsi="Times New Roman" w:cs="Times New Roman"/>
          <w:sz w:val="24"/>
          <w:szCs w:val="24"/>
        </w:rPr>
        <w:t xml:space="preserve"> ‘Greater Love’, and ‘Mental Cases’ the transition from life to death is as ‘magnificent’ as it is ‘hideous’ (‘I saw his round mouth’s crimson’, 3; ‘Mental Cases’, 23).</w:t>
      </w:r>
      <w:r>
        <w:rPr>
          <w:rStyle w:val="FootnoteReference"/>
          <w:rFonts w:ascii="Times New Roman" w:hAnsi="Times New Roman" w:cs="Times New Roman"/>
          <w:sz w:val="24"/>
          <w:szCs w:val="24"/>
        </w:rPr>
        <w:footnoteReference w:id="502"/>
      </w:r>
      <w:r>
        <w:rPr>
          <w:rFonts w:ascii="Times New Roman" w:hAnsi="Times New Roman" w:cs="Times New Roman"/>
          <w:sz w:val="24"/>
          <w:szCs w:val="24"/>
        </w:rPr>
        <w:t xml:space="preserve"> </w:t>
      </w:r>
      <w:r w:rsidR="00D75363">
        <w:rPr>
          <w:rFonts w:ascii="Times New Roman" w:hAnsi="Times New Roman" w:cs="Times New Roman"/>
          <w:sz w:val="24"/>
          <w:szCs w:val="24"/>
        </w:rPr>
        <w:t>Shelley’</w:t>
      </w:r>
      <w:r w:rsidR="004B1C9F">
        <w:rPr>
          <w:rFonts w:ascii="Times New Roman" w:hAnsi="Times New Roman" w:cs="Times New Roman"/>
          <w:sz w:val="24"/>
          <w:szCs w:val="24"/>
        </w:rPr>
        <w:t>s</w:t>
      </w:r>
      <w:r w:rsidR="00D75363">
        <w:rPr>
          <w:rFonts w:ascii="Times New Roman" w:hAnsi="Times New Roman" w:cs="Times New Roman"/>
          <w:sz w:val="24"/>
          <w:szCs w:val="24"/>
        </w:rPr>
        <w:t xml:space="preserve"> </w:t>
      </w:r>
      <w:r>
        <w:rPr>
          <w:rFonts w:ascii="Times New Roman" w:hAnsi="Times New Roman" w:cs="Times New Roman"/>
          <w:i/>
          <w:sz w:val="24"/>
          <w:szCs w:val="24"/>
        </w:rPr>
        <w:t xml:space="preserve">Adonais </w:t>
      </w:r>
      <w:r>
        <w:rPr>
          <w:rFonts w:ascii="Times New Roman" w:hAnsi="Times New Roman" w:cs="Times New Roman"/>
          <w:sz w:val="24"/>
          <w:szCs w:val="24"/>
        </w:rPr>
        <w:t>ends poised between ‘exultation and horror’,</w:t>
      </w:r>
      <w:r>
        <w:rPr>
          <w:rStyle w:val="FootnoteReference"/>
          <w:rFonts w:ascii="Times New Roman" w:hAnsi="Times New Roman" w:cs="Times New Roman"/>
          <w:sz w:val="24"/>
          <w:szCs w:val="24"/>
        </w:rPr>
        <w:footnoteReference w:id="503"/>
      </w:r>
      <w:r>
        <w:rPr>
          <w:rFonts w:ascii="Times New Roman" w:hAnsi="Times New Roman" w:cs="Times New Roman"/>
          <w:sz w:val="24"/>
          <w:szCs w:val="24"/>
        </w:rPr>
        <w:t xml:space="preserve"> and Owen amplifies the generic tensions in Shelley’s poem by pushing his work of mourning far beyond the comforting powers of the genre. Peter M. Sacks describes </w:t>
      </w:r>
      <w:r>
        <w:rPr>
          <w:rFonts w:ascii="Times New Roman" w:hAnsi="Times New Roman" w:cs="Times New Roman"/>
          <w:i/>
          <w:sz w:val="24"/>
          <w:szCs w:val="24"/>
        </w:rPr>
        <w:t xml:space="preserve">Adonais </w:t>
      </w:r>
      <w:r>
        <w:rPr>
          <w:rFonts w:ascii="Times New Roman" w:hAnsi="Times New Roman" w:cs="Times New Roman"/>
          <w:sz w:val="24"/>
          <w:szCs w:val="24"/>
        </w:rPr>
        <w:t>as teetering on ‘the brink of its own ruin’,</w:t>
      </w:r>
      <w:r>
        <w:rPr>
          <w:rStyle w:val="FootnoteReference"/>
          <w:rFonts w:ascii="Times New Roman" w:hAnsi="Times New Roman" w:cs="Times New Roman"/>
          <w:sz w:val="24"/>
          <w:szCs w:val="24"/>
        </w:rPr>
        <w:footnoteReference w:id="504"/>
      </w:r>
      <w:r>
        <w:rPr>
          <w:rFonts w:ascii="Times New Roman" w:hAnsi="Times New Roman" w:cs="Times New Roman"/>
          <w:sz w:val="24"/>
          <w:szCs w:val="24"/>
        </w:rPr>
        <w:t xml:space="preserve"> and the subversive stra</w:t>
      </w:r>
      <w:r w:rsidR="00D75363">
        <w:rPr>
          <w:rFonts w:ascii="Times New Roman" w:hAnsi="Times New Roman" w:cs="Times New Roman"/>
          <w:sz w:val="24"/>
          <w:szCs w:val="24"/>
        </w:rPr>
        <w:t xml:space="preserve">tegies within Shelley’s elegy </w:t>
      </w:r>
      <w:r>
        <w:rPr>
          <w:rFonts w:ascii="Times New Roman" w:hAnsi="Times New Roman" w:cs="Times New Roman"/>
          <w:sz w:val="24"/>
          <w:szCs w:val="24"/>
        </w:rPr>
        <w:t xml:space="preserve">bleed into the body of his inheritor’s work. </w:t>
      </w:r>
      <w:r w:rsidRPr="00C6583C">
        <w:rPr>
          <w:rFonts w:ascii="Times New Roman" w:hAnsi="Times New Roman" w:cs="Times New Roman"/>
          <w:sz w:val="24"/>
          <w:szCs w:val="24"/>
        </w:rPr>
        <w:t>Owen seems close t</w:t>
      </w:r>
      <w:r w:rsidR="008E2C92">
        <w:rPr>
          <w:rFonts w:ascii="Times New Roman" w:hAnsi="Times New Roman" w:cs="Times New Roman"/>
          <w:sz w:val="24"/>
          <w:szCs w:val="24"/>
        </w:rPr>
        <w:t>o attaining consolation when his writing</w:t>
      </w:r>
      <w:r w:rsidRPr="00C6583C">
        <w:rPr>
          <w:rFonts w:ascii="Times New Roman" w:hAnsi="Times New Roman" w:cs="Times New Roman"/>
          <w:sz w:val="24"/>
          <w:szCs w:val="24"/>
        </w:rPr>
        <w:t xml:space="preserve"> beautifies the corpses of ‘I saw his round mouth’s crimson’ and ‘Greater Love’, only to deny himself the satisfaction of such comfort. </w:t>
      </w:r>
      <w:r w:rsidR="008E2C92">
        <w:rPr>
          <w:rFonts w:ascii="Times New Roman" w:hAnsi="Times New Roman" w:cs="Times New Roman"/>
          <w:sz w:val="24"/>
          <w:szCs w:val="24"/>
        </w:rPr>
        <w:t>Instead, h</w:t>
      </w:r>
      <w:r>
        <w:rPr>
          <w:rFonts w:ascii="Times New Roman" w:hAnsi="Times New Roman" w:cs="Times New Roman"/>
          <w:sz w:val="24"/>
          <w:szCs w:val="24"/>
        </w:rPr>
        <w:t>e</w:t>
      </w:r>
      <w:r w:rsidRPr="0080676C">
        <w:rPr>
          <w:rFonts w:ascii="Times New Roman" w:hAnsi="Times New Roman" w:cs="Times New Roman"/>
          <w:sz w:val="24"/>
          <w:szCs w:val="24"/>
        </w:rPr>
        <w:t xml:space="preserve"> </w:t>
      </w:r>
      <w:proofErr w:type="spellStart"/>
      <w:r w:rsidRPr="0080676C">
        <w:rPr>
          <w:rFonts w:ascii="Times New Roman" w:hAnsi="Times New Roman" w:cs="Times New Roman"/>
          <w:sz w:val="24"/>
          <w:szCs w:val="24"/>
        </w:rPr>
        <w:t>abjects</w:t>
      </w:r>
      <w:proofErr w:type="spellEnd"/>
      <w:r w:rsidRPr="0080676C">
        <w:rPr>
          <w:rFonts w:ascii="Times New Roman" w:hAnsi="Times New Roman" w:cs="Times New Roman"/>
          <w:sz w:val="24"/>
          <w:szCs w:val="24"/>
        </w:rPr>
        <w:t xml:space="preserve"> th</w:t>
      </w:r>
      <w:r>
        <w:rPr>
          <w:rFonts w:ascii="Times New Roman" w:hAnsi="Times New Roman" w:cs="Times New Roman"/>
          <w:sz w:val="24"/>
          <w:szCs w:val="24"/>
        </w:rPr>
        <w:t xml:space="preserve">e genre </w:t>
      </w:r>
      <w:r w:rsidR="008E2C92">
        <w:rPr>
          <w:rFonts w:ascii="Times New Roman" w:hAnsi="Times New Roman" w:cs="Times New Roman"/>
          <w:sz w:val="24"/>
          <w:szCs w:val="24"/>
        </w:rPr>
        <w:t>with the claim he makes in his d</w:t>
      </w:r>
      <w:r>
        <w:rPr>
          <w:rFonts w:ascii="Times New Roman" w:hAnsi="Times New Roman" w:cs="Times New Roman"/>
          <w:sz w:val="24"/>
          <w:szCs w:val="24"/>
        </w:rPr>
        <w:t>raft Preface that ‘</w:t>
      </w:r>
      <w:proofErr w:type="gramStart"/>
      <w:r>
        <w:rPr>
          <w:rFonts w:ascii="Times New Roman" w:hAnsi="Times New Roman" w:cs="Times New Roman"/>
          <w:sz w:val="24"/>
          <w:szCs w:val="24"/>
        </w:rPr>
        <w:t>T</w:t>
      </w:r>
      <w:r w:rsidRPr="0080676C">
        <w:rPr>
          <w:rFonts w:ascii="Times New Roman" w:hAnsi="Times New Roman" w:cs="Times New Roman"/>
          <w:sz w:val="24"/>
          <w:szCs w:val="24"/>
        </w:rPr>
        <w:t>hese</w:t>
      </w:r>
      <w:proofErr w:type="gramEnd"/>
      <w:r w:rsidRPr="0080676C">
        <w:rPr>
          <w:rFonts w:ascii="Times New Roman" w:hAnsi="Times New Roman" w:cs="Times New Roman"/>
          <w:sz w:val="24"/>
          <w:szCs w:val="24"/>
        </w:rPr>
        <w:t xml:space="preserve"> elegies are […] in no sense consolatory’.</w:t>
      </w:r>
      <w:r w:rsidRPr="0080676C">
        <w:rPr>
          <w:rStyle w:val="FootnoteReference"/>
          <w:rFonts w:ascii="Times New Roman" w:hAnsi="Times New Roman" w:cs="Times New Roman"/>
          <w:sz w:val="24"/>
          <w:szCs w:val="24"/>
        </w:rPr>
        <w:footnoteReference w:id="505"/>
      </w:r>
      <w:r w:rsidRPr="0080676C">
        <w:rPr>
          <w:rFonts w:ascii="Times New Roman" w:hAnsi="Times New Roman" w:cs="Times New Roman"/>
          <w:sz w:val="24"/>
          <w:szCs w:val="24"/>
        </w:rPr>
        <w:t xml:space="preserve"> </w:t>
      </w:r>
      <w:r w:rsidR="008E2C92">
        <w:rPr>
          <w:rFonts w:ascii="Times New Roman" w:hAnsi="Times New Roman" w:cs="Times New Roman"/>
          <w:sz w:val="24"/>
          <w:szCs w:val="24"/>
        </w:rPr>
        <w:t>When Owen mocks the</w:t>
      </w:r>
      <w:r w:rsidRPr="0080676C">
        <w:rPr>
          <w:rFonts w:ascii="Times New Roman" w:hAnsi="Times New Roman" w:cs="Times New Roman"/>
          <w:sz w:val="24"/>
          <w:szCs w:val="24"/>
        </w:rPr>
        <w:t xml:space="preserve"> traditional features</w:t>
      </w:r>
      <w:r w:rsidR="008E2C92">
        <w:rPr>
          <w:rFonts w:ascii="Times New Roman" w:hAnsi="Times New Roman" w:cs="Times New Roman"/>
          <w:sz w:val="24"/>
          <w:szCs w:val="24"/>
        </w:rPr>
        <w:t xml:space="preserve"> of the genre</w:t>
      </w:r>
      <w:r w:rsidRPr="0080676C">
        <w:rPr>
          <w:rFonts w:ascii="Times New Roman" w:hAnsi="Times New Roman" w:cs="Times New Roman"/>
          <w:sz w:val="24"/>
          <w:szCs w:val="24"/>
        </w:rPr>
        <w:t xml:space="preserve"> in ‘Mental Cases’, the </w:t>
      </w:r>
      <w:r>
        <w:rPr>
          <w:rFonts w:ascii="Times New Roman" w:hAnsi="Times New Roman" w:cs="Times New Roman"/>
          <w:sz w:val="24"/>
          <w:szCs w:val="24"/>
        </w:rPr>
        <w:t>elegy</w:t>
      </w:r>
      <w:r w:rsidRPr="0080676C">
        <w:rPr>
          <w:rFonts w:ascii="Times New Roman" w:hAnsi="Times New Roman" w:cs="Times New Roman"/>
          <w:sz w:val="24"/>
          <w:szCs w:val="24"/>
        </w:rPr>
        <w:t xml:space="preserve"> becomes a </w:t>
      </w:r>
      <w:proofErr w:type="spellStart"/>
      <w:r w:rsidRPr="0080676C">
        <w:rPr>
          <w:rFonts w:ascii="Times New Roman" w:hAnsi="Times New Roman" w:cs="Times New Roman"/>
          <w:sz w:val="24"/>
          <w:szCs w:val="24"/>
        </w:rPr>
        <w:t>Kristevan</w:t>
      </w:r>
      <w:proofErr w:type="spellEnd"/>
      <w:r w:rsidRPr="0080676C">
        <w:rPr>
          <w:rFonts w:ascii="Times New Roman" w:hAnsi="Times New Roman" w:cs="Times New Roman"/>
          <w:sz w:val="24"/>
          <w:szCs w:val="24"/>
        </w:rPr>
        <w:t xml:space="preserve"> ‘vortex of summons and repulsion’,</w:t>
      </w:r>
      <w:r w:rsidRPr="0080676C">
        <w:rPr>
          <w:rStyle w:val="FootnoteReference"/>
          <w:rFonts w:ascii="Times New Roman" w:hAnsi="Times New Roman" w:cs="Times New Roman"/>
          <w:sz w:val="24"/>
          <w:szCs w:val="24"/>
        </w:rPr>
        <w:footnoteReference w:id="506"/>
      </w:r>
      <w:r w:rsidRPr="0080676C">
        <w:rPr>
          <w:rFonts w:ascii="Times New Roman" w:hAnsi="Times New Roman" w:cs="Times New Roman"/>
          <w:sz w:val="24"/>
          <w:szCs w:val="24"/>
        </w:rPr>
        <w:t xml:space="preserve"> as Owen invokes its conventions only to be repelled by its potential power to assuage grief.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Shelley and Owen’s interest </w:t>
      </w:r>
      <w:r w:rsidRPr="005E2CEA">
        <w:rPr>
          <w:rFonts w:ascii="Times New Roman" w:hAnsi="Times New Roman"/>
          <w:sz w:val="24"/>
          <w:szCs w:val="24"/>
        </w:rPr>
        <w:t xml:space="preserve">in </w:t>
      </w:r>
      <w:r>
        <w:rPr>
          <w:rFonts w:ascii="Times New Roman" w:hAnsi="Times New Roman"/>
          <w:sz w:val="24"/>
          <w:szCs w:val="24"/>
        </w:rPr>
        <w:t>physical</w:t>
      </w:r>
      <w:r w:rsidRPr="005E2CEA">
        <w:rPr>
          <w:rFonts w:ascii="Times New Roman" w:hAnsi="Times New Roman"/>
          <w:sz w:val="24"/>
          <w:szCs w:val="24"/>
        </w:rPr>
        <w:t xml:space="preserve"> ‘Corruption’, ‘weep[</w:t>
      </w:r>
      <w:proofErr w:type="spellStart"/>
      <w:r w:rsidRPr="005E2CEA">
        <w:rPr>
          <w:rFonts w:ascii="Times New Roman" w:hAnsi="Times New Roman"/>
          <w:sz w:val="24"/>
          <w:szCs w:val="24"/>
        </w:rPr>
        <w:t>ing</w:t>
      </w:r>
      <w:proofErr w:type="spellEnd"/>
      <w:r w:rsidRPr="005E2CEA">
        <w:rPr>
          <w:rFonts w:ascii="Times New Roman" w:hAnsi="Times New Roman"/>
          <w:sz w:val="24"/>
          <w:szCs w:val="24"/>
        </w:rPr>
        <w:t>]’, ‘wound[s]’, ‘bleed[</w:t>
      </w:r>
      <w:proofErr w:type="spellStart"/>
      <w:r w:rsidRPr="005E2CEA">
        <w:rPr>
          <w:rFonts w:ascii="Times New Roman" w:hAnsi="Times New Roman"/>
          <w:sz w:val="24"/>
          <w:szCs w:val="24"/>
        </w:rPr>
        <w:t>ing</w:t>
      </w:r>
      <w:proofErr w:type="spellEnd"/>
      <w:r w:rsidRPr="005E2CEA">
        <w:rPr>
          <w:rFonts w:ascii="Times New Roman" w:hAnsi="Times New Roman"/>
          <w:sz w:val="24"/>
          <w:szCs w:val="24"/>
        </w:rPr>
        <w:t>]’</w:t>
      </w:r>
      <w:r>
        <w:rPr>
          <w:rFonts w:ascii="Times New Roman" w:hAnsi="Times New Roman"/>
          <w:sz w:val="24"/>
          <w:szCs w:val="24"/>
        </w:rPr>
        <w:t>,</w:t>
      </w:r>
      <w:r w:rsidRPr="005E2CEA">
        <w:rPr>
          <w:rFonts w:ascii="Times New Roman" w:hAnsi="Times New Roman"/>
          <w:sz w:val="24"/>
          <w:szCs w:val="24"/>
        </w:rPr>
        <w:t xml:space="preserve"> and </w:t>
      </w:r>
      <w:proofErr w:type="gramStart"/>
      <w:r w:rsidRPr="005E2CEA">
        <w:rPr>
          <w:rFonts w:ascii="Times New Roman" w:hAnsi="Times New Roman"/>
          <w:sz w:val="24"/>
          <w:szCs w:val="24"/>
        </w:rPr>
        <w:t>‘slob[</w:t>
      </w:r>
      <w:proofErr w:type="spellStart"/>
      <w:proofErr w:type="gramEnd"/>
      <w:r w:rsidRPr="005E2CEA">
        <w:rPr>
          <w:rFonts w:ascii="Times New Roman" w:hAnsi="Times New Roman"/>
          <w:sz w:val="24"/>
          <w:szCs w:val="24"/>
        </w:rPr>
        <w:t>bbering</w:t>
      </w:r>
      <w:proofErr w:type="spellEnd"/>
      <w:r w:rsidRPr="005E2CEA">
        <w:rPr>
          <w:rFonts w:ascii="Times New Roman" w:hAnsi="Times New Roman"/>
          <w:sz w:val="24"/>
          <w:szCs w:val="24"/>
        </w:rPr>
        <w:t xml:space="preserve">]’ </w:t>
      </w:r>
      <w:r>
        <w:rPr>
          <w:rFonts w:ascii="Times New Roman" w:hAnsi="Times New Roman"/>
          <w:sz w:val="24"/>
          <w:szCs w:val="24"/>
        </w:rPr>
        <w:t>figure</w:t>
      </w:r>
      <w:r w:rsidRPr="005E2CEA">
        <w:rPr>
          <w:rFonts w:ascii="Times New Roman" w:hAnsi="Times New Roman"/>
          <w:sz w:val="24"/>
          <w:szCs w:val="24"/>
        </w:rPr>
        <w:t xml:space="preserve"> the body as a site of unsettling tra</w:t>
      </w:r>
      <w:r>
        <w:rPr>
          <w:rFonts w:ascii="Times New Roman" w:hAnsi="Times New Roman"/>
          <w:sz w:val="24"/>
          <w:szCs w:val="24"/>
        </w:rPr>
        <w:t>nsformation through</w:t>
      </w:r>
      <w:r w:rsidRPr="005E2CEA">
        <w:rPr>
          <w:rFonts w:ascii="Times New Roman" w:hAnsi="Times New Roman"/>
          <w:sz w:val="24"/>
          <w:szCs w:val="24"/>
        </w:rPr>
        <w:t xml:space="preserve"> processes of discharge and decay (</w:t>
      </w:r>
      <w:r w:rsidRPr="005E2CEA">
        <w:rPr>
          <w:rFonts w:ascii="Times New Roman" w:hAnsi="Times New Roman"/>
          <w:i/>
          <w:iCs/>
          <w:sz w:val="24"/>
          <w:szCs w:val="24"/>
        </w:rPr>
        <w:t>Adonais</w:t>
      </w:r>
      <w:r w:rsidRPr="00062FEC">
        <w:rPr>
          <w:rFonts w:ascii="Times New Roman" w:hAnsi="Times New Roman"/>
          <w:iCs/>
          <w:sz w:val="24"/>
          <w:szCs w:val="24"/>
        </w:rPr>
        <w:t xml:space="preserve">, </w:t>
      </w:r>
      <w:r w:rsidRPr="005E2CEA">
        <w:rPr>
          <w:rFonts w:ascii="Times New Roman" w:hAnsi="Times New Roman"/>
          <w:sz w:val="24"/>
          <w:szCs w:val="24"/>
        </w:rPr>
        <w:t xml:space="preserve">8. </w:t>
      </w:r>
      <w:r w:rsidR="008B13F0">
        <w:rPr>
          <w:rFonts w:ascii="Times New Roman" w:hAnsi="Times New Roman"/>
          <w:sz w:val="24"/>
          <w:szCs w:val="24"/>
        </w:rPr>
        <w:t>6</w:t>
      </w:r>
      <w:r w:rsidRPr="005E2CEA">
        <w:rPr>
          <w:rFonts w:ascii="Times New Roman" w:hAnsi="Times New Roman"/>
          <w:sz w:val="24"/>
          <w:szCs w:val="24"/>
        </w:rPr>
        <w:t xml:space="preserve">7, 1. 1, 24. 211; ‘Mental Cases’, 22, 3). Mikhail Bakhtin’s theory of the grotesque shares much </w:t>
      </w:r>
      <w:r w:rsidRPr="005E2CEA">
        <w:rPr>
          <w:rFonts w:ascii="Times New Roman" w:hAnsi="Times New Roman"/>
          <w:sz w:val="24"/>
          <w:szCs w:val="24"/>
        </w:rPr>
        <w:lastRenderedPageBreak/>
        <w:t xml:space="preserve">with Kristeva’s study on abjection, with both theories exploring the margins of the body by analysing processes of introjection and expulsion as violating </w:t>
      </w:r>
      <w:r w:rsidR="00CB7455">
        <w:rPr>
          <w:rFonts w:ascii="Times New Roman" w:hAnsi="Times New Roman"/>
          <w:sz w:val="24"/>
          <w:szCs w:val="24"/>
        </w:rPr>
        <w:t>corporeal</w:t>
      </w:r>
      <w:r w:rsidRPr="005E2CEA">
        <w:rPr>
          <w:rFonts w:ascii="Times New Roman" w:hAnsi="Times New Roman"/>
          <w:sz w:val="24"/>
          <w:szCs w:val="24"/>
        </w:rPr>
        <w:t xml:space="preserve"> boundaries. </w:t>
      </w:r>
      <w:r>
        <w:rPr>
          <w:rFonts w:ascii="Times New Roman" w:hAnsi="Times New Roman"/>
          <w:sz w:val="24"/>
          <w:szCs w:val="24"/>
        </w:rPr>
        <w:t xml:space="preserve">However, their discussions diverge sharply in light of Shelley and Owen’s poetry. While Bakhtin writes about such processes to discuss their social </w:t>
      </w:r>
      <w:r w:rsidRPr="00597788">
        <w:rPr>
          <w:rFonts w:ascii="Times New Roman" w:hAnsi="Times New Roman"/>
          <w:sz w:val="24"/>
          <w:szCs w:val="24"/>
        </w:rPr>
        <w:t>impact,</w:t>
      </w:r>
      <w:r w:rsidRPr="00597788">
        <w:rPr>
          <w:rStyle w:val="FootnoteReference"/>
          <w:rFonts w:ascii="Times New Roman" w:hAnsi="Times New Roman"/>
          <w:sz w:val="24"/>
          <w:szCs w:val="24"/>
        </w:rPr>
        <w:footnoteReference w:id="507"/>
      </w:r>
      <w:r w:rsidRPr="00597788">
        <w:rPr>
          <w:rFonts w:ascii="Times New Roman" w:hAnsi="Times New Roman"/>
          <w:sz w:val="24"/>
          <w:szCs w:val="24"/>
        </w:rPr>
        <w:t xml:space="preserve"> Kristeva and Burke assess experiences prompted by a confrontation with ontological boundaries as being ‘conversant about the preservation of the individual’,</w:t>
      </w:r>
      <w:r w:rsidRPr="00597788">
        <w:rPr>
          <w:rStyle w:val="FootnoteReference"/>
          <w:rFonts w:ascii="Times New Roman" w:hAnsi="Times New Roman"/>
          <w:sz w:val="24"/>
          <w:szCs w:val="24"/>
        </w:rPr>
        <w:footnoteReference w:id="508"/>
      </w:r>
      <w:r w:rsidR="00CB7455">
        <w:rPr>
          <w:rFonts w:ascii="Times New Roman" w:hAnsi="Times New Roman"/>
          <w:sz w:val="24"/>
          <w:szCs w:val="24"/>
        </w:rPr>
        <w:t xml:space="preserve"> and their approach </w:t>
      </w:r>
      <w:r w:rsidRPr="00597788">
        <w:rPr>
          <w:rFonts w:ascii="Times New Roman" w:hAnsi="Times New Roman"/>
          <w:sz w:val="24"/>
          <w:szCs w:val="24"/>
        </w:rPr>
        <w:t>become</w:t>
      </w:r>
      <w:r w:rsidR="00CB7455">
        <w:rPr>
          <w:rFonts w:ascii="Times New Roman" w:hAnsi="Times New Roman"/>
          <w:sz w:val="24"/>
          <w:szCs w:val="24"/>
        </w:rPr>
        <w:t>s</w:t>
      </w:r>
      <w:r w:rsidRPr="00597788">
        <w:rPr>
          <w:rFonts w:ascii="Times New Roman" w:hAnsi="Times New Roman"/>
          <w:sz w:val="24"/>
          <w:szCs w:val="24"/>
        </w:rPr>
        <w:t xml:space="preserve"> far more salient for the work of Shelley and Owen. </w:t>
      </w:r>
      <w:r w:rsidRPr="005E2CEA">
        <w:rPr>
          <w:rFonts w:ascii="Times New Roman" w:hAnsi="Times New Roman"/>
          <w:sz w:val="24"/>
          <w:szCs w:val="24"/>
        </w:rPr>
        <w:t>Both poets explore such encounters as reminding the self of its livin</w:t>
      </w:r>
      <w:r w:rsidRPr="00DE2435">
        <w:rPr>
          <w:rFonts w:ascii="Times New Roman" w:hAnsi="Times New Roman"/>
          <w:sz w:val="24"/>
          <w:szCs w:val="24"/>
        </w:rPr>
        <w:t xml:space="preserve">g condition at the same time </w:t>
      </w:r>
      <w:r>
        <w:rPr>
          <w:rFonts w:ascii="Times New Roman" w:hAnsi="Times New Roman"/>
          <w:sz w:val="24"/>
          <w:szCs w:val="24"/>
        </w:rPr>
        <w:t xml:space="preserve">as </w:t>
      </w:r>
      <w:r w:rsidRPr="00DE2435">
        <w:rPr>
          <w:rFonts w:ascii="Times New Roman" w:hAnsi="Times New Roman"/>
          <w:sz w:val="24"/>
          <w:szCs w:val="24"/>
        </w:rPr>
        <w:t xml:space="preserve">they put </w:t>
      </w:r>
      <w:r>
        <w:rPr>
          <w:rFonts w:ascii="Times New Roman" w:hAnsi="Times New Roman"/>
          <w:sz w:val="24"/>
          <w:szCs w:val="24"/>
        </w:rPr>
        <w:t>such an</w:t>
      </w:r>
      <w:r w:rsidRPr="00DE2435">
        <w:rPr>
          <w:rFonts w:ascii="Times New Roman" w:hAnsi="Times New Roman"/>
          <w:sz w:val="24"/>
          <w:szCs w:val="24"/>
        </w:rPr>
        <w:t xml:space="preserve"> ontological status at risk. </w:t>
      </w:r>
      <w:r w:rsidRPr="005E2CEA">
        <w:rPr>
          <w:rFonts w:ascii="Times New Roman" w:hAnsi="Times New Roman"/>
          <w:sz w:val="24"/>
          <w:szCs w:val="24"/>
        </w:rPr>
        <w:t>Kristeva asserts that in confronting the abje</w:t>
      </w:r>
      <w:r>
        <w:rPr>
          <w:rFonts w:ascii="Times New Roman" w:hAnsi="Times New Roman"/>
          <w:sz w:val="24"/>
          <w:szCs w:val="24"/>
        </w:rPr>
        <w:t>ct ‘</w:t>
      </w:r>
      <w:r w:rsidRPr="005E2CEA">
        <w:rPr>
          <w:rFonts w:ascii="Times New Roman" w:hAnsi="Times New Roman"/>
          <w:sz w:val="24"/>
          <w:szCs w:val="24"/>
        </w:rPr>
        <w:t xml:space="preserve">I behold the breaking down of a world </w:t>
      </w:r>
      <w:r w:rsidR="009A5D17">
        <w:rPr>
          <w:rFonts w:ascii="Times New Roman" w:hAnsi="Times New Roman"/>
          <w:sz w:val="24"/>
          <w:szCs w:val="24"/>
        </w:rPr>
        <w:t>that</w:t>
      </w:r>
      <w:r w:rsidRPr="005E2CEA">
        <w:rPr>
          <w:rFonts w:ascii="Times New Roman" w:hAnsi="Times New Roman"/>
          <w:sz w:val="24"/>
          <w:szCs w:val="24"/>
        </w:rPr>
        <w:t xml:space="preserve"> has erased its borders</w:t>
      </w:r>
      <w:r w:rsidR="00693A3C">
        <w:rPr>
          <w:rFonts w:ascii="Times New Roman" w:hAnsi="Times New Roman"/>
          <w:sz w:val="24"/>
          <w:szCs w:val="24"/>
        </w:rPr>
        <w:t xml:space="preserve"> […]</w:t>
      </w:r>
      <w:r w:rsidRPr="005E2CEA">
        <w:rPr>
          <w:rFonts w:ascii="Times New Roman" w:hAnsi="Times New Roman"/>
          <w:sz w:val="24"/>
          <w:szCs w:val="24"/>
        </w:rPr>
        <w:t>. The corpse, seen without God and outside of science, is the utmost of abject</w:t>
      </w:r>
      <w:r>
        <w:rPr>
          <w:rFonts w:ascii="Times New Roman" w:hAnsi="Times New Roman"/>
          <w:sz w:val="24"/>
          <w:szCs w:val="24"/>
        </w:rPr>
        <w:t>ion. It is death infecting life’.</w:t>
      </w:r>
      <w:r w:rsidRPr="00692C4A">
        <w:rPr>
          <w:rStyle w:val="FootnoteReference"/>
          <w:rFonts w:ascii="Times New Roman" w:hAnsi="Times New Roman"/>
          <w:sz w:val="24"/>
          <w:szCs w:val="24"/>
        </w:rPr>
        <w:footnoteReference w:id="509"/>
      </w:r>
      <w:r w:rsidRPr="00692C4A">
        <w:rPr>
          <w:rFonts w:ascii="Times New Roman" w:hAnsi="Times New Roman"/>
          <w:sz w:val="24"/>
          <w:szCs w:val="24"/>
        </w:rPr>
        <w:t xml:space="preserve"> </w:t>
      </w:r>
      <w:r w:rsidRPr="005E2CEA">
        <w:rPr>
          <w:rFonts w:ascii="Times New Roman" w:hAnsi="Times New Roman"/>
          <w:sz w:val="24"/>
          <w:szCs w:val="24"/>
        </w:rPr>
        <w:t>If the corpse, for Kristeva, is ‘the</w:t>
      </w:r>
      <w:r>
        <w:rPr>
          <w:rFonts w:ascii="Times New Roman" w:hAnsi="Times New Roman"/>
          <w:sz w:val="24"/>
          <w:szCs w:val="24"/>
        </w:rPr>
        <w:t xml:space="preserve"> utmost of abjection’, Shelley</w:t>
      </w:r>
      <w:r w:rsidRPr="005E2CEA">
        <w:rPr>
          <w:rFonts w:ascii="Times New Roman" w:hAnsi="Times New Roman"/>
          <w:sz w:val="24"/>
          <w:szCs w:val="24"/>
        </w:rPr>
        <w:t xml:space="preserve"> and Owen’s representations of ‘grief’ ar</w:t>
      </w:r>
      <w:r w:rsidR="00576F08">
        <w:rPr>
          <w:rFonts w:ascii="Times New Roman" w:hAnsi="Times New Roman"/>
          <w:sz w:val="24"/>
          <w:szCs w:val="24"/>
        </w:rPr>
        <w:t>e complicated in their descriptions of dead and dying bodies</w:t>
      </w:r>
      <w:r>
        <w:rPr>
          <w:rFonts w:ascii="Times New Roman" w:hAnsi="Times New Roman"/>
          <w:sz w:val="24"/>
          <w:szCs w:val="24"/>
        </w:rPr>
        <w:t xml:space="preserve">. </w:t>
      </w:r>
      <w:r w:rsidRPr="005E2CEA">
        <w:rPr>
          <w:rFonts w:ascii="Times New Roman" w:hAnsi="Times New Roman"/>
          <w:sz w:val="24"/>
          <w:szCs w:val="24"/>
        </w:rPr>
        <w:t xml:space="preserve">Burke </w:t>
      </w:r>
      <w:r>
        <w:rPr>
          <w:rFonts w:ascii="Times New Roman" w:hAnsi="Times New Roman"/>
          <w:sz w:val="24"/>
          <w:szCs w:val="24"/>
        </w:rPr>
        <w:t>states</w:t>
      </w:r>
      <w:r w:rsidRPr="005E2CEA">
        <w:rPr>
          <w:rFonts w:ascii="Times New Roman" w:hAnsi="Times New Roman"/>
          <w:sz w:val="24"/>
          <w:szCs w:val="24"/>
        </w:rPr>
        <w:t xml:space="preserve"> that ‘if the object [of the sublime] be so totally lost […] a passion arises […] which is called </w:t>
      </w:r>
      <w:r w:rsidRPr="005E2CEA">
        <w:rPr>
          <w:rFonts w:ascii="Times New Roman" w:hAnsi="Times New Roman"/>
          <w:i/>
          <w:iCs/>
          <w:sz w:val="24"/>
          <w:szCs w:val="24"/>
        </w:rPr>
        <w:t>grief</w:t>
      </w:r>
      <w:r w:rsidRPr="005E2CEA">
        <w:rPr>
          <w:rFonts w:ascii="Times New Roman" w:hAnsi="Times New Roman"/>
          <w:sz w:val="24"/>
          <w:szCs w:val="24"/>
        </w:rPr>
        <w:t xml:space="preserve">. </w:t>
      </w:r>
      <w:r w:rsidR="00746FAC">
        <w:rPr>
          <w:rFonts w:ascii="Times New Roman" w:hAnsi="Times New Roman"/>
          <w:sz w:val="24"/>
          <w:szCs w:val="24"/>
        </w:rPr>
        <w:t xml:space="preserve">[…] </w:t>
      </w:r>
      <w:r w:rsidRPr="005E2CEA">
        <w:rPr>
          <w:rFonts w:ascii="Times New Roman" w:hAnsi="Times New Roman"/>
          <w:sz w:val="24"/>
          <w:szCs w:val="24"/>
        </w:rPr>
        <w:t>It is the nature of grief to keep its object perpetually in its eye, to present</w:t>
      </w:r>
      <w:r w:rsidR="00746FAC">
        <w:rPr>
          <w:rFonts w:ascii="Times New Roman" w:hAnsi="Times New Roman"/>
          <w:sz w:val="24"/>
          <w:szCs w:val="24"/>
        </w:rPr>
        <w:t xml:space="preserve"> it in</w:t>
      </w:r>
      <w:r w:rsidRPr="005E2CEA">
        <w:rPr>
          <w:rFonts w:ascii="Times New Roman" w:hAnsi="Times New Roman"/>
          <w:sz w:val="24"/>
          <w:szCs w:val="24"/>
        </w:rPr>
        <w:t xml:space="preserve"> its most pleasurable views’.</w:t>
      </w:r>
      <w:r w:rsidRPr="005E2CEA">
        <w:rPr>
          <w:rStyle w:val="FootnoteReference"/>
          <w:rFonts w:ascii="Times New Roman" w:hAnsi="Times New Roman"/>
          <w:sz w:val="24"/>
          <w:szCs w:val="24"/>
        </w:rPr>
        <w:footnoteReference w:id="510"/>
      </w:r>
      <w:r w:rsidRPr="005E2CEA">
        <w:rPr>
          <w:rFonts w:ascii="Times New Roman" w:hAnsi="Times New Roman"/>
          <w:sz w:val="24"/>
          <w:szCs w:val="24"/>
        </w:rPr>
        <w:t xml:space="preserve"> </w:t>
      </w:r>
      <w:r>
        <w:rPr>
          <w:rFonts w:ascii="Times New Roman" w:hAnsi="Times New Roman"/>
          <w:sz w:val="24"/>
          <w:szCs w:val="24"/>
        </w:rPr>
        <w:t>Shelley and Owen</w:t>
      </w:r>
      <w:r w:rsidRPr="005E2CEA">
        <w:rPr>
          <w:rFonts w:ascii="Times New Roman" w:hAnsi="Times New Roman"/>
          <w:sz w:val="24"/>
          <w:szCs w:val="24"/>
        </w:rPr>
        <w:t xml:space="preserve"> each represent dead and decaying bodies as a battleground between sublimity and abjection, amplifying </w:t>
      </w:r>
      <w:r w:rsidR="00576F08">
        <w:rPr>
          <w:rFonts w:ascii="Times New Roman" w:hAnsi="Times New Roman"/>
          <w:sz w:val="24"/>
          <w:szCs w:val="24"/>
        </w:rPr>
        <w:t>the</w:t>
      </w:r>
      <w:r w:rsidRPr="005E2CEA">
        <w:rPr>
          <w:rFonts w:ascii="Times New Roman" w:hAnsi="Times New Roman"/>
          <w:sz w:val="24"/>
          <w:szCs w:val="24"/>
        </w:rPr>
        <w:t xml:space="preserve"> latent beauty</w:t>
      </w:r>
      <w:r w:rsidR="00576F08">
        <w:rPr>
          <w:rFonts w:ascii="Times New Roman" w:hAnsi="Times New Roman"/>
          <w:sz w:val="24"/>
          <w:szCs w:val="24"/>
        </w:rPr>
        <w:t xml:space="preserve"> of corpses in order</w:t>
      </w:r>
      <w:r w:rsidRPr="005E2CEA">
        <w:rPr>
          <w:rFonts w:ascii="Times New Roman" w:hAnsi="Times New Roman"/>
          <w:sz w:val="24"/>
          <w:szCs w:val="24"/>
        </w:rPr>
        <w:t xml:space="preserve"> to experience ‘</w:t>
      </w:r>
      <w:proofErr w:type="spellStart"/>
      <w:r w:rsidRPr="005E2CEA">
        <w:rPr>
          <w:rFonts w:ascii="Times New Roman" w:hAnsi="Times New Roman"/>
          <w:sz w:val="24"/>
          <w:szCs w:val="24"/>
        </w:rPr>
        <w:t>pleasur</w:t>
      </w:r>
      <w:proofErr w:type="spellEnd"/>
      <w:r>
        <w:rPr>
          <w:rFonts w:ascii="Times New Roman" w:hAnsi="Times New Roman"/>
          <w:sz w:val="24"/>
          <w:szCs w:val="24"/>
        </w:rPr>
        <w:t>[</w:t>
      </w:r>
      <w:r w:rsidRPr="005E2CEA">
        <w:rPr>
          <w:rFonts w:ascii="Times New Roman" w:hAnsi="Times New Roman"/>
          <w:sz w:val="24"/>
          <w:szCs w:val="24"/>
        </w:rPr>
        <w:t>e</w:t>
      </w:r>
      <w:r>
        <w:rPr>
          <w:rFonts w:ascii="Times New Roman" w:hAnsi="Times New Roman"/>
          <w:sz w:val="24"/>
          <w:szCs w:val="24"/>
        </w:rPr>
        <w:t>]</w:t>
      </w:r>
      <w:r w:rsidRPr="005E2CEA">
        <w:rPr>
          <w:rFonts w:ascii="Times New Roman" w:hAnsi="Times New Roman"/>
          <w:sz w:val="24"/>
          <w:szCs w:val="24"/>
        </w:rPr>
        <w:t xml:space="preserve">’ </w:t>
      </w:r>
      <w:r w:rsidRPr="00597788">
        <w:rPr>
          <w:rFonts w:ascii="Times New Roman" w:hAnsi="Times New Roman"/>
          <w:sz w:val="24"/>
          <w:szCs w:val="24"/>
        </w:rPr>
        <w:t>while also being aware of the body’s ‘loathsome’ condition.</w:t>
      </w:r>
      <w:r w:rsidRPr="00597788">
        <w:rPr>
          <w:rStyle w:val="FootnoteReference"/>
          <w:rFonts w:ascii="Times New Roman" w:hAnsi="Times New Roman"/>
          <w:sz w:val="24"/>
          <w:szCs w:val="24"/>
        </w:rPr>
        <w:footnoteReference w:id="511"/>
      </w:r>
      <w:r w:rsidRPr="00597788">
        <w:rPr>
          <w:rFonts w:ascii="Times New Roman" w:hAnsi="Times New Roman"/>
          <w:sz w:val="24"/>
          <w:szCs w:val="24"/>
        </w:rPr>
        <w:t xml:space="preserve"> </w:t>
      </w:r>
      <w:r w:rsidR="00576F08">
        <w:rPr>
          <w:rFonts w:ascii="Times New Roman" w:hAnsi="Times New Roman"/>
          <w:sz w:val="24"/>
          <w:szCs w:val="24"/>
        </w:rPr>
        <w:t xml:space="preserve">Their attraction towards corpses </w:t>
      </w:r>
      <w:r w:rsidRPr="005E2CEA">
        <w:rPr>
          <w:rFonts w:ascii="Times New Roman" w:hAnsi="Times New Roman"/>
          <w:sz w:val="24"/>
          <w:szCs w:val="24"/>
        </w:rPr>
        <w:t>challenges t</w:t>
      </w:r>
      <w:r>
        <w:rPr>
          <w:rFonts w:ascii="Times New Roman" w:hAnsi="Times New Roman"/>
          <w:sz w:val="24"/>
          <w:szCs w:val="24"/>
        </w:rPr>
        <w:t xml:space="preserve">he elegy’s </w:t>
      </w:r>
      <w:r w:rsidR="00576F08">
        <w:rPr>
          <w:rFonts w:ascii="Times New Roman" w:hAnsi="Times New Roman"/>
          <w:sz w:val="24"/>
          <w:szCs w:val="24"/>
        </w:rPr>
        <w:t>ability</w:t>
      </w:r>
      <w:r>
        <w:rPr>
          <w:rFonts w:ascii="Times New Roman" w:hAnsi="Times New Roman"/>
          <w:sz w:val="24"/>
          <w:szCs w:val="24"/>
        </w:rPr>
        <w:t xml:space="preserve"> to affirm what Sacks terms a </w:t>
      </w:r>
      <w:r w:rsidRPr="005E2CEA">
        <w:rPr>
          <w:rFonts w:ascii="Times New Roman" w:hAnsi="Times New Roman"/>
          <w:sz w:val="24"/>
          <w:szCs w:val="24"/>
        </w:rPr>
        <w:t>‘saving distance between the dead and their survivors’,</w:t>
      </w:r>
      <w:r w:rsidRPr="005E2CEA">
        <w:rPr>
          <w:rStyle w:val="FootnoteReference"/>
          <w:rFonts w:ascii="Times New Roman" w:hAnsi="Times New Roman"/>
          <w:sz w:val="24"/>
          <w:szCs w:val="24"/>
        </w:rPr>
        <w:footnoteReference w:id="512"/>
      </w:r>
      <w:r>
        <w:rPr>
          <w:rFonts w:ascii="Times New Roman" w:hAnsi="Times New Roman"/>
          <w:sz w:val="24"/>
          <w:szCs w:val="24"/>
        </w:rPr>
        <w:t xml:space="preserve"> </w:t>
      </w:r>
      <w:r w:rsidRPr="005E2CEA">
        <w:rPr>
          <w:rFonts w:ascii="Times New Roman" w:hAnsi="Times New Roman"/>
          <w:sz w:val="24"/>
          <w:szCs w:val="24"/>
        </w:rPr>
        <w:t xml:space="preserve">as Shelley and Owen restrict the genre’s consolatory powers in favour of </w:t>
      </w:r>
      <w:r>
        <w:rPr>
          <w:rFonts w:ascii="Times New Roman" w:hAnsi="Times New Roman"/>
          <w:sz w:val="24"/>
          <w:szCs w:val="24"/>
        </w:rPr>
        <w:t xml:space="preserve">exploring this </w:t>
      </w:r>
      <w:r w:rsidRPr="00CF307B">
        <w:rPr>
          <w:rFonts w:ascii="Times New Roman" w:hAnsi="Times New Roman"/>
          <w:sz w:val="24"/>
          <w:szCs w:val="24"/>
        </w:rPr>
        <w:t>kaleidoscopic vision of the dead.</w:t>
      </w:r>
    </w:p>
    <w:p w:rsidR="008F210B" w:rsidRDefault="008F210B" w:rsidP="008F210B">
      <w:pPr>
        <w:spacing w:after="0" w:line="360" w:lineRule="auto"/>
        <w:rPr>
          <w:rFonts w:ascii="Times New Roman" w:hAnsi="Times New Roman" w:cs="Times New Roman"/>
          <w:sz w:val="24"/>
          <w:szCs w:val="24"/>
          <w:u w:val="single"/>
        </w:rPr>
      </w:pPr>
    </w:p>
    <w:p w:rsidR="008F210B" w:rsidRDefault="008F210B" w:rsidP="008F210B">
      <w:pPr>
        <w:spacing w:after="0" w:line="360" w:lineRule="auto"/>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In ‘On the Medusa’, </w:t>
      </w:r>
      <w:r w:rsidRPr="00EF39C3">
        <w:rPr>
          <w:rFonts w:ascii="Times New Roman" w:eastAsiaTheme="minorEastAsia" w:hAnsi="Times New Roman" w:cs="Times New Roman"/>
          <w:sz w:val="24"/>
          <w:szCs w:val="24"/>
          <w:lang w:eastAsia="zh-CN"/>
        </w:rPr>
        <w:t>Shelley reveals</w:t>
      </w:r>
      <w:r>
        <w:rPr>
          <w:rFonts w:ascii="Times New Roman" w:eastAsiaTheme="minorEastAsia" w:hAnsi="Times New Roman" w:cs="Times New Roman"/>
          <w:sz w:val="24"/>
          <w:szCs w:val="24"/>
          <w:lang w:eastAsia="zh-CN"/>
        </w:rPr>
        <w:t xml:space="preserve"> his </w:t>
      </w:r>
      <w:r w:rsidRPr="00EF39C3">
        <w:rPr>
          <w:rFonts w:ascii="Times New Roman" w:eastAsiaTheme="minorEastAsia" w:hAnsi="Times New Roman" w:cs="Times New Roman"/>
          <w:sz w:val="24"/>
          <w:szCs w:val="24"/>
          <w:lang w:eastAsia="zh-CN"/>
        </w:rPr>
        <w:t xml:space="preserve">attraction towards the </w:t>
      </w:r>
      <w:r>
        <w:rPr>
          <w:rFonts w:ascii="Times New Roman" w:eastAsiaTheme="minorEastAsia" w:hAnsi="Times New Roman" w:cs="Times New Roman"/>
          <w:sz w:val="24"/>
          <w:szCs w:val="24"/>
          <w:lang w:eastAsia="zh-CN"/>
        </w:rPr>
        <w:t>gorgon’s</w:t>
      </w:r>
      <w:r w:rsidRPr="00EF39C3">
        <w:rPr>
          <w:rFonts w:ascii="Times New Roman" w:eastAsiaTheme="minorEastAsia" w:hAnsi="Times New Roman" w:cs="Times New Roman"/>
          <w:sz w:val="24"/>
          <w:szCs w:val="24"/>
          <w:lang w:eastAsia="zh-CN"/>
        </w:rPr>
        <w:t xml:space="preserve"> ‘ever-shifting’ appearance (‘</w:t>
      </w:r>
      <w:r>
        <w:rPr>
          <w:rFonts w:ascii="Times New Roman" w:eastAsiaTheme="minorEastAsia" w:hAnsi="Times New Roman" w:cs="Times New Roman"/>
          <w:sz w:val="24"/>
          <w:szCs w:val="24"/>
          <w:lang w:eastAsia="zh-CN"/>
        </w:rPr>
        <w:t>On t</w:t>
      </w:r>
      <w:r w:rsidRPr="00EF39C3">
        <w:rPr>
          <w:rFonts w:ascii="Times New Roman" w:eastAsiaTheme="minorEastAsia" w:hAnsi="Times New Roman" w:cs="Times New Roman"/>
          <w:sz w:val="24"/>
          <w:szCs w:val="24"/>
          <w:lang w:eastAsia="zh-CN"/>
        </w:rPr>
        <w:t>he Medusa’, 37)</w:t>
      </w:r>
      <w:r>
        <w:rPr>
          <w:rFonts w:ascii="Times New Roman" w:eastAsiaTheme="minorEastAsia" w:hAnsi="Times New Roman" w:cs="Times New Roman"/>
          <w:sz w:val="24"/>
          <w:szCs w:val="24"/>
          <w:lang w:eastAsia="zh-CN"/>
        </w:rPr>
        <w:t xml:space="preserve"> i</w:t>
      </w:r>
      <w:r w:rsidR="00001678">
        <w:rPr>
          <w:rFonts w:ascii="Times New Roman" w:eastAsiaTheme="minorEastAsia" w:hAnsi="Times New Roman" w:cs="Times New Roman"/>
          <w:sz w:val="24"/>
          <w:szCs w:val="24"/>
          <w:lang w:eastAsia="zh-CN"/>
        </w:rPr>
        <w:t>n his view that ‘I</w:t>
      </w:r>
      <w:r w:rsidRPr="00EF39C3">
        <w:rPr>
          <w:rFonts w:ascii="Times New Roman" w:eastAsiaTheme="minorEastAsia" w:hAnsi="Times New Roman" w:cs="Times New Roman"/>
          <w:sz w:val="24"/>
          <w:szCs w:val="24"/>
          <w:lang w:eastAsia="zh-CN"/>
        </w:rPr>
        <w:t>ts horror and its beauty</w:t>
      </w:r>
      <w:r>
        <w:rPr>
          <w:rFonts w:ascii="Times New Roman" w:eastAsiaTheme="minorEastAsia" w:hAnsi="Times New Roman" w:cs="Times New Roman"/>
          <w:sz w:val="24"/>
          <w:szCs w:val="24"/>
          <w:lang w:eastAsia="zh-CN"/>
        </w:rPr>
        <w:t xml:space="preserve"> are divine’ </w:t>
      </w:r>
      <w:r w:rsidR="00FC4E78">
        <w:rPr>
          <w:rFonts w:ascii="Times New Roman" w:eastAsiaTheme="minorEastAsia" w:hAnsi="Times New Roman" w:cs="Times New Roman"/>
          <w:sz w:val="24"/>
          <w:szCs w:val="24"/>
          <w:lang w:eastAsia="zh-CN"/>
        </w:rPr>
        <w:t>(</w:t>
      </w:r>
      <w:r w:rsidRPr="00EF39C3">
        <w:rPr>
          <w:rFonts w:ascii="Times New Roman" w:eastAsiaTheme="minorEastAsia" w:hAnsi="Times New Roman" w:cs="Times New Roman"/>
          <w:sz w:val="24"/>
          <w:szCs w:val="24"/>
          <w:lang w:eastAsia="zh-CN"/>
        </w:rPr>
        <w:t>‘</w:t>
      </w:r>
      <w:r>
        <w:rPr>
          <w:rFonts w:ascii="Times New Roman" w:eastAsiaTheme="minorEastAsia" w:hAnsi="Times New Roman" w:cs="Times New Roman"/>
          <w:sz w:val="24"/>
          <w:szCs w:val="24"/>
          <w:lang w:eastAsia="zh-CN"/>
        </w:rPr>
        <w:t>On the Medusa’, 4)</w:t>
      </w:r>
      <w:r w:rsidRPr="00EF39C3">
        <w:rPr>
          <w:rFonts w:ascii="Times New Roman" w:eastAsiaTheme="minorEastAsia" w:hAnsi="Times New Roman" w:cs="Times New Roman"/>
          <w:sz w:val="24"/>
          <w:szCs w:val="24"/>
          <w:lang w:eastAsia="zh-CN"/>
        </w:rPr>
        <w:t>. Just as the corpse for Kristeva signifies ‘a world that has erased its bo</w:t>
      </w:r>
      <w:r>
        <w:rPr>
          <w:rFonts w:ascii="Times New Roman" w:eastAsiaTheme="minorEastAsia" w:hAnsi="Times New Roman" w:cs="Times New Roman"/>
          <w:sz w:val="24"/>
          <w:szCs w:val="24"/>
          <w:lang w:eastAsia="zh-CN"/>
        </w:rPr>
        <w:t>rders’ between life and death,</w:t>
      </w:r>
      <w:r>
        <w:rPr>
          <w:rStyle w:val="FootnoteReference"/>
          <w:rFonts w:asciiTheme="majorBidi" w:hAnsiTheme="majorBidi" w:cstheme="majorBidi"/>
          <w:sz w:val="24"/>
          <w:szCs w:val="24"/>
          <w:shd w:val="clear" w:color="auto" w:fill="FFFFFF"/>
        </w:rPr>
        <w:footnoteReference w:id="513"/>
      </w:r>
      <w:r>
        <w:rPr>
          <w:rFonts w:ascii="Times New Roman" w:eastAsiaTheme="minorEastAsia" w:hAnsi="Times New Roman" w:cs="Times New Roman"/>
          <w:sz w:val="24"/>
          <w:szCs w:val="24"/>
          <w:lang w:eastAsia="zh-CN"/>
        </w:rPr>
        <w:t xml:space="preserve"> </w:t>
      </w:r>
      <w:r w:rsidRPr="00EF39C3">
        <w:rPr>
          <w:rFonts w:ascii="Times New Roman" w:eastAsiaTheme="minorEastAsia" w:hAnsi="Times New Roman" w:cs="Times New Roman"/>
          <w:sz w:val="24"/>
          <w:szCs w:val="24"/>
          <w:lang w:eastAsia="zh-CN"/>
        </w:rPr>
        <w:t xml:space="preserve">Shelley anticipates and extends </w:t>
      </w:r>
      <w:r w:rsidR="00930A16">
        <w:rPr>
          <w:rFonts w:ascii="Times New Roman" w:eastAsiaTheme="minorEastAsia" w:hAnsi="Times New Roman" w:cs="Times New Roman"/>
          <w:sz w:val="24"/>
          <w:szCs w:val="24"/>
          <w:lang w:eastAsia="zh-CN"/>
        </w:rPr>
        <w:lastRenderedPageBreak/>
        <w:t>this</w:t>
      </w:r>
      <w:r w:rsidRPr="00EF39C3">
        <w:rPr>
          <w:rFonts w:ascii="Times New Roman" w:eastAsiaTheme="minorEastAsia" w:hAnsi="Times New Roman" w:cs="Times New Roman"/>
          <w:sz w:val="24"/>
          <w:szCs w:val="24"/>
          <w:lang w:eastAsia="zh-CN"/>
        </w:rPr>
        <w:t xml:space="preserve"> view by also ‘eras[</w:t>
      </w:r>
      <w:proofErr w:type="spellStart"/>
      <w:r w:rsidRPr="00EF39C3">
        <w:rPr>
          <w:rFonts w:ascii="Times New Roman" w:eastAsiaTheme="minorEastAsia" w:hAnsi="Times New Roman" w:cs="Times New Roman"/>
          <w:sz w:val="24"/>
          <w:szCs w:val="24"/>
          <w:lang w:eastAsia="zh-CN"/>
        </w:rPr>
        <w:t>ing</w:t>
      </w:r>
      <w:proofErr w:type="spellEnd"/>
      <w:r w:rsidRPr="00EF39C3">
        <w:rPr>
          <w:rFonts w:ascii="Times New Roman" w:eastAsiaTheme="minorEastAsia" w:hAnsi="Times New Roman" w:cs="Times New Roman"/>
          <w:sz w:val="24"/>
          <w:szCs w:val="24"/>
          <w:lang w:eastAsia="zh-CN"/>
        </w:rPr>
        <w:t xml:space="preserve">]’ the borders between reality and art. He subtly transcends narrative levels from the world of the Florentine Gallery into that of the painting to more closely appreciate the Medusa’s </w:t>
      </w:r>
      <w:proofErr w:type="gramStart"/>
      <w:r w:rsidRPr="00EF39C3">
        <w:rPr>
          <w:rFonts w:ascii="Times New Roman" w:eastAsiaTheme="minorEastAsia" w:hAnsi="Times New Roman" w:cs="Times New Roman"/>
          <w:sz w:val="24"/>
          <w:szCs w:val="24"/>
          <w:lang w:eastAsia="zh-CN"/>
        </w:rPr>
        <w:t>‘</w:t>
      </w:r>
      <w:proofErr w:type="spellStart"/>
      <w:r w:rsidRPr="00EF39C3">
        <w:rPr>
          <w:rFonts w:ascii="Times New Roman" w:eastAsiaTheme="minorEastAsia" w:hAnsi="Times New Roman" w:cs="Times New Roman"/>
          <w:sz w:val="24"/>
          <w:szCs w:val="24"/>
          <w:lang w:eastAsia="zh-CN"/>
        </w:rPr>
        <w:t>horr</w:t>
      </w:r>
      <w:proofErr w:type="spellEnd"/>
      <w:r w:rsidRPr="00EF39C3">
        <w:rPr>
          <w:rFonts w:ascii="Times New Roman" w:eastAsiaTheme="minorEastAsia" w:hAnsi="Times New Roman" w:cs="Times New Roman"/>
          <w:sz w:val="24"/>
          <w:szCs w:val="24"/>
          <w:lang w:eastAsia="zh-CN"/>
        </w:rPr>
        <w:t>[</w:t>
      </w:r>
      <w:proofErr w:type="spellStart"/>
      <w:proofErr w:type="gramEnd"/>
      <w:r w:rsidRPr="00EF39C3">
        <w:rPr>
          <w:rFonts w:ascii="Times New Roman" w:eastAsiaTheme="minorEastAsia" w:hAnsi="Times New Roman" w:cs="Times New Roman"/>
          <w:sz w:val="24"/>
          <w:szCs w:val="24"/>
          <w:lang w:eastAsia="zh-CN"/>
        </w:rPr>
        <w:t>ifying</w:t>
      </w:r>
      <w:proofErr w:type="spellEnd"/>
      <w:r w:rsidRPr="00EF39C3">
        <w:rPr>
          <w:rFonts w:ascii="Times New Roman" w:eastAsiaTheme="minorEastAsia" w:hAnsi="Times New Roman" w:cs="Times New Roman"/>
          <w:sz w:val="24"/>
          <w:szCs w:val="24"/>
          <w:lang w:eastAsia="zh-CN"/>
        </w:rPr>
        <w:t>]’ ‘beauty’</w:t>
      </w:r>
      <w:r>
        <w:rPr>
          <w:rFonts w:ascii="Times New Roman" w:eastAsiaTheme="minorEastAsia" w:hAnsi="Times New Roman" w:cs="Times New Roman"/>
          <w:sz w:val="24"/>
          <w:szCs w:val="24"/>
          <w:lang w:eastAsia="zh-CN"/>
        </w:rPr>
        <w:t>:</w:t>
      </w:r>
      <w:r w:rsidRPr="00EF39C3">
        <w:rPr>
          <w:rFonts w:ascii="Times New Roman" w:eastAsiaTheme="minorEastAsia" w:hAnsi="Times New Roman" w:cs="Times New Roman"/>
          <w:sz w:val="24"/>
          <w:szCs w:val="24"/>
          <w:lang w:eastAsia="zh-CN"/>
        </w:rPr>
        <w:t xml:space="preserve"> </w:t>
      </w:r>
    </w:p>
    <w:p w:rsidR="008F210B" w:rsidRPr="00C12D8F" w:rsidRDefault="008F210B" w:rsidP="008F210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It</w:t>
      </w:r>
      <w:r w:rsidRPr="00C12D8F">
        <w:rPr>
          <w:rFonts w:asciiTheme="majorBidi" w:hAnsiTheme="majorBidi" w:cstheme="majorBidi"/>
          <w:sz w:val="24"/>
          <w:szCs w:val="24"/>
        </w:rPr>
        <w:t xml:space="preserve"> </w:t>
      </w:r>
      <w:proofErr w:type="spellStart"/>
      <w:r w:rsidRPr="00C12D8F">
        <w:rPr>
          <w:rFonts w:asciiTheme="majorBidi" w:hAnsiTheme="majorBidi" w:cstheme="majorBidi"/>
          <w:sz w:val="24"/>
          <w:szCs w:val="24"/>
        </w:rPr>
        <w:t>lieth</w:t>
      </w:r>
      <w:proofErr w:type="spellEnd"/>
      <w:r w:rsidRPr="00C12D8F">
        <w:rPr>
          <w:rFonts w:asciiTheme="majorBidi" w:hAnsiTheme="majorBidi" w:cstheme="majorBidi"/>
          <w:sz w:val="24"/>
          <w:szCs w:val="24"/>
        </w:rPr>
        <w:t xml:space="preserve">, gazing on the midnight sky,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w:t>
      </w:r>
      <w:r w:rsidR="00ED2659">
        <w:rPr>
          <w:rFonts w:asciiTheme="majorBidi" w:hAnsiTheme="majorBidi" w:cstheme="majorBidi"/>
          <w:sz w:val="24"/>
          <w:szCs w:val="24"/>
        </w:rPr>
        <w:t xml:space="preserve">       Upon the cloudy mountain-</w:t>
      </w:r>
      <w:r w:rsidRPr="00C12D8F">
        <w:rPr>
          <w:rFonts w:asciiTheme="majorBidi" w:hAnsiTheme="majorBidi" w:cstheme="majorBidi"/>
          <w:sz w:val="24"/>
          <w:szCs w:val="24"/>
        </w:rPr>
        <w:t xml:space="preserve">peak supine;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Below, far lands are seen tremblingly; </w:t>
      </w:r>
    </w:p>
    <w:p w:rsidR="008F210B" w:rsidRPr="00F97ACA"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w:t>
      </w:r>
      <w:r w:rsidRPr="00F97ACA">
        <w:rPr>
          <w:rFonts w:asciiTheme="majorBidi" w:hAnsiTheme="majorBidi" w:cstheme="majorBidi"/>
          <w:sz w:val="24"/>
          <w:szCs w:val="24"/>
        </w:rPr>
        <w:t xml:space="preserve">Its horror and its beauty are divine.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Upon its </w:t>
      </w:r>
      <w:r>
        <w:rPr>
          <w:rFonts w:asciiTheme="majorBidi" w:hAnsiTheme="majorBidi" w:cstheme="majorBidi"/>
          <w:sz w:val="24"/>
          <w:szCs w:val="24"/>
        </w:rPr>
        <w:t xml:space="preserve">lips and eyelids seems to lie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Loveline</w:t>
      </w:r>
      <w:r>
        <w:rPr>
          <w:rFonts w:asciiTheme="majorBidi" w:hAnsiTheme="majorBidi" w:cstheme="majorBidi"/>
          <w:sz w:val="24"/>
          <w:szCs w:val="24"/>
        </w:rPr>
        <w:t>ss like a shadow, from which sh</w:t>
      </w:r>
      <w:r w:rsidRPr="00C12D8F">
        <w:rPr>
          <w:rFonts w:asciiTheme="majorBidi" w:hAnsiTheme="majorBidi" w:cstheme="majorBidi"/>
          <w:sz w:val="24"/>
          <w:szCs w:val="24"/>
        </w:rPr>
        <w:t xml:space="preserve">ine,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Fiery and lurid, struggling underneath,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w:t>
      </w:r>
      <w:proofErr w:type="gramStart"/>
      <w:r w:rsidRPr="00C12D8F">
        <w:rPr>
          <w:rFonts w:asciiTheme="majorBidi" w:hAnsiTheme="majorBidi" w:cstheme="majorBidi"/>
          <w:sz w:val="24"/>
          <w:szCs w:val="24"/>
        </w:rPr>
        <w:t>The agonies of anguish and of death.</w:t>
      </w:r>
      <w:proofErr w:type="gramEnd"/>
      <w:r w:rsidRPr="00C12D8F">
        <w:rPr>
          <w:rFonts w:asciiTheme="majorBidi" w:hAnsiTheme="majorBidi" w:cstheme="majorBidi"/>
          <w:sz w:val="24"/>
          <w:szCs w:val="24"/>
        </w:rPr>
        <w:t xml:space="preserve">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w:t>
      </w:r>
    </w:p>
    <w:p w:rsidR="008F210B" w:rsidRPr="00C12D8F" w:rsidRDefault="008F210B" w:rsidP="008F210B">
      <w:pPr>
        <w:spacing w:after="0" w:line="360" w:lineRule="auto"/>
        <w:ind w:left="720"/>
        <w:rPr>
          <w:rFonts w:asciiTheme="majorBidi" w:hAnsiTheme="majorBidi" w:cstheme="majorBidi"/>
          <w:sz w:val="24"/>
          <w:szCs w:val="24"/>
        </w:rPr>
      </w:pPr>
      <w:r w:rsidRPr="00C12D8F">
        <w:rPr>
          <w:rFonts w:asciiTheme="majorBidi" w:hAnsiTheme="majorBidi" w:cstheme="majorBidi"/>
          <w:sz w:val="24"/>
          <w:szCs w:val="24"/>
        </w:rPr>
        <w:t xml:space="preserve">      Yet it is less the horror than the grace </w:t>
      </w:r>
    </w:p>
    <w:p w:rsidR="008F210B" w:rsidRPr="006424EC" w:rsidRDefault="008F210B" w:rsidP="008F210B">
      <w:pPr>
        <w:pStyle w:val="CommentText"/>
        <w:spacing w:after="0" w:line="360" w:lineRule="auto"/>
        <w:ind w:left="720"/>
        <w:jc w:val="both"/>
        <w:rPr>
          <w:rFonts w:ascii="Times New Roman" w:hAnsi="Times New Roman"/>
          <w:sz w:val="24"/>
          <w:szCs w:val="24"/>
        </w:rPr>
      </w:pPr>
      <w:r w:rsidRPr="00C12D8F">
        <w:rPr>
          <w:rFonts w:asciiTheme="majorBidi" w:hAnsiTheme="majorBidi" w:cstheme="majorBidi"/>
          <w:sz w:val="24"/>
          <w:szCs w:val="24"/>
        </w:rPr>
        <w:t xml:space="preserve">        </w:t>
      </w:r>
      <w:proofErr w:type="gramStart"/>
      <w:r w:rsidRPr="00C12D8F">
        <w:rPr>
          <w:rFonts w:asciiTheme="majorBidi" w:hAnsiTheme="majorBidi" w:cstheme="majorBidi"/>
          <w:sz w:val="24"/>
          <w:szCs w:val="24"/>
        </w:rPr>
        <w:t>Which turn</w:t>
      </w:r>
      <w:r>
        <w:rPr>
          <w:rFonts w:asciiTheme="majorBidi" w:hAnsiTheme="majorBidi" w:cstheme="majorBidi"/>
          <w:sz w:val="24"/>
          <w:szCs w:val="24"/>
        </w:rPr>
        <w:t>s the gazer’s spirit into stone,</w:t>
      </w:r>
      <w:proofErr w:type="gramEnd"/>
      <w:r w:rsidRPr="00C12D8F">
        <w:rPr>
          <w:rFonts w:asciiTheme="majorBidi" w:hAnsiTheme="majorBidi" w:cstheme="majorBidi"/>
          <w:sz w:val="24"/>
          <w:szCs w:val="24"/>
        </w:rPr>
        <w:t xml:space="preserve"> </w:t>
      </w:r>
      <w:r>
        <w:rPr>
          <w:rFonts w:ascii="Times New Roman" w:hAnsi="Times New Roman"/>
          <w:sz w:val="24"/>
          <w:szCs w:val="24"/>
        </w:rPr>
        <w:t xml:space="preserve">   </w:t>
      </w:r>
    </w:p>
    <w:p w:rsidR="008F210B" w:rsidRPr="00427E6A" w:rsidRDefault="008F210B" w:rsidP="008F210B">
      <w:pPr>
        <w:spacing w:after="0" w:line="360" w:lineRule="auto"/>
        <w:jc w:val="both"/>
        <w:rPr>
          <w:rFonts w:ascii="Times New Roman" w:hAnsi="Times New Roman" w:cs="Times New Roman"/>
          <w:color w:val="000000"/>
          <w:sz w:val="24"/>
          <w:szCs w:val="24"/>
        </w:rPr>
      </w:pPr>
      <w:r w:rsidRPr="00427E6A">
        <w:rPr>
          <w:rFonts w:ascii="Times New Roman" w:hAnsi="Times New Roman" w:cs="Times New Roman"/>
          <w:color w:val="000000"/>
          <w:sz w:val="24"/>
          <w:szCs w:val="24"/>
        </w:rPr>
        <w:t>(</w:t>
      </w:r>
      <w:r w:rsidRPr="00EF39C3">
        <w:rPr>
          <w:rFonts w:ascii="Times New Roman" w:eastAsiaTheme="minorEastAsia" w:hAnsi="Times New Roman" w:cs="Times New Roman"/>
          <w:sz w:val="24"/>
          <w:szCs w:val="24"/>
          <w:lang w:eastAsia="zh-CN"/>
        </w:rPr>
        <w:t>‘</w:t>
      </w:r>
      <w:r>
        <w:rPr>
          <w:rFonts w:ascii="Times New Roman" w:eastAsiaTheme="minorEastAsia" w:hAnsi="Times New Roman" w:cs="Times New Roman"/>
          <w:sz w:val="24"/>
          <w:szCs w:val="24"/>
          <w:lang w:eastAsia="zh-CN"/>
        </w:rPr>
        <w:t>On t</w:t>
      </w:r>
      <w:r w:rsidRPr="00EF39C3">
        <w:rPr>
          <w:rFonts w:ascii="Times New Roman" w:eastAsiaTheme="minorEastAsia" w:hAnsi="Times New Roman" w:cs="Times New Roman"/>
          <w:sz w:val="24"/>
          <w:szCs w:val="24"/>
          <w:lang w:eastAsia="zh-CN"/>
        </w:rPr>
        <w:t xml:space="preserve">he Medusa’, </w:t>
      </w:r>
      <w:r>
        <w:rPr>
          <w:rFonts w:ascii="Times New Roman" w:hAnsi="Times New Roman" w:cs="Times New Roman"/>
          <w:color w:val="000000"/>
          <w:sz w:val="24"/>
          <w:szCs w:val="24"/>
        </w:rPr>
        <w:t>1-10</w:t>
      </w:r>
      <w:r w:rsidRPr="00427E6A">
        <w:rPr>
          <w:rFonts w:ascii="Times New Roman" w:hAnsi="Times New Roman" w:cs="Times New Roman"/>
          <w:color w:val="000000"/>
          <w:sz w:val="24"/>
          <w:szCs w:val="24"/>
        </w:rPr>
        <w:t>)</w:t>
      </w:r>
    </w:p>
    <w:p w:rsidR="008F210B" w:rsidRDefault="008F210B" w:rsidP="008F210B">
      <w:pPr>
        <w:spacing w:after="0" w:line="360" w:lineRule="auto"/>
        <w:jc w:val="both"/>
        <w:rPr>
          <w:rFonts w:ascii="Times New Roman" w:hAnsi="Times New Roman" w:cs="Times New Roman"/>
          <w:sz w:val="24"/>
          <w:szCs w:val="24"/>
        </w:rPr>
      </w:pPr>
      <w:r w:rsidRPr="00EF39C3">
        <w:rPr>
          <w:rFonts w:ascii="Times New Roman" w:hAnsi="Times New Roman" w:cs="Times New Roman"/>
          <w:color w:val="000000"/>
          <w:sz w:val="24"/>
          <w:szCs w:val="24"/>
        </w:rPr>
        <w:t>Shelley describes the scene as being witnessed ‘tremblingly’, and this physical response is symptomatic of</w:t>
      </w:r>
      <w:r w:rsidR="00930A16">
        <w:rPr>
          <w:rFonts w:ascii="Times New Roman" w:hAnsi="Times New Roman" w:cs="Times New Roman"/>
          <w:color w:val="000000"/>
          <w:sz w:val="24"/>
          <w:szCs w:val="24"/>
        </w:rPr>
        <w:t xml:space="preserve"> the poet</w:t>
      </w:r>
      <w:r w:rsidRPr="00EF39C3">
        <w:rPr>
          <w:rFonts w:ascii="Times New Roman" w:hAnsi="Times New Roman" w:cs="Times New Roman"/>
          <w:color w:val="000000"/>
          <w:sz w:val="24"/>
          <w:szCs w:val="24"/>
        </w:rPr>
        <w:t xml:space="preserve"> enduring both terror and horror. Burke depicts the experience of the sublim</w:t>
      </w:r>
      <w:r w:rsidR="007044DA">
        <w:rPr>
          <w:rFonts w:ascii="Times New Roman" w:hAnsi="Times New Roman" w:cs="Times New Roman"/>
          <w:color w:val="000000"/>
          <w:sz w:val="24"/>
          <w:szCs w:val="24"/>
        </w:rPr>
        <w:t>e as causing</w:t>
      </w:r>
      <w:r>
        <w:rPr>
          <w:rFonts w:ascii="Times New Roman" w:hAnsi="Times New Roman" w:cs="Times New Roman"/>
          <w:color w:val="000000"/>
          <w:sz w:val="24"/>
          <w:szCs w:val="24"/>
        </w:rPr>
        <w:t xml:space="preserve"> ‘convulsive agitation</w:t>
      </w:r>
      <w:r w:rsidR="007044DA">
        <w:rPr>
          <w:rFonts w:ascii="Times New Roman" w:hAnsi="Times New Roman" w:cs="Times New Roman"/>
          <w:color w:val="000000"/>
          <w:sz w:val="24"/>
          <w:szCs w:val="24"/>
        </w:rPr>
        <w:t>s</w:t>
      </w:r>
      <w:r>
        <w:rPr>
          <w:rFonts w:ascii="Times New Roman" w:hAnsi="Times New Roman" w:cs="Times New Roman"/>
          <w:color w:val="000000"/>
          <w:sz w:val="24"/>
          <w:szCs w:val="24"/>
        </w:rPr>
        <w:t>’</w:t>
      </w:r>
      <w:r w:rsidR="007044DA">
        <w:rPr>
          <w:rFonts w:ascii="Times New Roman" w:hAnsi="Times New Roman" w:cs="Times New Roman"/>
          <w:color w:val="000000"/>
          <w:sz w:val="24"/>
          <w:szCs w:val="24"/>
        </w:rPr>
        <w:t xml:space="preserve"> in the </w:t>
      </w:r>
      <w:proofErr w:type="gramStart"/>
      <w:r w:rsidR="007044DA">
        <w:rPr>
          <w:rFonts w:ascii="Times New Roman" w:hAnsi="Times New Roman" w:cs="Times New Roman"/>
          <w:color w:val="000000"/>
          <w:sz w:val="24"/>
          <w:szCs w:val="24"/>
        </w:rPr>
        <w:t>voyeur</w:t>
      </w:r>
      <w:r>
        <w:rPr>
          <w:rFonts w:ascii="Times New Roman" w:hAnsi="Times New Roman" w:cs="Times New Roman"/>
          <w:color w:val="000000"/>
          <w:sz w:val="24"/>
          <w:szCs w:val="24"/>
        </w:rPr>
        <w:t>,</w:t>
      </w:r>
      <w:r w:rsidRPr="00447824">
        <w:rPr>
          <w:rStyle w:val="FootnoteReference"/>
          <w:rFonts w:ascii="Times New Roman" w:hAnsi="Times New Roman" w:cs="Times New Roman"/>
          <w:sz w:val="24"/>
          <w:szCs w:val="24"/>
        </w:rPr>
        <w:footnoteReference w:id="514"/>
      </w:r>
      <w:proofErr w:type="gramEnd"/>
      <w:r>
        <w:rPr>
          <w:rFonts w:ascii="Times New Roman" w:hAnsi="Times New Roman" w:cs="Times New Roman"/>
          <w:color w:val="000000"/>
          <w:sz w:val="24"/>
          <w:szCs w:val="24"/>
        </w:rPr>
        <w:t xml:space="preserve"> </w:t>
      </w:r>
      <w:r w:rsidRPr="00EF39C3">
        <w:rPr>
          <w:rFonts w:ascii="Times New Roman" w:hAnsi="Times New Roman" w:cs="Times New Roman"/>
          <w:color w:val="000000"/>
          <w:sz w:val="24"/>
          <w:szCs w:val="24"/>
        </w:rPr>
        <w:t>and Kristeva argues that the abjec</w:t>
      </w:r>
      <w:r>
        <w:rPr>
          <w:rFonts w:ascii="Times New Roman" w:hAnsi="Times New Roman" w:cs="Times New Roman"/>
          <w:color w:val="000000"/>
          <w:sz w:val="24"/>
          <w:szCs w:val="24"/>
        </w:rPr>
        <w:t>t ‘beseeches […] a convulsion’.</w:t>
      </w:r>
      <w:r w:rsidRPr="00447824">
        <w:rPr>
          <w:rStyle w:val="FootnoteReference"/>
          <w:rFonts w:ascii="Times New Roman" w:hAnsi="Times New Roman" w:cs="Times New Roman"/>
          <w:sz w:val="24"/>
          <w:szCs w:val="24"/>
        </w:rPr>
        <w:footnoteReference w:id="515"/>
      </w:r>
      <w:r w:rsidRPr="00EF39C3">
        <w:rPr>
          <w:rFonts w:ascii="Times New Roman" w:hAnsi="Times New Roman" w:cs="Times New Roman"/>
          <w:color w:val="000000"/>
          <w:sz w:val="24"/>
          <w:szCs w:val="24"/>
        </w:rPr>
        <w:t xml:space="preserve"> Shelley constantly shifts his position in the poem in order to sustain this simultaneous experience of sublime terror and abject horror. </w:t>
      </w:r>
      <w:r w:rsidRPr="00FB744F">
        <w:rPr>
          <w:rFonts w:ascii="Times New Roman" w:hAnsi="Times New Roman" w:cs="Times New Roman"/>
          <w:color w:val="000000"/>
          <w:sz w:val="24"/>
          <w:szCs w:val="24"/>
        </w:rPr>
        <w:t>Just as the abject must lie ‘c</w:t>
      </w:r>
      <w:r>
        <w:rPr>
          <w:rFonts w:ascii="Times New Roman" w:hAnsi="Times New Roman" w:cs="Times New Roman"/>
          <w:color w:val="000000"/>
          <w:sz w:val="24"/>
          <w:szCs w:val="24"/>
        </w:rPr>
        <w:t>lose’ for it to have an effect</w:t>
      </w:r>
      <w:r w:rsidRPr="00FB744F">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516"/>
      </w:r>
      <w:r w:rsidRPr="00FB744F">
        <w:rPr>
          <w:rFonts w:ascii="Times New Roman" w:hAnsi="Times New Roman" w:cs="Times New Roman"/>
          <w:color w:val="000000"/>
          <w:sz w:val="24"/>
          <w:szCs w:val="24"/>
        </w:rPr>
        <w:t xml:space="preserve"> Burke outlines physical positioning as key in differentia</w:t>
      </w:r>
      <w:r>
        <w:rPr>
          <w:rFonts w:ascii="Times New Roman" w:hAnsi="Times New Roman" w:cs="Times New Roman"/>
          <w:color w:val="000000"/>
          <w:sz w:val="24"/>
          <w:szCs w:val="24"/>
        </w:rPr>
        <w:t>ting sublime terror from horror: ‘W</w:t>
      </w:r>
      <w:r w:rsidRPr="00FB744F">
        <w:rPr>
          <w:rFonts w:ascii="Times New Roman" w:hAnsi="Times New Roman" w:cs="Times New Roman"/>
          <w:color w:val="000000"/>
          <w:sz w:val="24"/>
          <w:szCs w:val="24"/>
        </w:rPr>
        <w:t>hen danger or pain press too nearly, they are incapable of giving any delight, and are simply terrible; but at certain distances, and with certain modifications, they ma</w:t>
      </w:r>
      <w:r w:rsidR="00D8632F">
        <w:rPr>
          <w:rFonts w:ascii="Times New Roman" w:hAnsi="Times New Roman" w:cs="Times New Roman"/>
          <w:color w:val="000000"/>
          <w:sz w:val="24"/>
          <w:szCs w:val="24"/>
        </w:rPr>
        <w:t>y be, and they are</w:t>
      </w:r>
      <w:r>
        <w:rPr>
          <w:rFonts w:ascii="Times New Roman" w:hAnsi="Times New Roman" w:cs="Times New Roman"/>
          <w:color w:val="000000"/>
          <w:sz w:val="24"/>
          <w:szCs w:val="24"/>
        </w:rPr>
        <w:t xml:space="preserve"> delightful’.</w:t>
      </w:r>
      <w:r>
        <w:rPr>
          <w:rStyle w:val="FootnoteReference"/>
          <w:rFonts w:ascii="Times New Roman" w:hAnsi="Times New Roman" w:cs="Times New Roman"/>
          <w:color w:val="000000"/>
          <w:sz w:val="24"/>
          <w:szCs w:val="24"/>
        </w:rPr>
        <w:footnoteReference w:id="517"/>
      </w:r>
      <w:r>
        <w:rPr>
          <w:rStyle w:val="apple-converted-space"/>
          <w:rFonts w:ascii="Times New Roman" w:hAnsi="Times New Roman" w:cs="Times New Roman"/>
          <w:color w:val="000000"/>
          <w:sz w:val="24"/>
          <w:szCs w:val="24"/>
        </w:rPr>
        <w:t xml:space="preserve"> </w:t>
      </w:r>
      <w:r w:rsidR="00930A16">
        <w:rPr>
          <w:rStyle w:val="apple-converted-space"/>
          <w:rFonts w:ascii="Times New Roman" w:hAnsi="Times New Roman" w:cs="Times New Roman"/>
          <w:color w:val="000000"/>
          <w:sz w:val="24"/>
          <w:szCs w:val="24"/>
        </w:rPr>
        <w:t>In the poem, t</w:t>
      </w:r>
      <w:r>
        <w:rPr>
          <w:rStyle w:val="apple-converted-space"/>
          <w:rFonts w:ascii="Times New Roman" w:hAnsi="Times New Roman" w:cs="Times New Roman"/>
          <w:color w:val="000000"/>
          <w:sz w:val="24"/>
          <w:szCs w:val="24"/>
        </w:rPr>
        <w:t xml:space="preserve">he passive voice of ‘far lands are seen tremblingly’ allows the speaker to posit himself as both the grammatical subject and voyeur within the world of the painting. </w:t>
      </w:r>
      <w:r w:rsidRPr="00EF39C3">
        <w:rPr>
          <w:rStyle w:val="apple-converted-space"/>
          <w:rFonts w:ascii="Times New Roman" w:hAnsi="Times New Roman" w:cs="Times New Roman"/>
          <w:color w:val="000000"/>
          <w:sz w:val="24"/>
          <w:szCs w:val="24"/>
        </w:rPr>
        <w:t>Without an independent subject in the sentence, the intensity of Shelley’s attraction to the ‘everlasting beauty’ (‘</w:t>
      </w:r>
      <w:r>
        <w:rPr>
          <w:rStyle w:val="apple-converted-space"/>
          <w:rFonts w:ascii="Times New Roman" w:hAnsi="Times New Roman" w:cs="Times New Roman"/>
          <w:color w:val="000000"/>
          <w:sz w:val="24"/>
          <w:szCs w:val="24"/>
        </w:rPr>
        <w:t>On t</w:t>
      </w:r>
      <w:r w:rsidRPr="00EF39C3">
        <w:rPr>
          <w:rStyle w:val="apple-converted-space"/>
          <w:rFonts w:ascii="Times New Roman" w:hAnsi="Times New Roman" w:cs="Times New Roman"/>
          <w:color w:val="000000"/>
          <w:sz w:val="24"/>
          <w:szCs w:val="24"/>
        </w:rPr>
        <w:t>he Medusa’, 42)</w:t>
      </w:r>
      <w:r>
        <w:rPr>
          <w:rStyle w:val="apple-converted-space"/>
          <w:rFonts w:ascii="Times New Roman" w:hAnsi="Times New Roman" w:cs="Times New Roman"/>
          <w:color w:val="000000"/>
          <w:sz w:val="24"/>
          <w:szCs w:val="24"/>
        </w:rPr>
        <w:t xml:space="preserve"> </w:t>
      </w:r>
      <w:r w:rsidRPr="00EF39C3">
        <w:rPr>
          <w:rStyle w:val="apple-converted-space"/>
          <w:rFonts w:ascii="Times New Roman" w:hAnsi="Times New Roman" w:cs="Times New Roman"/>
          <w:color w:val="000000"/>
          <w:sz w:val="24"/>
          <w:szCs w:val="24"/>
        </w:rPr>
        <w:t>of the abject corpse usurps the autonomy of Perseus who envisions the scene.</w:t>
      </w:r>
      <w:r>
        <w:rPr>
          <w:rStyle w:val="apple-converted-space"/>
          <w:rFonts w:ascii="Times New Roman" w:hAnsi="Times New Roman" w:cs="Times New Roman"/>
          <w:color w:val="000000"/>
          <w:sz w:val="24"/>
          <w:szCs w:val="24"/>
        </w:rPr>
        <w:t xml:space="preserve"> Carol Jacobs observes that a</w:t>
      </w:r>
      <w:r w:rsidRPr="00AE2A10">
        <w:rPr>
          <w:rStyle w:val="apple-converted-space"/>
          <w:rFonts w:ascii="Times New Roman" w:hAnsi="Times New Roman" w:cs="Times New Roman"/>
          <w:color w:val="000000"/>
          <w:sz w:val="24"/>
          <w:szCs w:val="24"/>
        </w:rPr>
        <w:t xml:space="preserve">s </w:t>
      </w:r>
      <w:r w:rsidR="00930A16">
        <w:rPr>
          <w:rStyle w:val="apple-converted-space"/>
          <w:rFonts w:ascii="Times New Roman" w:hAnsi="Times New Roman" w:cs="Times New Roman"/>
          <w:color w:val="000000"/>
          <w:sz w:val="24"/>
          <w:szCs w:val="24"/>
        </w:rPr>
        <w:t xml:space="preserve">the poet seems to </w:t>
      </w:r>
      <w:r w:rsidRPr="00AE2A10">
        <w:rPr>
          <w:rFonts w:ascii="Times New Roman" w:hAnsi="Times New Roman" w:cs="Times New Roman"/>
          <w:sz w:val="24"/>
          <w:szCs w:val="24"/>
        </w:rPr>
        <w:t xml:space="preserve">stand </w:t>
      </w:r>
      <w:r w:rsidR="00246ACD">
        <w:rPr>
          <w:rFonts w:ascii="Times New Roman" w:hAnsi="Times New Roman" w:cs="Times New Roman"/>
          <w:sz w:val="24"/>
          <w:szCs w:val="24"/>
        </w:rPr>
        <w:t>‘</w:t>
      </w:r>
      <w:r w:rsidRPr="00AE2A10">
        <w:rPr>
          <w:rFonts w:ascii="Times New Roman" w:hAnsi="Times New Roman" w:cs="Times New Roman"/>
          <w:sz w:val="24"/>
          <w:szCs w:val="24"/>
        </w:rPr>
        <w:t xml:space="preserve">above the slain Gorgon </w:t>
      </w:r>
      <w:r>
        <w:rPr>
          <w:rFonts w:ascii="Times New Roman" w:hAnsi="Times New Roman" w:cs="Times New Roman"/>
          <w:sz w:val="24"/>
          <w:szCs w:val="24"/>
        </w:rPr>
        <w:t>[…]</w:t>
      </w:r>
      <w:r w:rsidRPr="00AE2A10">
        <w:rPr>
          <w:rFonts w:ascii="Times New Roman" w:hAnsi="Times New Roman" w:cs="Times New Roman"/>
          <w:sz w:val="24"/>
          <w:szCs w:val="24"/>
        </w:rPr>
        <w:t xml:space="preserve"> view</w:t>
      </w:r>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w:t>
      </w:r>
      <w:r w:rsidRPr="00AE2A10">
        <w:rPr>
          <w:rFonts w:ascii="Times New Roman" w:hAnsi="Times New Roman" w:cs="Times New Roman"/>
          <w:sz w:val="24"/>
          <w:szCs w:val="24"/>
        </w:rPr>
        <w:t xml:space="preserve"> the lands beyond, tremblingly […] </w:t>
      </w:r>
      <w:r w:rsidRPr="00AE2A10">
        <w:rPr>
          <w:rFonts w:ascii="Times New Roman" w:hAnsi="Times New Roman" w:cs="Times New Roman"/>
          <w:sz w:val="24"/>
          <w:szCs w:val="24"/>
        </w:rPr>
        <w:lastRenderedPageBreak/>
        <w:t>[t]here is something precarious in his manner of seeing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18"/>
      </w:r>
      <w:r w:rsidRPr="00AE2A10">
        <w:rPr>
          <w:rFonts w:ascii="Times New Roman" w:hAnsi="Times New Roman" w:cs="Times New Roman"/>
          <w:sz w:val="24"/>
          <w:szCs w:val="24"/>
        </w:rPr>
        <w:t xml:space="preserve"> </w:t>
      </w:r>
      <w:r>
        <w:rPr>
          <w:rFonts w:ascii="Times New Roman" w:hAnsi="Times New Roman" w:cs="Times New Roman"/>
          <w:sz w:val="24"/>
          <w:szCs w:val="24"/>
        </w:rPr>
        <w:t>Shelley outlines the instability of the mode of vision as much as he spotlights the precarious positioning of the visionary, being at once within the scene with the Medusa at his feet and an external o</w:t>
      </w:r>
      <w:r w:rsidR="002330BA">
        <w:rPr>
          <w:rFonts w:ascii="Times New Roman" w:hAnsi="Times New Roman" w:cs="Times New Roman"/>
          <w:sz w:val="24"/>
          <w:szCs w:val="24"/>
        </w:rPr>
        <w:t>bserver of the painting from within the gallery</w:t>
      </w:r>
      <w:r>
        <w:rPr>
          <w:rFonts w:ascii="Times New Roman" w:hAnsi="Times New Roman" w:cs="Times New Roman"/>
          <w:sz w:val="24"/>
          <w:szCs w:val="24"/>
        </w:rPr>
        <w:t xml:space="preserve">. The </w:t>
      </w:r>
      <w:proofErr w:type="gramStart"/>
      <w:r>
        <w:rPr>
          <w:rFonts w:ascii="Times New Roman" w:hAnsi="Times New Roman" w:cs="Times New Roman"/>
          <w:sz w:val="24"/>
          <w:szCs w:val="24"/>
        </w:rPr>
        <w:t>‘precarious[</w:t>
      </w:r>
      <w:proofErr w:type="gramEnd"/>
      <w:r>
        <w:rPr>
          <w:rFonts w:ascii="Times New Roman" w:hAnsi="Times New Roman" w:cs="Times New Roman"/>
          <w:sz w:val="24"/>
          <w:szCs w:val="24"/>
        </w:rPr>
        <w:t>ness] of Shelley’s viewing position affects</w:t>
      </w:r>
      <w:r w:rsidRPr="006A2321">
        <w:rPr>
          <w:rFonts w:ascii="Times New Roman" w:hAnsi="Times New Roman" w:cs="Times New Roman"/>
          <w:sz w:val="24"/>
          <w:szCs w:val="24"/>
        </w:rPr>
        <w:t xml:space="preserve"> </w:t>
      </w:r>
      <w:r>
        <w:rPr>
          <w:rFonts w:ascii="Times New Roman" w:hAnsi="Times New Roman" w:cs="Times New Roman"/>
          <w:sz w:val="24"/>
          <w:szCs w:val="24"/>
        </w:rPr>
        <w:t>the rhymes in the opening stanza. The pairing of ‘tremblingly’ and ‘lie’ falters under the gazer’s physical convulsions</w:t>
      </w:r>
      <w:r w:rsidRPr="00714759">
        <w:rPr>
          <w:rFonts w:ascii="Times New Roman" w:hAnsi="Times New Roman" w:cs="Times New Roman"/>
          <w:sz w:val="24"/>
          <w:szCs w:val="24"/>
        </w:rPr>
        <w:t xml:space="preserve">, with the forced rhyme </w:t>
      </w:r>
      <w:r>
        <w:rPr>
          <w:rFonts w:ascii="Times New Roman" w:hAnsi="Times New Roman" w:cs="Times New Roman"/>
          <w:sz w:val="24"/>
          <w:szCs w:val="24"/>
        </w:rPr>
        <w:t>functioning as a trick of the ear</w:t>
      </w:r>
      <w:r>
        <w:rPr>
          <w:rFonts w:ascii="Times New Roman" w:hAnsi="Times New Roman" w:cs="Times New Roman"/>
          <w:i/>
          <w:sz w:val="24"/>
          <w:szCs w:val="24"/>
        </w:rPr>
        <w:t xml:space="preserve"> </w:t>
      </w:r>
      <w:r>
        <w:rPr>
          <w:rFonts w:ascii="Times New Roman" w:hAnsi="Times New Roman" w:cs="Times New Roman"/>
          <w:sz w:val="24"/>
          <w:szCs w:val="24"/>
        </w:rPr>
        <w:t>that ‘lie[s]’in both senses of the word. Shelley’s vision disorientates the reader, with the downward intonation of the feminine ‘tremblingly’ lending the line ending a vertiginous quality that is never satisfyingly righted due to its atonal rhyme partner. I</w:t>
      </w:r>
      <w:r w:rsidRPr="00714759">
        <w:rPr>
          <w:rFonts w:ascii="Times New Roman" w:hAnsi="Times New Roman" w:cs="Times New Roman"/>
          <w:sz w:val="24"/>
          <w:szCs w:val="24"/>
        </w:rPr>
        <w:t xml:space="preserve">f Shelley takes on the role of the visionary in the </w:t>
      </w:r>
      <w:r w:rsidR="00310B99">
        <w:rPr>
          <w:rFonts w:ascii="Times New Roman" w:hAnsi="Times New Roman" w:cs="Times New Roman"/>
          <w:sz w:val="24"/>
          <w:szCs w:val="24"/>
        </w:rPr>
        <w:t xml:space="preserve">poem’s </w:t>
      </w:r>
      <w:r w:rsidRPr="00714759">
        <w:rPr>
          <w:rFonts w:ascii="Times New Roman" w:hAnsi="Times New Roman" w:cs="Times New Roman"/>
          <w:sz w:val="24"/>
          <w:szCs w:val="24"/>
        </w:rPr>
        <w:t xml:space="preserve">first stanza, his reference to ‘the gazer’ at the start of the second suggests </w:t>
      </w:r>
      <w:r w:rsidR="00310B99">
        <w:rPr>
          <w:rFonts w:ascii="Times New Roman" w:hAnsi="Times New Roman" w:cs="Times New Roman"/>
          <w:sz w:val="24"/>
          <w:szCs w:val="24"/>
        </w:rPr>
        <w:t xml:space="preserve">that </w:t>
      </w:r>
      <w:r w:rsidRPr="00714759">
        <w:rPr>
          <w:rFonts w:ascii="Times New Roman" w:hAnsi="Times New Roman" w:cs="Times New Roman"/>
          <w:sz w:val="24"/>
          <w:szCs w:val="24"/>
        </w:rPr>
        <w:t xml:space="preserve">another viewer mediates his vision of the Medusa. The poet vacillates between being within the painting and </w:t>
      </w:r>
      <w:r w:rsidR="00310B99">
        <w:rPr>
          <w:rFonts w:ascii="Times New Roman" w:hAnsi="Times New Roman" w:cs="Times New Roman"/>
          <w:sz w:val="24"/>
          <w:szCs w:val="24"/>
        </w:rPr>
        <w:t>with</w:t>
      </w:r>
      <w:r w:rsidRPr="00714759">
        <w:rPr>
          <w:rFonts w:ascii="Times New Roman" w:hAnsi="Times New Roman" w:cs="Times New Roman"/>
          <w:sz w:val="24"/>
          <w:szCs w:val="24"/>
        </w:rPr>
        <w:t>in the gallery,</w:t>
      </w:r>
      <w:r w:rsidR="00BD52A6">
        <w:rPr>
          <w:rFonts w:ascii="Times New Roman" w:hAnsi="Times New Roman" w:cs="Times New Roman"/>
          <w:sz w:val="24"/>
          <w:szCs w:val="24"/>
        </w:rPr>
        <w:t xml:space="preserve"> </w:t>
      </w:r>
      <w:r w:rsidRPr="00714759">
        <w:rPr>
          <w:rFonts w:ascii="Times New Roman" w:hAnsi="Times New Roman" w:cs="Times New Roman"/>
          <w:sz w:val="24"/>
          <w:szCs w:val="24"/>
        </w:rPr>
        <w:t>shifting between the distance required to experience terror and</w:t>
      </w:r>
      <w:r w:rsidR="00BD52A6">
        <w:rPr>
          <w:rFonts w:ascii="Times New Roman" w:hAnsi="Times New Roman" w:cs="Times New Roman"/>
          <w:sz w:val="24"/>
          <w:szCs w:val="24"/>
        </w:rPr>
        <w:t xml:space="preserve"> the proximity </w:t>
      </w:r>
      <w:r w:rsidR="005D74AC">
        <w:rPr>
          <w:rFonts w:ascii="Times New Roman" w:hAnsi="Times New Roman" w:cs="Times New Roman"/>
          <w:sz w:val="24"/>
          <w:szCs w:val="24"/>
        </w:rPr>
        <w:t>that results in</w:t>
      </w:r>
      <w:r w:rsidRPr="00714759">
        <w:rPr>
          <w:rFonts w:ascii="Times New Roman" w:hAnsi="Times New Roman" w:cs="Times New Roman"/>
          <w:sz w:val="24"/>
          <w:szCs w:val="24"/>
        </w:rPr>
        <w:t xml:space="preserve"> horror.</w:t>
      </w:r>
    </w:p>
    <w:p w:rsidR="008F210B" w:rsidRDefault="008F210B" w:rsidP="008F210B">
      <w:pPr>
        <w:spacing w:after="0" w:line="360" w:lineRule="auto"/>
        <w:jc w:val="both"/>
        <w:rPr>
          <w:color w:val="000000"/>
        </w:rPr>
      </w:pPr>
    </w:p>
    <w:p w:rsidR="008F210B" w:rsidRDefault="00E66B96" w:rsidP="008F210B">
      <w:pPr>
        <w:spacing w:after="0" w:line="360" w:lineRule="auto"/>
        <w:jc w:val="both"/>
        <w:rPr>
          <w:rStyle w:val="apple-converted-space"/>
          <w:rFonts w:ascii="Times New Roman" w:hAnsi="Times New Roman" w:cs="Times New Roman"/>
          <w:color w:val="000000"/>
          <w:sz w:val="24"/>
          <w:szCs w:val="24"/>
        </w:rPr>
      </w:pPr>
      <w:r>
        <w:rPr>
          <w:rFonts w:asciiTheme="majorBidi" w:hAnsiTheme="majorBidi" w:cstheme="majorBidi"/>
          <w:sz w:val="24"/>
          <w:szCs w:val="24"/>
        </w:rPr>
        <w:t xml:space="preserve">When </w:t>
      </w:r>
      <w:r w:rsidR="008F210B" w:rsidRPr="0064743B">
        <w:rPr>
          <w:rFonts w:asciiTheme="majorBidi" w:hAnsiTheme="majorBidi" w:cstheme="majorBidi"/>
          <w:sz w:val="24"/>
          <w:szCs w:val="24"/>
        </w:rPr>
        <w:t>Shelley is ensnared by the ‘tempestuous loveliness of terror’ (</w:t>
      </w:r>
      <w:r w:rsidR="008F210B">
        <w:rPr>
          <w:rFonts w:asciiTheme="majorBidi" w:hAnsiTheme="majorBidi" w:cstheme="majorBidi"/>
          <w:sz w:val="24"/>
          <w:szCs w:val="24"/>
        </w:rPr>
        <w:t>‘On t</w:t>
      </w:r>
      <w:r>
        <w:rPr>
          <w:rFonts w:asciiTheme="majorBidi" w:hAnsiTheme="majorBidi" w:cstheme="majorBidi"/>
          <w:sz w:val="24"/>
          <w:szCs w:val="24"/>
        </w:rPr>
        <w:t>he Medusa’, 33),</w:t>
      </w:r>
      <w:r w:rsidR="008F210B" w:rsidRPr="0064743B">
        <w:rPr>
          <w:rFonts w:asciiTheme="majorBidi" w:hAnsiTheme="majorBidi" w:cstheme="majorBidi"/>
          <w:sz w:val="24"/>
          <w:szCs w:val="24"/>
        </w:rPr>
        <w:t xml:space="preserve"> the phrasing bestows the Medusa’s face with a supernatural sublimity that recalls the ‘sublime passion’ of ‘raging storms’ described by Burke,</w:t>
      </w:r>
      <w:r w:rsidR="008F210B" w:rsidRPr="0064743B">
        <w:rPr>
          <w:rStyle w:val="FootnoteReference"/>
          <w:rFonts w:asciiTheme="majorBidi" w:hAnsiTheme="majorBidi" w:cstheme="majorBidi"/>
          <w:sz w:val="24"/>
          <w:szCs w:val="24"/>
        </w:rPr>
        <w:footnoteReference w:id="519"/>
      </w:r>
      <w:r w:rsidR="008F210B" w:rsidRPr="0064743B">
        <w:rPr>
          <w:rFonts w:asciiTheme="majorBidi" w:hAnsiTheme="majorBidi" w:cstheme="majorBidi"/>
          <w:sz w:val="24"/>
          <w:szCs w:val="24"/>
        </w:rPr>
        <w:t xml:space="preserve"> but </w:t>
      </w:r>
      <w:r w:rsidR="008F210B">
        <w:rPr>
          <w:rFonts w:asciiTheme="majorBidi" w:hAnsiTheme="majorBidi" w:cstheme="majorBidi"/>
          <w:sz w:val="24"/>
          <w:szCs w:val="24"/>
        </w:rPr>
        <w:t>the ‘tempest’</w:t>
      </w:r>
      <w:r w:rsidR="008F210B" w:rsidRPr="0064743B">
        <w:rPr>
          <w:rFonts w:asciiTheme="majorBidi" w:hAnsiTheme="majorBidi" w:cstheme="majorBidi"/>
          <w:sz w:val="24"/>
          <w:szCs w:val="24"/>
        </w:rPr>
        <w:t xml:space="preserve"> also anticipates the emotional response to horror outlined by Kristeva as ‘a vortex of summons and repulsion’.</w:t>
      </w:r>
      <w:r w:rsidR="008F210B" w:rsidRPr="0064743B">
        <w:rPr>
          <w:rStyle w:val="FootnoteReference"/>
          <w:rFonts w:asciiTheme="majorBidi" w:hAnsiTheme="majorBidi" w:cstheme="majorBidi"/>
          <w:sz w:val="24"/>
          <w:szCs w:val="24"/>
        </w:rPr>
        <w:footnoteReference w:id="520"/>
      </w:r>
      <w:r w:rsidR="008F210B" w:rsidRPr="0064743B">
        <w:rPr>
          <w:rFonts w:asciiTheme="majorBidi" w:hAnsiTheme="majorBidi" w:cstheme="majorBidi"/>
          <w:sz w:val="24"/>
          <w:szCs w:val="24"/>
        </w:rPr>
        <w:t xml:space="preserve"> In the line ‘It is less the horror than </w:t>
      </w:r>
      <w:r w:rsidR="008F210B">
        <w:rPr>
          <w:rFonts w:asciiTheme="majorBidi" w:hAnsiTheme="majorBidi" w:cstheme="majorBidi"/>
          <w:sz w:val="24"/>
          <w:szCs w:val="24"/>
        </w:rPr>
        <w:t>the grace’ (‘On the Medusa’, 9)</w:t>
      </w:r>
      <w:r w:rsidR="008F210B" w:rsidRPr="0064743B">
        <w:rPr>
          <w:rFonts w:asciiTheme="majorBidi" w:hAnsiTheme="majorBidi" w:cstheme="majorBidi"/>
          <w:sz w:val="24"/>
          <w:szCs w:val="24"/>
        </w:rPr>
        <w:t xml:space="preserve"> </w:t>
      </w:r>
      <w:r w:rsidR="008F210B">
        <w:rPr>
          <w:rFonts w:ascii="Times New Roman" w:hAnsi="Times New Roman" w:cs="Times New Roman"/>
          <w:sz w:val="24"/>
          <w:szCs w:val="24"/>
        </w:rPr>
        <w:t>Jacobs argues that the Shelley uses the terms ‘horror’ and ‘grace’ to describe the corpse and the painting respectively.</w:t>
      </w:r>
      <w:r w:rsidR="008F210B">
        <w:rPr>
          <w:rStyle w:val="FootnoteReference"/>
          <w:rFonts w:ascii="Times New Roman" w:hAnsi="Times New Roman" w:cs="Times New Roman"/>
          <w:sz w:val="24"/>
          <w:szCs w:val="24"/>
        </w:rPr>
        <w:footnoteReference w:id="521"/>
      </w:r>
      <w:r w:rsidR="008F210B">
        <w:rPr>
          <w:rFonts w:ascii="Times New Roman" w:hAnsi="Times New Roman" w:cs="Times New Roman"/>
          <w:sz w:val="24"/>
          <w:szCs w:val="24"/>
        </w:rPr>
        <w:t xml:space="preserve"> Yet the poet troubles such a clean-cut distinction. For Burke, ‘grace’ is a quality that specifically relates to movement and ‘posture’,</w:t>
      </w:r>
      <w:r w:rsidR="008F210B">
        <w:rPr>
          <w:rStyle w:val="FootnoteReference"/>
          <w:rFonts w:ascii="Times New Roman" w:hAnsi="Times New Roman" w:cs="Times New Roman"/>
          <w:sz w:val="24"/>
          <w:szCs w:val="24"/>
        </w:rPr>
        <w:footnoteReference w:id="522"/>
      </w:r>
      <w:r w:rsidR="008F210B">
        <w:rPr>
          <w:rFonts w:ascii="Times New Roman" w:hAnsi="Times New Roman" w:cs="Times New Roman"/>
          <w:sz w:val="24"/>
          <w:szCs w:val="24"/>
        </w:rPr>
        <w:t xml:space="preserve"> suggestive of the corpse lying elegantly ‘supine’ (‘On the Medusa’, 2). Shelley’s rhymes reinforce the paradoxical appearance of the Medusa, where ‘grace’ is implicit in her ‘dead face’ (‘On the Medusa’, 11). </w:t>
      </w:r>
      <w:r w:rsidR="008F210B">
        <w:rPr>
          <w:rStyle w:val="apple-converted-space"/>
          <w:rFonts w:ascii="Times New Roman" w:hAnsi="Times New Roman" w:cs="Times New Roman"/>
          <w:color w:val="000000"/>
          <w:sz w:val="24"/>
          <w:szCs w:val="24"/>
        </w:rPr>
        <w:t xml:space="preserve">The speaker reveals ‘it is less the horror than the grace’ that entrances him </w:t>
      </w:r>
      <w:r w:rsidR="008F210B">
        <w:rPr>
          <w:rFonts w:ascii="Times New Roman" w:hAnsi="Times New Roman" w:cs="Times New Roman"/>
          <w:sz w:val="24"/>
          <w:szCs w:val="24"/>
        </w:rPr>
        <w:t>(‘On the Medusa’, 9)</w:t>
      </w:r>
      <w:r w:rsidR="008F210B">
        <w:rPr>
          <w:rStyle w:val="apple-converted-space"/>
          <w:rFonts w:ascii="Times New Roman" w:hAnsi="Times New Roman" w:cs="Times New Roman"/>
          <w:color w:val="000000"/>
          <w:sz w:val="24"/>
          <w:szCs w:val="24"/>
        </w:rPr>
        <w:t xml:space="preserve"> as Shelley’s vision compounds the effects of </w:t>
      </w:r>
      <w:proofErr w:type="spellStart"/>
      <w:r w:rsidR="008F210B">
        <w:rPr>
          <w:rStyle w:val="apple-converted-space"/>
          <w:rFonts w:ascii="Times New Roman" w:hAnsi="Times New Roman" w:cs="Times New Roman"/>
          <w:color w:val="000000"/>
          <w:sz w:val="24"/>
          <w:szCs w:val="24"/>
        </w:rPr>
        <w:t>Kristevan</w:t>
      </w:r>
      <w:proofErr w:type="spellEnd"/>
      <w:r w:rsidR="008F210B">
        <w:rPr>
          <w:rStyle w:val="apple-converted-space"/>
          <w:rFonts w:ascii="Times New Roman" w:hAnsi="Times New Roman" w:cs="Times New Roman"/>
          <w:color w:val="000000"/>
          <w:sz w:val="24"/>
          <w:szCs w:val="24"/>
        </w:rPr>
        <w:t xml:space="preserve"> horror with </w:t>
      </w:r>
      <w:proofErr w:type="spellStart"/>
      <w:r w:rsidR="008F210B">
        <w:rPr>
          <w:rStyle w:val="apple-converted-space"/>
          <w:rFonts w:ascii="Times New Roman" w:hAnsi="Times New Roman" w:cs="Times New Roman"/>
          <w:color w:val="000000"/>
          <w:sz w:val="24"/>
          <w:szCs w:val="24"/>
        </w:rPr>
        <w:t>Burkean</w:t>
      </w:r>
      <w:proofErr w:type="spellEnd"/>
      <w:r w:rsidR="008F210B">
        <w:rPr>
          <w:rStyle w:val="apple-converted-space"/>
          <w:rFonts w:ascii="Times New Roman" w:hAnsi="Times New Roman" w:cs="Times New Roman"/>
          <w:color w:val="000000"/>
          <w:sz w:val="24"/>
          <w:szCs w:val="24"/>
        </w:rPr>
        <w:t xml:space="preserve"> sublime. The terror-object has been brought close enough to transgress the boundary into ‘horror’ even as its ‘grace’ remains overwhelming. </w:t>
      </w:r>
      <w:r w:rsidR="008F210B" w:rsidRPr="00E66FFB">
        <w:rPr>
          <w:rStyle w:val="apple-converted-space"/>
          <w:rFonts w:ascii="Times New Roman" w:hAnsi="Times New Roman" w:cs="Times New Roman"/>
          <w:color w:val="000000"/>
          <w:sz w:val="24"/>
          <w:szCs w:val="24"/>
        </w:rPr>
        <w:t xml:space="preserve">The reader is at three levels of </w:t>
      </w:r>
      <w:r w:rsidR="008F210B" w:rsidRPr="00E66FFB">
        <w:rPr>
          <w:rStyle w:val="apple-converted-space"/>
          <w:rFonts w:ascii="Times New Roman" w:hAnsi="Times New Roman" w:cs="Times New Roman"/>
          <w:color w:val="000000"/>
          <w:sz w:val="24"/>
          <w:szCs w:val="24"/>
        </w:rPr>
        <w:lastRenderedPageBreak/>
        <w:t>remove from the stupefying effect t</w:t>
      </w:r>
      <w:r w:rsidR="008F210B">
        <w:rPr>
          <w:rStyle w:val="apple-converted-space"/>
          <w:rFonts w:ascii="Times New Roman" w:hAnsi="Times New Roman" w:cs="Times New Roman"/>
          <w:color w:val="000000"/>
          <w:sz w:val="24"/>
          <w:szCs w:val="24"/>
        </w:rPr>
        <w:t>he Medusa has on the ‘gazer’ (‘On t</w:t>
      </w:r>
      <w:r w:rsidR="008F210B" w:rsidRPr="00E66FFB">
        <w:rPr>
          <w:rStyle w:val="apple-converted-space"/>
          <w:rFonts w:ascii="Times New Roman" w:hAnsi="Times New Roman" w:cs="Times New Roman"/>
          <w:color w:val="000000"/>
          <w:sz w:val="24"/>
          <w:szCs w:val="24"/>
        </w:rPr>
        <w:t>he Medusa’, 10), with the ‘gazer’ encased in sculpture, painting and, finally, the poem itself. Nevertheless, Shelley’s attraction towards the Medusa’s ‘everlasting beauty’ (‘</w:t>
      </w:r>
      <w:r w:rsidR="008F210B">
        <w:rPr>
          <w:rStyle w:val="apple-converted-space"/>
          <w:rFonts w:ascii="Times New Roman" w:hAnsi="Times New Roman" w:cs="Times New Roman"/>
          <w:color w:val="000000"/>
          <w:sz w:val="24"/>
          <w:szCs w:val="24"/>
        </w:rPr>
        <w:t>On t</w:t>
      </w:r>
      <w:r w:rsidR="008F210B" w:rsidRPr="00E66FFB">
        <w:rPr>
          <w:rStyle w:val="apple-converted-space"/>
          <w:rFonts w:ascii="Times New Roman" w:hAnsi="Times New Roman" w:cs="Times New Roman"/>
          <w:color w:val="000000"/>
          <w:sz w:val="24"/>
          <w:szCs w:val="24"/>
        </w:rPr>
        <w:t>he Medusa’, 42) has him risk dancing bet</w:t>
      </w:r>
      <w:r w:rsidR="00EC7DE3">
        <w:rPr>
          <w:rStyle w:val="apple-converted-space"/>
          <w:rFonts w:ascii="Times New Roman" w:hAnsi="Times New Roman" w:cs="Times New Roman"/>
          <w:color w:val="000000"/>
          <w:sz w:val="24"/>
          <w:szCs w:val="24"/>
        </w:rPr>
        <w:t xml:space="preserve">ween these layers of aesthetic </w:t>
      </w:r>
      <w:r w:rsidR="008F210B" w:rsidRPr="00E66FFB">
        <w:rPr>
          <w:rStyle w:val="apple-converted-space"/>
          <w:rFonts w:ascii="Times New Roman" w:hAnsi="Times New Roman" w:cs="Times New Roman"/>
          <w:color w:val="000000"/>
          <w:sz w:val="24"/>
          <w:szCs w:val="24"/>
        </w:rPr>
        <w:t>protect</w:t>
      </w:r>
      <w:r w:rsidR="00EC7DE3">
        <w:rPr>
          <w:rStyle w:val="apple-converted-space"/>
          <w:rFonts w:ascii="Times New Roman" w:hAnsi="Times New Roman" w:cs="Times New Roman"/>
          <w:color w:val="000000"/>
          <w:sz w:val="24"/>
          <w:szCs w:val="24"/>
        </w:rPr>
        <w:t>ion</w:t>
      </w:r>
      <w:r w:rsidR="008F210B" w:rsidRPr="00E66FFB">
        <w:rPr>
          <w:rStyle w:val="apple-converted-space"/>
          <w:rFonts w:ascii="Times New Roman" w:hAnsi="Times New Roman" w:cs="Times New Roman"/>
          <w:color w:val="000000"/>
          <w:sz w:val="24"/>
          <w:szCs w:val="24"/>
        </w:rPr>
        <w:t xml:space="preserve"> that hold off the effects of abject horror. Shelley’s use of metaphor brings the abject closer at the same time as it ensures its distance. The corpse is described as ‘a watery rock’ </w:t>
      </w:r>
      <w:r w:rsidR="008F210B">
        <w:rPr>
          <w:rStyle w:val="apple-converted-space"/>
          <w:rFonts w:ascii="Times New Roman" w:hAnsi="Times New Roman" w:cs="Times New Roman"/>
          <w:color w:val="000000"/>
          <w:sz w:val="24"/>
          <w:szCs w:val="24"/>
        </w:rPr>
        <w:t xml:space="preserve">(‘On the Medusa’, 18) that </w:t>
      </w:r>
      <w:r w:rsidR="008F210B" w:rsidRPr="00E66FFB">
        <w:rPr>
          <w:rStyle w:val="apple-converted-space"/>
          <w:rFonts w:ascii="Times New Roman" w:hAnsi="Times New Roman" w:cs="Times New Roman"/>
          <w:color w:val="000000"/>
          <w:sz w:val="24"/>
          <w:szCs w:val="24"/>
        </w:rPr>
        <w:t>‘turns the gazer’s spirit into stone’</w:t>
      </w:r>
      <w:r>
        <w:rPr>
          <w:rStyle w:val="apple-converted-space"/>
          <w:rFonts w:ascii="Times New Roman" w:hAnsi="Times New Roman" w:cs="Times New Roman"/>
          <w:color w:val="000000"/>
          <w:sz w:val="24"/>
          <w:szCs w:val="24"/>
        </w:rPr>
        <w:t xml:space="preserve"> (‘On the Medusa’, 10)</w:t>
      </w:r>
      <w:r w:rsidR="008F210B" w:rsidRPr="00E66FFB">
        <w:rPr>
          <w:rStyle w:val="apple-converted-space"/>
          <w:rFonts w:ascii="Times New Roman" w:hAnsi="Times New Roman" w:cs="Times New Roman"/>
          <w:color w:val="000000"/>
          <w:sz w:val="24"/>
          <w:szCs w:val="24"/>
        </w:rPr>
        <w:t xml:space="preserve">. </w:t>
      </w:r>
      <w:r w:rsidR="008F210B">
        <w:rPr>
          <w:rStyle w:val="apple-converted-space"/>
          <w:rFonts w:ascii="Times New Roman" w:hAnsi="Times New Roman" w:cs="Times New Roman"/>
          <w:color w:val="000000"/>
          <w:sz w:val="24"/>
          <w:szCs w:val="24"/>
        </w:rPr>
        <w:t xml:space="preserve">Kristeva views the abject as </w:t>
      </w:r>
      <w:r w:rsidR="008F210B" w:rsidRPr="004D6B3A">
        <w:rPr>
          <w:rStyle w:val="apple-converted-space"/>
          <w:rFonts w:ascii="Times New Roman" w:hAnsi="Times New Roman" w:cs="Times New Roman"/>
          <w:color w:val="000000"/>
          <w:sz w:val="24"/>
          <w:szCs w:val="24"/>
        </w:rPr>
        <w:t xml:space="preserve">‘Imaginary uncanniness and real threat’ </w:t>
      </w:r>
      <w:r w:rsidR="008F210B">
        <w:rPr>
          <w:rStyle w:val="apple-converted-space"/>
          <w:rFonts w:ascii="Times New Roman" w:hAnsi="Times New Roman" w:cs="Times New Roman"/>
          <w:color w:val="000000"/>
          <w:sz w:val="24"/>
          <w:szCs w:val="24"/>
        </w:rPr>
        <w:t>that</w:t>
      </w:r>
      <w:r w:rsidR="008F210B" w:rsidRPr="004D6B3A">
        <w:rPr>
          <w:rStyle w:val="apple-converted-space"/>
          <w:rFonts w:ascii="Times New Roman" w:hAnsi="Times New Roman" w:cs="Times New Roman"/>
          <w:color w:val="000000"/>
          <w:sz w:val="24"/>
          <w:szCs w:val="24"/>
        </w:rPr>
        <w:t xml:space="preserve"> ‘beckons to us and ends up engulfing us</w:t>
      </w:r>
      <w:r>
        <w:rPr>
          <w:rStyle w:val="apple-converted-space"/>
          <w:rFonts w:ascii="Times New Roman" w:hAnsi="Times New Roman" w:cs="Times New Roman"/>
          <w:color w:val="000000"/>
          <w:sz w:val="24"/>
          <w:szCs w:val="24"/>
        </w:rPr>
        <w:t>’,</w:t>
      </w:r>
      <w:r w:rsidR="008F210B">
        <w:rPr>
          <w:rStyle w:val="FootnoteReference"/>
          <w:rFonts w:ascii="Times New Roman" w:hAnsi="Times New Roman" w:cs="Times New Roman"/>
          <w:color w:val="000000"/>
          <w:sz w:val="24"/>
          <w:szCs w:val="24"/>
        </w:rPr>
        <w:footnoteReference w:id="523"/>
      </w:r>
      <w:r w:rsidR="008F210B">
        <w:rPr>
          <w:rStyle w:val="apple-converted-space"/>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t xml:space="preserve">and </w:t>
      </w:r>
      <w:r w:rsidR="008F210B">
        <w:rPr>
          <w:rStyle w:val="apple-converted-space"/>
          <w:rFonts w:ascii="Times New Roman" w:hAnsi="Times New Roman" w:cs="Times New Roman"/>
          <w:color w:val="000000"/>
          <w:sz w:val="24"/>
          <w:szCs w:val="24"/>
        </w:rPr>
        <w:t xml:space="preserve">Shelley anticipates </w:t>
      </w:r>
      <w:r>
        <w:rPr>
          <w:rStyle w:val="apple-converted-space"/>
          <w:rFonts w:ascii="Times New Roman" w:hAnsi="Times New Roman" w:cs="Times New Roman"/>
          <w:color w:val="000000"/>
          <w:sz w:val="24"/>
          <w:szCs w:val="24"/>
        </w:rPr>
        <w:t>her description of this process.</w:t>
      </w:r>
      <w:r w:rsidR="008F210B">
        <w:rPr>
          <w:rStyle w:val="apple-converted-space"/>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t>If t</w:t>
      </w:r>
      <w:r w:rsidR="008F210B">
        <w:rPr>
          <w:rStyle w:val="apple-converted-space"/>
          <w:rFonts w:ascii="Times New Roman" w:hAnsi="Times New Roman" w:cs="Times New Roman"/>
          <w:color w:val="000000"/>
          <w:sz w:val="24"/>
          <w:szCs w:val="24"/>
        </w:rPr>
        <w:t>he Medusa</w:t>
      </w:r>
      <w:r w:rsidR="008F210B" w:rsidRPr="00E66FFB">
        <w:rPr>
          <w:rStyle w:val="apple-converted-space"/>
          <w:rFonts w:ascii="Times New Roman" w:hAnsi="Times New Roman" w:cs="Times New Roman"/>
          <w:color w:val="000000"/>
          <w:sz w:val="24"/>
          <w:szCs w:val="24"/>
        </w:rPr>
        <w:t xml:space="preserve"> </w:t>
      </w:r>
      <w:r>
        <w:rPr>
          <w:rStyle w:val="apple-converted-space"/>
          <w:rFonts w:ascii="Times New Roman" w:hAnsi="Times New Roman" w:cs="Times New Roman"/>
          <w:color w:val="000000"/>
          <w:sz w:val="24"/>
          <w:szCs w:val="24"/>
        </w:rPr>
        <w:t xml:space="preserve">is ‘a watery rock’, she </w:t>
      </w:r>
      <w:r w:rsidR="008F210B">
        <w:rPr>
          <w:rStyle w:val="apple-converted-space"/>
          <w:rFonts w:ascii="Times New Roman" w:hAnsi="Times New Roman" w:cs="Times New Roman"/>
          <w:color w:val="000000"/>
          <w:sz w:val="24"/>
          <w:szCs w:val="24"/>
        </w:rPr>
        <w:t>‘engulf[s]</w:t>
      </w:r>
      <w:r w:rsidR="008F210B" w:rsidRPr="00E66FFB">
        <w:rPr>
          <w:rStyle w:val="apple-converted-space"/>
          <w:rFonts w:ascii="Times New Roman" w:hAnsi="Times New Roman" w:cs="Times New Roman"/>
          <w:color w:val="000000"/>
          <w:sz w:val="24"/>
          <w:szCs w:val="24"/>
        </w:rPr>
        <w:t>’ the voyeur’s etherea</w:t>
      </w:r>
      <w:r>
        <w:rPr>
          <w:rStyle w:val="apple-converted-space"/>
          <w:rFonts w:ascii="Times New Roman" w:hAnsi="Times New Roman" w:cs="Times New Roman"/>
          <w:color w:val="000000"/>
          <w:sz w:val="24"/>
          <w:szCs w:val="24"/>
        </w:rPr>
        <w:t>l spirit so that it too becomes ‘stone’</w:t>
      </w:r>
      <w:r w:rsidR="008F210B">
        <w:rPr>
          <w:rStyle w:val="apple-converted-space"/>
          <w:rFonts w:ascii="Times New Roman" w:hAnsi="Times New Roman" w:cs="Times New Roman"/>
          <w:color w:val="000000"/>
          <w:sz w:val="24"/>
          <w:szCs w:val="24"/>
        </w:rPr>
        <w:t xml:space="preserve">. Becoming too close to the abject incurs the speaker’s </w:t>
      </w:r>
      <w:proofErr w:type="gramStart"/>
      <w:r w:rsidR="008F210B">
        <w:rPr>
          <w:rStyle w:val="apple-converted-space"/>
          <w:rFonts w:ascii="Times New Roman" w:hAnsi="Times New Roman" w:cs="Times New Roman"/>
          <w:color w:val="000000"/>
          <w:sz w:val="24"/>
          <w:szCs w:val="24"/>
        </w:rPr>
        <w:t>‘</w:t>
      </w:r>
      <w:proofErr w:type="spellStart"/>
      <w:r w:rsidR="008F210B">
        <w:rPr>
          <w:rStyle w:val="apple-converted-space"/>
          <w:rFonts w:ascii="Times New Roman" w:hAnsi="Times New Roman" w:cs="Times New Roman"/>
          <w:color w:val="000000"/>
          <w:sz w:val="24"/>
          <w:szCs w:val="24"/>
        </w:rPr>
        <w:t>annhilat</w:t>
      </w:r>
      <w:proofErr w:type="spellEnd"/>
      <w:r w:rsidR="008F210B">
        <w:rPr>
          <w:rStyle w:val="apple-converted-space"/>
          <w:rFonts w:ascii="Times New Roman" w:hAnsi="Times New Roman" w:cs="Times New Roman"/>
          <w:color w:val="000000"/>
          <w:sz w:val="24"/>
          <w:szCs w:val="24"/>
        </w:rPr>
        <w:t>[</w:t>
      </w:r>
      <w:proofErr w:type="gramEnd"/>
      <w:r w:rsidR="008F210B">
        <w:rPr>
          <w:rStyle w:val="apple-converted-space"/>
          <w:rFonts w:ascii="Times New Roman" w:hAnsi="Times New Roman" w:cs="Times New Roman"/>
          <w:color w:val="000000"/>
          <w:sz w:val="24"/>
          <w:szCs w:val="24"/>
        </w:rPr>
        <w:t>ion]’,</w:t>
      </w:r>
      <w:r w:rsidR="008F210B">
        <w:rPr>
          <w:rStyle w:val="FootnoteReference"/>
          <w:rFonts w:ascii="Times New Roman" w:hAnsi="Times New Roman" w:cs="Times New Roman"/>
          <w:color w:val="000000"/>
          <w:sz w:val="24"/>
          <w:szCs w:val="24"/>
        </w:rPr>
        <w:footnoteReference w:id="524"/>
      </w:r>
      <w:r w:rsidR="008F210B">
        <w:rPr>
          <w:rStyle w:val="apple-converted-space"/>
          <w:rFonts w:ascii="Times New Roman" w:hAnsi="Times New Roman" w:cs="Times New Roman"/>
          <w:color w:val="000000"/>
          <w:sz w:val="24"/>
          <w:szCs w:val="24"/>
        </w:rPr>
        <w:t xml:space="preserve"> to use Kristeva’s term. However, being rendered ‘stone’ is also a metaphor for immobilisation as a result of sublime astonishment. Being ‘the effect of the sublime in the highest degree’, astonishment</w:t>
      </w:r>
      <w:r w:rsidR="00101948">
        <w:rPr>
          <w:rStyle w:val="apple-converted-space"/>
          <w:rFonts w:ascii="Times New Roman" w:hAnsi="Times New Roman" w:cs="Times New Roman"/>
          <w:color w:val="000000"/>
          <w:sz w:val="24"/>
          <w:szCs w:val="24"/>
        </w:rPr>
        <w:t>,</w:t>
      </w:r>
      <w:r w:rsidR="008F210B">
        <w:rPr>
          <w:rStyle w:val="apple-converted-space"/>
          <w:rFonts w:ascii="Times New Roman" w:hAnsi="Times New Roman" w:cs="Times New Roman"/>
          <w:color w:val="000000"/>
          <w:sz w:val="24"/>
          <w:szCs w:val="24"/>
        </w:rPr>
        <w:t xml:space="preserve"> for Burke</w:t>
      </w:r>
      <w:r w:rsidR="00101948">
        <w:rPr>
          <w:rStyle w:val="apple-converted-space"/>
          <w:rFonts w:ascii="Times New Roman" w:hAnsi="Times New Roman" w:cs="Times New Roman"/>
          <w:color w:val="000000"/>
          <w:sz w:val="24"/>
          <w:szCs w:val="24"/>
        </w:rPr>
        <w:t>,</w:t>
      </w:r>
      <w:r w:rsidR="008F210B" w:rsidRPr="005F282C">
        <w:rPr>
          <w:rStyle w:val="apple-converted-space"/>
          <w:rFonts w:ascii="Times New Roman" w:hAnsi="Times New Roman" w:cs="Times New Roman"/>
          <w:color w:val="000000"/>
          <w:sz w:val="24"/>
          <w:szCs w:val="24"/>
        </w:rPr>
        <w:t xml:space="preserve"> </w:t>
      </w:r>
      <w:r w:rsidR="008F210B" w:rsidRPr="005F282C">
        <w:rPr>
          <w:rFonts w:ascii="Times New Roman" w:hAnsi="Times New Roman" w:cs="Times New Roman"/>
          <w:sz w:val="24"/>
          <w:szCs w:val="24"/>
          <w:lang w:val="en-US"/>
        </w:rPr>
        <w:t xml:space="preserve">‘is that state of the soul, in which all </w:t>
      </w:r>
      <w:r w:rsidR="00BC2FAF">
        <w:rPr>
          <w:rFonts w:ascii="Times New Roman" w:hAnsi="Times New Roman" w:cs="Times New Roman"/>
          <w:sz w:val="24"/>
          <w:szCs w:val="24"/>
          <w:lang w:val="en-US"/>
        </w:rPr>
        <w:t xml:space="preserve">its </w:t>
      </w:r>
      <w:r w:rsidR="008F210B" w:rsidRPr="005F282C">
        <w:rPr>
          <w:rFonts w:ascii="Times New Roman" w:hAnsi="Times New Roman" w:cs="Times New Roman"/>
          <w:sz w:val="24"/>
          <w:szCs w:val="24"/>
          <w:lang w:val="en-US"/>
        </w:rPr>
        <w:t>motions are suspended, wi</w:t>
      </w:r>
      <w:r w:rsidR="008F210B">
        <w:rPr>
          <w:rFonts w:ascii="Times New Roman" w:hAnsi="Times New Roman" w:cs="Times New Roman"/>
          <w:sz w:val="24"/>
          <w:szCs w:val="24"/>
          <w:lang w:val="en-US"/>
        </w:rPr>
        <w:t>th some degree of horror’</w:t>
      </w:r>
      <w:r w:rsidR="008F210B">
        <w:rPr>
          <w:rStyle w:val="apple-converted-space"/>
          <w:rFonts w:ascii="Times New Roman" w:hAnsi="Times New Roman" w:cs="Times New Roman"/>
          <w:color w:val="000000"/>
          <w:sz w:val="24"/>
          <w:szCs w:val="24"/>
        </w:rPr>
        <w:t>.</w:t>
      </w:r>
      <w:r w:rsidR="008F210B">
        <w:rPr>
          <w:rStyle w:val="FootnoteReference"/>
          <w:rFonts w:ascii="Times New Roman" w:hAnsi="Times New Roman" w:cs="Times New Roman"/>
          <w:color w:val="000000"/>
          <w:sz w:val="24"/>
          <w:szCs w:val="24"/>
        </w:rPr>
        <w:footnoteReference w:id="525"/>
      </w:r>
      <w:r w:rsidR="008F210B">
        <w:rPr>
          <w:rStyle w:val="apple-converted-space"/>
          <w:rFonts w:ascii="Times New Roman" w:hAnsi="Times New Roman" w:cs="Times New Roman"/>
          <w:color w:val="000000"/>
          <w:sz w:val="24"/>
          <w:szCs w:val="24"/>
        </w:rPr>
        <w:t xml:space="preserve"> </w:t>
      </w:r>
      <w:r w:rsidR="00101948">
        <w:rPr>
          <w:rStyle w:val="apple-converted-space"/>
          <w:rFonts w:ascii="Times New Roman" w:hAnsi="Times New Roman" w:cs="Times New Roman"/>
          <w:color w:val="000000"/>
          <w:sz w:val="24"/>
          <w:szCs w:val="24"/>
        </w:rPr>
        <w:t>In the poem, t</w:t>
      </w:r>
      <w:r w:rsidR="008F210B" w:rsidRPr="003219B3">
        <w:rPr>
          <w:rStyle w:val="apple-converted-space"/>
          <w:rFonts w:ascii="Times New Roman" w:hAnsi="Times New Roman" w:cs="Times New Roman"/>
          <w:color w:val="000000"/>
          <w:sz w:val="24"/>
          <w:szCs w:val="24"/>
        </w:rPr>
        <w:t>he possibility of being ‘turn[</w:t>
      </w:r>
      <w:proofErr w:type="spellStart"/>
      <w:r w:rsidR="008F210B" w:rsidRPr="003219B3">
        <w:rPr>
          <w:rStyle w:val="apple-converted-space"/>
          <w:rFonts w:ascii="Times New Roman" w:hAnsi="Times New Roman" w:cs="Times New Roman"/>
          <w:color w:val="000000"/>
          <w:sz w:val="24"/>
          <w:szCs w:val="24"/>
        </w:rPr>
        <w:t>ed</w:t>
      </w:r>
      <w:proofErr w:type="spellEnd"/>
      <w:r w:rsidR="008F210B" w:rsidRPr="003219B3">
        <w:rPr>
          <w:rStyle w:val="apple-converted-space"/>
          <w:rFonts w:ascii="Times New Roman" w:hAnsi="Times New Roman" w:cs="Times New Roman"/>
          <w:color w:val="000000"/>
          <w:sz w:val="24"/>
          <w:szCs w:val="24"/>
        </w:rPr>
        <w:t>]’ ‘into stone’ refers as much to the literal consequences of Sh</w:t>
      </w:r>
      <w:r w:rsidR="008F210B">
        <w:rPr>
          <w:rStyle w:val="apple-converted-space"/>
          <w:rFonts w:ascii="Times New Roman" w:hAnsi="Times New Roman" w:cs="Times New Roman"/>
          <w:color w:val="000000"/>
          <w:sz w:val="24"/>
          <w:szCs w:val="24"/>
        </w:rPr>
        <w:t>elley being within the painting</w:t>
      </w:r>
      <w:r w:rsidR="008F210B" w:rsidRPr="003219B3">
        <w:rPr>
          <w:rStyle w:val="apple-converted-space"/>
          <w:rFonts w:ascii="Times New Roman" w:hAnsi="Times New Roman" w:cs="Times New Roman"/>
          <w:color w:val="000000"/>
          <w:sz w:val="24"/>
          <w:szCs w:val="24"/>
        </w:rPr>
        <w:t xml:space="preserve"> as it does </w:t>
      </w:r>
      <w:r w:rsidR="008F210B">
        <w:rPr>
          <w:rStyle w:val="apple-converted-space"/>
          <w:rFonts w:ascii="Times New Roman" w:hAnsi="Times New Roman" w:cs="Times New Roman"/>
          <w:color w:val="000000"/>
          <w:sz w:val="24"/>
          <w:szCs w:val="24"/>
        </w:rPr>
        <w:t xml:space="preserve">to </w:t>
      </w:r>
      <w:r w:rsidR="008F210B" w:rsidRPr="003219B3">
        <w:rPr>
          <w:rStyle w:val="apple-converted-space"/>
          <w:rFonts w:ascii="Times New Roman" w:hAnsi="Times New Roman" w:cs="Times New Roman"/>
          <w:color w:val="000000"/>
          <w:sz w:val="24"/>
          <w:szCs w:val="24"/>
        </w:rPr>
        <w:t xml:space="preserve">his astonishment when he views the painting in the Florentine Gallery. </w:t>
      </w:r>
      <w:r w:rsidR="008F210B">
        <w:rPr>
          <w:rStyle w:val="apple-converted-space"/>
          <w:rFonts w:ascii="Times New Roman" w:hAnsi="Times New Roman" w:cs="Times New Roman"/>
          <w:color w:val="000000"/>
          <w:sz w:val="24"/>
          <w:szCs w:val="24"/>
        </w:rPr>
        <w:t xml:space="preserve">If, as </w:t>
      </w:r>
      <w:r w:rsidR="008F210B">
        <w:rPr>
          <w:rStyle w:val="apple-converted-space"/>
          <w:rFonts w:ascii="Times New Roman" w:hAnsi="Times New Roman" w:cs="Times New Roman"/>
          <w:i/>
          <w:color w:val="000000"/>
          <w:sz w:val="24"/>
          <w:szCs w:val="24"/>
        </w:rPr>
        <w:t>A Defence of Poetry</w:t>
      </w:r>
      <w:r w:rsidR="008F210B">
        <w:rPr>
          <w:rStyle w:val="apple-converted-space"/>
          <w:rFonts w:ascii="Times New Roman" w:hAnsi="Times New Roman" w:cs="Times New Roman"/>
          <w:color w:val="000000"/>
          <w:sz w:val="24"/>
          <w:szCs w:val="24"/>
        </w:rPr>
        <w:t xml:space="preserve"> claims,</w:t>
      </w:r>
      <w:r w:rsidR="008F210B" w:rsidRPr="00EC67E2">
        <w:rPr>
          <w:rStyle w:val="apple-converted-space"/>
          <w:rFonts w:ascii="Times New Roman" w:hAnsi="Times New Roman" w:cs="Times New Roman"/>
          <w:color w:val="000000"/>
          <w:sz w:val="24"/>
          <w:szCs w:val="24"/>
        </w:rPr>
        <w:t xml:space="preserve"> ‘</w:t>
      </w:r>
      <w:r w:rsidR="009C2249">
        <w:rPr>
          <w:rStyle w:val="apple-converted-space"/>
          <w:rFonts w:ascii="Times New Roman" w:hAnsi="Times New Roman" w:cs="Times New Roman"/>
          <w:color w:val="000000"/>
          <w:sz w:val="24"/>
          <w:szCs w:val="24"/>
        </w:rPr>
        <w:t>[</w:t>
      </w:r>
      <w:r w:rsidR="008F210B">
        <w:rPr>
          <w:rFonts w:ascii="Times New Roman" w:hAnsi="Times New Roman" w:cs="Times New Roman"/>
          <w:color w:val="000020"/>
          <w:sz w:val="24"/>
          <w:szCs w:val="24"/>
          <w:shd w:val="clear" w:color="auto" w:fill="FFFFFF"/>
        </w:rPr>
        <w:t>P</w:t>
      </w:r>
      <w:r w:rsidR="008F210B" w:rsidRPr="00EC67E2">
        <w:rPr>
          <w:rFonts w:ascii="Times New Roman" w:hAnsi="Times New Roman" w:cs="Times New Roman"/>
          <w:color w:val="000020"/>
          <w:sz w:val="24"/>
          <w:szCs w:val="24"/>
          <w:shd w:val="clear" w:color="auto" w:fill="FFFFFF"/>
        </w:rPr>
        <w:t>oetry</w:t>
      </w:r>
      <w:r w:rsidR="009C2249">
        <w:rPr>
          <w:rFonts w:ascii="Times New Roman" w:hAnsi="Times New Roman" w:cs="Times New Roman"/>
          <w:color w:val="000020"/>
          <w:sz w:val="24"/>
          <w:szCs w:val="24"/>
          <w:shd w:val="clear" w:color="auto" w:fill="FFFFFF"/>
        </w:rPr>
        <w:t>]</w:t>
      </w:r>
      <w:r w:rsidR="008F210B" w:rsidRPr="00EC67E2">
        <w:rPr>
          <w:rFonts w:ascii="Times New Roman" w:hAnsi="Times New Roman" w:cs="Times New Roman"/>
          <w:color w:val="000020"/>
          <w:sz w:val="24"/>
          <w:szCs w:val="24"/>
          <w:shd w:val="clear" w:color="auto" w:fill="FFFFFF"/>
        </w:rPr>
        <w:t xml:space="preserve"> strips the veil of familiarity from the world, and lays bare the naked and sleeping beauty which is the spirit of its forms</w:t>
      </w:r>
      <w:r w:rsidR="008F210B">
        <w:rPr>
          <w:rFonts w:ascii="Times New Roman" w:hAnsi="Times New Roman" w:cs="Times New Roman"/>
          <w:color w:val="000020"/>
          <w:sz w:val="24"/>
          <w:szCs w:val="24"/>
          <w:shd w:val="clear" w:color="auto" w:fill="FFFFFF"/>
        </w:rPr>
        <w:t>’,</w:t>
      </w:r>
      <w:r w:rsidR="008F210B">
        <w:rPr>
          <w:rStyle w:val="FootnoteReference"/>
          <w:rFonts w:ascii="Times New Roman" w:hAnsi="Times New Roman" w:cs="Times New Roman"/>
          <w:color w:val="000020"/>
          <w:sz w:val="24"/>
          <w:szCs w:val="24"/>
          <w:shd w:val="clear" w:color="auto" w:fill="FFFFFF"/>
        </w:rPr>
        <w:footnoteReference w:id="526"/>
      </w:r>
      <w:r w:rsidR="008F210B" w:rsidRPr="00C01413">
        <w:rPr>
          <w:rFonts w:ascii="Times New Roman" w:hAnsi="Times New Roman" w:cs="Times New Roman"/>
          <w:color w:val="000020"/>
          <w:sz w:val="24"/>
          <w:szCs w:val="24"/>
          <w:shd w:val="clear" w:color="auto" w:fill="FFFFFF"/>
        </w:rPr>
        <w:t xml:space="preserve"> </w:t>
      </w:r>
      <w:r w:rsidR="008F210B">
        <w:rPr>
          <w:rFonts w:ascii="Times New Roman" w:hAnsi="Times New Roman" w:cs="Times New Roman"/>
          <w:color w:val="000020"/>
          <w:sz w:val="24"/>
          <w:szCs w:val="24"/>
          <w:shd w:val="clear" w:color="auto" w:fill="FFFFFF"/>
        </w:rPr>
        <w:t xml:space="preserve">Shelley also </w:t>
      </w:r>
      <w:r w:rsidR="008F210B">
        <w:rPr>
          <w:rStyle w:val="apple-converted-space"/>
          <w:rFonts w:ascii="Times New Roman" w:hAnsi="Times New Roman" w:cs="Times New Roman"/>
          <w:color w:val="000000"/>
          <w:sz w:val="24"/>
          <w:szCs w:val="24"/>
        </w:rPr>
        <w:t>gestures towards lifting the veil that shields him from the Medusa’s naked horror. The ‘Fiery’, phosphorescent glare that lurks beneath the gorgon’s eyelids c</w:t>
      </w:r>
      <w:r w:rsidR="009C2249">
        <w:rPr>
          <w:rStyle w:val="apple-converted-space"/>
          <w:rFonts w:ascii="Times New Roman" w:hAnsi="Times New Roman" w:cs="Times New Roman"/>
          <w:color w:val="000000"/>
          <w:sz w:val="24"/>
          <w:szCs w:val="24"/>
        </w:rPr>
        <w:t>auses the speaker to share in ‘T</w:t>
      </w:r>
      <w:r w:rsidR="008F210B">
        <w:rPr>
          <w:rStyle w:val="apple-converted-space"/>
          <w:rFonts w:ascii="Times New Roman" w:hAnsi="Times New Roman" w:cs="Times New Roman"/>
          <w:color w:val="000000"/>
          <w:sz w:val="24"/>
          <w:szCs w:val="24"/>
        </w:rPr>
        <w:t xml:space="preserve">he agonies of anguish and of death’ in the same manner the sublime </w:t>
      </w:r>
      <w:r w:rsidR="00101948">
        <w:rPr>
          <w:rStyle w:val="apple-converted-space"/>
          <w:rFonts w:ascii="Times New Roman" w:hAnsi="Times New Roman" w:cs="Times New Roman"/>
          <w:color w:val="000000"/>
          <w:sz w:val="24"/>
          <w:szCs w:val="24"/>
        </w:rPr>
        <w:t>instigates</w:t>
      </w:r>
      <w:r w:rsidR="008F210B">
        <w:rPr>
          <w:rStyle w:val="apple-converted-space"/>
          <w:rFonts w:ascii="Times New Roman" w:hAnsi="Times New Roman" w:cs="Times New Roman"/>
          <w:color w:val="000000"/>
          <w:sz w:val="24"/>
          <w:szCs w:val="24"/>
        </w:rPr>
        <w:t xml:space="preserve"> ‘an apprehension of pain or death’ (‘On the Medusa’, 7, 8).</w:t>
      </w:r>
      <w:r w:rsidR="008F210B">
        <w:rPr>
          <w:rStyle w:val="FootnoteReference"/>
          <w:rFonts w:ascii="Times New Roman" w:hAnsi="Times New Roman" w:cs="Times New Roman"/>
          <w:color w:val="000000"/>
          <w:sz w:val="24"/>
          <w:szCs w:val="24"/>
        </w:rPr>
        <w:footnoteReference w:id="527"/>
      </w:r>
      <w:r w:rsidR="008F210B">
        <w:rPr>
          <w:rStyle w:val="apple-converted-space"/>
          <w:rFonts w:ascii="Times New Roman" w:hAnsi="Times New Roman" w:cs="Times New Roman"/>
          <w:color w:val="000000"/>
          <w:sz w:val="24"/>
          <w:szCs w:val="24"/>
        </w:rPr>
        <w:t xml:space="preserve"> </w:t>
      </w:r>
      <w:r w:rsidR="008F210B" w:rsidRPr="003219B3">
        <w:rPr>
          <w:rStyle w:val="apple-converted-space"/>
          <w:rFonts w:ascii="Times New Roman" w:hAnsi="Times New Roman" w:cs="Times New Roman"/>
          <w:color w:val="000000"/>
          <w:sz w:val="24"/>
          <w:szCs w:val="24"/>
        </w:rPr>
        <w:t>However, a physical transformation into ‘stone’ is inhibited by Shelley’s use of the word ‘seems’</w:t>
      </w:r>
      <w:r w:rsidR="008F210B">
        <w:rPr>
          <w:rStyle w:val="apple-converted-space"/>
          <w:rFonts w:ascii="Times New Roman" w:hAnsi="Times New Roman" w:cs="Times New Roman"/>
          <w:color w:val="000000"/>
          <w:sz w:val="24"/>
          <w:szCs w:val="24"/>
        </w:rPr>
        <w:t xml:space="preserve"> (‘On t</w:t>
      </w:r>
      <w:r w:rsidR="008F210B" w:rsidRPr="003219B3">
        <w:rPr>
          <w:rStyle w:val="apple-converted-space"/>
          <w:rFonts w:ascii="Times New Roman" w:hAnsi="Times New Roman" w:cs="Times New Roman"/>
          <w:color w:val="000000"/>
          <w:sz w:val="24"/>
          <w:szCs w:val="24"/>
        </w:rPr>
        <w:t xml:space="preserve">he Medusa’, 10, 5). Framing the observation as conjecture, Shelley at once lifts the </w:t>
      </w:r>
      <w:r w:rsidR="008F210B">
        <w:rPr>
          <w:rStyle w:val="apple-converted-space"/>
          <w:rFonts w:ascii="Times New Roman" w:hAnsi="Times New Roman" w:cs="Times New Roman"/>
          <w:color w:val="000000"/>
          <w:sz w:val="24"/>
          <w:szCs w:val="24"/>
        </w:rPr>
        <w:t>‘</w:t>
      </w:r>
      <w:r w:rsidR="008F210B" w:rsidRPr="003219B3">
        <w:rPr>
          <w:rStyle w:val="apple-converted-space"/>
          <w:rFonts w:ascii="Times New Roman" w:hAnsi="Times New Roman" w:cs="Times New Roman"/>
          <w:color w:val="000000"/>
          <w:sz w:val="24"/>
          <w:szCs w:val="24"/>
        </w:rPr>
        <w:t>veil</w:t>
      </w:r>
      <w:r w:rsidR="008F210B">
        <w:rPr>
          <w:rStyle w:val="apple-converted-space"/>
          <w:rFonts w:ascii="Times New Roman" w:hAnsi="Times New Roman" w:cs="Times New Roman"/>
          <w:color w:val="000000"/>
          <w:sz w:val="24"/>
          <w:szCs w:val="24"/>
        </w:rPr>
        <w:t>’</w:t>
      </w:r>
      <w:r w:rsidR="008F210B" w:rsidRPr="003219B3">
        <w:rPr>
          <w:rStyle w:val="apple-converted-space"/>
          <w:rFonts w:ascii="Times New Roman" w:hAnsi="Times New Roman" w:cs="Times New Roman"/>
          <w:color w:val="000000"/>
          <w:sz w:val="24"/>
          <w:szCs w:val="24"/>
        </w:rPr>
        <w:t xml:space="preserve"> from the Medusa while shielding himself in the safety of </w:t>
      </w:r>
      <w:r w:rsidR="00101948">
        <w:rPr>
          <w:rStyle w:val="apple-converted-space"/>
          <w:rFonts w:ascii="Times New Roman" w:hAnsi="Times New Roman" w:cs="Times New Roman"/>
          <w:color w:val="000000"/>
          <w:sz w:val="24"/>
          <w:szCs w:val="24"/>
        </w:rPr>
        <w:t xml:space="preserve">conditional </w:t>
      </w:r>
      <w:r w:rsidR="008F210B" w:rsidRPr="003219B3">
        <w:rPr>
          <w:rStyle w:val="apple-converted-space"/>
          <w:rFonts w:ascii="Times New Roman" w:hAnsi="Times New Roman" w:cs="Times New Roman"/>
          <w:color w:val="000000"/>
          <w:sz w:val="24"/>
          <w:szCs w:val="24"/>
        </w:rPr>
        <w:t>language, revelling in a proximity to a terrifying beauty while avoiding its possible danger.</w:t>
      </w:r>
    </w:p>
    <w:p w:rsidR="008F210B" w:rsidRDefault="008F210B" w:rsidP="008F210B">
      <w:pPr>
        <w:spacing w:after="0" w:line="360" w:lineRule="auto"/>
        <w:jc w:val="both"/>
        <w:rPr>
          <w:rFonts w:ascii="Times New Roman" w:hAnsi="Times New Roman" w:cs="Times New Roman"/>
          <w:color w:val="000000"/>
          <w:sz w:val="24"/>
          <w:szCs w:val="24"/>
        </w:rPr>
      </w:pPr>
    </w:p>
    <w:p w:rsidR="008F210B" w:rsidRDefault="008F210B" w:rsidP="008F210B">
      <w:pPr>
        <w:spacing w:after="0" w:line="360" w:lineRule="auto"/>
        <w:jc w:val="both"/>
        <w:rPr>
          <w:rFonts w:ascii="Times New Roman" w:hAnsi="Times New Roman" w:cs="Times New Roman"/>
          <w:sz w:val="24"/>
          <w:szCs w:val="24"/>
        </w:rPr>
      </w:pPr>
      <w:r w:rsidRPr="00DB027C">
        <w:rPr>
          <w:rFonts w:ascii="Times New Roman" w:hAnsi="Times New Roman" w:cs="Times New Roman"/>
          <w:sz w:val="24"/>
          <w:szCs w:val="24"/>
        </w:rPr>
        <w:lastRenderedPageBreak/>
        <w:t xml:space="preserve">Jerome </w:t>
      </w:r>
      <w:r>
        <w:rPr>
          <w:rFonts w:ascii="Times New Roman" w:hAnsi="Times New Roman" w:cs="Times New Roman"/>
          <w:sz w:val="24"/>
          <w:szCs w:val="24"/>
        </w:rPr>
        <w:t xml:space="preserve">J. </w:t>
      </w:r>
      <w:proofErr w:type="spellStart"/>
      <w:r w:rsidRPr="00DB027C">
        <w:rPr>
          <w:rFonts w:ascii="Times New Roman" w:hAnsi="Times New Roman" w:cs="Times New Roman"/>
          <w:sz w:val="24"/>
          <w:szCs w:val="24"/>
        </w:rPr>
        <w:t>McGann</w:t>
      </w:r>
      <w:proofErr w:type="spellEnd"/>
      <w:r w:rsidRPr="00DB027C">
        <w:rPr>
          <w:rFonts w:ascii="Times New Roman" w:hAnsi="Times New Roman" w:cs="Times New Roman"/>
          <w:sz w:val="24"/>
          <w:szCs w:val="24"/>
        </w:rPr>
        <w:t xml:space="preserve"> recalls the rich interpretative history</w:t>
      </w:r>
      <w:r>
        <w:rPr>
          <w:rFonts w:ascii="Times New Roman" w:hAnsi="Times New Roman" w:cs="Times New Roman"/>
          <w:sz w:val="24"/>
          <w:szCs w:val="24"/>
        </w:rPr>
        <w:t xml:space="preserve"> of the Medusa myth</w:t>
      </w:r>
      <w:r w:rsidRPr="00DB027C">
        <w:rPr>
          <w:rFonts w:ascii="Times New Roman" w:hAnsi="Times New Roman" w:cs="Times New Roman"/>
          <w:sz w:val="24"/>
          <w:szCs w:val="24"/>
        </w:rPr>
        <w:t xml:space="preserve">, noting </w:t>
      </w:r>
      <w:r>
        <w:rPr>
          <w:rFonts w:ascii="Times New Roman" w:hAnsi="Times New Roman" w:cs="Times New Roman"/>
          <w:sz w:val="24"/>
          <w:szCs w:val="24"/>
        </w:rPr>
        <w:t>the division between</w:t>
      </w:r>
      <w:r w:rsidRPr="00DB027C">
        <w:rPr>
          <w:rFonts w:ascii="Times New Roman" w:hAnsi="Times New Roman" w:cs="Times New Roman"/>
          <w:sz w:val="24"/>
          <w:szCs w:val="24"/>
        </w:rPr>
        <w:t xml:space="preserve"> classical writers </w:t>
      </w:r>
      <w:r>
        <w:rPr>
          <w:rFonts w:ascii="Times New Roman" w:hAnsi="Times New Roman" w:cs="Times New Roman"/>
          <w:sz w:val="24"/>
          <w:szCs w:val="24"/>
        </w:rPr>
        <w:t xml:space="preserve">who </w:t>
      </w:r>
      <w:r w:rsidRPr="00DB027C">
        <w:rPr>
          <w:rFonts w:ascii="Times New Roman" w:hAnsi="Times New Roman" w:cs="Times New Roman"/>
          <w:sz w:val="24"/>
          <w:szCs w:val="24"/>
        </w:rPr>
        <w:t>‘[hold] that the horror of [the Medusa’s] looks turned the viewer into stone</w:t>
      </w:r>
      <w:r>
        <w:rPr>
          <w:rFonts w:ascii="Times New Roman" w:hAnsi="Times New Roman" w:cs="Times New Roman"/>
          <w:sz w:val="24"/>
          <w:szCs w:val="24"/>
        </w:rPr>
        <w:t>’</w:t>
      </w:r>
      <w:r w:rsidRPr="00DB027C">
        <w:rPr>
          <w:rFonts w:ascii="Times New Roman" w:hAnsi="Times New Roman" w:cs="Times New Roman"/>
          <w:sz w:val="24"/>
          <w:szCs w:val="24"/>
        </w:rPr>
        <w:t xml:space="preserve">, </w:t>
      </w:r>
      <w:r>
        <w:rPr>
          <w:rFonts w:ascii="Times New Roman" w:hAnsi="Times New Roman" w:cs="Times New Roman"/>
          <w:sz w:val="24"/>
          <w:szCs w:val="24"/>
        </w:rPr>
        <w:t>and those who believe ‘</w:t>
      </w:r>
      <w:r w:rsidRPr="00DB027C">
        <w:rPr>
          <w:rFonts w:ascii="Times New Roman" w:hAnsi="Times New Roman" w:cs="Times New Roman"/>
          <w:sz w:val="24"/>
          <w:szCs w:val="24"/>
        </w:rPr>
        <w:t>that her beauty caused the transformation’.</w:t>
      </w:r>
      <w:r w:rsidRPr="00DB027C">
        <w:rPr>
          <w:rStyle w:val="FootnoteReference"/>
          <w:rFonts w:ascii="Times New Roman" w:hAnsi="Times New Roman" w:cs="Times New Roman"/>
          <w:sz w:val="24"/>
          <w:szCs w:val="24"/>
        </w:rPr>
        <w:footnoteReference w:id="528"/>
      </w:r>
      <w:r w:rsidRPr="00DB027C">
        <w:rPr>
          <w:rFonts w:ascii="Times New Roman" w:hAnsi="Times New Roman" w:cs="Times New Roman"/>
          <w:sz w:val="24"/>
          <w:szCs w:val="24"/>
        </w:rPr>
        <w:t xml:space="preserve"> </w:t>
      </w:r>
      <w:r w:rsidRPr="00574763">
        <w:rPr>
          <w:rFonts w:ascii="Times New Roman" w:hAnsi="Times New Roman" w:cs="Times New Roman"/>
          <w:sz w:val="24"/>
          <w:szCs w:val="24"/>
        </w:rPr>
        <w:t>Despite Shelley’s repulsion, he is equally transfixed by the</w:t>
      </w:r>
      <w:r w:rsidR="00101948">
        <w:rPr>
          <w:rFonts w:ascii="Times New Roman" w:hAnsi="Times New Roman" w:cs="Times New Roman"/>
          <w:sz w:val="24"/>
          <w:szCs w:val="24"/>
        </w:rPr>
        <w:t xml:space="preserve"> ‘lineaments of that dead face’</w:t>
      </w:r>
      <w:r w:rsidRPr="00574763">
        <w:rPr>
          <w:rFonts w:ascii="Times New Roman" w:hAnsi="Times New Roman" w:cs="Times New Roman"/>
          <w:sz w:val="24"/>
          <w:szCs w:val="24"/>
        </w:rPr>
        <w:t xml:space="preserve"> and the beautiful manner </w:t>
      </w:r>
      <w:r>
        <w:rPr>
          <w:rFonts w:ascii="Times New Roman" w:hAnsi="Times New Roman" w:cs="Times New Roman"/>
          <w:sz w:val="24"/>
          <w:szCs w:val="24"/>
        </w:rPr>
        <w:t>in which it appears ‘graven’ (‘On t</w:t>
      </w:r>
      <w:r w:rsidRPr="00574763">
        <w:rPr>
          <w:rFonts w:ascii="Times New Roman" w:hAnsi="Times New Roman" w:cs="Times New Roman"/>
          <w:sz w:val="24"/>
          <w:szCs w:val="24"/>
        </w:rPr>
        <w:t>he Medusa’, 11, 12)</w:t>
      </w:r>
      <w:r>
        <w:rPr>
          <w:rFonts w:ascii="Times New Roman" w:hAnsi="Times New Roman" w:cs="Times New Roman"/>
          <w:sz w:val="24"/>
          <w:szCs w:val="24"/>
        </w:rPr>
        <w:t>:</w:t>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Yet it is less the horror than the grace </w:t>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w:t>
      </w:r>
      <w:proofErr w:type="gramStart"/>
      <w:r w:rsidRPr="00574763">
        <w:rPr>
          <w:rFonts w:ascii="Times New Roman" w:hAnsi="Times New Roman" w:cs="Times New Roman"/>
          <w:sz w:val="24"/>
          <w:szCs w:val="24"/>
        </w:rPr>
        <w:t>Which turns the gazer’s spirit into stone,</w:t>
      </w:r>
      <w:proofErr w:type="gramEnd"/>
      <w:r w:rsidRPr="00574763">
        <w:rPr>
          <w:rFonts w:ascii="Times New Roman" w:hAnsi="Times New Roman" w:cs="Times New Roman"/>
          <w:sz w:val="24"/>
          <w:szCs w:val="24"/>
        </w:rPr>
        <w:t xml:space="preserve"> </w:t>
      </w:r>
      <w:r w:rsidRPr="00574763">
        <w:rPr>
          <w:rFonts w:ascii="Times New Roman" w:hAnsi="Times New Roman" w:cs="Times New Roman"/>
          <w:sz w:val="24"/>
          <w:szCs w:val="24"/>
        </w:rPr>
        <w:tab/>
      </w:r>
      <w:r w:rsidRPr="00574763">
        <w:rPr>
          <w:rFonts w:ascii="Times New Roman" w:hAnsi="Times New Roman" w:cs="Times New Roman"/>
          <w:sz w:val="24"/>
          <w:szCs w:val="24"/>
        </w:rPr>
        <w:tab/>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Whereon the lineaments of that dead face </w:t>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Are graven, till the characters </w:t>
      </w:r>
      <w:proofErr w:type="gramStart"/>
      <w:r w:rsidRPr="00574763">
        <w:rPr>
          <w:rFonts w:ascii="Times New Roman" w:hAnsi="Times New Roman" w:cs="Times New Roman"/>
          <w:sz w:val="24"/>
          <w:szCs w:val="24"/>
        </w:rPr>
        <w:t>be</w:t>
      </w:r>
      <w:proofErr w:type="gramEnd"/>
      <w:r w:rsidRPr="00574763">
        <w:rPr>
          <w:rFonts w:ascii="Times New Roman" w:hAnsi="Times New Roman" w:cs="Times New Roman"/>
          <w:sz w:val="24"/>
          <w:szCs w:val="24"/>
        </w:rPr>
        <w:t xml:space="preserve"> grown </w:t>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Into itself, and thought no more can trace; </w:t>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w:t>
      </w:r>
      <w:proofErr w:type="spellStart"/>
      <w:r w:rsidRPr="00574763">
        <w:rPr>
          <w:rFonts w:ascii="Times New Roman" w:hAnsi="Times New Roman" w:cs="Times New Roman"/>
          <w:sz w:val="24"/>
          <w:szCs w:val="24"/>
        </w:rPr>
        <w:t>’Tis</w:t>
      </w:r>
      <w:proofErr w:type="spellEnd"/>
      <w:r w:rsidRPr="00574763">
        <w:rPr>
          <w:rFonts w:ascii="Times New Roman" w:hAnsi="Times New Roman" w:cs="Times New Roman"/>
          <w:sz w:val="24"/>
          <w:szCs w:val="24"/>
        </w:rPr>
        <w:t xml:space="preserve"> the melodious hue of beauty thrown </w:t>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Athwart the darkness and the glare of pain, </w:t>
      </w:r>
      <w:r w:rsidRPr="00574763">
        <w:rPr>
          <w:rFonts w:ascii="Times New Roman" w:hAnsi="Times New Roman" w:cs="Times New Roman"/>
          <w:sz w:val="24"/>
          <w:szCs w:val="24"/>
        </w:rPr>
        <w:tab/>
      </w:r>
      <w:r w:rsidRPr="00574763">
        <w:rPr>
          <w:rFonts w:ascii="Times New Roman" w:hAnsi="Times New Roman" w:cs="Times New Roman"/>
          <w:sz w:val="24"/>
          <w:szCs w:val="24"/>
        </w:rPr>
        <w:tab/>
      </w:r>
    </w:p>
    <w:p w:rsidR="008F210B" w:rsidRPr="00574763" w:rsidRDefault="008F210B" w:rsidP="008F210B">
      <w:pPr>
        <w:spacing w:after="0" w:line="360" w:lineRule="auto"/>
        <w:ind w:left="720"/>
        <w:jc w:val="both"/>
        <w:rPr>
          <w:rFonts w:ascii="Times New Roman" w:hAnsi="Times New Roman" w:cs="Times New Roman"/>
          <w:sz w:val="24"/>
          <w:szCs w:val="24"/>
        </w:rPr>
      </w:pPr>
      <w:r w:rsidRPr="00574763">
        <w:rPr>
          <w:rFonts w:ascii="Times New Roman" w:hAnsi="Times New Roman" w:cs="Times New Roman"/>
          <w:sz w:val="24"/>
          <w:szCs w:val="24"/>
        </w:rPr>
        <w:t xml:space="preserve">    Which humanize and harmonize the </w:t>
      </w:r>
      <w:proofErr w:type="gramStart"/>
      <w:r w:rsidRPr="00574763">
        <w:rPr>
          <w:rFonts w:ascii="Times New Roman" w:hAnsi="Times New Roman" w:cs="Times New Roman"/>
          <w:sz w:val="24"/>
          <w:szCs w:val="24"/>
        </w:rPr>
        <w:t>strain.</w:t>
      </w:r>
      <w:proofErr w:type="gramEnd"/>
      <w:r w:rsidRPr="00574763">
        <w:rPr>
          <w:rFonts w:ascii="Times New Roman" w:hAnsi="Times New Roman" w:cs="Times New Roman"/>
          <w:sz w:val="24"/>
          <w:szCs w:val="24"/>
        </w:rPr>
        <w:t xml:space="preserve">  </w:t>
      </w: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w:t>
      </w:r>
      <w:r w:rsidRPr="00574763">
        <w:rPr>
          <w:rFonts w:ascii="Times New Roman" w:hAnsi="Times New Roman" w:cs="Times New Roman"/>
          <w:sz w:val="24"/>
          <w:szCs w:val="24"/>
        </w:rPr>
        <w:t>he Medusa’, 9-16)</w:t>
      </w: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Jacobs the Medusa i</w:t>
      </w:r>
      <w:r w:rsidRPr="00DB027C">
        <w:rPr>
          <w:rFonts w:ascii="Times New Roman" w:hAnsi="Times New Roman" w:cs="Times New Roman"/>
          <w:sz w:val="24"/>
          <w:szCs w:val="24"/>
        </w:rPr>
        <w:t>s ‘something of an ar</w:t>
      </w:r>
      <w:r>
        <w:rPr>
          <w:rFonts w:ascii="Times New Roman" w:hAnsi="Times New Roman" w:cs="Times New Roman"/>
          <w:sz w:val="24"/>
          <w:szCs w:val="24"/>
        </w:rPr>
        <w:t>tist in stone’.</w:t>
      </w:r>
      <w:r w:rsidRPr="00DB027C">
        <w:rPr>
          <w:rStyle w:val="FootnoteReference"/>
          <w:rFonts w:ascii="Times New Roman" w:hAnsi="Times New Roman" w:cs="Times New Roman"/>
          <w:sz w:val="24"/>
          <w:szCs w:val="24"/>
        </w:rPr>
        <w:footnoteReference w:id="529"/>
      </w:r>
      <w:r>
        <w:rPr>
          <w:rFonts w:ascii="Times New Roman" w:hAnsi="Times New Roman" w:cs="Times New Roman"/>
          <w:sz w:val="24"/>
          <w:szCs w:val="24"/>
        </w:rPr>
        <w:t xml:space="preserve"> Y</w:t>
      </w:r>
      <w:r w:rsidRPr="00DB027C">
        <w:rPr>
          <w:rFonts w:ascii="Times New Roman" w:hAnsi="Times New Roman" w:cs="Times New Roman"/>
          <w:sz w:val="24"/>
          <w:szCs w:val="24"/>
        </w:rPr>
        <w:t xml:space="preserve">et here the engraved quality of her </w:t>
      </w:r>
      <w:r>
        <w:rPr>
          <w:rFonts w:ascii="Times New Roman" w:hAnsi="Times New Roman" w:cs="Times New Roman"/>
          <w:sz w:val="24"/>
          <w:szCs w:val="24"/>
        </w:rPr>
        <w:t>face</w:t>
      </w:r>
      <w:r w:rsidRPr="00DB027C">
        <w:rPr>
          <w:rFonts w:ascii="Times New Roman" w:hAnsi="Times New Roman" w:cs="Times New Roman"/>
          <w:sz w:val="24"/>
          <w:szCs w:val="24"/>
        </w:rPr>
        <w:t xml:space="preserve"> reveals </w:t>
      </w:r>
      <w:r>
        <w:rPr>
          <w:rFonts w:ascii="Times New Roman" w:hAnsi="Times New Roman" w:cs="Times New Roman"/>
          <w:sz w:val="24"/>
          <w:szCs w:val="24"/>
        </w:rPr>
        <w:t>the gorgon</w:t>
      </w:r>
      <w:r w:rsidRPr="00DB027C">
        <w:rPr>
          <w:rFonts w:ascii="Times New Roman" w:hAnsi="Times New Roman" w:cs="Times New Roman"/>
          <w:sz w:val="24"/>
          <w:szCs w:val="24"/>
        </w:rPr>
        <w:t xml:space="preserve"> to be a victim of her own vision. ‘[G]lar[</w:t>
      </w:r>
      <w:proofErr w:type="spellStart"/>
      <w:r w:rsidRPr="00DB027C">
        <w:rPr>
          <w:rFonts w:ascii="Times New Roman" w:hAnsi="Times New Roman" w:cs="Times New Roman"/>
          <w:sz w:val="24"/>
          <w:szCs w:val="24"/>
        </w:rPr>
        <w:t>ing</w:t>
      </w:r>
      <w:proofErr w:type="spellEnd"/>
      <w:r w:rsidRPr="00DB027C">
        <w:rPr>
          <w:rFonts w:ascii="Times New Roman" w:hAnsi="Times New Roman" w:cs="Times New Roman"/>
          <w:sz w:val="24"/>
          <w:szCs w:val="24"/>
        </w:rPr>
        <w:t>]’ at her countenance through the ‘mirror’ of her escaping breath</w:t>
      </w:r>
      <w:r>
        <w:rPr>
          <w:rFonts w:ascii="Times New Roman" w:hAnsi="Times New Roman" w:cs="Times New Roman"/>
          <w:sz w:val="24"/>
          <w:szCs w:val="24"/>
        </w:rPr>
        <w:t xml:space="preserve"> in stanza five</w:t>
      </w:r>
      <w:r w:rsidRPr="00DB027C">
        <w:rPr>
          <w:rFonts w:ascii="Times New Roman" w:hAnsi="Times New Roman" w:cs="Times New Roman"/>
          <w:sz w:val="24"/>
          <w:szCs w:val="24"/>
        </w:rPr>
        <w:t>, the artist and object of art are ‘ever-shifting’ in the poem (</w:t>
      </w:r>
      <w:r>
        <w:rPr>
          <w:rFonts w:ascii="Times New Roman" w:hAnsi="Times New Roman" w:cs="Times New Roman"/>
          <w:sz w:val="24"/>
          <w:szCs w:val="24"/>
        </w:rPr>
        <w:t>‘On the Medusa’,</w:t>
      </w:r>
      <w:r w:rsidRPr="00DB027C">
        <w:rPr>
          <w:rFonts w:ascii="Times New Roman" w:hAnsi="Times New Roman" w:cs="Times New Roman"/>
          <w:sz w:val="24"/>
          <w:szCs w:val="24"/>
        </w:rPr>
        <w:t xml:space="preserve"> 37). </w:t>
      </w:r>
      <w:r w:rsidRPr="00844EED">
        <w:rPr>
          <w:rFonts w:ascii="Times New Roman" w:hAnsi="Times New Roman" w:cs="Times New Roman"/>
          <w:sz w:val="24"/>
          <w:szCs w:val="24"/>
        </w:rPr>
        <w:t>William Hildebrand notes that the ‘Medusa replicates the process of self-involution in which the subject turns object: to gaze at it is somehow suddenly to be gazed at’.</w:t>
      </w:r>
      <w:r>
        <w:rPr>
          <w:rStyle w:val="FootnoteReference"/>
          <w:rFonts w:ascii="Times New Roman" w:hAnsi="Times New Roman" w:cs="Times New Roman"/>
          <w:sz w:val="24"/>
          <w:szCs w:val="24"/>
        </w:rPr>
        <w:footnoteReference w:id="530"/>
      </w:r>
      <w:r w:rsidRPr="00844EED">
        <w:rPr>
          <w:rFonts w:ascii="Times New Roman" w:hAnsi="Times New Roman" w:cs="Times New Roman"/>
          <w:sz w:val="24"/>
          <w:szCs w:val="24"/>
        </w:rPr>
        <w:t xml:space="preserve"> </w:t>
      </w:r>
      <w:r w:rsidRPr="00AA4909">
        <w:rPr>
          <w:rFonts w:ascii="Times New Roman" w:hAnsi="Times New Roman" w:cs="Times New Roman"/>
          <w:sz w:val="24"/>
          <w:szCs w:val="24"/>
        </w:rPr>
        <w:t xml:space="preserve">Shelley shifts the power of vision from ‘the gazer’ to the dead gorgon </w:t>
      </w:r>
      <w:r w:rsidR="00101948">
        <w:rPr>
          <w:rFonts w:ascii="Times New Roman" w:hAnsi="Times New Roman" w:cs="Times New Roman"/>
          <w:sz w:val="24"/>
          <w:szCs w:val="24"/>
        </w:rPr>
        <w:t>repeatedly</w:t>
      </w:r>
      <w:r w:rsidRPr="00AA4909">
        <w:rPr>
          <w:rFonts w:ascii="Times New Roman" w:hAnsi="Times New Roman" w:cs="Times New Roman"/>
          <w:sz w:val="24"/>
          <w:szCs w:val="24"/>
        </w:rPr>
        <w:t xml:space="preserve"> in this passage, as the ‘gazer’s’ line of vision and the Medusa’s ‘glare’ meet one another from opposite ends of the sta</w:t>
      </w:r>
      <w:r>
        <w:rPr>
          <w:rFonts w:ascii="Times New Roman" w:hAnsi="Times New Roman" w:cs="Times New Roman"/>
          <w:sz w:val="24"/>
          <w:szCs w:val="24"/>
        </w:rPr>
        <w:t>nza (‘On t</w:t>
      </w:r>
      <w:r w:rsidRPr="00AA4909">
        <w:rPr>
          <w:rFonts w:ascii="Times New Roman" w:hAnsi="Times New Roman" w:cs="Times New Roman"/>
          <w:sz w:val="24"/>
          <w:szCs w:val="24"/>
        </w:rPr>
        <w:t xml:space="preserve">he Medusa’ 10). Shelley conjures </w:t>
      </w:r>
      <w:r w:rsidR="00A84A62">
        <w:rPr>
          <w:rFonts w:ascii="Times New Roman" w:hAnsi="Times New Roman" w:cs="Times New Roman"/>
          <w:sz w:val="24"/>
          <w:szCs w:val="24"/>
        </w:rPr>
        <w:t xml:space="preserve">both </w:t>
      </w:r>
      <w:r w:rsidRPr="00AA4909">
        <w:rPr>
          <w:rFonts w:ascii="Times New Roman" w:hAnsi="Times New Roman" w:cs="Times New Roman"/>
          <w:sz w:val="24"/>
          <w:szCs w:val="24"/>
        </w:rPr>
        <w:t>the infliction and reception of violence in one word, as the pun on the word ‘glare’ marries the ‘hue’ that illuminates her face and the powers of her own vision. The ‘glare of pain’ refers at once to the gorgon’s destructive gaze and her h</w:t>
      </w:r>
      <w:r>
        <w:rPr>
          <w:rFonts w:ascii="Times New Roman" w:hAnsi="Times New Roman" w:cs="Times New Roman"/>
          <w:sz w:val="24"/>
          <w:szCs w:val="24"/>
        </w:rPr>
        <w:t>elpless expression of defeat (‘On t</w:t>
      </w:r>
      <w:r w:rsidRPr="00AA4909">
        <w:rPr>
          <w:rFonts w:ascii="Times New Roman" w:hAnsi="Times New Roman" w:cs="Times New Roman"/>
          <w:sz w:val="24"/>
          <w:szCs w:val="24"/>
        </w:rPr>
        <w:t xml:space="preserve">he Medusa’, 15). In </w:t>
      </w:r>
      <w:r w:rsidRPr="00594B54">
        <w:rPr>
          <w:rFonts w:ascii="Times New Roman" w:hAnsi="Times New Roman" w:cs="Times New Roman"/>
          <w:i/>
          <w:sz w:val="24"/>
          <w:szCs w:val="24"/>
        </w:rPr>
        <w:t xml:space="preserve">A Defence of Poetry </w:t>
      </w:r>
      <w:r w:rsidR="00A67B46">
        <w:rPr>
          <w:rFonts w:ascii="Times New Roman" w:hAnsi="Times New Roman" w:cs="Times New Roman"/>
          <w:sz w:val="24"/>
          <w:szCs w:val="24"/>
        </w:rPr>
        <w:t>Shelley notes that ‘I</w:t>
      </w:r>
      <w:r w:rsidRPr="00AA4909">
        <w:rPr>
          <w:rFonts w:ascii="Times New Roman" w:hAnsi="Times New Roman" w:cs="Times New Roman"/>
          <w:sz w:val="24"/>
          <w:szCs w:val="24"/>
        </w:rPr>
        <w:t xml:space="preserve">t is difficult to define pleasure in its highest sense; the definition involving a number of apparent paradoxes’, drawing upon what he describes as the ‘shadow of </w:t>
      </w:r>
      <w:r w:rsidRPr="00AA4909">
        <w:rPr>
          <w:rFonts w:ascii="Times New Roman" w:hAnsi="Times New Roman" w:cs="Times New Roman"/>
          <w:sz w:val="24"/>
          <w:szCs w:val="24"/>
        </w:rPr>
        <w:lastRenderedPageBreak/>
        <w:t xml:space="preserve">the pleasure </w:t>
      </w:r>
      <w:r w:rsidR="00A67B46">
        <w:rPr>
          <w:rFonts w:ascii="Times New Roman" w:hAnsi="Times New Roman" w:cs="Times New Roman"/>
          <w:sz w:val="24"/>
          <w:szCs w:val="24"/>
        </w:rPr>
        <w:t>which</w:t>
      </w:r>
      <w:r w:rsidRPr="00AA4909">
        <w:rPr>
          <w:rFonts w:ascii="Times New Roman" w:hAnsi="Times New Roman" w:cs="Times New Roman"/>
          <w:sz w:val="24"/>
          <w:szCs w:val="24"/>
        </w:rPr>
        <w:t xml:space="preserve"> exists in pain’.</w:t>
      </w:r>
      <w:r w:rsidRPr="00B6517F">
        <w:rPr>
          <w:rStyle w:val="FootnoteReference"/>
          <w:rFonts w:asciiTheme="majorBidi" w:hAnsiTheme="majorBidi" w:cstheme="majorBidi"/>
          <w:sz w:val="24"/>
          <w:szCs w:val="24"/>
          <w:lang w:val="en-US"/>
        </w:rPr>
        <w:footnoteReference w:id="531"/>
      </w:r>
      <w:r w:rsidRPr="00B6517F">
        <w:rPr>
          <w:rFonts w:asciiTheme="majorBidi" w:hAnsiTheme="majorBidi" w:cstheme="majorBidi"/>
          <w:sz w:val="24"/>
          <w:szCs w:val="24"/>
          <w:lang w:val="en-US"/>
        </w:rPr>
        <w:t xml:space="preserve"> </w:t>
      </w:r>
      <w:r>
        <w:rPr>
          <w:rFonts w:ascii="Times New Roman" w:hAnsi="Times New Roman" w:cs="Times New Roman"/>
          <w:sz w:val="24"/>
          <w:szCs w:val="24"/>
        </w:rPr>
        <w:t xml:space="preserve"> </w:t>
      </w:r>
      <w:r w:rsidRPr="00AA4909">
        <w:rPr>
          <w:rFonts w:ascii="Times New Roman" w:hAnsi="Times New Roman" w:cs="Times New Roman"/>
          <w:sz w:val="24"/>
          <w:szCs w:val="24"/>
        </w:rPr>
        <w:t>These warring impulses collide in Shelley’s perception of the Medusa’s face, with the pleasure of viewing her beauty tarnished and tantalised by the horror of her ‘glare of pain’.</w:t>
      </w:r>
    </w:p>
    <w:p w:rsidR="008F210B" w:rsidRDefault="008F210B" w:rsidP="008F210B">
      <w:pPr>
        <w:spacing w:after="0" w:line="360" w:lineRule="auto"/>
        <w:jc w:val="both"/>
        <w:rPr>
          <w:rFonts w:asciiTheme="majorBidi" w:hAnsiTheme="majorBidi" w:cstheme="majorBidi"/>
          <w:sz w:val="24"/>
          <w:szCs w:val="24"/>
        </w:rPr>
      </w:pPr>
    </w:p>
    <w:p w:rsidR="008F210B" w:rsidRPr="00AD671B" w:rsidRDefault="008F210B" w:rsidP="008F210B">
      <w:pPr>
        <w:spacing w:after="0" w:line="360" w:lineRule="auto"/>
        <w:jc w:val="both"/>
        <w:rPr>
          <w:rFonts w:asciiTheme="majorBidi" w:hAnsiTheme="majorBidi" w:cstheme="majorBidi"/>
          <w:sz w:val="24"/>
          <w:szCs w:val="24"/>
        </w:rPr>
      </w:pPr>
      <w:r>
        <w:rPr>
          <w:rFonts w:ascii="Times New Roman" w:hAnsi="Times New Roman" w:cs="Times New Roman"/>
          <w:sz w:val="24"/>
          <w:szCs w:val="24"/>
        </w:rPr>
        <w:t>A</w:t>
      </w:r>
      <w:r w:rsidRPr="00AD671B">
        <w:rPr>
          <w:rFonts w:ascii="Times New Roman" w:hAnsi="Times New Roman" w:cs="Times New Roman"/>
          <w:sz w:val="24"/>
          <w:szCs w:val="24"/>
        </w:rPr>
        <w:t xml:space="preserve"> hierarchy of vision increases the distance between t</w:t>
      </w:r>
      <w:r>
        <w:rPr>
          <w:rFonts w:ascii="Times New Roman" w:hAnsi="Times New Roman" w:cs="Times New Roman"/>
          <w:sz w:val="24"/>
          <w:szCs w:val="24"/>
        </w:rPr>
        <w:t>he reader and the abject</w:t>
      </w:r>
      <w:r w:rsidRPr="00AD671B">
        <w:rPr>
          <w:rFonts w:ascii="Times New Roman" w:hAnsi="Times New Roman" w:cs="Times New Roman"/>
          <w:sz w:val="24"/>
          <w:szCs w:val="24"/>
        </w:rPr>
        <w:t xml:space="preserve"> corpse of the Medusa, as we gaze on Shelley gazing on the painting </w:t>
      </w:r>
      <w:r>
        <w:rPr>
          <w:rFonts w:ascii="Times New Roman" w:hAnsi="Times New Roman" w:cs="Times New Roman"/>
          <w:sz w:val="24"/>
          <w:szCs w:val="24"/>
        </w:rPr>
        <w:t>that</w:t>
      </w:r>
      <w:r w:rsidRPr="00AD671B">
        <w:rPr>
          <w:rFonts w:ascii="Times New Roman" w:hAnsi="Times New Roman" w:cs="Times New Roman"/>
          <w:sz w:val="24"/>
          <w:szCs w:val="24"/>
        </w:rPr>
        <w:t>, through the eyes of Perseus, gazes on the Medusa, who hauntingly ‘glares’ back towards the ‘gazer’</w:t>
      </w:r>
      <w:r w:rsidR="00E86000">
        <w:rPr>
          <w:rFonts w:ascii="Times New Roman" w:hAnsi="Times New Roman" w:cs="Times New Roman"/>
          <w:sz w:val="24"/>
          <w:szCs w:val="24"/>
        </w:rPr>
        <w:t xml:space="preserve"> (‘On the Medusa’, 14</w:t>
      </w:r>
      <w:r>
        <w:rPr>
          <w:rFonts w:ascii="Times New Roman" w:hAnsi="Times New Roman" w:cs="Times New Roman"/>
          <w:sz w:val="24"/>
          <w:szCs w:val="24"/>
        </w:rPr>
        <w:t>, 10)</w:t>
      </w:r>
      <w:r w:rsidRPr="00AD671B">
        <w:rPr>
          <w:rFonts w:ascii="Times New Roman" w:hAnsi="Times New Roman" w:cs="Times New Roman"/>
          <w:sz w:val="24"/>
          <w:szCs w:val="24"/>
        </w:rPr>
        <w:t xml:space="preserve">, </w:t>
      </w:r>
      <w:r w:rsidR="00A84A62">
        <w:rPr>
          <w:rFonts w:ascii="Times New Roman" w:hAnsi="Times New Roman" w:cs="Times New Roman"/>
          <w:sz w:val="24"/>
          <w:szCs w:val="24"/>
        </w:rPr>
        <w:t xml:space="preserve">creating </w:t>
      </w:r>
      <w:r w:rsidRPr="009F7AC5">
        <w:rPr>
          <w:rFonts w:ascii="Times New Roman" w:hAnsi="Times New Roman" w:cs="Times New Roman"/>
          <w:sz w:val="24"/>
          <w:szCs w:val="24"/>
        </w:rPr>
        <w:t xml:space="preserve">a </w:t>
      </w:r>
      <w:proofErr w:type="spellStart"/>
      <w:r>
        <w:rPr>
          <w:rFonts w:ascii="Times New Roman" w:hAnsi="Times New Roman" w:cs="Times New Roman"/>
          <w:i/>
          <w:iCs/>
          <w:sz w:val="24"/>
          <w:szCs w:val="24"/>
        </w:rPr>
        <w:t>mise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en</w:t>
      </w:r>
      <w:proofErr w:type="spellEnd"/>
      <w:r>
        <w:rPr>
          <w:rFonts w:ascii="Times New Roman" w:hAnsi="Times New Roman" w:cs="Times New Roman"/>
          <w:i/>
          <w:iCs/>
          <w:sz w:val="24"/>
          <w:szCs w:val="24"/>
        </w:rPr>
        <w:t xml:space="preserve"> aby</w:t>
      </w:r>
      <w:r w:rsidRPr="009F7AC5">
        <w:rPr>
          <w:rFonts w:ascii="Times New Roman" w:hAnsi="Times New Roman" w:cs="Times New Roman"/>
          <w:i/>
          <w:iCs/>
          <w:sz w:val="24"/>
          <w:szCs w:val="24"/>
        </w:rPr>
        <w:t xml:space="preserve">me </w:t>
      </w:r>
      <w:r>
        <w:rPr>
          <w:rFonts w:ascii="Times New Roman" w:hAnsi="Times New Roman" w:cs="Times New Roman"/>
          <w:sz w:val="24"/>
          <w:szCs w:val="24"/>
        </w:rPr>
        <w:t>that</w:t>
      </w:r>
      <w:r w:rsidRPr="00AD671B">
        <w:rPr>
          <w:rFonts w:ascii="Times New Roman" w:hAnsi="Times New Roman" w:cs="Times New Roman"/>
          <w:sz w:val="24"/>
          <w:szCs w:val="24"/>
        </w:rPr>
        <w:t xml:space="preserve"> dangerously turns in on itself. </w:t>
      </w:r>
      <w:r w:rsidR="00A84A62">
        <w:rPr>
          <w:rFonts w:ascii="Times New Roman" w:hAnsi="Times New Roman" w:cs="Times New Roman"/>
          <w:sz w:val="24"/>
          <w:szCs w:val="24"/>
        </w:rPr>
        <w:t>Shelley’s</w:t>
      </w:r>
      <w:r w:rsidRPr="00AD671B">
        <w:rPr>
          <w:rFonts w:ascii="Times New Roman" w:hAnsi="Times New Roman" w:cs="Times New Roman"/>
          <w:sz w:val="24"/>
          <w:szCs w:val="24"/>
        </w:rPr>
        <w:t xml:space="preserve"> vision</w:t>
      </w:r>
      <w:r w:rsidR="00A84A62">
        <w:rPr>
          <w:rFonts w:ascii="Times New Roman" w:hAnsi="Times New Roman" w:cs="Times New Roman"/>
          <w:sz w:val="24"/>
          <w:szCs w:val="24"/>
        </w:rPr>
        <w:t xml:space="preserve"> of the Medusa</w:t>
      </w:r>
      <w:r w:rsidRPr="00AD671B">
        <w:rPr>
          <w:rFonts w:ascii="Times New Roman" w:hAnsi="Times New Roman" w:cs="Times New Roman"/>
          <w:sz w:val="24"/>
          <w:szCs w:val="24"/>
        </w:rPr>
        <w:t xml:space="preserve"> is filtered through </w:t>
      </w:r>
      <w:r>
        <w:rPr>
          <w:rFonts w:ascii="Times New Roman" w:hAnsi="Times New Roman" w:cs="Times New Roman"/>
          <w:sz w:val="24"/>
          <w:szCs w:val="24"/>
        </w:rPr>
        <w:t xml:space="preserve">multiple </w:t>
      </w:r>
      <w:r w:rsidR="00C33B30">
        <w:rPr>
          <w:rFonts w:ascii="Times New Roman" w:hAnsi="Times New Roman" w:cs="Times New Roman"/>
          <w:sz w:val="24"/>
          <w:szCs w:val="24"/>
        </w:rPr>
        <w:t>spectators as we strain</w:t>
      </w:r>
      <w:r w:rsidRPr="00AD671B">
        <w:rPr>
          <w:rFonts w:ascii="Times New Roman" w:hAnsi="Times New Roman" w:cs="Times New Roman"/>
          <w:sz w:val="24"/>
          <w:szCs w:val="24"/>
        </w:rPr>
        <w:t xml:space="preserve"> under the poem’s cumulative conditions of being. As s</w:t>
      </w:r>
      <w:r>
        <w:rPr>
          <w:rFonts w:ascii="Times New Roman" w:hAnsi="Times New Roman" w:cs="Times New Roman"/>
          <w:sz w:val="24"/>
          <w:szCs w:val="24"/>
        </w:rPr>
        <w:t>uch, in the poem’s final stanza</w:t>
      </w:r>
      <w:r w:rsidRPr="00AD671B">
        <w:rPr>
          <w:rFonts w:ascii="Times New Roman" w:hAnsi="Times New Roman" w:cs="Times New Roman"/>
          <w:sz w:val="24"/>
          <w:szCs w:val="24"/>
        </w:rPr>
        <w:t xml:space="preserve"> Shelley’s vision succumbs to the </w:t>
      </w:r>
      <w:r>
        <w:rPr>
          <w:rFonts w:ascii="Times New Roman" w:hAnsi="Times New Roman" w:cs="Times New Roman"/>
          <w:i/>
          <w:sz w:val="24"/>
          <w:szCs w:val="24"/>
        </w:rPr>
        <w:t>trompe l</w:t>
      </w:r>
      <w:r w:rsidRPr="00AD671B">
        <w:rPr>
          <w:rFonts w:ascii="Times New Roman" w:hAnsi="Times New Roman" w:cs="Times New Roman"/>
          <w:i/>
          <w:sz w:val="24"/>
          <w:szCs w:val="24"/>
        </w:rPr>
        <w:t xml:space="preserve">’oeil </w:t>
      </w:r>
      <w:r w:rsidRPr="00AD671B">
        <w:rPr>
          <w:rFonts w:ascii="Times New Roman" w:hAnsi="Times New Roman" w:cs="Times New Roman"/>
          <w:sz w:val="24"/>
          <w:szCs w:val="24"/>
        </w:rPr>
        <w:t>he set up in the first:</w:t>
      </w:r>
    </w:p>
    <w:p w:rsidR="008F210B" w:rsidRPr="009F6B5F" w:rsidRDefault="008F210B" w:rsidP="008F210B">
      <w:pPr>
        <w:spacing w:after="0" w:line="360" w:lineRule="auto"/>
        <w:ind w:left="720"/>
        <w:rPr>
          <w:rFonts w:asciiTheme="majorBidi" w:hAnsiTheme="majorBidi" w:cstheme="majorBidi"/>
          <w:sz w:val="24"/>
          <w:szCs w:val="24"/>
        </w:rPr>
      </w:pPr>
      <w:r>
        <w:rPr>
          <w:rFonts w:asciiTheme="majorBidi" w:hAnsiTheme="majorBidi" w:cstheme="majorBidi"/>
          <w:sz w:val="24"/>
          <w:szCs w:val="24"/>
        </w:rPr>
        <w:t>It is a woman’</w:t>
      </w:r>
      <w:r w:rsidRPr="009F6B5F">
        <w:rPr>
          <w:rFonts w:asciiTheme="majorBidi" w:hAnsiTheme="majorBidi" w:cstheme="majorBidi"/>
          <w:sz w:val="24"/>
          <w:szCs w:val="24"/>
        </w:rPr>
        <w:t>s countenance divine</w:t>
      </w:r>
    </w:p>
    <w:p w:rsidR="008F210B" w:rsidRPr="009F6B5F" w:rsidRDefault="008F210B" w:rsidP="008F210B">
      <w:pPr>
        <w:spacing w:after="0" w:line="360" w:lineRule="auto"/>
        <w:ind w:left="720"/>
        <w:rPr>
          <w:rFonts w:asciiTheme="majorBidi" w:hAnsiTheme="majorBidi" w:cstheme="majorBidi"/>
          <w:sz w:val="24"/>
          <w:szCs w:val="24"/>
        </w:rPr>
      </w:pPr>
      <w:r w:rsidRPr="009F6B5F">
        <w:rPr>
          <w:rFonts w:asciiTheme="majorBidi" w:hAnsiTheme="majorBidi" w:cstheme="majorBidi"/>
          <w:sz w:val="24"/>
          <w:szCs w:val="24"/>
        </w:rPr>
        <w:t>With everlasting beauty breathing there</w:t>
      </w:r>
    </w:p>
    <w:p w:rsidR="008F210B" w:rsidRPr="009F6B5F" w:rsidRDefault="008F210B" w:rsidP="008F210B">
      <w:pPr>
        <w:spacing w:after="0" w:line="360" w:lineRule="auto"/>
        <w:ind w:left="720"/>
        <w:rPr>
          <w:rFonts w:asciiTheme="majorBidi" w:hAnsiTheme="majorBidi" w:cstheme="majorBidi"/>
          <w:sz w:val="24"/>
          <w:szCs w:val="24"/>
        </w:rPr>
      </w:pPr>
      <w:r>
        <w:rPr>
          <w:rFonts w:asciiTheme="majorBidi" w:hAnsiTheme="majorBidi" w:cstheme="majorBidi"/>
          <w:sz w:val="24"/>
          <w:szCs w:val="24"/>
        </w:rPr>
        <w:t>Which</w:t>
      </w:r>
      <w:r w:rsidR="00D7205A">
        <w:rPr>
          <w:rFonts w:asciiTheme="majorBidi" w:hAnsiTheme="majorBidi" w:cstheme="majorBidi"/>
          <w:sz w:val="24"/>
          <w:szCs w:val="24"/>
        </w:rPr>
        <w:t>,</w:t>
      </w:r>
      <w:r>
        <w:rPr>
          <w:rFonts w:asciiTheme="majorBidi" w:hAnsiTheme="majorBidi" w:cstheme="majorBidi"/>
          <w:sz w:val="24"/>
          <w:szCs w:val="24"/>
        </w:rPr>
        <w:t xml:space="preserve"> from a stormy mountain’</w:t>
      </w:r>
      <w:r w:rsidRPr="009F6B5F">
        <w:rPr>
          <w:rFonts w:asciiTheme="majorBidi" w:hAnsiTheme="majorBidi" w:cstheme="majorBidi"/>
          <w:sz w:val="24"/>
          <w:szCs w:val="24"/>
        </w:rPr>
        <w:t>s peak, supine</w:t>
      </w:r>
    </w:p>
    <w:p w:rsidR="008F210B" w:rsidRPr="009F6B5F" w:rsidRDefault="008F210B" w:rsidP="008F210B">
      <w:pPr>
        <w:spacing w:after="0" w:line="360" w:lineRule="auto"/>
        <w:ind w:left="720"/>
        <w:rPr>
          <w:rFonts w:asciiTheme="majorBidi" w:hAnsiTheme="majorBidi" w:cstheme="majorBidi"/>
          <w:sz w:val="24"/>
          <w:szCs w:val="24"/>
        </w:rPr>
      </w:pPr>
      <w:proofErr w:type="gramStart"/>
      <w:r w:rsidRPr="009F6B5F">
        <w:rPr>
          <w:rFonts w:asciiTheme="majorBidi" w:hAnsiTheme="majorBidi" w:cstheme="majorBidi"/>
          <w:sz w:val="24"/>
          <w:szCs w:val="24"/>
        </w:rPr>
        <w:t xml:space="preserve">Gazes into the </w:t>
      </w:r>
      <w:r w:rsidR="00D7205A">
        <w:rPr>
          <w:rFonts w:asciiTheme="majorBidi" w:hAnsiTheme="majorBidi" w:cstheme="majorBidi"/>
          <w:sz w:val="24"/>
          <w:szCs w:val="24"/>
        </w:rPr>
        <w:t xml:space="preserve">[     ] </w:t>
      </w:r>
      <w:r>
        <w:rPr>
          <w:rFonts w:asciiTheme="majorBidi" w:hAnsiTheme="majorBidi" w:cstheme="majorBidi"/>
          <w:sz w:val="24"/>
          <w:szCs w:val="24"/>
        </w:rPr>
        <w:t>night’</w:t>
      </w:r>
      <w:r w:rsidRPr="009F6B5F">
        <w:rPr>
          <w:rFonts w:asciiTheme="majorBidi" w:hAnsiTheme="majorBidi" w:cstheme="majorBidi"/>
          <w:sz w:val="24"/>
          <w:szCs w:val="24"/>
        </w:rPr>
        <w:t>s trembling air.</w:t>
      </w:r>
      <w:proofErr w:type="gramEnd"/>
    </w:p>
    <w:p w:rsidR="008F210B" w:rsidRPr="009F6B5F" w:rsidRDefault="008F210B" w:rsidP="008F210B">
      <w:pPr>
        <w:spacing w:after="0" w:line="360" w:lineRule="auto"/>
        <w:ind w:left="720"/>
        <w:rPr>
          <w:rFonts w:asciiTheme="majorBidi" w:hAnsiTheme="majorBidi" w:cstheme="majorBidi"/>
          <w:sz w:val="24"/>
          <w:szCs w:val="24"/>
        </w:rPr>
      </w:pPr>
      <w:r w:rsidRPr="009F6B5F">
        <w:rPr>
          <w:rFonts w:asciiTheme="majorBidi" w:hAnsiTheme="majorBidi" w:cstheme="majorBidi"/>
          <w:sz w:val="24"/>
          <w:szCs w:val="24"/>
        </w:rPr>
        <w:t xml:space="preserve">It is a </w:t>
      </w:r>
      <w:proofErr w:type="spellStart"/>
      <w:r w:rsidRPr="009F6B5F">
        <w:rPr>
          <w:rFonts w:asciiTheme="majorBidi" w:hAnsiTheme="majorBidi" w:cstheme="majorBidi"/>
          <w:sz w:val="24"/>
          <w:szCs w:val="24"/>
        </w:rPr>
        <w:t>trunkless</w:t>
      </w:r>
      <w:proofErr w:type="spellEnd"/>
      <w:r w:rsidRPr="009F6B5F">
        <w:rPr>
          <w:rFonts w:asciiTheme="majorBidi" w:hAnsiTheme="majorBidi" w:cstheme="majorBidi"/>
          <w:sz w:val="24"/>
          <w:szCs w:val="24"/>
        </w:rPr>
        <w:t xml:space="preserve"> head, and on its feature</w:t>
      </w:r>
    </w:p>
    <w:p w:rsidR="008F210B" w:rsidRPr="00FB1703" w:rsidRDefault="008F210B" w:rsidP="008F210B">
      <w:pPr>
        <w:spacing w:after="0" w:line="360" w:lineRule="auto"/>
        <w:ind w:left="720"/>
        <w:rPr>
          <w:rFonts w:asciiTheme="majorBidi" w:hAnsiTheme="majorBidi" w:cstheme="majorBidi"/>
          <w:sz w:val="24"/>
          <w:szCs w:val="24"/>
        </w:rPr>
      </w:pPr>
      <w:r w:rsidRPr="00FB1703">
        <w:rPr>
          <w:rFonts w:asciiTheme="majorBidi" w:hAnsiTheme="majorBidi" w:cstheme="majorBidi"/>
          <w:sz w:val="24"/>
          <w:szCs w:val="24"/>
        </w:rPr>
        <w:t>Death has met life, but there is life</w:t>
      </w:r>
      <w:r w:rsidR="00D7205A">
        <w:rPr>
          <w:rFonts w:asciiTheme="majorBidi" w:hAnsiTheme="majorBidi" w:cstheme="majorBidi"/>
          <w:sz w:val="24"/>
          <w:szCs w:val="24"/>
        </w:rPr>
        <w:t xml:space="preserve"> in death;</w:t>
      </w:r>
    </w:p>
    <w:p w:rsidR="008F210B" w:rsidRPr="009F6B5F" w:rsidRDefault="008F210B" w:rsidP="008F210B">
      <w:pPr>
        <w:spacing w:after="0" w:line="360" w:lineRule="auto"/>
        <w:ind w:left="720"/>
        <w:rPr>
          <w:rFonts w:asciiTheme="majorBidi" w:hAnsiTheme="majorBidi" w:cstheme="majorBidi"/>
          <w:sz w:val="24"/>
          <w:szCs w:val="24"/>
        </w:rPr>
      </w:pPr>
      <w:r w:rsidRPr="009F6B5F">
        <w:rPr>
          <w:rFonts w:asciiTheme="majorBidi" w:hAnsiTheme="majorBidi" w:cstheme="majorBidi"/>
          <w:sz w:val="24"/>
          <w:szCs w:val="24"/>
        </w:rPr>
        <w:t>The blood is frozen</w:t>
      </w:r>
      <w:r w:rsidRPr="008C3657">
        <w:rPr>
          <w:rFonts w:asciiTheme="majorBidi" w:hAnsiTheme="majorBidi" w:cstheme="majorBidi"/>
          <w:sz w:val="24"/>
          <w:szCs w:val="24"/>
        </w:rPr>
        <w:t>—</w:t>
      </w:r>
      <w:r w:rsidRPr="009F6B5F">
        <w:rPr>
          <w:rFonts w:asciiTheme="majorBidi" w:hAnsiTheme="majorBidi" w:cstheme="majorBidi"/>
          <w:sz w:val="24"/>
          <w:szCs w:val="24"/>
        </w:rPr>
        <w:t>but unconquered Nature</w:t>
      </w:r>
    </w:p>
    <w:p w:rsidR="008F210B" w:rsidRPr="009F6B5F" w:rsidRDefault="008F210B" w:rsidP="008F210B">
      <w:pPr>
        <w:spacing w:after="0" w:line="360" w:lineRule="auto"/>
        <w:ind w:left="720"/>
        <w:rPr>
          <w:rFonts w:asciiTheme="majorBidi" w:hAnsiTheme="majorBidi" w:cstheme="majorBidi"/>
          <w:sz w:val="24"/>
          <w:szCs w:val="24"/>
        </w:rPr>
      </w:pPr>
      <w:r w:rsidRPr="009F6B5F">
        <w:rPr>
          <w:rFonts w:asciiTheme="majorBidi" w:hAnsiTheme="majorBidi" w:cstheme="majorBidi"/>
          <w:sz w:val="24"/>
          <w:szCs w:val="24"/>
        </w:rPr>
        <w:t>Seems struggling to the last</w:t>
      </w:r>
      <w:r w:rsidR="00D7205A">
        <w:rPr>
          <w:rFonts w:asciiTheme="majorBidi" w:hAnsiTheme="majorBidi" w:cstheme="majorBidi"/>
          <w:sz w:val="24"/>
          <w:szCs w:val="24"/>
        </w:rPr>
        <w:t xml:space="preserve">, </w:t>
      </w:r>
      <w:r w:rsidRPr="009F6B5F">
        <w:rPr>
          <w:rFonts w:asciiTheme="majorBidi" w:hAnsiTheme="majorBidi" w:cstheme="majorBidi"/>
          <w:sz w:val="24"/>
          <w:szCs w:val="24"/>
        </w:rPr>
        <w:t>without a breath</w:t>
      </w:r>
      <w:r w:rsidR="00D7205A" w:rsidRPr="008C3657">
        <w:rPr>
          <w:rFonts w:asciiTheme="majorBidi" w:hAnsiTheme="majorBidi" w:cstheme="majorBidi"/>
          <w:sz w:val="24"/>
          <w:szCs w:val="24"/>
        </w:rPr>
        <w:t>—</w:t>
      </w:r>
    </w:p>
    <w:p w:rsidR="008F210B" w:rsidRDefault="008F210B" w:rsidP="008F210B">
      <w:pPr>
        <w:spacing w:after="0" w:line="360" w:lineRule="auto"/>
        <w:ind w:left="720"/>
        <w:rPr>
          <w:rFonts w:asciiTheme="majorBidi" w:hAnsiTheme="majorBidi" w:cstheme="majorBidi"/>
          <w:sz w:val="24"/>
          <w:szCs w:val="24"/>
        </w:rPr>
      </w:pPr>
      <w:proofErr w:type="gramStart"/>
      <w:r w:rsidRPr="009F6B5F">
        <w:rPr>
          <w:rFonts w:asciiTheme="majorBidi" w:hAnsiTheme="majorBidi" w:cstheme="majorBidi"/>
          <w:sz w:val="24"/>
          <w:szCs w:val="24"/>
        </w:rPr>
        <w:t>The fragment of an uncreated creature.</w:t>
      </w:r>
      <w:proofErr w:type="gramEnd"/>
    </w:p>
    <w:p w:rsidR="008F210B" w:rsidRDefault="008F210B" w:rsidP="008F210B">
      <w:pPr>
        <w:spacing w:after="0" w:line="360" w:lineRule="auto"/>
        <w:rPr>
          <w:rFonts w:asciiTheme="majorBidi" w:hAnsiTheme="majorBidi" w:cstheme="majorBidi"/>
          <w:sz w:val="24"/>
          <w:szCs w:val="24"/>
        </w:rPr>
      </w:pPr>
      <w:r>
        <w:rPr>
          <w:rFonts w:asciiTheme="majorBidi" w:hAnsiTheme="majorBidi" w:cstheme="majorBidi"/>
          <w:sz w:val="24"/>
          <w:szCs w:val="24"/>
        </w:rPr>
        <w:t>(‘On the Medusa’, 41-49)</w:t>
      </w:r>
    </w:p>
    <w:p w:rsidR="008F210B" w:rsidRDefault="008F210B" w:rsidP="008F210B">
      <w:pPr>
        <w:pStyle w:val="CommentText"/>
        <w:spacing w:after="0" w:line="360" w:lineRule="auto"/>
        <w:jc w:val="both"/>
        <w:rPr>
          <w:rFonts w:ascii="Times New Roman" w:hAnsi="Times New Roman"/>
          <w:sz w:val="24"/>
          <w:szCs w:val="24"/>
        </w:rPr>
      </w:pPr>
      <w:r w:rsidRPr="00261DB1">
        <w:rPr>
          <w:rFonts w:ascii="Times New Roman" w:hAnsi="Times New Roman"/>
          <w:sz w:val="24"/>
          <w:szCs w:val="24"/>
        </w:rPr>
        <w:t>Shelley’s use of rhyme reveals the poem as reflected in the Med</w:t>
      </w:r>
      <w:r>
        <w:rPr>
          <w:rFonts w:ascii="Times New Roman" w:hAnsi="Times New Roman"/>
          <w:sz w:val="24"/>
          <w:szCs w:val="24"/>
        </w:rPr>
        <w:t>usa’s ‘ever-shifting mirror’ (‘On t</w:t>
      </w:r>
      <w:r w:rsidRPr="00261DB1">
        <w:rPr>
          <w:rFonts w:ascii="Times New Roman" w:hAnsi="Times New Roman"/>
          <w:sz w:val="24"/>
          <w:szCs w:val="24"/>
        </w:rPr>
        <w:t xml:space="preserve">he Medusa’, 37). The final stanza echoes the first </w:t>
      </w:r>
      <w:r>
        <w:rPr>
          <w:rFonts w:ascii="Times New Roman" w:hAnsi="Times New Roman"/>
          <w:sz w:val="24"/>
          <w:szCs w:val="24"/>
        </w:rPr>
        <w:t>with</w:t>
      </w:r>
      <w:r w:rsidRPr="00261DB1">
        <w:rPr>
          <w:rFonts w:ascii="Times New Roman" w:hAnsi="Times New Roman"/>
          <w:sz w:val="24"/>
          <w:szCs w:val="24"/>
        </w:rPr>
        <w:t xml:space="preserve"> </w:t>
      </w:r>
      <w:r>
        <w:rPr>
          <w:rFonts w:ascii="Times New Roman" w:hAnsi="Times New Roman"/>
          <w:sz w:val="24"/>
          <w:szCs w:val="24"/>
        </w:rPr>
        <w:t xml:space="preserve">the </w:t>
      </w:r>
      <w:r w:rsidRPr="00261DB1">
        <w:rPr>
          <w:rFonts w:ascii="Times New Roman" w:hAnsi="Times New Roman"/>
          <w:sz w:val="24"/>
          <w:szCs w:val="24"/>
        </w:rPr>
        <w:t>rhyme ‘divine’ and ‘supine’ reintroduced but with the words inverted as a result of the poem’s mirrored surface. Entranced b</w:t>
      </w:r>
      <w:r>
        <w:rPr>
          <w:rFonts w:ascii="Times New Roman" w:hAnsi="Times New Roman"/>
          <w:sz w:val="24"/>
          <w:szCs w:val="24"/>
        </w:rPr>
        <w:t>y the poem’s illusory qualities</w:t>
      </w:r>
      <w:r w:rsidR="008E1B17">
        <w:rPr>
          <w:rFonts w:ascii="Times New Roman" w:hAnsi="Times New Roman"/>
          <w:sz w:val="24"/>
          <w:szCs w:val="24"/>
        </w:rPr>
        <w:t>,</w:t>
      </w:r>
      <w:r w:rsidRPr="00261DB1">
        <w:rPr>
          <w:rFonts w:ascii="Times New Roman" w:hAnsi="Times New Roman"/>
          <w:sz w:val="24"/>
          <w:szCs w:val="24"/>
        </w:rPr>
        <w:t xml:space="preserve"> Shelley closes the distance between himself and the Medusa. His use of the present continuous</w:t>
      </w:r>
      <w:r w:rsidR="008E1B17">
        <w:rPr>
          <w:rFonts w:ascii="Times New Roman" w:hAnsi="Times New Roman"/>
          <w:sz w:val="24"/>
          <w:szCs w:val="24"/>
        </w:rPr>
        <w:t xml:space="preserve"> tense</w:t>
      </w:r>
      <w:r w:rsidRPr="00261DB1">
        <w:rPr>
          <w:rFonts w:ascii="Times New Roman" w:hAnsi="Times New Roman"/>
          <w:sz w:val="24"/>
          <w:szCs w:val="24"/>
        </w:rPr>
        <w:t xml:space="preserve"> in describing ‘the everlasting beauty breathing there’ implies a penetration of the narrative frames that have previously divided him from the Medusa. By the end of the stanza, the gorgon lies ‘without a breath’, with the lines in between implying </w:t>
      </w:r>
      <w:r w:rsidR="008E1B17">
        <w:rPr>
          <w:rFonts w:ascii="Times New Roman" w:hAnsi="Times New Roman"/>
          <w:sz w:val="24"/>
          <w:szCs w:val="24"/>
        </w:rPr>
        <w:t xml:space="preserve">that </w:t>
      </w:r>
      <w:r w:rsidRPr="00261DB1">
        <w:rPr>
          <w:rFonts w:ascii="Times New Roman" w:hAnsi="Times New Roman"/>
          <w:sz w:val="24"/>
          <w:szCs w:val="24"/>
        </w:rPr>
        <w:t>Shelley</w:t>
      </w:r>
      <w:r w:rsidR="008E1B17">
        <w:rPr>
          <w:rFonts w:ascii="Times New Roman" w:hAnsi="Times New Roman"/>
          <w:sz w:val="24"/>
          <w:szCs w:val="24"/>
        </w:rPr>
        <w:t xml:space="preserve"> is</w:t>
      </w:r>
      <w:r w:rsidRPr="00261DB1">
        <w:rPr>
          <w:rFonts w:ascii="Times New Roman" w:hAnsi="Times New Roman"/>
          <w:sz w:val="24"/>
          <w:szCs w:val="24"/>
        </w:rPr>
        <w:t xml:space="preserve"> amidst the action of the scene and witnessing the precise moment of her death, rather than viewing the</w:t>
      </w:r>
      <w:r>
        <w:rPr>
          <w:rFonts w:ascii="Times New Roman" w:hAnsi="Times New Roman"/>
          <w:sz w:val="24"/>
          <w:szCs w:val="24"/>
        </w:rPr>
        <w:t xml:space="preserve"> inert painting. The corpse of t</w:t>
      </w:r>
      <w:r w:rsidRPr="00261DB1">
        <w:rPr>
          <w:rFonts w:ascii="Times New Roman" w:hAnsi="Times New Roman"/>
          <w:sz w:val="24"/>
          <w:szCs w:val="24"/>
        </w:rPr>
        <w:t>he Medusa exists, to quote Kristeva, ‘beyond the scope of the possible</w:t>
      </w:r>
      <w:r w:rsidR="00A63714">
        <w:rPr>
          <w:rFonts w:ascii="Times New Roman" w:hAnsi="Times New Roman"/>
          <w:sz w:val="24"/>
          <w:szCs w:val="24"/>
        </w:rPr>
        <w:t xml:space="preserve">, the tolerable, </w:t>
      </w:r>
      <w:proofErr w:type="gramStart"/>
      <w:r w:rsidR="00A63714">
        <w:rPr>
          <w:rFonts w:ascii="Times New Roman" w:hAnsi="Times New Roman"/>
          <w:sz w:val="24"/>
          <w:szCs w:val="24"/>
        </w:rPr>
        <w:t>the</w:t>
      </w:r>
      <w:proofErr w:type="gramEnd"/>
      <w:r w:rsidR="00A63714">
        <w:rPr>
          <w:rFonts w:ascii="Times New Roman" w:hAnsi="Times New Roman"/>
          <w:sz w:val="24"/>
          <w:szCs w:val="24"/>
        </w:rPr>
        <w:t xml:space="preserve"> thinkable. I</w:t>
      </w:r>
      <w:r w:rsidRPr="00261DB1">
        <w:rPr>
          <w:rFonts w:ascii="Times New Roman" w:hAnsi="Times New Roman"/>
          <w:sz w:val="24"/>
          <w:szCs w:val="24"/>
        </w:rPr>
        <w:t xml:space="preserve">t lies </w:t>
      </w:r>
      <w:r w:rsidRPr="00261DB1">
        <w:rPr>
          <w:rFonts w:ascii="Times New Roman" w:hAnsi="Times New Roman"/>
          <w:sz w:val="24"/>
          <w:szCs w:val="24"/>
        </w:rPr>
        <w:lastRenderedPageBreak/>
        <w:t>there, quite close, but it cannot be assimilated’.</w:t>
      </w:r>
      <w:r>
        <w:rPr>
          <w:rStyle w:val="FootnoteReference"/>
          <w:rFonts w:ascii="Times New Roman" w:hAnsi="Times New Roman"/>
          <w:sz w:val="24"/>
          <w:szCs w:val="24"/>
        </w:rPr>
        <w:footnoteReference w:id="532"/>
      </w:r>
      <w:r w:rsidRPr="00261DB1">
        <w:rPr>
          <w:rFonts w:ascii="Times New Roman" w:hAnsi="Times New Roman"/>
          <w:sz w:val="24"/>
          <w:szCs w:val="24"/>
        </w:rPr>
        <w:t xml:space="preserve"> Yet in an attempt to ‘assimilate’ </w:t>
      </w:r>
      <w:r w:rsidR="008E1B17">
        <w:rPr>
          <w:rFonts w:ascii="Times New Roman" w:hAnsi="Times New Roman"/>
          <w:sz w:val="24"/>
          <w:szCs w:val="24"/>
        </w:rPr>
        <w:t>the corpse</w:t>
      </w:r>
      <w:r w:rsidRPr="00261DB1">
        <w:rPr>
          <w:rFonts w:ascii="Times New Roman" w:hAnsi="Times New Roman"/>
          <w:sz w:val="24"/>
          <w:szCs w:val="24"/>
        </w:rPr>
        <w:t xml:space="preserve"> into the realm of the living, to render it ‘possible’ and ‘tolerable’, Shelley submits to its overwhelming attraction</w:t>
      </w:r>
      <w:r>
        <w:rPr>
          <w:rFonts w:ascii="Times New Roman" w:hAnsi="Times New Roman"/>
          <w:sz w:val="24"/>
          <w:szCs w:val="24"/>
        </w:rPr>
        <w:t xml:space="preserve"> and beautifies</w:t>
      </w:r>
      <w:r w:rsidRPr="00261DB1">
        <w:rPr>
          <w:rFonts w:ascii="Times New Roman" w:hAnsi="Times New Roman"/>
          <w:sz w:val="24"/>
          <w:szCs w:val="24"/>
        </w:rPr>
        <w:t xml:space="preserve"> it as if it were living. Though the corpse was acknowledged as ‘dead’ in the second st</w:t>
      </w:r>
      <w:r>
        <w:rPr>
          <w:rFonts w:ascii="Times New Roman" w:hAnsi="Times New Roman"/>
          <w:sz w:val="24"/>
          <w:szCs w:val="24"/>
        </w:rPr>
        <w:t>anza (‘On t</w:t>
      </w:r>
      <w:r w:rsidRPr="00261DB1">
        <w:rPr>
          <w:rFonts w:ascii="Times New Roman" w:hAnsi="Times New Roman"/>
          <w:sz w:val="24"/>
          <w:szCs w:val="24"/>
        </w:rPr>
        <w:t>he Medusa’, 11), he</w:t>
      </w:r>
      <w:r w:rsidR="004D74A4">
        <w:rPr>
          <w:rFonts w:ascii="Times New Roman" w:hAnsi="Times New Roman"/>
          <w:sz w:val="24"/>
          <w:szCs w:val="24"/>
        </w:rPr>
        <w:t>re it is ‘an everlasting beauty</w:t>
      </w:r>
      <w:r w:rsidRPr="00261DB1">
        <w:rPr>
          <w:rFonts w:ascii="Times New Roman" w:hAnsi="Times New Roman"/>
          <w:sz w:val="24"/>
          <w:szCs w:val="24"/>
        </w:rPr>
        <w:t xml:space="preserve"> breathing there’. The poem ends with Shelley closing the gap between himself and the abject object to the degree that he can see the ‘vapours’ of her final breath</w:t>
      </w:r>
      <w:r w:rsidR="004D74A4">
        <w:rPr>
          <w:rFonts w:ascii="Times New Roman" w:hAnsi="Times New Roman"/>
          <w:sz w:val="24"/>
          <w:szCs w:val="24"/>
        </w:rPr>
        <w:t xml:space="preserve"> (‘On t</w:t>
      </w:r>
      <w:r w:rsidR="004D74A4" w:rsidRPr="00261DB1">
        <w:rPr>
          <w:rFonts w:ascii="Times New Roman" w:hAnsi="Times New Roman"/>
          <w:sz w:val="24"/>
          <w:szCs w:val="24"/>
        </w:rPr>
        <w:t xml:space="preserve">he Medusa’, </w:t>
      </w:r>
      <w:r w:rsidR="004D74A4">
        <w:rPr>
          <w:rFonts w:ascii="Times New Roman" w:hAnsi="Times New Roman"/>
          <w:sz w:val="24"/>
          <w:szCs w:val="24"/>
        </w:rPr>
        <w:t>36)</w:t>
      </w:r>
      <w:r w:rsidRPr="00261DB1">
        <w:rPr>
          <w:rFonts w:ascii="Times New Roman" w:hAnsi="Times New Roman"/>
          <w:sz w:val="24"/>
          <w:szCs w:val="24"/>
        </w:rPr>
        <w:t xml:space="preserve"> and behold the ‘frozen’ ‘blood’ in her veins. </w:t>
      </w:r>
      <w:r>
        <w:rPr>
          <w:rFonts w:ascii="Times New Roman" w:hAnsi="Times New Roman"/>
          <w:sz w:val="24"/>
          <w:szCs w:val="24"/>
        </w:rPr>
        <w:t>H</w:t>
      </w:r>
      <w:r w:rsidR="008E1B17">
        <w:rPr>
          <w:rFonts w:ascii="Times New Roman" w:hAnsi="Times New Roman"/>
          <w:sz w:val="24"/>
          <w:szCs w:val="24"/>
        </w:rPr>
        <w:t>owever, he then</w:t>
      </w:r>
      <w:r w:rsidRPr="00261DB1">
        <w:rPr>
          <w:rFonts w:ascii="Times New Roman" w:hAnsi="Times New Roman"/>
          <w:sz w:val="24"/>
          <w:szCs w:val="24"/>
        </w:rPr>
        <w:t xml:space="preserve"> swiftly puts an end to the intimacy with which he views the Medusa’s dying breath, surveying ‘The fragment of an uncreated creature’ instead of tenderly viewing ‘a woman’s countenance’, with the Medusa relegated from the position of person to thing. If Perseus ‘</w:t>
      </w:r>
      <w:proofErr w:type="spellStart"/>
      <w:r w:rsidRPr="00261DB1">
        <w:rPr>
          <w:rFonts w:ascii="Times New Roman" w:hAnsi="Times New Roman"/>
          <w:sz w:val="24"/>
          <w:szCs w:val="24"/>
        </w:rPr>
        <w:t>uncreates</w:t>
      </w:r>
      <w:proofErr w:type="spellEnd"/>
      <w:r w:rsidRPr="00261DB1">
        <w:rPr>
          <w:rFonts w:ascii="Times New Roman" w:hAnsi="Times New Roman"/>
          <w:sz w:val="24"/>
          <w:szCs w:val="24"/>
        </w:rPr>
        <w:t>’ the gorgon in the narrative of the painting, Shelley also ‘</w:t>
      </w:r>
      <w:proofErr w:type="spellStart"/>
      <w:r w:rsidRPr="00261DB1">
        <w:rPr>
          <w:rFonts w:ascii="Times New Roman" w:hAnsi="Times New Roman"/>
          <w:sz w:val="24"/>
          <w:szCs w:val="24"/>
        </w:rPr>
        <w:t>uncreates</w:t>
      </w:r>
      <w:proofErr w:type="spellEnd"/>
      <w:r w:rsidRPr="00261DB1">
        <w:rPr>
          <w:rFonts w:ascii="Times New Roman" w:hAnsi="Times New Roman"/>
          <w:sz w:val="24"/>
          <w:szCs w:val="24"/>
        </w:rPr>
        <w:t xml:space="preserve">’ the reality of the vision and puts an end to the power of the Medusa’s ‘everlasting beauty’ by ending the poem. </w:t>
      </w:r>
    </w:p>
    <w:p w:rsidR="008F210B" w:rsidRDefault="008F210B" w:rsidP="008F210B">
      <w:pPr>
        <w:spacing w:after="0" w:line="360" w:lineRule="auto"/>
        <w:jc w:val="both"/>
        <w:rPr>
          <w:rFonts w:ascii="Times New Roman" w:hAnsi="Times New Roman" w:cs="Times New Roman"/>
          <w:i/>
          <w:sz w:val="24"/>
        </w:rPr>
      </w:pPr>
    </w:p>
    <w:p w:rsidR="008F210B" w:rsidRPr="003E2549" w:rsidRDefault="008F210B" w:rsidP="008F210B">
      <w:pPr>
        <w:spacing w:after="0" w:line="360" w:lineRule="auto"/>
        <w:jc w:val="both"/>
        <w:rPr>
          <w:rFonts w:ascii="Times New Roman" w:hAnsi="Times New Roman" w:cs="Times New Roman"/>
          <w:color w:val="CC00CC"/>
          <w:sz w:val="24"/>
        </w:rPr>
      </w:pPr>
      <w:r>
        <w:rPr>
          <w:rFonts w:ascii="Times New Roman" w:hAnsi="Times New Roman" w:cs="Times New Roman"/>
          <w:sz w:val="24"/>
        </w:rPr>
        <w:t>Shelley</w:t>
      </w:r>
      <w:r w:rsidRPr="00087B4D">
        <w:rPr>
          <w:rFonts w:ascii="Times New Roman" w:hAnsi="Times New Roman" w:cs="Times New Roman"/>
          <w:sz w:val="24"/>
        </w:rPr>
        <w:t xml:space="preserve"> jeopardises what Burke describes as ‘the preservation of the individual’ in his</w:t>
      </w:r>
      <w:r>
        <w:rPr>
          <w:rFonts w:ascii="Times New Roman" w:hAnsi="Times New Roman" w:cs="Times New Roman"/>
          <w:sz w:val="24"/>
        </w:rPr>
        <w:t xml:space="preserve"> confrontation with the Medusa,</w:t>
      </w:r>
      <w:r>
        <w:rPr>
          <w:rStyle w:val="FootnoteReference"/>
          <w:rFonts w:asciiTheme="majorBidi" w:hAnsiTheme="majorBidi" w:cstheme="majorBidi"/>
          <w:sz w:val="24"/>
          <w:szCs w:val="24"/>
          <w:shd w:val="clear" w:color="auto" w:fill="FFFFFF"/>
        </w:rPr>
        <w:footnoteReference w:id="533"/>
      </w:r>
      <w:r w:rsidRPr="00087B4D">
        <w:rPr>
          <w:rFonts w:ascii="Times New Roman" w:hAnsi="Times New Roman" w:cs="Times New Roman"/>
          <w:sz w:val="24"/>
        </w:rPr>
        <w:t xml:space="preserve"> risking his imagined death by gazing upon the gorgon and being seduced b</w:t>
      </w:r>
      <w:r>
        <w:rPr>
          <w:rFonts w:ascii="Times New Roman" w:hAnsi="Times New Roman" w:cs="Times New Roman"/>
          <w:sz w:val="24"/>
        </w:rPr>
        <w:t>y the ‘loveliness of terror’ (‘On t</w:t>
      </w:r>
      <w:r w:rsidRPr="00087B4D">
        <w:rPr>
          <w:rFonts w:ascii="Times New Roman" w:hAnsi="Times New Roman" w:cs="Times New Roman"/>
          <w:sz w:val="24"/>
        </w:rPr>
        <w:t>he Medusa’, 33).</w:t>
      </w:r>
      <w:r w:rsidRPr="00087B4D">
        <w:rPr>
          <w:rFonts w:ascii="Times New Roman" w:hAnsi="Times New Roman" w:cs="Times New Roman"/>
          <w:i/>
          <w:sz w:val="24"/>
        </w:rPr>
        <w:t xml:space="preserve"> </w:t>
      </w:r>
      <w:r w:rsidRPr="00630533">
        <w:rPr>
          <w:rFonts w:ascii="Times New Roman" w:hAnsi="Times New Roman" w:cs="Times New Roman"/>
          <w:i/>
          <w:sz w:val="24"/>
        </w:rPr>
        <w:t>Adonais</w:t>
      </w:r>
      <w:r w:rsidRPr="00630533">
        <w:rPr>
          <w:rFonts w:ascii="Times New Roman" w:hAnsi="Times New Roman" w:cs="Times New Roman"/>
          <w:sz w:val="24"/>
        </w:rPr>
        <w:t xml:space="preserve"> sustains Shelley’s fascination with precarious modes of </w:t>
      </w:r>
      <w:r>
        <w:rPr>
          <w:rFonts w:ascii="Times New Roman" w:hAnsi="Times New Roman" w:cs="Times New Roman"/>
          <w:sz w:val="24"/>
        </w:rPr>
        <w:t>envisioning</w:t>
      </w:r>
      <w:r w:rsidRPr="00630533">
        <w:rPr>
          <w:rFonts w:ascii="Times New Roman" w:hAnsi="Times New Roman" w:cs="Times New Roman"/>
          <w:sz w:val="24"/>
        </w:rPr>
        <w:t xml:space="preserve"> the dead</w:t>
      </w:r>
      <w:r w:rsidRPr="00C26BB3">
        <w:rPr>
          <w:rFonts w:ascii="Times New Roman" w:hAnsi="Times New Roman" w:cs="Times New Roman"/>
          <w:sz w:val="24"/>
        </w:rPr>
        <w:t>.</w:t>
      </w:r>
      <w:r w:rsidRPr="00C26BB3">
        <w:rPr>
          <w:rStyle w:val="FootnoteReference"/>
          <w:rFonts w:ascii="Times New Roman" w:hAnsi="Times New Roman" w:cs="Times New Roman"/>
          <w:sz w:val="24"/>
          <w:szCs w:val="24"/>
        </w:rPr>
        <w:footnoteReference w:id="534"/>
      </w:r>
      <w:r w:rsidRPr="00C26BB3">
        <w:rPr>
          <w:rFonts w:ascii="Times New Roman" w:hAnsi="Times New Roman" w:cs="Times New Roman"/>
          <w:sz w:val="24"/>
        </w:rPr>
        <w:t xml:space="preserve"> </w:t>
      </w:r>
      <w:r w:rsidRPr="003E2549">
        <w:rPr>
          <w:rFonts w:ascii="Times New Roman" w:hAnsi="Times New Roman" w:cs="Times New Roman"/>
          <w:sz w:val="24"/>
        </w:rPr>
        <w:t xml:space="preserve">Reprising the simultaneous experience of </w:t>
      </w:r>
      <w:r>
        <w:rPr>
          <w:rFonts w:ascii="Times New Roman" w:hAnsi="Times New Roman" w:cs="Times New Roman"/>
          <w:sz w:val="24"/>
        </w:rPr>
        <w:t>attraction</w:t>
      </w:r>
      <w:r w:rsidRPr="003E2549">
        <w:rPr>
          <w:rFonts w:ascii="Times New Roman" w:hAnsi="Times New Roman" w:cs="Times New Roman"/>
          <w:sz w:val="24"/>
        </w:rPr>
        <w:t xml:space="preserve"> and </w:t>
      </w:r>
      <w:r>
        <w:rPr>
          <w:rFonts w:ascii="Times New Roman" w:hAnsi="Times New Roman" w:cs="Times New Roman"/>
          <w:sz w:val="24"/>
        </w:rPr>
        <w:t>repulsion</w:t>
      </w:r>
      <w:r w:rsidRPr="003E2549">
        <w:rPr>
          <w:rFonts w:ascii="Times New Roman" w:hAnsi="Times New Roman" w:cs="Times New Roman"/>
          <w:sz w:val="24"/>
        </w:rPr>
        <w:t xml:space="preserve"> </w:t>
      </w:r>
      <w:r>
        <w:rPr>
          <w:rFonts w:ascii="Times New Roman" w:hAnsi="Times New Roman" w:cs="Times New Roman"/>
          <w:sz w:val="24"/>
        </w:rPr>
        <w:t>evoked by ‘On t</w:t>
      </w:r>
      <w:r w:rsidRPr="003E2549">
        <w:rPr>
          <w:rFonts w:ascii="Times New Roman" w:hAnsi="Times New Roman" w:cs="Times New Roman"/>
          <w:sz w:val="24"/>
        </w:rPr>
        <w:t xml:space="preserve">he Medusa’, the sublime and the abject are fused more corrosively in the body of Adonais. </w:t>
      </w:r>
      <w:r w:rsidRPr="00630533">
        <w:rPr>
          <w:rFonts w:ascii="Times New Roman" w:hAnsi="Times New Roman" w:cs="Times New Roman"/>
          <w:sz w:val="24"/>
        </w:rPr>
        <w:t>If Shelley gaz</w:t>
      </w:r>
      <w:r>
        <w:rPr>
          <w:rFonts w:ascii="Times New Roman" w:hAnsi="Times New Roman" w:cs="Times New Roman"/>
          <w:sz w:val="24"/>
        </w:rPr>
        <w:t>es upon ‘death infecting life’ in ‘On the Medusa’,</w:t>
      </w:r>
      <w:r>
        <w:rPr>
          <w:rStyle w:val="FootnoteReference"/>
          <w:rFonts w:ascii="Times New Roman" w:hAnsi="Times New Roman" w:cs="Times New Roman"/>
          <w:sz w:val="24"/>
        </w:rPr>
        <w:footnoteReference w:id="535"/>
      </w:r>
      <w:r w:rsidRPr="00630533">
        <w:rPr>
          <w:rFonts w:ascii="Times New Roman" w:hAnsi="Times New Roman" w:cs="Times New Roman"/>
          <w:sz w:val="24"/>
        </w:rPr>
        <w:t xml:space="preserve"> then life is shown to </w:t>
      </w:r>
      <w:r>
        <w:rPr>
          <w:rFonts w:ascii="Times New Roman" w:hAnsi="Times New Roman" w:cs="Times New Roman"/>
          <w:sz w:val="24"/>
        </w:rPr>
        <w:t xml:space="preserve">be constantly infecting death in </w:t>
      </w:r>
      <w:r>
        <w:rPr>
          <w:rFonts w:ascii="Times New Roman" w:hAnsi="Times New Roman" w:cs="Times New Roman"/>
          <w:i/>
          <w:sz w:val="24"/>
        </w:rPr>
        <w:t>Adonais</w:t>
      </w:r>
      <w:r>
        <w:rPr>
          <w:rFonts w:ascii="Times New Roman" w:hAnsi="Times New Roman" w:cs="Times New Roman"/>
          <w:sz w:val="24"/>
        </w:rPr>
        <w:t>:</w:t>
      </w:r>
    </w:p>
    <w:p w:rsidR="008F210B" w:rsidRPr="007867F1" w:rsidRDefault="008F210B" w:rsidP="008F210B">
      <w:pPr>
        <w:spacing w:after="0" w:line="360" w:lineRule="auto"/>
        <w:ind w:left="720"/>
        <w:rPr>
          <w:rFonts w:asciiTheme="majorBidi" w:hAnsiTheme="majorBidi" w:cstheme="majorBidi"/>
          <w:sz w:val="24"/>
          <w:szCs w:val="24"/>
          <w:lang w:val="en-US"/>
        </w:rPr>
      </w:pPr>
      <w:r w:rsidRPr="007867F1">
        <w:rPr>
          <w:rFonts w:asciiTheme="majorBidi" w:hAnsiTheme="majorBidi" w:cstheme="majorBidi"/>
          <w:sz w:val="24"/>
          <w:szCs w:val="24"/>
          <w:lang w:val="en-US"/>
        </w:rPr>
        <w:t xml:space="preserve">Haste, while the vault of blue Italian day </w:t>
      </w:r>
    </w:p>
    <w:p w:rsidR="008F210B" w:rsidRDefault="008F210B" w:rsidP="008F210B">
      <w:pPr>
        <w:spacing w:after="0" w:line="360" w:lineRule="auto"/>
        <w:ind w:left="720"/>
        <w:rPr>
          <w:rFonts w:asciiTheme="majorBidi" w:hAnsiTheme="majorBidi" w:cstheme="majorBidi"/>
          <w:sz w:val="24"/>
          <w:szCs w:val="24"/>
          <w:lang w:val="en-US"/>
        </w:rPr>
      </w:pPr>
      <w:r w:rsidRPr="007867F1">
        <w:rPr>
          <w:rFonts w:asciiTheme="majorBidi" w:hAnsiTheme="majorBidi" w:cstheme="majorBidi"/>
          <w:sz w:val="24"/>
          <w:szCs w:val="24"/>
          <w:lang w:val="en-US"/>
        </w:rPr>
        <w:t xml:space="preserve">Is yet his fitting charnel-roof! </w:t>
      </w:r>
      <w:proofErr w:type="gramStart"/>
      <w:r w:rsidRPr="007867F1">
        <w:rPr>
          <w:rFonts w:asciiTheme="majorBidi" w:hAnsiTheme="majorBidi" w:cstheme="majorBidi"/>
          <w:sz w:val="24"/>
          <w:szCs w:val="24"/>
          <w:lang w:val="en-US"/>
        </w:rPr>
        <w:t>while</w:t>
      </w:r>
      <w:proofErr w:type="gramEnd"/>
      <w:r w:rsidRPr="007867F1">
        <w:rPr>
          <w:rFonts w:asciiTheme="majorBidi" w:hAnsiTheme="majorBidi" w:cstheme="majorBidi"/>
          <w:sz w:val="24"/>
          <w:szCs w:val="24"/>
          <w:lang w:val="en-US"/>
        </w:rPr>
        <w:t xml:space="preserve"> still </w:t>
      </w:r>
    </w:p>
    <w:p w:rsidR="008F210B" w:rsidRPr="007867F1" w:rsidRDefault="008F210B" w:rsidP="008F210B">
      <w:pPr>
        <w:spacing w:after="0" w:line="360" w:lineRule="auto"/>
        <w:ind w:left="720"/>
        <w:rPr>
          <w:rFonts w:asciiTheme="majorBidi" w:hAnsiTheme="majorBidi" w:cstheme="majorBidi"/>
          <w:sz w:val="24"/>
          <w:szCs w:val="24"/>
          <w:lang w:val="en-US"/>
        </w:rPr>
      </w:pPr>
      <w:r w:rsidRPr="007867F1">
        <w:rPr>
          <w:rFonts w:asciiTheme="majorBidi" w:hAnsiTheme="majorBidi" w:cstheme="majorBidi"/>
          <w:sz w:val="24"/>
          <w:szCs w:val="24"/>
          <w:lang w:val="en-US"/>
        </w:rPr>
        <w:t xml:space="preserve">He lies, as if in dewy sleep he lay; </w:t>
      </w:r>
    </w:p>
    <w:p w:rsidR="008F210B" w:rsidRPr="007867F1" w:rsidRDefault="008F210B" w:rsidP="008F210B">
      <w:pPr>
        <w:spacing w:after="0" w:line="360" w:lineRule="auto"/>
        <w:ind w:left="720"/>
        <w:rPr>
          <w:rFonts w:asciiTheme="majorBidi" w:hAnsiTheme="majorBidi" w:cstheme="majorBidi"/>
          <w:sz w:val="24"/>
          <w:szCs w:val="24"/>
          <w:lang w:val="en-US"/>
        </w:rPr>
      </w:pPr>
      <w:r w:rsidRPr="007867F1">
        <w:rPr>
          <w:rFonts w:asciiTheme="majorBidi" w:hAnsiTheme="majorBidi" w:cstheme="majorBidi"/>
          <w:sz w:val="24"/>
          <w:szCs w:val="24"/>
          <w:lang w:val="en-US"/>
        </w:rPr>
        <w:t xml:space="preserve">Awake him not! </w:t>
      </w:r>
      <w:proofErr w:type="gramStart"/>
      <w:r w:rsidRPr="007867F1">
        <w:rPr>
          <w:rFonts w:asciiTheme="majorBidi" w:hAnsiTheme="majorBidi" w:cstheme="majorBidi"/>
          <w:sz w:val="24"/>
          <w:szCs w:val="24"/>
          <w:lang w:val="en-US"/>
        </w:rPr>
        <w:t>surely</w:t>
      </w:r>
      <w:proofErr w:type="gramEnd"/>
      <w:r w:rsidRPr="007867F1">
        <w:rPr>
          <w:rFonts w:asciiTheme="majorBidi" w:hAnsiTheme="majorBidi" w:cstheme="majorBidi"/>
          <w:sz w:val="24"/>
          <w:szCs w:val="24"/>
          <w:lang w:val="en-US"/>
        </w:rPr>
        <w:t xml:space="preserve"> he takes his fill </w:t>
      </w:r>
    </w:p>
    <w:p w:rsidR="008F210B" w:rsidRDefault="008F210B" w:rsidP="008F210B">
      <w:pPr>
        <w:spacing w:after="0" w:line="360" w:lineRule="auto"/>
        <w:ind w:left="720"/>
        <w:rPr>
          <w:rFonts w:asciiTheme="majorBidi" w:hAnsiTheme="majorBidi" w:cstheme="majorBidi"/>
          <w:sz w:val="24"/>
          <w:szCs w:val="24"/>
          <w:lang w:val="en-US"/>
        </w:rPr>
      </w:pPr>
      <w:proofErr w:type="gramStart"/>
      <w:r w:rsidRPr="007867F1">
        <w:rPr>
          <w:rFonts w:asciiTheme="majorBidi" w:hAnsiTheme="majorBidi" w:cstheme="majorBidi"/>
          <w:sz w:val="24"/>
          <w:szCs w:val="24"/>
          <w:lang w:val="en-US"/>
        </w:rPr>
        <w:t>Of deep and liquid rest, forgetful of all ill.</w:t>
      </w:r>
      <w:proofErr w:type="gramEnd"/>
      <w:r w:rsidRPr="007867F1">
        <w:rPr>
          <w:rFonts w:asciiTheme="majorBidi" w:hAnsiTheme="majorBidi" w:cstheme="majorBidi"/>
          <w:sz w:val="24"/>
          <w:szCs w:val="24"/>
          <w:lang w:val="en-US"/>
        </w:rPr>
        <w:t xml:space="preserve"> </w:t>
      </w:r>
    </w:p>
    <w:p w:rsidR="008F210B" w:rsidRDefault="008F210B" w:rsidP="008F210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Adonais</w:t>
      </w:r>
      <w:r>
        <w:rPr>
          <w:rFonts w:ascii="Times New Roman" w:hAnsi="Times New Roman" w:cs="Times New Roman"/>
          <w:sz w:val="24"/>
        </w:rPr>
        <w:t>, 7. 59-63)</w:t>
      </w:r>
    </w:p>
    <w:p w:rsidR="008F210B" w:rsidRDefault="008F210B" w:rsidP="008F210B">
      <w:pPr>
        <w:spacing w:after="0" w:line="360" w:lineRule="auto"/>
        <w:jc w:val="both"/>
        <w:rPr>
          <w:rFonts w:ascii="Times New Roman" w:hAnsi="Times New Roman" w:cs="Times New Roman"/>
          <w:sz w:val="24"/>
        </w:rPr>
      </w:pPr>
      <w:r w:rsidRPr="00297498">
        <w:rPr>
          <w:rFonts w:ascii="Times New Roman" w:hAnsi="Times New Roman" w:cs="Times New Roman"/>
          <w:sz w:val="24"/>
        </w:rPr>
        <w:t xml:space="preserve">Burke explains that those who possess beauty ‘inspire us with sentiments of tenderness and affection towards their persons; we like to have them near us, and we </w:t>
      </w:r>
      <w:r w:rsidRPr="00297498">
        <w:rPr>
          <w:rFonts w:ascii="Times New Roman" w:hAnsi="Times New Roman" w:cs="Times New Roman"/>
          <w:sz w:val="24"/>
        </w:rPr>
        <w:lastRenderedPageBreak/>
        <w:t xml:space="preserve">enter willingly into </w:t>
      </w:r>
      <w:r>
        <w:rPr>
          <w:rFonts w:ascii="Times New Roman" w:hAnsi="Times New Roman" w:cs="Times New Roman"/>
          <w:sz w:val="24"/>
        </w:rPr>
        <w:t>a kind of relation with them’.</w:t>
      </w:r>
      <w:r w:rsidRPr="005F591E">
        <w:rPr>
          <w:rStyle w:val="FootnoteReference"/>
          <w:rFonts w:ascii="Times New Roman" w:hAnsi="Times New Roman" w:cs="Times New Roman"/>
          <w:sz w:val="24"/>
        </w:rPr>
        <w:footnoteReference w:id="536"/>
      </w:r>
      <w:r>
        <w:rPr>
          <w:rFonts w:ascii="Times New Roman" w:hAnsi="Times New Roman" w:cs="Times New Roman"/>
          <w:sz w:val="24"/>
        </w:rPr>
        <w:t xml:space="preserve"> </w:t>
      </w:r>
      <w:r w:rsidRPr="00297498">
        <w:rPr>
          <w:rFonts w:ascii="Times New Roman" w:hAnsi="Times New Roman" w:cs="Times New Roman"/>
          <w:sz w:val="24"/>
        </w:rPr>
        <w:t xml:space="preserve">Yet Shelley blends </w:t>
      </w:r>
      <w:proofErr w:type="spellStart"/>
      <w:r w:rsidRPr="00297498">
        <w:rPr>
          <w:rFonts w:ascii="Times New Roman" w:hAnsi="Times New Roman" w:cs="Times New Roman"/>
          <w:sz w:val="24"/>
        </w:rPr>
        <w:t>Burkean</w:t>
      </w:r>
      <w:proofErr w:type="spellEnd"/>
      <w:r w:rsidRPr="00297498">
        <w:rPr>
          <w:rFonts w:ascii="Times New Roman" w:hAnsi="Times New Roman" w:cs="Times New Roman"/>
          <w:sz w:val="24"/>
        </w:rPr>
        <w:t xml:space="preserve"> beauty with </w:t>
      </w:r>
      <w:proofErr w:type="spellStart"/>
      <w:r w:rsidRPr="00297498">
        <w:rPr>
          <w:rFonts w:ascii="Times New Roman" w:hAnsi="Times New Roman" w:cs="Times New Roman"/>
          <w:sz w:val="24"/>
        </w:rPr>
        <w:t>Kristevan</w:t>
      </w:r>
      <w:proofErr w:type="spellEnd"/>
      <w:r w:rsidRPr="00297498">
        <w:rPr>
          <w:rFonts w:ascii="Times New Roman" w:hAnsi="Times New Roman" w:cs="Times New Roman"/>
          <w:sz w:val="24"/>
        </w:rPr>
        <w:t xml:space="preserve"> abjection within the body of Adonais, so that such sentiments conflict with Kristeva’s view that the corpse ‘rep</w:t>
      </w:r>
      <w:r>
        <w:rPr>
          <w:rFonts w:ascii="Times New Roman" w:hAnsi="Times New Roman" w:cs="Times New Roman"/>
          <w:sz w:val="24"/>
        </w:rPr>
        <w:t xml:space="preserve">resents fundamental pollution’ </w:t>
      </w:r>
      <w:r w:rsidRPr="00297498">
        <w:rPr>
          <w:rFonts w:ascii="Times New Roman" w:hAnsi="Times New Roman" w:cs="Times New Roman"/>
          <w:sz w:val="24"/>
        </w:rPr>
        <w:t>that ‘must not be displayed but immediately buried’.</w:t>
      </w:r>
      <w:r w:rsidRPr="005F591E">
        <w:rPr>
          <w:rStyle w:val="FootnoteReference"/>
          <w:rFonts w:ascii="Times New Roman" w:hAnsi="Times New Roman" w:cs="Times New Roman"/>
          <w:sz w:val="24"/>
        </w:rPr>
        <w:footnoteReference w:id="537"/>
      </w:r>
      <w:r w:rsidRPr="00297498">
        <w:rPr>
          <w:rFonts w:ascii="Times New Roman" w:hAnsi="Times New Roman" w:cs="Times New Roman"/>
          <w:sz w:val="24"/>
        </w:rPr>
        <w:t xml:space="preserve"> The speaker invokes a burial without having Adonais actually ‘buried’. With ‘the vault of blue Italian day’ acting as his ‘charnel roof’, Shelley’s metaphor for funeral rites allows the body of the elegised figure to be protected through language. The assertion of the metaphor yields to simile as the corpse lies ‘as if’ it sleeps, with the speaker holding off the fact of death in a bid to keep </w:t>
      </w:r>
      <w:proofErr w:type="spellStart"/>
      <w:r w:rsidRPr="00297498">
        <w:rPr>
          <w:rFonts w:ascii="Times New Roman" w:hAnsi="Times New Roman" w:cs="Times New Roman"/>
          <w:sz w:val="24"/>
        </w:rPr>
        <w:t>Adonais’s</w:t>
      </w:r>
      <w:proofErr w:type="spellEnd"/>
      <w:r w:rsidRPr="00297498">
        <w:rPr>
          <w:rFonts w:ascii="Times New Roman" w:hAnsi="Times New Roman" w:cs="Times New Roman"/>
          <w:sz w:val="24"/>
        </w:rPr>
        <w:t xml:space="preserve"> beauty ‘near us’. Yet his desperate entreaty for other witnesses to ‘Awake him not!’ exists only as contingent upon the truth of the previous s</w:t>
      </w:r>
      <w:r>
        <w:rPr>
          <w:rFonts w:ascii="Times New Roman" w:hAnsi="Times New Roman" w:cs="Times New Roman"/>
          <w:sz w:val="24"/>
        </w:rPr>
        <w:t>tatement that Adonais is asleep,</w:t>
      </w:r>
      <w:r w:rsidRPr="00297498">
        <w:rPr>
          <w:rFonts w:ascii="Times New Roman" w:hAnsi="Times New Roman" w:cs="Times New Roman"/>
          <w:sz w:val="24"/>
        </w:rPr>
        <w:t xml:space="preserve"> </w:t>
      </w:r>
      <w:r>
        <w:rPr>
          <w:rFonts w:ascii="Times New Roman" w:hAnsi="Times New Roman" w:cs="Times New Roman"/>
          <w:sz w:val="24"/>
        </w:rPr>
        <w:t>so that</w:t>
      </w:r>
      <w:r w:rsidRPr="00297498">
        <w:rPr>
          <w:rFonts w:ascii="Times New Roman" w:hAnsi="Times New Roman" w:cs="Times New Roman"/>
          <w:sz w:val="24"/>
        </w:rPr>
        <w:t xml:space="preserve"> the speaker starts to believe his own powers of persuasion. Shelley’s consolatory strategy hinges on his figurative language as he views the body as both dead and a</w:t>
      </w:r>
      <w:r w:rsidR="00D565EE">
        <w:rPr>
          <w:rFonts w:ascii="Times New Roman" w:hAnsi="Times New Roman" w:cs="Times New Roman"/>
          <w:sz w:val="24"/>
        </w:rPr>
        <w:t>live, vacillating between believing</w:t>
      </w:r>
      <w:r w:rsidRPr="00297498">
        <w:rPr>
          <w:rFonts w:ascii="Times New Roman" w:hAnsi="Times New Roman" w:cs="Times New Roman"/>
          <w:sz w:val="24"/>
        </w:rPr>
        <w:t xml:space="preserve"> in both states. Even as the speaker inhibits the potential of future interaction with Adonais through his instruction to ‘Awake him not’, the finality of his death is avoided as the speaker holds open the possibility that Adonais can be awakened. David Kennedy observes that Shelley performs ‘almost a welcoming of the corpse in order to make it into a consoling art object’.</w:t>
      </w:r>
      <w:r w:rsidRPr="005F591E">
        <w:rPr>
          <w:rStyle w:val="FootnoteReference"/>
          <w:rFonts w:ascii="Times New Roman" w:hAnsi="Times New Roman" w:cs="Times New Roman"/>
          <w:sz w:val="24"/>
        </w:rPr>
        <w:footnoteReference w:id="538"/>
      </w:r>
      <w:r w:rsidRPr="00297498">
        <w:rPr>
          <w:rFonts w:ascii="Times New Roman" w:hAnsi="Times New Roman" w:cs="Times New Roman"/>
          <w:sz w:val="24"/>
        </w:rPr>
        <w:t xml:space="preserve"> The speaker ensures Adonais remains in sight by insisting upon a metaphorical burial being as ‘fitting’ as a literal one. ‘[E</w:t>
      </w:r>
      <w:r w:rsidR="00572C26">
        <w:rPr>
          <w:rFonts w:ascii="Times New Roman" w:hAnsi="Times New Roman" w:cs="Times New Roman"/>
          <w:sz w:val="24"/>
        </w:rPr>
        <w:t>]</w:t>
      </w:r>
      <w:proofErr w:type="spellStart"/>
      <w:r w:rsidR="00572C26">
        <w:rPr>
          <w:rFonts w:ascii="Times New Roman" w:hAnsi="Times New Roman" w:cs="Times New Roman"/>
          <w:sz w:val="24"/>
        </w:rPr>
        <w:t>nter</w:t>
      </w:r>
      <w:proofErr w:type="spellEnd"/>
      <w:r w:rsidR="00572C26">
        <w:rPr>
          <w:rFonts w:ascii="Times New Roman" w:hAnsi="Times New Roman" w:cs="Times New Roman"/>
          <w:sz w:val="24"/>
        </w:rPr>
        <w:t>[</w:t>
      </w:r>
      <w:proofErr w:type="spellStart"/>
      <w:r w:rsidR="00572C26">
        <w:rPr>
          <w:rFonts w:ascii="Times New Roman" w:hAnsi="Times New Roman" w:cs="Times New Roman"/>
          <w:sz w:val="24"/>
        </w:rPr>
        <w:t>ing</w:t>
      </w:r>
      <w:proofErr w:type="spellEnd"/>
      <w:r w:rsidR="00572C26">
        <w:rPr>
          <w:rFonts w:ascii="Times New Roman" w:hAnsi="Times New Roman" w:cs="Times New Roman"/>
          <w:sz w:val="24"/>
        </w:rPr>
        <w:t xml:space="preserve">] willingly into a kind of </w:t>
      </w:r>
      <w:r w:rsidRPr="00297498">
        <w:rPr>
          <w:rFonts w:ascii="Times New Roman" w:hAnsi="Times New Roman" w:cs="Times New Roman"/>
          <w:sz w:val="24"/>
        </w:rPr>
        <w:t xml:space="preserve">relation’ with the dead, to use Burke’s terms, the speaker enlists himself as defender of </w:t>
      </w:r>
      <w:proofErr w:type="spellStart"/>
      <w:r w:rsidRPr="00297498">
        <w:rPr>
          <w:rFonts w:ascii="Times New Roman" w:hAnsi="Times New Roman" w:cs="Times New Roman"/>
          <w:sz w:val="24"/>
        </w:rPr>
        <w:t>Adonais’s</w:t>
      </w:r>
      <w:proofErr w:type="spellEnd"/>
      <w:r w:rsidRPr="00297498">
        <w:rPr>
          <w:rFonts w:ascii="Times New Roman" w:hAnsi="Times New Roman" w:cs="Times New Roman"/>
          <w:sz w:val="24"/>
        </w:rPr>
        <w:t xml:space="preserve"> rest in his urgent commands to ‘Come away!’ </w:t>
      </w:r>
      <w:r w:rsidR="005924F4">
        <w:rPr>
          <w:rFonts w:ascii="Times New Roman" w:hAnsi="Times New Roman" w:cs="Times New Roman"/>
          <w:sz w:val="24"/>
        </w:rPr>
        <w:t>(</w:t>
      </w:r>
      <w:r w:rsidR="005924F4" w:rsidRPr="005924F4">
        <w:rPr>
          <w:rFonts w:ascii="Times New Roman" w:hAnsi="Times New Roman" w:cs="Times New Roman"/>
          <w:i/>
          <w:sz w:val="24"/>
        </w:rPr>
        <w:t>Adonais</w:t>
      </w:r>
      <w:r w:rsidR="005924F4">
        <w:rPr>
          <w:rFonts w:ascii="Times New Roman" w:hAnsi="Times New Roman" w:cs="Times New Roman"/>
          <w:sz w:val="24"/>
        </w:rPr>
        <w:t xml:space="preserve">, 7. 58) </w:t>
      </w:r>
      <w:r w:rsidRPr="005924F4">
        <w:rPr>
          <w:rFonts w:ascii="Times New Roman" w:hAnsi="Times New Roman" w:cs="Times New Roman"/>
          <w:sz w:val="24"/>
        </w:rPr>
        <w:t>and</w:t>
      </w:r>
      <w:r w:rsidRPr="00297498">
        <w:rPr>
          <w:rFonts w:ascii="Times New Roman" w:hAnsi="Times New Roman" w:cs="Times New Roman"/>
          <w:sz w:val="24"/>
        </w:rPr>
        <w:t xml:space="preserve"> ‘Awake him not!’ in order to sustain Adonais as a ‘consoling art object’ for as long as he can. Though the body hovers between ‘beauty and decay’ (</w:t>
      </w:r>
      <w:r w:rsidRPr="00FC11BC">
        <w:rPr>
          <w:rFonts w:ascii="Times New Roman" w:hAnsi="Times New Roman" w:cs="Times New Roman"/>
          <w:i/>
          <w:sz w:val="24"/>
        </w:rPr>
        <w:t>Adonais</w:t>
      </w:r>
      <w:r w:rsidRPr="00297498">
        <w:rPr>
          <w:rFonts w:ascii="Times New Roman" w:hAnsi="Times New Roman" w:cs="Times New Roman"/>
          <w:sz w:val="24"/>
        </w:rPr>
        <w:t xml:space="preserve">, 7. 56) at the start of the stanza, the speaker </w:t>
      </w:r>
      <w:proofErr w:type="gramStart"/>
      <w:r w:rsidRPr="00297498">
        <w:rPr>
          <w:rFonts w:ascii="Times New Roman" w:hAnsi="Times New Roman" w:cs="Times New Roman"/>
          <w:sz w:val="24"/>
        </w:rPr>
        <w:t>‘</w:t>
      </w:r>
      <w:proofErr w:type="spellStart"/>
      <w:r w:rsidRPr="00297498">
        <w:rPr>
          <w:rFonts w:ascii="Times New Roman" w:hAnsi="Times New Roman" w:cs="Times New Roman"/>
          <w:sz w:val="24"/>
        </w:rPr>
        <w:t>welcom</w:t>
      </w:r>
      <w:proofErr w:type="spellEnd"/>
      <w:r w:rsidRPr="00297498">
        <w:rPr>
          <w:rFonts w:ascii="Times New Roman" w:hAnsi="Times New Roman" w:cs="Times New Roman"/>
          <w:sz w:val="24"/>
        </w:rPr>
        <w:t>[</w:t>
      </w:r>
      <w:proofErr w:type="spellStart"/>
      <w:proofErr w:type="gramEnd"/>
      <w:r w:rsidRPr="00297498">
        <w:rPr>
          <w:rFonts w:ascii="Times New Roman" w:hAnsi="Times New Roman" w:cs="Times New Roman"/>
          <w:sz w:val="24"/>
        </w:rPr>
        <w:t>es</w:t>
      </w:r>
      <w:proofErr w:type="spellEnd"/>
      <w:r w:rsidRPr="00297498">
        <w:rPr>
          <w:rFonts w:ascii="Times New Roman" w:hAnsi="Times New Roman" w:cs="Times New Roman"/>
          <w:sz w:val="24"/>
        </w:rPr>
        <w:t xml:space="preserve">]’ the deceased back into the realm of the living having been seduced by the vitality of </w:t>
      </w:r>
      <w:proofErr w:type="spellStart"/>
      <w:r w:rsidRPr="00297498">
        <w:rPr>
          <w:rFonts w:ascii="Times New Roman" w:hAnsi="Times New Roman" w:cs="Times New Roman"/>
          <w:sz w:val="24"/>
        </w:rPr>
        <w:t>Adonais’s</w:t>
      </w:r>
      <w:proofErr w:type="spellEnd"/>
      <w:r w:rsidRPr="00297498">
        <w:rPr>
          <w:rFonts w:ascii="Times New Roman" w:hAnsi="Times New Roman" w:cs="Times New Roman"/>
          <w:sz w:val="24"/>
        </w:rPr>
        <w:t xml:space="preserve"> beauty.</w:t>
      </w:r>
    </w:p>
    <w:p w:rsidR="008F210B" w:rsidRDefault="008F210B" w:rsidP="008F210B">
      <w:pPr>
        <w:spacing w:after="0" w:line="360" w:lineRule="auto"/>
        <w:jc w:val="both"/>
        <w:rPr>
          <w:rFonts w:ascii="Times New Roman" w:hAnsi="Times New Roman" w:cs="Times New Roman"/>
          <w:sz w:val="24"/>
        </w:rPr>
      </w:pPr>
    </w:p>
    <w:p w:rsidR="008F210B" w:rsidRDefault="008F210B" w:rsidP="008F210B">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Though the speaker admits to viewing a ‘leprous corpse’ (</w:t>
      </w:r>
      <w:r>
        <w:rPr>
          <w:rFonts w:asciiTheme="majorBidi" w:hAnsiTheme="majorBidi" w:cstheme="majorBidi"/>
          <w:i/>
          <w:sz w:val="24"/>
          <w:szCs w:val="24"/>
          <w:lang w:val="en-US"/>
        </w:rPr>
        <w:t>Adonais</w:t>
      </w:r>
      <w:r>
        <w:rPr>
          <w:rFonts w:asciiTheme="majorBidi" w:hAnsiTheme="majorBidi" w:cstheme="majorBidi"/>
          <w:sz w:val="24"/>
          <w:szCs w:val="24"/>
          <w:lang w:val="en-US"/>
        </w:rPr>
        <w:t xml:space="preserve">, 20. 172), his gaze upon its decay is only momentary. In stanza twenty he again yields to its beauty rather than its decomposition: </w:t>
      </w:r>
    </w:p>
    <w:p w:rsidR="008F210B" w:rsidRPr="004D10DF" w:rsidRDefault="008F210B" w:rsidP="008F210B">
      <w:pPr>
        <w:spacing w:after="0" w:line="360" w:lineRule="auto"/>
        <w:ind w:left="720"/>
        <w:rPr>
          <w:rFonts w:asciiTheme="majorBidi" w:hAnsiTheme="majorBidi" w:cstheme="majorBidi"/>
          <w:sz w:val="24"/>
          <w:szCs w:val="24"/>
          <w:lang w:val="en-US"/>
        </w:rPr>
      </w:pPr>
      <w:r w:rsidRPr="004D10DF">
        <w:rPr>
          <w:rFonts w:asciiTheme="majorBidi" w:hAnsiTheme="majorBidi" w:cstheme="majorBidi"/>
          <w:sz w:val="24"/>
          <w:szCs w:val="24"/>
          <w:lang w:val="en-US"/>
        </w:rPr>
        <w:t>The leprous corpse touched by this spirit tender</w:t>
      </w:r>
    </w:p>
    <w:p w:rsidR="008F210B" w:rsidRPr="004D10DF" w:rsidRDefault="008F210B" w:rsidP="008F210B">
      <w:pPr>
        <w:spacing w:after="0" w:line="360" w:lineRule="auto"/>
        <w:ind w:left="720"/>
        <w:rPr>
          <w:rFonts w:asciiTheme="majorBidi" w:hAnsiTheme="majorBidi" w:cstheme="majorBidi"/>
          <w:sz w:val="24"/>
          <w:szCs w:val="24"/>
          <w:lang w:val="en-US"/>
        </w:rPr>
      </w:pPr>
      <w:r w:rsidRPr="004D10DF">
        <w:rPr>
          <w:rFonts w:asciiTheme="majorBidi" w:hAnsiTheme="majorBidi" w:cstheme="majorBidi"/>
          <w:sz w:val="24"/>
          <w:szCs w:val="24"/>
          <w:lang w:val="en-US"/>
        </w:rPr>
        <w:lastRenderedPageBreak/>
        <w:t xml:space="preserve">Exhales itself in flowers of gentle breath; </w:t>
      </w:r>
    </w:p>
    <w:p w:rsidR="008F210B" w:rsidRPr="004D10DF" w:rsidRDefault="008F210B" w:rsidP="008F210B">
      <w:pPr>
        <w:spacing w:after="0" w:line="360" w:lineRule="auto"/>
        <w:ind w:left="720"/>
        <w:rPr>
          <w:rFonts w:asciiTheme="majorBidi" w:hAnsiTheme="majorBidi" w:cstheme="majorBidi"/>
          <w:sz w:val="24"/>
          <w:szCs w:val="24"/>
          <w:lang w:val="en-US"/>
        </w:rPr>
      </w:pPr>
      <w:r w:rsidRPr="004D10DF">
        <w:rPr>
          <w:rFonts w:asciiTheme="majorBidi" w:hAnsiTheme="majorBidi" w:cstheme="majorBidi"/>
          <w:sz w:val="24"/>
          <w:szCs w:val="24"/>
          <w:lang w:val="en-US"/>
        </w:rPr>
        <w:t xml:space="preserve">Like incarnations of the stars, when </w:t>
      </w:r>
      <w:proofErr w:type="spellStart"/>
      <w:r w:rsidRPr="004D10DF">
        <w:rPr>
          <w:rFonts w:asciiTheme="majorBidi" w:hAnsiTheme="majorBidi" w:cstheme="majorBidi"/>
          <w:sz w:val="24"/>
          <w:szCs w:val="24"/>
          <w:lang w:val="en-US"/>
        </w:rPr>
        <w:t>splendour</w:t>
      </w:r>
      <w:proofErr w:type="spellEnd"/>
      <w:r w:rsidRPr="004D10DF">
        <w:rPr>
          <w:rFonts w:asciiTheme="majorBidi" w:hAnsiTheme="majorBidi" w:cstheme="majorBidi"/>
          <w:sz w:val="24"/>
          <w:szCs w:val="24"/>
          <w:lang w:val="en-US"/>
        </w:rPr>
        <w:t xml:space="preserve"> </w:t>
      </w:r>
    </w:p>
    <w:p w:rsidR="008F210B" w:rsidRPr="004D10DF" w:rsidRDefault="008F210B" w:rsidP="008F210B">
      <w:pPr>
        <w:spacing w:after="0" w:line="360" w:lineRule="auto"/>
        <w:ind w:left="720"/>
        <w:rPr>
          <w:rFonts w:asciiTheme="majorBidi" w:hAnsiTheme="majorBidi" w:cstheme="majorBidi"/>
          <w:sz w:val="24"/>
          <w:szCs w:val="24"/>
          <w:lang w:val="en-US"/>
        </w:rPr>
      </w:pPr>
      <w:r w:rsidRPr="004D10DF">
        <w:rPr>
          <w:rFonts w:asciiTheme="majorBidi" w:hAnsiTheme="majorBidi" w:cstheme="majorBidi"/>
          <w:sz w:val="24"/>
          <w:szCs w:val="24"/>
          <w:lang w:val="en-US"/>
        </w:rPr>
        <w:t xml:space="preserve">Is changed to fragrance, they illumine death </w:t>
      </w:r>
    </w:p>
    <w:p w:rsidR="008F210B" w:rsidRPr="004D10DF" w:rsidRDefault="008F210B" w:rsidP="008F210B">
      <w:pPr>
        <w:spacing w:after="0" w:line="360" w:lineRule="auto"/>
        <w:ind w:left="720"/>
        <w:rPr>
          <w:rFonts w:asciiTheme="majorBidi" w:hAnsiTheme="majorBidi" w:cstheme="majorBidi"/>
          <w:sz w:val="24"/>
          <w:szCs w:val="24"/>
          <w:lang w:val="en-US"/>
        </w:rPr>
      </w:pPr>
      <w:r w:rsidRPr="004D10DF">
        <w:rPr>
          <w:rFonts w:asciiTheme="majorBidi" w:hAnsiTheme="majorBidi" w:cstheme="majorBidi"/>
          <w:sz w:val="24"/>
          <w:szCs w:val="24"/>
          <w:lang w:val="en-US"/>
        </w:rPr>
        <w:t xml:space="preserve">And mock the merry worm that wakes beneath; </w:t>
      </w:r>
    </w:p>
    <w:p w:rsidR="008F210B" w:rsidRPr="004D10DF" w:rsidRDefault="008F210B" w:rsidP="008F210B">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t>
      </w:r>
      <w:r>
        <w:rPr>
          <w:rFonts w:asciiTheme="majorBidi" w:hAnsiTheme="majorBidi" w:cstheme="majorBidi"/>
          <w:i/>
          <w:sz w:val="24"/>
          <w:szCs w:val="24"/>
          <w:lang w:val="en-US"/>
        </w:rPr>
        <w:t>Adonais</w:t>
      </w:r>
      <w:r w:rsidRPr="00AC11B4">
        <w:rPr>
          <w:rFonts w:asciiTheme="majorBidi" w:hAnsiTheme="majorBidi" w:cstheme="majorBidi"/>
          <w:iCs/>
          <w:sz w:val="24"/>
          <w:szCs w:val="24"/>
          <w:lang w:val="en-US"/>
        </w:rPr>
        <w:t>,</w:t>
      </w:r>
      <w:r>
        <w:rPr>
          <w:rFonts w:asciiTheme="majorBidi" w:hAnsiTheme="majorBidi" w:cstheme="majorBidi"/>
          <w:i/>
          <w:sz w:val="24"/>
          <w:szCs w:val="24"/>
          <w:lang w:val="en-US"/>
        </w:rPr>
        <w:t xml:space="preserve"> </w:t>
      </w:r>
      <w:r>
        <w:rPr>
          <w:rFonts w:asciiTheme="majorBidi" w:hAnsiTheme="majorBidi" w:cstheme="majorBidi"/>
          <w:sz w:val="24"/>
          <w:szCs w:val="24"/>
          <w:lang w:val="en-US"/>
        </w:rPr>
        <w:t>20. 172-176)</w:t>
      </w:r>
    </w:p>
    <w:p w:rsidR="008F210B" w:rsidRPr="00C033DB" w:rsidRDefault="008F210B" w:rsidP="008F210B">
      <w:pPr>
        <w:spacing w:after="0" w:line="360" w:lineRule="auto"/>
        <w:jc w:val="both"/>
        <w:rPr>
          <w:rFonts w:ascii="Times New Roman" w:hAnsi="Times New Roman" w:cs="Times New Roman"/>
          <w:color w:val="CC00CC"/>
          <w:sz w:val="24"/>
        </w:rPr>
      </w:pPr>
      <w:r>
        <w:rPr>
          <w:rFonts w:ascii="Times New Roman" w:hAnsi="Times New Roman" w:cs="Times New Roman"/>
          <w:sz w:val="24"/>
        </w:rPr>
        <w:t>In the first line Shelley’s speaker shows the spirit and the body of Adonais as separate entities. Here the corpse is a physical</w:t>
      </w:r>
      <w:r w:rsidRPr="00C033DB">
        <w:rPr>
          <w:rFonts w:ascii="Times New Roman" w:hAnsi="Times New Roman" w:cs="Times New Roman"/>
          <w:sz w:val="24"/>
        </w:rPr>
        <w:t xml:space="preserve"> abject presence </w:t>
      </w:r>
      <w:r>
        <w:rPr>
          <w:rFonts w:ascii="Times New Roman" w:hAnsi="Times New Roman" w:cs="Times New Roman"/>
          <w:sz w:val="24"/>
        </w:rPr>
        <w:t xml:space="preserve">rather than the vessel containing the enduring spirit of Adonais. Yet the speaker </w:t>
      </w:r>
      <w:r w:rsidRPr="009D2B80">
        <w:rPr>
          <w:rFonts w:ascii="Times New Roman" w:hAnsi="Times New Roman" w:cs="Times New Roman"/>
          <w:sz w:val="24"/>
        </w:rPr>
        <w:t>overlooks the real</w:t>
      </w:r>
      <w:r>
        <w:rPr>
          <w:rFonts w:ascii="Times New Roman" w:hAnsi="Times New Roman" w:cs="Times New Roman"/>
          <w:sz w:val="24"/>
        </w:rPr>
        <w:t xml:space="preserve">ity of the body’s decomposition. </w:t>
      </w:r>
      <w:r w:rsidRPr="009D2B80">
        <w:rPr>
          <w:rFonts w:ascii="Times New Roman" w:hAnsi="Times New Roman" w:cs="Times New Roman"/>
          <w:sz w:val="24"/>
        </w:rPr>
        <w:t xml:space="preserve">Nancy Moore </w:t>
      </w:r>
      <w:proofErr w:type="spellStart"/>
      <w:r w:rsidRPr="009D2B80">
        <w:rPr>
          <w:rFonts w:ascii="Times New Roman" w:hAnsi="Times New Roman" w:cs="Times New Roman"/>
          <w:sz w:val="24"/>
        </w:rPr>
        <w:t>Goslee</w:t>
      </w:r>
      <w:proofErr w:type="spellEnd"/>
      <w:r w:rsidRPr="009D2B80">
        <w:rPr>
          <w:rFonts w:ascii="Times New Roman" w:hAnsi="Times New Roman" w:cs="Times New Roman"/>
          <w:sz w:val="24"/>
        </w:rPr>
        <w:t xml:space="preserve"> notes that </w:t>
      </w:r>
      <w:r>
        <w:rPr>
          <w:rFonts w:ascii="Times New Roman" w:hAnsi="Times New Roman" w:cs="Times New Roman"/>
          <w:sz w:val="24"/>
        </w:rPr>
        <w:t xml:space="preserve">when drafting the poem, </w:t>
      </w:r>
      <w:r w:rsidRPr="009D2B80">
        <w:rPr>
          <w:rFonts w:ascii="Times New Roman" w:hAnsi="Times New Roman" w:cs="Times New Roman"/>
          <w:sz w:val="24"/>
        </w:rPr>
        <w:t>‘Shelley replaces the ambiguous “odour” with the apparently more positive “fragrance” and “sunless” with “merry worm”, to support the delicately ironic image of “sweet breath” exhaling from decay’.</w:t>
      </w:r>
      <w:r>
        <w:rPr>
          <w:rStyle w:val="FootnoteReference"/>
          <w:rFonts w:ascii="Times New Roman" w:hAnsi="Times New Roman" w:cs="Times New Roman"/>
          <w:sz w:val="24"/>
        </w:rPr>
        <w:footnoteReference w:id="539"/>
      </w:r>
      <w:r>
        <w:rPr>
          <w:rFonts w:ascii="Times New Roman" w:hAnsi="Times New Roman" w:cs="Times New Roman"/>
          <w:sz w:val="24"/>
        </w:rPr>
        <w:t xml:space="preserve"> The speaker</w:t>
      </w:r>
      <w:r w:rsidRPr="009D2B80">
        <w:rPr>
          <w:rFonts w:ascii="Times New Roman" w:hAnsi="Times New Roman" w:cs="Times New Roman"/>
          <w:sz w:val="24"/>
        </w:rPr>
        <w:t xml:space="preserve"> consciously avoids placing t</w:t>
      </w:r>
      <w:r>
        <w:rPr>
          <w:rFonts w:ascii="Times New Roman" w:hAnsi="Times New Roman" w:cs="Times New Roman"/>
          <w:sz w:val="24"/>
        </w:rPr>
        <w:t>oo much emphasis on the body as being dead</w:t>
      </w:r>
      <w:r w:rsidRPr="009D2B80">
        <w:rPr>
          <w:rFonts w:ascii="Times New Roman" w:hAnsi="Times New Roman" w:cs="Times New Roman"/>
          <w:sz w:val="24"/>
        </w:rPr>
        <w:t>, disobeying his o</w:t>
      </w:r>
      <w:r>
        <w:rPr>
          <w:rFonts w:ascii="Times New Roman" w:hAnsi="Times New Roman" w:cs="Times New Roman"/>
          <w:sz w:val="24"/>
        </w:rPr>
        <w:t xml:space="preserve">wn order to ‘Come away!’ as he moves </w:t>
      </w:r>
      <w:r w:rsidRPr="009D2B80">
        <w:rPr>
          <w:rFonts w:ascii="Times New Roman" w:hAnsi="Times New Roman" w:cs="Times New Roman"/>
          <w:sz w:val="24"/>
        </w:rPr>
        <w:t xml:space="preserve">towards the </w:t>
      </w:r>
      <w:r>
        <w:rPr>
          <w:rFonts w:ascii="Times New Roman" w:hAnsi="Times New Roman" w:cs="Times New Roman"/>
          <w:sz w:val="24"/>
        </w:rPr>
        <w:t>body</w:t>
      </w:r>
      <w:r w:rsidRPr="009D2B80">
        <w:rPr>
          <w:rFonts w:ascii="Times New Roman" w:hAnsi="Times New Roman" w:cs="Times New Roman"/>
          <w:sz w:val="24"/>
        </w:rPr>
        <w:t xml:space="preserve"> in order to be ‘touched’ and </w:t>
      </w:r>
      <w:r w:rsidRPr="00A1081E">
        <w:rPr>
          <w:rFonts w:ascii="Times New Roman" w:hAnsi="Times New Roman" w:cs="Times New Roman"/>
          <w:sz w:val="24"/>
        </w:rPr>
        <w:t>‘quenched’ (</w:t>
      </w:r>
      <w:r w:rsidRPr="00A1081E">
        <w:rPr>
          <w:rFonts w:ascii="Times New Roman" w:hAnsi="Times New Roman" w:cs="Times New Roman"/>
          <w:i/>
          <w:sz w:val="24"/>
        </w:rPr>
        <w:t>Adonais</w:t>
      </w:r>
      <w:r w:rsidRPr="00A1081E">
        <w:rPr>
          <w:rFonts w:ascii="Times New Roman" w:hAnsi="Times New Roman" w:cs="Times New Roman"/>
          <w:sz w:val="24"/>
        </w:rPr>
        <w:t>, 20. 180)</w:t>
      </w:r>
      <w:r>
        <w:rPr>
          <w:rFonts w:ascii="Times New Roman" w:hAnsi="Times New Roman" w:cs="Times New Roman"/>
          <w:color w:val="00CC00"/>
          <w:sz w:val="24"/>
        </w:rPr>
        <w:t xml:space="preserve"> </w:t>
      </w:r>
      <w:r w:rsidRPr="00922ACA">
        <w:rPr>
          <w:rFonts w:ascii="Times New Roman" w:hAnsi="Times New Roman" w:cs="Times New Roman"/>
          <w:sz w:val="24"/>
        </w:rPr>
        <w:t>by</w:t>
      </w:r>
      <w:r>
        <w:rPr>
          <w:rFonts w:ascii="Times New Roman" w:hAnsi="Times New Roman" w:cs="Times New Roman"/>
          <w:sz w:val="24"/>
        </w:rPr>
        <w:t xml:space="preserve"> its </w:t>
      </w:r>
      <w:r w:rsidRPr="006A18FE">
        <w:rPr>
          <w:rFonts w:ascii="Times New Roman" w:hAnsi="Times New Roman" w:cs="Times New Roman"/>
          <w:bCs/>
          <w:sz w:val="24"/>
        </w:rPr>
        <w:t>beauty</w:t>
      </w:r>
      <w:r w:rsidRPr="006A18FE">
        <w:rPr>
          <w:rFonts w:ascii="Times New Roman" w:hAnsi="Times New Roman" w:cs="Times New Roman"/>
          <w:sz w:val="24"/>
        </w:rPr>
        <w:t>.</w:t>
      </w:r>
      <w:r>
        <w:rPr>
          <w:rFonts w:ascii="Times New Roman" w:hAnsi="Times New Roman" w:cs="Times New Roman"/>
          <w:sz w:val="24"/>
        </w:rPr>
        <w:t xml:space="preserve"> T</w:t>
      </w:r>
      <w:r w:rsidRPr="00F15B7F">
        <w:rPr>
          <w:rFonts w:ascii="Times New Roman" w:hAnsi="Times New Roman" w:cs="Times New Roman"/>
          <w:sz w:val="24"/>
        </w:rPr>
        <w:t xml:space="preserve">he ambiguity of the image shows the speaker as at once drawn to the corpse as an </w:t>
      </w:r>
      <w:r>
        <w:rPr>
          <w:rFonts w:ascii="Times New Roman" w:hAnsi="Times New Roman" w:cs="Times New Roman"/>
          <w:sz w:val="24"/>
        </w:rPr>
        <w:t>object of decadent decay</w:t>
      </w:r>
      <w:r w:rsidRPr="00F15B7F">
        <w:rPr>
          <w:rFonts w:ascii="Times New Roman" w:hAnsi="Times New Roman" w:cs="Times New Roman"/>
          <w:sz w:val="24"/>
        </w:rPr>
        <w:t xml:space="preserve"> </w:t>
      </w:r>
      <w:r>
        <w:rPr>
          <w:rFonts w:ascii="Times New Roman" w:hAnsi="Times New Roman" w:cs="Times New Roman"/>
          <w:sz w:val="24"/>
        </w:rPr>
        <w:t>while</w:t>
      </w:r>
      <w:r w:rsidRPr="00F15B7F">
        <w:rPr>
          <w:rFonts w:ascii="Times New Roman" w:hAnsi="Times New Roman" w:cs="Times New Roman"/>
          <w:sz w:val="24"/>
        </w:rPr>
        <w:t xml:space="preserve"> attempting to shield the ‘s</w:t>
      </w:r>
      <w:r>
        <w:rPr>
          <w:rFonts w:ascii="Times New Roman" w:hAnsi="Times New Roman" w:cs="Times New Roman"/>
          <w:sz w:val="24"/>
        </w:rPr>
        <w:t>inister beauty’ from his sight</w:t>
      </w:r>
      <w:r w:rsidRPr="00F15B7F">
        <w:rPr>
          <w:rFonts w:ascii="Times New Roman" w:hAnsi="Times New Roman" w:cs="Times New Roman"/>
          <w:sz w:val="24"/>
        </w:rPr>
        <w:t>.</w:t>
      </w:r>
      <w:r>
        <w:rPr>
          <w:rStyle w:val="FootnoteReference"/>
          <w:rFonts w:ascii="Times New Roman" w:hAnsi="Times New Roman" w:cs="Times New Roman"/>
          <w:sz w:val="24"/>
        </w:rPr>
        <w:footnoteReference w:id="540"/>
      </w:r>
      <w:r w:rsidRPr="00F15B7F">
        <w:rPr>
          <w:rFonts w:ascii="Times New Roman" w:hAnsi="Times New Roman" w:cs="Times New Roman"/>
          <w:sz w:val="24"/>
        </w:rPr>
        <w:t xml:space="preserve"> </w:t>
      </w:r>
      <w:r>
        <w:rPr>
          <w:rFonts w:ascii="Times New Roman" w:hAnsi="Times New Roman" w:cs="Times New Roman"/>
          <w:sz w:val="24"/>
        </w:rPr>
        <w:t xml:space="preserve">He skirts around the presence of the corpse after the first line of the stanza by figuring the body only in spatial relation to other objects in his discussion of the ‘flowers’ and ‘stars’ above, and the ‘worm </w:t>
      </w:r>
      <w:r w:rsidR="008569FB">
        <w:rPr>
          <w:rFonts w:ascii="Times New Roman" w:hAnsi="Times New Roman" w:cs="Times New Roman"/>
          <w:sz w:val="24"/>
        </w:rPr>
        <w:t xml:space="preserve">[…] </w:t>
      </w:r>
      <w:r>
        <w:rPr>
          <w:rFonts w:ascii="Times New Roman" w:hAnsi="Times New Roman" w:cs="Times New Roman"/>
          <w:sz w:val="24"/>
        </w:rPr>
        <w:t>beneath’ (</w:t>
      </w:r>
      <w:r>
        <w:rPr>
          <w:rFonts w:ascii="Times New Roman" w:hAnsi="Times New Roman" w:cs="Times New Roman"/>
          <w:i/>
          <w:sz w:val="24"/>
        </w:rPr>
        <w:t>Adonais</w:t>
      </w:r>
      <w:r w:rsidRPr="00AC11B4">
        <w:rPr>
          <w:rFonts w:ascii="Times New Roman" w:hAnsi="Times New Roman" w:cs="Times New Roman"/>
          <w:iCs/>
          <w:sz w:val="24"/>
        </w:rPr>
        <w:t>,</w:t>
      </w:r>
      <w:r>
        <w:rPr>
          <w:rFonts w:ascii="Times New Roman" w:hAnsi="Times New Roman" w:cs="Times New Roman"/>
          <w:i/>
          <w:sz w:val="24"/>
        </w:rPr>
        <w:t xml:space="preserve"> </w:t>
      </w:r>
      <w:r>
        <w:rPr>
          <w:rFonts w:ascii="Times New Roman" w:hAnsi="Times New Roman" w:cs="Times New Roman"/>
          <w:sz w:val="24"/>
        </w:rPr>
        <w:t xml:space="preserve">20. 173, 174, 176). While the speaker opposes a literal burial of Adonais in stanza seven, here he binds the body in the natural imagery that presses upon the corpse in all directions. The possibility of the flowers’ actual presence, as opposed to a metaphorical one, also acts as a shielding strategy. </w:t>
      </w:r>
      <w:proofErr w:type="gramStart"/>
      <w:r>
        <w:rPr>
          <w:rFonts w:ascii="Times New Roman" w:hAnsi="Times New Roman" w:cs="Times New Roman"/>
          <w:sz w:val="24"/>
        </w:rPr>
        <w:t>Sacks notes that ‘flowers […] serve not only as offerings or as gestures for respite but also as demarcations separating the living from the dead’.</w:t>
      </w:r>
      <w:proofErr w:type="gramEnd"/>
      <w:r>
        <w:rPr>
          <w:rStyle w:val="FootnoteReference"/>
          <w:rFonts w:ascii="Times New Roman" w:hAnsi="Times New Roman" w:cs="Times New Roman"/>
          <w:sz w:val="24"/>
        </w:rPr>
        <w:footnoteReference w:id="541"/>
      </w:r>
      <w:r>
        <w:rPr>
          <w:rFonts w:ascii="Times New Roman" w:hAnsi="Times New Roman" w:cs="Times New Roman"/>
          <w:sz w:val="24"/>
        </w:rPr>
        <w:t xml:space="preserve"> Their function here could be to dissipate the horror of viewing the corpse so that the speaker ‘draw[s]’ ‘the mortal curtain’ himself</w:t>
      </w:r>
      <w:r w:rsidR="00DB5FB6">
        <w:rPr>
          <w:rFonts w:ascii="Times New Roman" w:hAnsi="Times New Roman" w:cs="Times New Roman"/>
          <w:sz w:val="24"/>
        </w:rPr>
        <w:t xml:space="preserve"> (</w:t>
      </w:r>
      <w:r w:rsidR="00DB5FB6">
        <w:rPr>
          <w:rFonts w:ascii="Times New Roman" w:hAnsi="Times New Roman" w:cs="Times New Roman"/>
          <w:i/>
          <w:sz w:val="24"/>
        </w:rPr>
        <w:t>Adonais</w:t>
      </w:r>
      <w:r w:rsidR="00DB5FB6" w:rsidRPr="00AC11B4">
        <w:rPr>
          <w:rFonts w:ascii="Times New Roman" w:hAnsi="Times New Roman" w:cs="Times New Roman"/>
          <w:iCs/>
          <w:sz w:val="24"/>
        </w:rPr>
        <w:t>,</w:t>
      </w:r>
      <w:r w:rsidR="00DB5FB6">
        <w:rPr>
          <w:rFonts w:ascii="Times New Roman" w:hAnsi="Times New Roman" w:cs="Times New Roman"/>
          <w:i/>
          <w:sz w:val="24"/>
        </w:rPr>
        <w:t xml:space="preserve"> </w:t>
      </w:r>
      <w:r w:rsidR="00DB5FB6">
        <w:rPr>
          <w:rFonts w:ascii="Times New Roman" w:hAnsi="Times New Roman" w:cs="Times New Roman"/>
          <w:sz w:val="24"/>
        </w:rPr>
        <w:t>8. 72)</w:t>
      </w:r>
      <w:r>
        <w:rPr>
          <w:rFonts w:ascii="Times New Roman" w:hAnsi="Times New Roman" w:cs="Times New Roman"/>
          <w:sz w:val="24"/>
        </w:rPr>
        <w:t xml:space="preserve"> by envisioning the flowers covering the body. The speaker’s intimate positioning with Adonais is disturbed by the flowers’ transformation into ‘stars’ so that he momentarily positions the corpse in the sky. </w:t>
      </w:r>
      <w:r>
        <w:rPr>
          <w:rFonts w:ascii="Times New Roman" w:hAnsi="Times New Roman" w:cs="Times New Roman"/>
          <w:sz w:val="24"/>
        </w:rPr>
        <w:lastRenderedPageBreak/>
        <w:t>This ‘illumine[s]’ death in a softer, less invasive light (</w:t>
      </w:r>
      <w:r w:rsidRPr="0067147F">
        <w:rPr>
          <w:rFonts w:ascii="Times New Roman" w:hAnsi="Times New Roman" w:cs="Times New Roman"/>
          <w:i/>
          <w:sz w:val="24"/>
        </w:rPr>
        <w:t>Adonais</w:t>
      </w:r>
      <w:r w:rsidRPr="00AC11B4">
        <w:rPr>
          <w:rFonts w:ascii="Times New Roman" w:hAnsi="Times New Roman" w:cs="Times New Roman"/>
          <w:iCs/>
          <w:sz w:val="24"/>
        </w:rPr>
        <w:t>,</w:t>
      </w:r>
      <w:r>
        <w:rPr>
          <w:rFonts w:ascii="Times New Roman" w:hAnsi="Times New Roman" w:cs="Times New Roman"/>
          <w:i/>
          <w:sz w:val="24"/>
        </w:rPr>
        <w:t xml:space="preserve"> </w:t>
      </w:r>
      <w:r>
        <w:rPr>
          <w:rFonts w:ascii="Times New Roman" w:hAnsi="Times New Roman" w:cs="Times New Roman"/>
          <w:sz w:val="24"/>
        </w:rPr>
        <w:t>20. 175), rendering the corpse more ‘delight[</w:t>
      </w:r>
      <w:proofErr w:type="spellStart"/>
      <w:r>
        <w:rPr>
          <w:rFonts w:ascii="Times New Roman" w:hAnsi="Times New Roman" w:cs="Times New Roman"/>
          <w:sz w:val="24"/>
        </w:rPr>
        <w:t>ful</w:t>
      </w:r>
      <w:proofErr w:type="spellEnd"/>
      <w:r>
        <w:rPr>
          <w:rFonts w:ascii="Times New Roman" w:hAnsi="Times New Roman" w:cs="Times New Roman"/>
          <w:sz w:val="24"/>
        </w:rPr>
        <w:t>]’ in its increased ‘distance’ from the speaker.</w:t>
      </w:r>
      <w:r>
        <w:rPr>
          <w:rStyle w:val="FootnoteReference"/>
          <w:rFonts w:ascii="Times New Roman" w:hAnsi="Times New Roman" w:cs="Times New Roman"/>
          <w:sz w:val="24"/>
        </w:rPr>
        <w:footnoteReference w:id="542"/>
      </w:r>
      <w:r>
        <w:rPr>
          <w:rFonts w:ascii="Times New Roman" w:hAnsi="Times New Roman" w:cs="Times New Roman"/>
          <w:sz w:val="24"/>
        </w:rPr>
        <w:t xml:space="preserve"> </w:t>
      </w:r>
    </w:p>
    <w:p w:rsidR="008F210B" w:rsidRPr="005F1EC2" w:rsidRDefault="008F210B" w:rsidP="008F210B">
      <w:pPr>
        <w:spacing w:after="0" w:line="360" w:lineRule="auto"/>
        <w:jc w:val="both"/>
        <w:rPr>
          <w:rFonts w:ascii="Times New Roman" w:hAnsi="Times New Roman" w:cs="Times New Roman"/>
          <w:sz w:val="24"/>
        </w:rPr>
      </w:pPr>
    </w:p>
    <w:p w:rsidR="008F210B" w:rsidRDefault="008F210B" w:rsidP="008F210B">
      <w:pPr>
        <w:spacing w:after="0" w:line="360" w:lineRule="auto"/>
        <w:jc w:val="both"/>
        <w:rPr>
          <w:rFonts w:ascii="Times New Roman" w:hAnsi="Times New Roman" w:cs="Times New Roman"/>
          <w:sz w:val="24"/>
          <w:szCs w:val="24"/>
        </w:rPr>
      </w:pPr>
      <w:r w:rsidRPr="006344AA">
        <w:rPr>
          <w:rFonts w:ascii="Times New Roman" w:hAnsi="Times New Roman" w:cs="Times New Roman"/>
          <w:sz w:val="24"/>
          <w:szCs w:val="24"/>
        </w:rPr>
        <w:t>Kristeva writes that h</w:t>
      </w:r>
      <w:r w:rsidR="007450DA">
        <w:rPr>
          <w:rFonts w:ascii="Times New Roman" w:hAnsi="Times New Roman" w:cs="Times New Roman"/>
          <w:sz w:val="24"/>
          <w:szCs w:val="24"/>
        </w:rPr>
        <w:t>orror positions the spectator ‘O</w:t>
      </w:r>
      <w:r w:rsidRPr="006344AA">
        <w:rPr>
          <w:rFonts w:ascii="Times New Roman" w:hAnsi="Times New Roman" w:cs="Times New Roman"/>
          <w:sz w:val="24"/>
          <w:szCs w:val="24"/>
        </w:rPr>
        <w:t>n</w:t>
      </w:r>
      <w:r w:rsidR="00D6243E">
        <w:rPr>
          <w:rFonts w:ascii="Times New Roman" w:hAnsi="Times New Roman" w:cs="Times New Roman"/>
          <w:sz w:val="24"/>
          <w:szCs w:val="24"/>
        </w:rPr>
        <w:t xml:space="preserve"> the edge of non-existence’, and ‘</w:t>
      </w:r>
      <w:r w:rsidRPr="006344AA">
        <w:rPr>
          <w:rFonts w:ascii="Times New Roman" w:hAnsi="Times New Roman" w:cs="Times New Roman"/>
          <w:sz w:val="24"/>
          <w:szCs w:val="24"/>
        </w:rPr>
        <w:t>a reality that, if I acknowledge it, annihilates me’.</w:t>
      </w:r>
      <w:r w:rsidRPr="000F55EB">
        <w:rPr>
          <w:rStyle w:val="FootnoteReference"/>
          <w:rFonts w:ascii="Times New Roman" w:hAnsi="Times New Roman" w:cs="Times New Roman"/>
          <w:sz w:val="24"/>
          <w:szCs w:val="24"/>
        </w:rPr>
        <w:footnoteReference w:id="543"/>
      </w:r>
      <w:r w:rsidR="00093D43">
        <w:rPr>
          <w:rFonts w:ascii="Times New Roman" w:hAnsi="Times New Roman" w:cs="Times New Roman"/>
          <w:sz w:val="24"/>
          <w:szCs w:val="24"/>
        </w:rPr>
        <w:t xml:space="preserve"> </w:t>
      </w:r>
      <w:r>
        <w:rPr>
          <w:rFonts w:ascii="Times New Roman" w:hAnsi="Times New Roman" w:cs="Times New Roman"/>
          <w:sz w:val="24"/>
          <w:szCs w:val="24"/>
        </w:rPr>
        <w:t>In stanza twenty-five Shelley’s speaker</w:t>
      </w:r>
      <w:r w:rsidRPr="006344AA">
        <w:rPr>
          <w:rFonts w:ascii="Times New Roman" w:hAnsi="Times New Roman" w:cs="Times New Roman"/>
          <w:sz w:val="24"/>
          <w:szCs w:val="24"/>
        </w:rPr>
        <w:t xml:space="preserve"> avoids the risk of his own ‘annihilation’ as he experiences the horror of </w:t>
      </w:r>
      <w:proofErr w:type="spellStart"/>
      <w:r w:rsidRPr="006344AA">
        <w:rPr>
          <w:rFonts w:ascii="Times New Roman" w:hAnsi="Times New Roman" w:cs="Times New Roman"/>
          <w:sz w:val="24"/>
          <w:szCs w:val="24"/>
        </w:rPr>
        <w:t>Adonais’s</w:t>
      </w:r>
      <w:proofErr w:type="spellEnd"/>
      <w:r w:rsidRPr="006344AA">
        <w:rPr>
          <w:rFonts w:ascii="Times New Roman" w:hAnsi="Times New Roman" w:cs="Times New Roman"/>
          <w:sz w:val="24"/>
          <w:szCs w:val="24"/>
        </w:rPr>
        <w:t xml:space="preserve"> abject corpse through Urania</w:t>
      </w:r>
      <w:r>
        <w:rPr>
          <w:rFonts w:ascii="Times New Roman" w:hAnsi="Times New Roman" w:cs="Times New Roman"/>
          <w:sz w:val="24"/>
          <w:szCs w:val="24"/>
        </w:rPr>
        <w:t>:</w:t>
      </w:r>
      <w:r w:rsidRPr="006344AA">
        <w:rPr>
          <w:rFonts w:ascii="Times New Roman" w:hAnsi="Times New Roman" w:cs="Times New Roman"/>
          <w:sz w:val="24"/>
          <w:szCs w:val="24"/>
        </w:rPr>
        <w:t xml:space="preserve"> </w:t>
      </w:r>
    </w:p>
    <w:p w:rsidR="008F210B" w:rsidRPr="00ED386E" w:rsidRDefault="008F210B" w:rsidP="008F210B">
      <w:pPr>
        <w:spacing w:after="0" w:line="360" w:lineRule="auto"/>
        <w:ind w:firstLine="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In the death chamber for a moment Death, </w:t>
      </w:r>
    </w:p>
    <w:p w:rsidR="008F210B" w:rsidRPr="00ED386E" w:rsidRDefault="008F210B" w:rsidP="008F210B">
      <w:pPr>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Shamed by the presence of that living Might, </w:t>
      </w:r>
    </w:p>
    <w:p w:rsidR="008F210B" w:rsidRPr="00ED386E" w:rsidRDefault="008F210B" w:rsidP="008F210B">
      <w:pPr>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Blushed to annihilation, and the breath </w:t>
      </w:r>
    </w:p>
    <w:p w:rsidR="008F210B" w:rsidRPr="00ED386E" w:rsidRDefault="008F210B" w:rsidP="008F210B">
      <w:pPr>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Revisited those lips, and life’s pale light </w:t>
      </w:r>
    </w:p>
    <w:p w:rsidR="008F210B" w:rsidRPr="00ED386E" w:rsidRDefault="008F210B" w:rsidP="008F210B">
      <w:pPr>
        <w:spacing w:after="0" w:line="360" w:lineRule="auto"/>
        <w:ind w:left="720"/>
        <w:rPr>
          <w:rFonts w:asciiTheme="majorBidi" w:hAnsiTheme="majorBidi" w:cstheme="majorBidi"/>
          <w:sz w:val="24"/>
          <w:szCs w:val="24"/>
          <w:lang w:val="en-US"/>
        </w:rPr>
      </w:pPr>
      <w:proofErr w:type="gramStart"/>
      <w:r w:rsidRPr="00ED386E">
        <w:rPr>
          <w:rFonts w:asciiTheme="majorBidi" w:hAnsiTheme="majorBidi" w:cstheme="majorBidi"/>
          <w:sz w:val="24"/>
          <w:szCs w:val="24"/>
          <w:lang w:val="en-US"/>
        </w:rPr>
        <w:t>Flashed through those limbs, so late her dear delight.</w:t>
      </w:r>
      <w:proofErr w:type="gramEnd"/>
      <w:r w:rsidRPr="00ED386E">
        <w:rPr>
          <w:rFonts w:asciiTheme="majorBidi" w:hAnsiTheme="majorBidi" w:cstheme="majorBidi"/>
          <w:sz w:val="24"/>
          <w:szCs w:val="24"/>
          <w:lang w:val="en-US"/>
        </w:rPr>
        <w:t xml:space="preserve"> </w:t>
      </w:r>
    </w:p>
    <w:p w:rsidR="008F210B" w:rsidRPr="00ED386E" w:rsidRDefault="008F210B" w:rsidP="008F210B">
      <w:pPr>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‘Leave me not wild and drear and comfortless, </w:t>
      </w:r>
    </w:p>
    <w:p w:rsidR="008F210B" w:rsidRPr="00ED386E" w:rsidRDefault="008F210B" w:rsidP="008F210B">
      <w:pPr>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As silent lightning leaves the starless night! </w:t>
      </w:r>
    </w:p>
    <w:p w:rsidR="008F210B" w:rsidRPr="00ED386E" w:rsidRDefault="008F210B" w:rsidP="008F210B">
      <w:pPr>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Leave me not!’ cried Urania: her distress </w:t>
      </w:r>
    </w:p>
    <w:p w:rsidR="008F210B" w:rsidRDefault="008F210B" w:rsidP="008F210B">
      <w:pPr>
        <w:pStyle w:val="CommentText"/>
        <w:spacing w:after="0" w:line="360" w:lineRule="auto"/>
        <w:ind w:left="720"/>
        <w:rPr>
          <w:rFonts w:asciiTheme="majorBidi" w:hAnsiTheme="majorBidi" w:cstheme="majorBidi"/>
          <w:sz w:val="24"/>
          <w:szCs w:val="24"/>
          <w:lang w:val="en-US"/>
        </w:rPr>
      </w:pPr>
      <w:r w:rsidRPr="00ED386E">
        <w:rPr>
          <w:rFonts w:asciiTheme="majorBidi" w:hAnsiTheme="majorBidi" w:cstheme="majorBidi"/>
          <w:sz w:val="24"/>
          <w:szCs w:val="24"/>
          <w:lang w:val="en-US"/>
        </w:rPr>
        <w:t xml:space="preserve">Roused Death: Death rose and smiled, and met her vain caress. </w:t>
      </w:r>
    </w:p>
    <w:p w:rsidR="008F210B" w:rsidRPr="00ED386E" w:rsidRDefault="008F210B" w:rsidP="008F210B">
      <w:pPr>
        <w:pStyle w:val="CommentText"/>
        <w:spacing w:after="0" w:line="360" w:lineRule="auto"/>
      </w:pPr>
      <w:r>
        <w:rPr>
          <w:rFonts w:asciiTheme="majorBidi" w:hAnsiTheme="majorBidi" w:cstheme="majorBidi"/>
          <w:sz w:val="24"/>
          <w:szCs w:val="24"/>
          <w:lang w:val="en-US"/>
        </w:rPr>
        <w:t>(</w:t>
      </w:r>
      <w:r>
        <w:rPr>
          <w:rFonts w:asciiTheme="majorBidi" w:hAnsiTheme="majorBidi" w:cstheme="majorBidi"/>
          <w:i/>
          <w:sz w:val="24"/>
          <w:szCs w:val="24"/>
          <w:lang w:val="en-US"/>
        </w:rPr>
        <w:t>Adonais</w:t>
      </w:r>
      <w:r>
        <w:rPr>
          <w:rFonts w:asciiTheme="majorBidi" w:hAnsiTheme="majorBidi" w:cstheme="majorBidi"/>
          <w:sz w:val="24"/>
          <w:szCs w:val="24"/>
          <w:lang w:val="en-US"/>
        </w:rPr>
        <w:t>, 25. 217-225)</w:t>
      </w:r>
    </w:p>
    <w:p w:rsidR="008F210B" w:rsidRDefault="008F210B" w:rsidP="008F210B">
      <w:pPr>
        <w:spacing w:after="0" w:line="360" w:lineRule="auto"/>
        <w:jc w:val="both"/>
        <w:rPr>
          <w:rFonts w:ascii="Times New Roman" w:hAnsi="Times New Roman" w:cs="Times New Roman"/>
          <w:sz w:val="24"/>
          <w:szCs w:val="24"/>
        </w:rPr>
      </w:pPr>
      <w:r w:rsidRPr="006344AA">
        <w:rPr>
          <w:rFonts w:ascii="Times New Roman" w:hAnsi="Times New Roman" w:cs="Times New Roman"/>
          <w:sz w:val="24"/>
          <w:szCs w:val="24"/>
        </w:rPr>
        <w:t>As Urania ‘Revisit[s] those lips’ and gazes upon ‘those limbs’, the repetition of ‘those’ instead of ‘his’ implies that the speaker has the corpse in his sight</w:t>
      </w:r>
      <w:r>
        <w:rPr>
          <w:rFonts w:ascii="Times New Roman" w:hAnsi="Times New Roman" w:cs="Times New Roman"/>
          <w:sz w:val="24"/>
          <w:szCs w:val="24"/>
        </w:rPr>
        <w:t>s</w:t>
      </w:r>
      <w:r w:rsidRPr="006344AA">
        <w:rPr>
          <w:rFonts w:ascii="Times New Roman" w:hAnsi="Times New Roman" w:cs="Times New Roman"/>
          <w:sz w:val="24"/>
          <w:szCs w:val="24"/>
        </w:rPr>
        <w:t xml:space="preserve"> while making his physical distance from it clear. Kristeva describes the co</w:t>
      </w:r>
      <w:r>
        <w:rPr>
          <w:rFonts w:ascii="Times New Roman" w:hAnsi="Times New Roman" w:cs="Times New Roman"/>
          <w:sz w:val="24"/>
          <w:szCs w:val="24"/>
        </w:rPr>
        <w:t>rpse as at once ‘</w:t>
      </w:r>
      <w:proofErr w:type="spellStart"/>
      <w:r>
        <w:rPr>
          <w:rFonts w:ascii="Times New Roman" w:hAnsi="Times New Roman" w:cs="Times New Roman"/>
          <w:sz w:val="24"/>
          <w:szCs w:val="24"/>
        </w:rPr>
        <w:t>fascinat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w:t>
      </w:r>
      <w:r w:rsidRPr="006344AA">
        <w:rPr>
          <w:rFonts w:ascii="Times New Roman" w:hAnsi="Times New Roman" w:cs="Times New Roman"/>
          <w:sz w:val="24"/>
          <w:szCs w:val="24"/>
        </w:rPr>
        <w:t xml:space="preserve"> and an ‘abomination’, creating ‘a vor</w:t>
      </w:r>
      <w:r>
        <w:rPr>
          <w:rFonts w:ascii="Times New Roman" w:hAnsi="Times New Roman" w:cs="Times New Roman"/>
          <w:sz w:val="24"/>
          <w:szCs w:val="24"/>
        </w:rPr>
        <w:t>tex of summons and repulsion’.</w:t>
      </w:r>
      <w:r w:rsidRPr="005F591E">
        <w:rPr>
          <w:rStyle w:val="FootnoteReference"/>
          <w:rFonts w:ascii="Times New Roman" w:hAnsi="Times New Roman" w:cs="Times New Roman"/>
          <w:sz w:val="24"/>
          <w:szCs w:val="24"/>
        </w:rPr>
        <w:footnoteReference w:id="544"/>
      </w:r>
      <w:r>
        <w:rPr>
          <w:rFonts w:ascii="Times New Roman" w:hAnsi="Times New Roman" w:cs="Times New Roman"/>
          <w:sz w:val="24"/>
          <w:szCs w:val="24"/>
        </w:rPr>
        <w:t xml:space="preserve"> </w:t>
      </w:r>
      <w:r w:rsidRPr="006344AA">
        <w:rPr>
          <w:rFonts w:ascii="Times New Roman" w:hAnsi="Times New Roman" w:cs="Times New Roman"/>
          <w:sz w:val="24"/>
          <w:szCs w:val="24"/>
        </w:rPr>
        <w:t>Yet Shelley avoids fully yielding to either impulse in the poem. He views the body through the eyes of Urania so that he experiences the horrors of abjection, and its summons and repulsion, vicariously. When Adonais lies in his ‘twilight chamber’ in stanza eight (</w:t>
      </w:r>
      <w:r w:rsidRPr="006344AA">
        <w:rPr>
          <w:rFonts w:ascii="Times New Roman" w:hAnsi="Times New Roman" w:cs="Times New Roman"/>
          <w:i/>
          <w:sz w:val="24"/>
          <w:szCs w:val="24"/>
        </w:rPr>
        <w:t>Adonais</w:t>
      </w:r>
      <w:r>
        <w:rPr>
          <w:rFonts w:ascii="Times New Roman" w:hAnsi="Times New Roman" w:cs="Times New Roman"/>
          <w:sz w:val="24"/>
          <w:szCs w:val="24"/>
        </w:rPr>
        <w:t>, 8. 65)</w:t>
      </w:r>
      <w:r w:rsidRPr="006344AA">
        <w:rPr>
          <w:rFonts w:ascii="Times New Roman" w:hAnsi="Times New Roman" w:cs="Times New Roman"/>
          <w:sz w:val="24"/>
          <w:szCs w:val="24"/>
        </w:rPr>
        <w:t xml:space="preserve"> Earl R. Wasserman v</w:t>
      </w:r>
      <w:r>
        <w:rPr>
          <w:rFonts w:ascii="Times New Roman" w:hAnsi="Times New Roman" w:cs="Times New Roman"/>
          <w:sz w:val="24"/>
          <w:szCs w:val="24"/>
        </w:rPr>
        <w:t xml:space="preserve">iews him in a liminal position: </w:t>
      </w:r>
      <w:r w:rsidRPr="006344AA">
        <w:rPr>
          <w:rFonts w:ascii="Times New Roman" w:hAnsi="Times New Roman" w:cs="Times New Roman"/>
          <w:sz w:val="24"/>
          <w:szCs w:val="24"/>
        </w:rPr>
        <w:t>‘twilight is the period after the sun has sunk below the horizon (and so is “dead”) but before its light has ceased to be evident on earth. Both Adonais and the</w:t>
      </w:r>
      <w:r>
        <w:rPr>
          <w:rFonts w:ascii="Times New Roman" w:hAnsi="Times New Roman" w:cs="Times New Roman"/>
          <w:sz w:val="24"/>
          <w:szCs w:val="24"/>
        </w:rPr>
        <w:t xml:space="preserve"> sun are gone and yet remain’.</w:t>
      </w:r>
      <w:r w:rsidRPr="005F591E">
        <w:rPr>
          <w:rStyle w:val="FootnoteReference"/>
          <w:rFonts w:ascii="Times New Roman" w:hAnsi="Times New Roman" w:cs="Times New Roman"/>
          <w:sz w:val="24"/>
          <w:szCs w:val="24"/>
        </w:rPr>
        <w:footnoteReference w:id="545"/>
      </w:r>
      <w:r>
        <w:rPr>
          <w:rFonts w:ascii="Times New Roman" w:hAnsi="Times New Roman" w:cs="Times New Roman"/>
          <w:sz w:val="24"/>
          <w:szCs w:val="24"/>
        </w:rPr>
        <w:t xml:space="preserve"> </w:t>
      </w:r>
      <w:r w:rsidRPr="006344AA">
        <w:rPr>
          <w:rFonts w:ascii="Times New Roman" w:hAnsi="Times New Roman" w:cs="Times New Roman"/>
          <w:sz w:val="24"/>
          <w:szCs w:val="24"/>
        </w:rPr>
        <w:t>In this stanza, ‘The shadow of white Death’ has moved from waiting ‘at the door’ to claiming the burial space for itself (</w:t>
      </w:r>
      <w:r w:rsidRPr="006344AA">
        <w:rPr>
          <w:rFonts w:ascii="Times New Roman" w:hAnsi="Times New Roman" w:cs="Times New Roman"/>
          <w:i/>
          <w:sz w:val="24"/>
          <w:szCs w:val="24"/>
        </w:rPr>
        <w:t>Adonais</w:t>
      </w:r>
      <w:r w:rsidRPr="006344AA">
        <w:rPr>
          <w:rFonts w:ascii="Times New Roman" w:hAnsi="Times New Roman" w:cs="Times New Roman"/>
          <w:sz w:val="24"/>
          <w:szCs w:val="24"/>
        </w:rPr>
        <w:t xml:space="preserve">, 8. 66), </w:t>
      </w:r>
      <w:r>
        <w:rPr>
          <w:rFonts w:ascii="Times New Roman" w:hAnsi="Times New Roman" w:cs="Times New Roman"/>
          <w:sz w:val="24"/>
          <w:szCs w:val="24"/>
        </w:rPr>
        <w:t>revealing that Adonais has graduated</w:t>
      </w:r>
      <w:r w:rsidRPr="006344AA">
        <w:rPr>
          <w:rFonts w:ascii="Times New Roman" w:hAnsi="Times New Roman" w:cs="Times New Roman"/>
          <w:sz w:val="24"/>
          <w:szCs w:val="24"/>
        </w:rPr>
        <w:t xml:space="preserve"> from his ‘twilight chamber’ into his ‘death chamber’. </w:t>
      </w:r>
      <w:r w:rsidRPr="006344AA">
        <w:rPr>
          <w:rFonts w:ascii="Times New Roman" w:hAnsi="Times New Roman" w:cs="Times New Roman"/>
          <w:sz w:val="24"/>
          <w:szCs w:val="24"/>
        </w:rPr>
        <w:lastRenderedPageBreak/>
        <w:t xml:space="preserve">With Death now presiding over the </w:t>
      </w:r>
      <w:r>
        <w:rPr>
          <w:rFonts w:ascii="Times New Roman" w:hAnsi="Times New Roman" w:cs="Times New Roman"/>
          <w:sz w:val="24"/>
          <w:szCs w:val="24"/>
        </w:rPr>
        <w:t>space,</w:t>
      </w:r>
      <w:r w:rsidRPr="006344AA">
        <w:rPr>
          <w:rFonts w:ascii="Times New Roman" w:hAnsi="Times New Roman" w:cs="Times New Roman"/>
          <w:sz w:val="24"/>
          <w:szCs w:val="24"/>
        </w:rPr>
        <w:t xml:space="preserve"> Urania’s presence within it seems transgressive. The object and witness of abjection are reversed through Shelley’s personification of Death; rather than life being confronted with death, here Death is confronted with life. An</w:t>
      </w:r>
      <w:r>
        <w:rPr>
          <w:rFonts w:ascii="Times New Roman" w:hAnsi="Times New Roman" w:cs="Times New Roman"/>
          <w:sz w:val="24"/>
          <w:szCs w:val="24"/>
        </w:rPr>
        <w:t>gela Leighton observes that ‘B</w:t>
      </w:r>
      <w:r w:rsidRPr="006344AA">
        <w:rPr>
          <w:rFonts w:ascii="Times New Roman" w:hAnsi="Times New Roman" w:cs="Times New Roman"/>
          <w:sz w:val="24"/>
          <w:szCs w:val="24"/>
        </w:rPr>
        <w:t>eing made rhetorically animate, Death becomes the opposite of itself, so that its very blushin</w:t>
      </w:r>
      <w:r>
        <w:rPr>
          <w:rFonts w:ascii="Times New Roman" w:hAnsi="Times New Roman" w:cs="Times New Roman"/>
          <w:sz w:val="24"/>
          <w:szCs w:val="24"/>
        </w:rPr>
        <w:t>g is a form of “annihilation”’.</w:t>
      </w:r>
      <w:r w:rsidRPr="005F591E">
        <w:rPr>
          <w:rStyle w:val="FootnoteReference"/>
          <w:rFonts w:ascii="Times New Roman" w:hAnsi="Times New Roman" w:cs="Times New Roman"/>
          <w:sz w:val="24"/>
          <w:szCs w:val="24"/>
        </w:rPr>
        <w:footnoteReference w:id="546"/>
      </w:r>
      <w:r>
        <w:rPr>
          <w:rFonts w:ascii="Times New Roman" w:hAnsi="Times New Roman" w:cs="Times New Roman"/>
          <w:sz w:val="24"/>
          <w:szCs w:val="24"/>
        </w:rPr>
        <w:t xml:space="preserve"> Life ‘infect[s]’ death </w:t>
      </w:r>
      <w:r w:rsidRPr="006344AA">
        <w:rPr>
          <w:rFonts w:ascii="Times New Roman" w:hAnsi="Times New Roman" w:cs="Times New Roman"/>
          <w:sz w:val="24"/>
          <w:szCs w:val="24"/>
        </w:rPr>
        <w:t>as Urania’s presence in the ‘death chamber’ provokes Death to undergo a series of ‘summons’ and ‘repulsio</w:t>
      </w:r>
      <w:r>
        <w:rPr>
          <w:rFonts w:ascii="Times New Roman" w:hAnsi="Times New Roman" w:cs="Times New Roman"/>
          <w:sz w:val="24"/>
          <w:szCs w:val="24"/>
        </w:rPr>
        <w:t xml:space="preserve">n[s]’ towards and against her, </w:t>
      </w:r>
      <w:r w:rsidRPr="006344AA">
        <w:rPr>
          <w:rFonts w:ascii="Times New Roman" w:hAnsi="Times New Roman" w:cs="Times New Roman"/>
          <w:sz w:val="24"/>
          <w:szCs w:val="24"/>
        </w:rPr>
        <w:t>as Death is ‘Shamed’, ‘</w:t>
      </w:r>
      <w:proofErr w:type="spellStart"/>
      <w:r w:rsidRPr="006344AA">
        <w:rPr>
          <w:rFonts w:ascii="Times New Roman" w:hAnsi="Times New Roman" w:cs="Times New Roman"/>
          <w:sz w:val="24"/>
          <w:szCs w:val="24"/>
        </w:rPr>
        <w:t>annihilat</w:t>
      </w:r>
      <w:proofErr w:type="spellEnd"/>
      <w:r w:rsidRPr="006344AA">
        <w:rPr>
          <w:rFonts w:ascii="Times New Roman" w:hAnsi="Times New Roman" w:cs="Times New Roman"/>
          <w:sz w:val="24"/>
          <w:szCs w:val="24"/>
        </w:rPr>
        <w:t>[</w:t>
      </w:r>
      <w:proofErr w:type="spellStart"/>
      <w:r w:rsidRPr="006344AA">
        <w:rPr>
          <w:rFonts w:ascii="Times New Roman" w:hAnsi="Times New Roman" w:cs="Times New Roman"/>
          <w:sz w:val="24"/>
          <w:szCs w:val="24"/>
        </w:rPr>
        <w:t>ed</w:t>
      </w:r>
      <w:proofErr w:type="spellEnd"/>
      <w:r w:rsidRPr="006344AA">
        <w:rPr>
          <w:rFonts w:ascii="Times New Roman" w:hAnsi="Times New Roman" w:cs="Times New Roman"/>
          <w:sz w:val="24"/>
          <w:szCs w:val="24"/>
        </w:rPr>
        <w:t>]’</w:t>
      </w:r>
      <w:r>
        <w:rPr>
          <w:rFonts w:ascii="Times New Roman" w:hAnsi="Times New Roman" w:cs="Times New Roman"/>
          <w:sz w:val="24"/>
          <w:szCs w:val="24"/>
        </w:rPr>
        <w:t>,</w:t>
      </w:r>
      <w:r w:rsidRPr="006344AA">
        <w:rPr>
          <w:rFonts w:ascii="Times New Roman" w:hAnsi="Times New Roman" w:cs="Times New Roman"/>
          <w:sz w:val="24"/>
          <w:szCs w:val="24"/>
        </w:rPr>
        <w:t xml:space="preserve"> and ‘Roused’ in swift succession. </w:t>
      </w:r>
      <w:r>
        <w:rPr>
          <w:rFonts w:ascii="Times New Roman" w:hAnsi="Times New Roman" w:cs="Times New Roman"/>
          <w:sz w:val="24"/>
          <w:szCs w:val="24"/>
        </w:rPr>
        <w:t xml:space="preserve">Much like the splendour that is ‘annihilate[d]’ ‘like a cloud which had </w:t>
      </w:r>
      <w:proofErr w:type="spellStart"/>
      <w:r>
        <w:rPr>
          <w:rFonts w:ascii="Times New Roman" w:hAnsi="Times New Roman" w:cs="Times New Roman"/>
          <w:sz w:val="24"/>
          <w:szCs w:val="24"/>
        </w:rPr>
        <w:t>outwept</w:t>
      </w:r>
      <w:proofErr w:type="spellEnd"/>
      <w:r>
        <w:rPr>
          <w:rFonts w:ascii="Times New Roman" w:hAnsi="Times New Roman" w:cs="Times New Roman"/>
          <w:sz w:val="24"/>
          <w:szCs w:val="24"/>
        </w:rPr>
        <w:t xml:space="preserve"> its rain’ after viewing </w:t>
      </w:r>
      <w:proofErr w:type="spellStart"/>
      <w:r>
        <w:rPr>
          <w:rFonts w:ascii="Times New Roman" w:hAnsi="Times New Roman" w:cs="Times New Roman"/>
          <w:sz w:val="24"/>
          <w:szCs w:val="24"/>
        </w:rPr>
        <w:t>Adonais’s</w:t>
      </w:r>
      <w:proofErr w:type="spellEnd"/>
      <w:r>
        <w:rPr>
          <w:rFonts w:ascii="Times New Roman" w:hAnsi="Times New Roman" w:cs="Times New Roman"/>
          <w:sz w:val="24"/>
          <w:szCs w:val="24"/>
        </w:rPr>
        <w:t xml:space="preserve"> corpse (</w:t>
      </w:r>
      <w:r>
        <w:rPr>
          <w:rFonts w:ascii="Times New Roman" w:hAnsi="Times New Roman" w:cs="Times New Roman"/>
          <w:i/>
          <w:sz w:val="24"/>
          <w:szCs w:val="24"/>
        </w:rPr>
        <w:t>Adonais</w:t>
      </w:r>
      <w:r>
        <w:rPr>
          <w:rFonts w:ascii="Times New Roman" w:hAnsi="Times New Roman" w:cs="Times New Roman"/>
          <w:sz w:val="24"/>
          <w:szCs w:val="24"/>
        </w:rPr>
        <w:t>, 10. 90),</w:t>
      </w:r>
      <w:r>
        <w:rPr>
          <w:rStyle w:val="FootnoteReference"/>
          <w:rFonts w:ascii="Times New Roman" w:hAnsi="Times New Roman" w:cs="Times New Roman"/>
          <w:sz w:val="24"/>
          <w:szCs w:val="24"/>
        </w:rPr>
        <w:footnoteReference w:id="547"/>
      </w:r>
      <w:r>
        <w:rPr>
          <w:rFonts w:ascii="Times New Roman" w:hAnsi="Times New Roman" w:cs="Times New Roman"/>
          <w:sz w:val="24"/>
          <w:szCs w:val="24"/>
        </w:rPr>
        <w:t xml:space="preserve"> Death’s confrontation with the ‘living Might’ renders it equally ‘at the edge of non-existence’.</w:t>
      </w:r>
      <w:r>
        <w:rPr>
          <w:rStyle w:val="FootnoteReference"/>
          <w:rFonts w:ascii="Times New Roman" w:hAnsi="Times New Roman" w:cs="Times New Roman"/>
          <w:sz w:val="24"/>
          <w:szCs w:val="24"/>
        </w:rPr>
        <w:footnoteReference w:id="548"/>
      </w:r>
      <w:r>
        <w:rPr>
          <w:rFonts w:ascii="Times New Roman" w:hAnsi="Times New Roman" w:cs="Times New Roman"/>
          <w:sz w:val="24"/>
          <w:szCs w:val="24"/>
        </w:rPr>
        <w:t xml:space="preserve"> </w:t>
      </w:r>
    </w:p>
    <w:p w:rsidR="008F210B" w:rsidRDefault="008F210B" w:rsidP="008F210B">
      <w:pPr>
        <w:spacing w:after="0" w:line="360" w:lineRule="auto"/>
        <w:jc w:val="both"/>
        <w:rPr>
          <w:rFonts w:ascii="Times New Roman" w:hAnsi="Times New Roman" w:cs="Times New Roman"/>
          <w:sz w:val="24"/>
          <w:szCs w:val="24"/>
        </w:rPr>
      </w:pPr>
    </w:p>
    <w:p w:rsidR="008F210B" w:rsidRPr="007D024C" w:rsidRDefault="008F210B" w:rsidP="008F210B">
      <w:pPr>
        <w:spacing w:after="0" w:line="360" w:lineRule="auto"/>
        <w:jc w:val="both"/>
        <w:rPr>
          <w:rFonts w:ascii="Times New Roman" w:hAnsi="Times New Roman" w:cs="Times New Roman"/>
          <w:color w:val="00CC00"/>
          <w:sz w:val="24"/>
          <w:szCs w:val="24"/>
        </w:rPr>
      </w:pPr>
      <w:r>
        <w:rPr>
          <w:rFonts w:ascii="Times New Roman" w:hAnsi="Times New Roman" w:cs="Times New Roman"/>
          <w:sz w:val="24"/>
          <w:szCs w:val="24"/>
        </w:rPr>
        <w:t xml:space="preserve">Freshly vitalised in the third line of stanza twenty-five, Death flees into </w:t>
      </w:r>
      <w:proofErr w:type="spellStart"/>
      <w:r>
        <w:rPr>
          <w:rFonts w:ascii="Times New Roman" w:hAnsi="Times New Roman" w:cs="Times New Roman"/>
          <w:sz w:val="24"/>
          <w:szCs w:val="24"/>
        </w:rPr>
        <w:t>Adonais’s</w:t>
      </w:r>
      <w:proofErr w:type="spellEnd"/>
      <w:r>
        <w:rPr>
          <w:rFonts w:ascii="Times New Roman" w:hAnsi="Times New Roman" w:cs="Times New Roman"/>
          <w:sz w:val="24"/>
          <w:szCs w:val="24"/>
        </w:rPr>
        <w:t xml:space="preserve"> body and signs of life</w:t>
      </w:r>
      <w:r w:rsidR="004A7840">
        <w:rPr>
          <w:rFonts w:ascii="Times New Roman" w:hAnsi="Times New Roman" w:cs="Times New Roman"/>
          <w:sz w:val="24"/>
          <w:szCs w:val="24"/>
        </w:rPr>
        <w:t xml:space="preserve"> momentarily</w:t>
      </w:r>
      <w:r>
        <w:rPr>
          <w:rFonts w:ascii="Times New Roman" w:hAnsi="Times New Roman" w:cs="Times New Roman"/>
          <w:sz w:val="24"/>
          <w:szCs w:val="24"/>
        </w:rPr>
        <w:t xml:space="preserve"> ‘Flash’ through him as a result (</w:t>
      </w:r>
      <w:r>
        <w:rPr>
          <w:rFonts w:ascii="Times New Roman" w:hAnsi="Times New Roman" w:cs="Times New Roman"/>
          <w:i/>
          <w:iCs/>
          <w:sz w:val="24"/>
          <w:szCs w:val="24"/>
        </w:rPr>
        <w:t>Adonais</w:t>
      </w:r>
      <w:r>
        <w:rPr>
          <w:rFonts w:ascii="Times New Roman" w:hAnsi="Times New Roman" w:cs="Times New Roman"/>
          <w:sz w:val="24"/>
          <w:szCs w:val="24"/>
        </w:rPr>
        <w:t xml:space="preserve">, 25. 221). The body is ‘luridly artificial’ as ‘life’s pale light’ </w:t>
      </w:r>
      <w:r w:rsidR="00CF70C9">
        <w:rPr>
          <w:rFonts w:ascii="Times New Roman" w:hAnsi="Times New Roman" w:cs="Times New Roman"/>
          <w:sz w:val="24"/>
          <w:szCs w:val="24"/>
        </w:rPr>
        <w:t>(</w:t>
      </w:r>
      <w:r w:rsidR="00CF70C9">
        <w:rPr>
          <w:rFonts w:ascii="Times New Roman" w:hAnsi="Times New Roman" w:cs="Times New Roman"/>
          <w:i/>
          <w:sz w:val="24"/>
        </w:rPr>
        <w:t>Adonais</w:t>
      </w:r>
      <w:r w:rsidR="00CF70C9" w:rsidRPr="00D07261">
        <w:rPr>
          <w:rFonts w:ascii="Times New Roman" w:hAnsi="Times New Roman" w:cs="Times New Roman"/>
          <w:sz w:val="24"/>
        </w:rPr>
        <w:t xml:space="preserve">, </w:t>
      </w:r>
      <w:r w:rsidR="00CF70C9">
        <w:rPr>
          <w:rFonts w:ascii="Times New Roman" w:hAnsi="Times New Roman" w:cs="Times New Roman"/>
          <w:sz w:val="24"/>
        </w:rPr>
        <w:t xml:space="preserve">25. 220) </w:t>
      </w:r>
      <w:r>
        <w:rPr>
          <w:rFonts w:ascii="Times New Roman" w:hAnsi="Times New Roman" w:cs="Times New Roman"/>
          <w:sz w:val="24"/>
          <w:szCs w:val="24"/>
        </w:rPr>
        <w:t xml:space="preserve">appears more as a deathly hue in comparison to the warm ‘glow’ of </w:t>
      </w:r>
      <w:proofErr w:type="spellStart"/>
      <w:r>
        <w:rPr>
          <w:rFonts w:ascii="Times New Roman" w:hAnsi="Times New Roman" w:cs="Times New Roman"/>
          <w:sz w:val="24"/>
          <w:szCs w:val="24"/>
        </w:rPr>
        <w:t>Adonais’s</w:t>
      </w:r>
      <w:proofErr w:type="spellEnd"/>
      <w:r>
        <w:rPr>
          <w:rFonts w:ascii="Times New Roman" w:hAnsi="Times New Roman" w:cs="Times New Roman"/>
          <w:sz w:val="24"/>
          <w:szCs w:val="24"/>
        </w:rPr>
        <w:t xml:space="preserve"> spirit in stanza twenty (</w:t>
      </w:r>
      <w:r>
        <w:rPr>
          <w:rFonts w:ascii="Times New Roman" w:hAnsi="Times New Roman" w:cs="Times New Roman"/>
          <w:i/>
          <w:sz w:val="24"/>
          <w:szCs w:val="24"/>
        </w:rPr>
        <w:t>Adonais</w:t>
      </w:r>
      <w:r w:rsidRPr="00D07261">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20. 179).</w:t>
      </w:r>
      <w:r>
        <w:rPr>
          <w:rStyle w:val="FootnoteReference"/>
          <w:rFonts w:ascii="Times New Roman" w:hAnsi="Times New Roman" w:cs="Times New Roman"/>
          <w:sz w:val="24"/>
          <w:szCs w:val="24"/>
        </w:rPr>
        <w:footnoteReference w:id="549"/>
      </w:r>
      <w:r>
        <w:rPr>
          <w:rFonts w:ascii="Times New Roman" w:hAnsi="Times New Roman" w:cs="Times New Roman"/>
          <w:sz w:val="24"/>
          <w:szCs w:val="24"/>
        </w:rPr>
        <w:t xml:space="preserve"> Shelley has his rhyme heighten this theatricality as the pairing of ‘breath’ and ‘death’ is reprised from stanza twenty (</w:t>
      </w:r>
      <w:r>
        <w:rPr>
          <w:rFonts w:ascii="Times New Roman" w:hAnsi="Times New Roman" w:cs="Times New Roman"/>
          <w:i/>
          <w:sz w:val="24"/>
        </w:rPr>
        <w:t>Adonais</w:t>
      </w:r>
      <w:r w:rsidRPr="00D07261">
        <w:rPr>
          <w:rFonts w:ascii="Times New Roman" w:hAnsi="Times New Roman" w:cs="Times New Roman"/>
          <w:sz w:val="24"/>
        </w:rPr>
        <w:t xml:space="preserve">, </w:t>
      </w:r>
      <w:r>
        <w:rPr>
          <w:rFonts w:ascii="Times New Roman" w:hAnsi="Times New Roman" w:cs="Times New Roman"/>
          <w:sz w:val="24"/>
        </w:rPr>
        <w:t>20. 173, 175)</w:t>
      </w:r>
      <w:r w:rsidR="00194535">
        <w:rPr>
          <w:rFonts w:ascii="Times New Roman" w:hAnsi="Times New Roman" w:cs="Times New Roman"/>
          <w:sz w:val="24"/>
          <w:szCs w:val="24"/>
        </w:rPr>
        <w:t xml:space="preserve"> but the order inverted to ‘D</w:t>
      </w:r>
      <w:r>
        <w:rPr>
          <w:rFonts w:ascii="Times New Roman" w:hAnsi="Times New Roman" w:cs="Times New Roman"/>
          <w:sz w:val="24"/>
          <w:szCs w:val="24"/>
        </w:rPr>
        <w:t>eath’ and ‘breath’ (</w:t>
      </w:r>
      <w:r>
        <w:rPr>
          <w:rFonts w:ascii="Times New Roman" w:hAnsi="Times New Roman" w:cs="Times New Roman"/>
          <w:i/>
          <w:sz w:val="24"/>
        </w:rPr>
        <w:t>Adonais</w:t>
      </w:r>
      <w:r w:rsidRPr="00D07261">
        <w:rPr>
          <w:rFonts w:ascii="Times New Roman" w:hAnsi="Times New Roman" w:cs="Times New Roman"/>
          <w:sz w:val="24"/>
        </w:rPr>
        <w:t xml:space="preserve">, </w:t>
      </w:r>
      <w:r>
        <w:rPr>
          <w:rFonts w:ascii="Times New Roman" w:hAnsi="Times New Roman" w:cs="Times New Roman"/>
          <w:sz w:val="24"/>
        </w:rPr>
        <w:t>25. 217, 219)</w:t>
      </w:r>
      <w:r>
        <w:rPr>
          <w:rFonts w:ascii="Times New Roman" w:hAnsi="Times New Roman" w:cs="Times New Roman"/>
          <w:sz w:val="24"/>
          <w:szCs w:val="24"/>
        </w:rPr>
        <w:t>. The body of Adonais superficially shifts from living to dead in stanza twenty, but from dead to living five stanzas later. Richard Cronin describes this series of events as a ‘practical joke’, as ‘Urania imagines Adonais to be alive, reaches out to embrace him, but instead embraces Death’.</w:t>
      </w:r>
      <w:r>
        <w:rPr>
          <w:rStyle w:val="FootnoteReference"/>
          <w:rFonts w:ascii="Times New Roman" w:hAnsi="Times New Roman" w:cs="Times New Roman"/>
          <w:sz w:val="24"/>
          <w:szCs w:val="24"/>
        </w:rPr>
        <w:footnoteReference w:id="550"/>
      </w:r>
      <w:r>
        <w:rPr>
          <w:rFonts w:ascii="Times New Roman" w:hAnsi="Times New Roman" w:cs="Times New Roman"/>
          <w:sz w:val="24"/>
          <w:szCs w:val="24"/>
        </w:rPr>
        <w:t xml:space="preserve"> However, Death’s reaction to Urania seems more of an impulsive response </w:t>
      </w:r>
      <w:r w:rsidRPr="002F19A4">
        <w:rPr>
          <w:rFonts w:ascii="Times New Roman" w:hAnsi="Times New Roman" w:cs="Times New Roman"/>
          <w:sz w:val="24"/>
          <w:szCs w:val="24"/>
        </w:rPr>
        <w:t xml:space="preserve">to the abject </w:t>
      </w:r>
      <w:r>
        <w:rPr>
          <w:rFonts w:ascii="Times New Roman" w:hAnsi="Times New Roman" w:cs="Times New Roman"/>
          <w:sz w:val="24"/>
          <w:szCs w:val="24"/>
        </w:rPr>
        <w:t>rather than a plan to exacerbate the muse’s grief. To use Kristeva’s terms, Urania ‘beckons’ Adonais back to her and Death yields to her ‘summons’ by ‘[meeting] her vain caress’ (</w:t>
      </w:r>
      <w:r>
        <w:rPr>
          <w:rFonts w:ascii="Times New Roman" w:hAnsi="Times New Roman" w:cs="Times New Roman"/>
          <w:i/>
          <w:sz w:val="24"/>
        </w:rPr>
        <w:t>Adonais</w:t>
      </w:r>
      <w:r w:rsidRPr="00D07261">
        <w:rPr>
          <w:rFonts w:ascii="Times New Roman" w:hAnsi="Times New Roman" w:cs="Times New Roman"/>
          <w:sz w:val="24"/>
        </w:rPr>
        <w:t xml:space="preserve">, </w:t>
      </w:r>
      <w:r>
        <w:rPr>
          <w:rFonts w:ascii="Times New Roman" w:hAnsi="Times New Roman" w:cs="Times New Roman"/>
          <w:sz w:val="24"/>
        </w:rPr>
        <w:t>25. 225)</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51"/>
      </w:r>
      <w:r w:rsidR="002F252B">
        <w:rPr>
          <w:rFonts w:ascii="Times New Roman" w:hAnsi="Times New Roman" w:cs="Times New Roman"/>
          <w:sz w:val="24"/>
          <w:szCs w:val="24"/>
        </w:rPr>
        <w:t xml:space="preserve"> The scene becomes what </w:t>
      </w:r>
      <w:r>
        <w:rPr>
          <w:rFonts w:ascii="Times New Roman" w:hAnsi="Times New Roman" w:cs="Times New Roman"/>
          <w:sz w:val="24"/>
          <w:szCs w:val="24"/>
        </w:rPr>
        <w:t>Kristeva would identify as ‘on the fragile border […], where identities […] do not exist or only barely so—double, fuzzy, […] altered, abject’.</w:t>
      </w:r>
      <w:r>
        <w:rPr>
          <w:rStyle w:val="FootnoteReference"/>
          <w:rFonts w:ascii="Times New Roman" w:hAnsi="Times New Roman" w:cs="Times New Roman"/>
          <w:sz w:val="24"/>
          <w:szCs w:val="24"/>
        </w:rPr>
        <w:footnoteReference w:id="552"/>
      </w:r>
      <w:r>
        <w:rPr>
          <w:rFonts w:ascii="Times New Roman" w:hAnsi="Times New Roman" w:cs="Times New Roman"/>
          <w:sz w:val="24"/>
          <w:szCs w:val="24"/>
        </w:rPr>
        <w:t xml:space="preserve"> </w:t>
      </w:r>
      <w:r w:rsidRPr="00F655DF">
        <w:rPr>
          <w:rFonts w:ascii="Times New Roman" w:hAnsi="Times New Roman" w:cs="Times New Roman"/>
          <w:sz w:val="24"/>
          <w:szCs w:val="24"/>
        </w:rPr>
        <w:t>Death i</w:t>
      </w:r>
      <w:r>
        <w:rPr>
          <w:rFonts w:ascii="Times New Roman" w:hAnsi="Times New Roman" w:cs="Times New Roman"/>
          <w:sz w:val="24"/>
          <w:szCs w:val="24"/>
        </w:rPr>
        <w:t xml:space="preserve">s a </w:t>
      </w:r>
      <w:r>
        <w:rPr>
          <w:rFonts w:ascii="Times New Roman" w:hAnsi="Times New Roman" w:cs="Times New Roman"/>
          <w:sz w:val="24"/>
          <w:szCs w:val="24"/>
        </w:rPr>
        <w:lastRenderedPageBreak/>
        <w:t>personified, independent agent</w:t>
      </w:r>
      <w:r w:rsidRPr="00F655DF">
        <w:rPr>
          <w:rFonts w:ascii="Times New Roman" w:hAnsi="Times New Roman" w:cs="Times New Roman"/>
          <w:sz w:val="24"/>
          <w:szCs w:val="24"/>
        </w:rPr>
        <w:t xml:space="preserve"> </w:t>
      </w:r>
      <w:r>
        <w:rPr>
          <w:rFonts w:ascii="Times New Roman" w:hAnsi="Times New Roman" w:cs="Times New Roman"/>
          <w:sz w:val="24"/>
          <w:szCs w:val="24"/>
        </w:rPr>
        <w:t>at the same time</w:t>
      </w:r>
      <w:r w:rsidR="00B21A5B">
        <w:rPr>
          <w:rFonts w:ascii="Times New Roman" w:hAnsi="Times New Roman" w:cs="Times New Roman"/>
          <w:sz w:val="24"/>
          <w:szCs w:val="24"/>
        </w:rPr>
        <w:t xml:space="preserve"> as</w:t>
      </w:r>
      <w:r>
        <w:rPr>
          <w:rFonts w:ascii="Times New Roman" w:hAnsi="Times New Roman" w:cs="Times New Roman"/>
          <w:sz w:val="24"/>
          <w:szCs w:val="24"/>
        </w:rPr>
        <w:t xml:space="preserve"> it</w:t>
      </w:r>
      <w:r w:rsidRPr="00F655DF">
        <w:rPr>
          <w:rFonts w:ascii="Times New Roman" w:hAnsi="Times New Roman" w:cs="Times New Roman"/>
          <w:sz w:val="24"/>
          <w:szCs w:val="24"/>
        </w:rPr>
        <w:t xml:space="preserve"> assumes </w:t>
      </w:r>
      <w:proofErr w:type="spellStart"/>
      <w:r w:rsidRPr="00F655DF">
        <w:rPr>
          <w:rFonts w:ascii="Times New Roman" w:hAnsi="Times New Roman" w:cs="Times New Roman"/>
          <w:sz w:val="24"/>
          <w:szCs w:val="24"/>
        </w:rPr>
        <w:t>Adonais’s</w:t>
      </w:r>
      <w:proofErr w:type="spellEnd"/>
      <w:r w:rsidRPr="00F655DF">
        <w:rPr>
          <w:rFonts w:ascii="Times New Roman" w:hAnsi="Times New Roman" w:cs="Times New Roman"/>
          <w:sz w:val="24"/>
          <w:szCs w:val="24"/>
        </w:rPr>
        <w:t xml:space="preserve"> identity through </w:t>
      </w:r>
      <w:r>
        <w:rPr>
          <w:rFonts w:ascii="Times New Roman" w:hAnsi="Times New Roman" w:cs="Times New Roman"/>
          <w:sz w:val="24"/>
          <w:szCs w:val="24"/>
        </w:rPr>
        <w:t>its</w:t>
      </w:r>
      <w:r w:rsidRPr="00F655DF">
        <w:rPr>
          <w:rFonts w:ascii="Times New Roman" w:hAnsi="Times New Roman" w:cs="Times New Roman"/>
          <w:sz w:val="24"/>
          <w:szCs w:val="24"/>
        </w:rPr>
        <w:t xml:space="preserve"> residency within his body.</w:t>
      </w:r>
      <w:r>
        <w:rPr>
          <w:rFonts w:ascii="Times New Roman" w:hAnsi="Times New Roman" w:cs="Times New Roman"/>
          <w:sz w:val="24"/>
          <w:szCs w:val="24"/>
        </w:rPr>
        <w:t xml:space="preserve"> </w:t>
      </w:r>
      <w:r w:rsidRPr="007D024C">
        <w:rPr>
          <w:rFonts w:ascii="Times New Roman" w:hAnsi="Times New Roman" w:cs="Times New Roman"/>
          <w:sz w:val="24"/>
          <w:szCs w:val="24"/>
        </w:rPr>
        <w:t xml:space="preserve">Urania’s contact with her ‘dear delight’ </w:t>
      </w:r>
      <w:r w:rsidR="008613C1" w:rsidRPr="007D024C">
        <w:rPr>
          <w:rFonts w:ascii="Times New Roman" w:hAnsi="Times New Roman" w:cs="Times New Roman"/>
          <w:sz w:val="24"/>
          <w:szCs w:val="24"/>
        </w:rPr>
        <w:t>(</w:t>
      </w:r>
      <w:r w:rsidR="008613C1" w:rsidRPr="007D024C">
        <w:rPr>
          <w:rFonts w:ascii="Times New Roman" w:hAnsi="Times New Roman" w:cs="Times New Roman"/>
          <w:i/>
          <w:sz w:val="24"/>
        </w:rPr>
        <w:t>Adonais</w:t>
      </w:r>
      <w:r w:rsidR="008613C1" w:rsidRPr="00D07261">
        <w:rPr>
          <w:rFonts w:ascii="Times New Roman" w:hAnsi="Times New Roman" w:cs="Times New Roman"/>
          <w:sz w:val="24"/>
        </w:rPr>
        <w:t xml:space="preserve">, </w:t>
      </w:r>
      <w:r w:rsidR="008613C1" w:rsidRPr="007D024C">
        <w:rPr>
          <w:rFonts w:ascii="Times New Roman" w:hAnsi="Times New Roman" w:cs="Times New Roman"/>
          <w:sz w:val="24"/>
        </w:rPr>
        <w:t>25. 221)</w:t>
      </w:r>
      <w:r w:rsidR="008613C1">
        <w:rPr>
          <w:rFonts w:ascii="Times New Roman" w:hAnsi="Times New Roman" w:cs="Times New Roman"/>
          <w:sz w:val="24"/>
        </w:rPr>
        <w:t xml:space="preserve"> </w:t>
      </w:r>
      <w:r w:rsidRPr="007D024C">
        <w:rPr>
          <w:rFonts w:ascii="Times New Roman" w:hAnsi="Times New Roman" w:cs="Times New Roman"/>
          <w:sz w:val="24"/>
          <w:szCs w:val="24"/>
        </w:rPr>
        <w:t>confuses the</w:t>
      </w:r>
      <w:r>
        <w:rPr>
          <w:rFonts w:ascii="Times New Roman" w:hAnsi="Times New Roman" w:cs="Times New Roman"/>
          <w:sz w:val="24"/>
          <w:szCs w:val="24"/>
        </w:rPr>
        <w:t>ir</w:t>
      </w:r>
      <w:r w:rsidRPr="007D024C">
        <w:rPr>
          <w:rFonts w:ascii="Times New Roman" w:hAnsi="Times New Roman" w:cs="Times New Roman"/>
          <w:sz w:val="24"/>
          <w:szCs w:val="24"/>
        </w:rPr>
        <w:t xml:space="preserve"> two identities </w:t>
      </w:r>
      <w:r>
        <w:rPr>
          <w:rFonts w:ascii="Times New Roman" w:hAnsi="Times New Roman" w:cs="Times New Roman"/>
          <w:sz w:val="24"/>
          <w:szCs w:val="24"/>
        </w:rPr>
        <w:t>so that</w:t>
      </w:r>
      <w:r w:rsidRPr="007D024C">
        <w:rPr>
          <w:rFonts w:ascii="Times New Roman" w:hAnsi="Times New Roman" w:cs="Times New Roman"/>
          <w:sz w:val="24"/>
          <w:szCs w:val="24"/>
        </w:rPr>
        <w:t xml:space="preserve"> she caresses the body of Adonais </w:t>
      </w:r>
      <w:r>
        <w:rPr>
          <w:rFonts w:ascii="Times New Roman" w:hAnsi="Times New Roman" w:cs="Times New Roman"/>
          <w:sz w:val="24"/>
          <w:szCs w:val="24"/>
        </w:rPr>
        <w:t>unaware</w:t>
      </w:r>
      <w:r w:rsidRPr="007D024C">
        <w:rPr>
          <w:rFonts w:ascii="Times New Roman" w:hAnsi="Times New Roman" w:cs="Times New Roman"/>
          <w:sz w:val="24"/>
          <w:szCs w:val="24"/>
        </w:rPr>
        <w:t xml:space="preserve"> that Death now inhabits </w:t>
      </w:r>
      <w:r>
        <w:rPr>
          <w:rFonts w:ascii="Times New Roman" w:hAnsi="Times New Roman" w:cs="Times New Roman"/>
          <w:sz w:val="24"/>
          <w:szCs w:val="24"/>
        </w:rPr>
        <w:t>it</w:t>
      </w:r>
      <w:r w:rsidRPr="007D024C">
        <w:rPr>
          <w:rFonts w:ascii="Times New Roman" w:hAnsi="Times New Roman" w:cs="Times New Roman"/>
          <w:sz w:val="24"/>
          <w:szCs w:val="24"/>
        </w:rPr>
        <w:t xml:space="preserve">. </w:t>
      </w:r>
      <w:r w:rsidRPr="00F655DF">
        <w:rPr>
          <w:rFonts w:ascii="Times New Roman" w:hAnsi="Times New Roman" w:cs="Times New Roman"/>
          <w:sz w:val="24"/>
          <w:szCs w:val="24"/>
        </w:rPr>
        <w:t xml:space="preserve">Each mention of death in the stanza is paired with another, </w:t>
      </w:r>
      <w:r w:rsidR="00B21A5B">
        <w:rPr>
          <w:rFonts w:ascii="Times New Roman" w:hAnsi="Times New Roman" w:cs="Times New Roman"/>
          <w:sz w:val="24"/>
          <w:szCs w:val="24"/>
        </w:rPr>
        <w:t xml:space="preserve">as </w:t>
      </w:r>
      <w:r w:rsidR="00E7480E">
        <w:rPr>
          <w:rFonts w:ascii="Times New Roman" w:hAnsi="Times New Roman" w:cs="Times New Roman"/>
          <w:sz w:val="24"/>
          <w:szCs w:val="24"/>
        </w:rPr>
        <w:t>in the first line, ‘I</w:t>
      </w:r>
      <w:r w:rsidRPr="00F655DF">
        <w:rPr>
          <w:rFonts w:ascii="Times New Roman" w:hAnsi="Times New Roman" w:cs="Times New Roman"/>
          <w:sz w:val="24"/>
          <w:szCs w:val="24"/>
        </w:rPr>
        <w:t xml:space="preserve">n the death chamber, </w:t>
      </w:r>
      <w:r w:rsidR="00E7480E">
        <w:rPr>
          <w:rFonts w:ascii="Times New Roman" w:hAnsi="Times New Roman" w:cs="Times New Roman"/>
          <w:sz w:val="24"/>
          <w:szCs w:val="24"/>
        </w:rPr>
        <w:t xml:space="preserve">for a moment </w:t>
      </w:r>
      <w:r w:rsidRPr="00F655DF">
        <w:rPr>
          <w:rFonts w:ascii="Times New Roman" w:hAnsi="Times New Roman" w:cs="Times New Roman"/>
          <w:sz w:val="24"/>
          <w:szCs w:val="24"/>
        </w:rPr>
        <w:t>Death’, and i</w:t>
      </w:r>
      <w:r w:rsidR="0027783C">
        <w:rPr>
          <w:rFonts w:ascii="Times New Roman" w:hAnsi="Times New Roman" w:cs="Times New Roman"/>
          <w:sz w:val="24"/>
          <w:szCs w:val="24"/>
        </w:rPr>
        <w:t>n the final line, ‘Roused Death:</w:t>
      </w:r>
      <w:r w:rsidRPr="00F655DF">
        <w:rPr>
          <w:rFonts w:ascii="Times New Roman" w:hAnsi="Times New Roman" w:cs="Times New Roman"/>
          <w:sz w:val="24"/>
          <w:szCs w:val="24"/>
        </w:rPr>
        <w:t xml:space="preserve"> Death rose’</w:t>
      </w:r>
      <w:r>
        <w:rPr>
          <w:rFonts w:ascii="Times New Roman" w:hAnsi="Times New Roman" w:cs="Times New Roman"/>
          <w:sz w:val="24"/>
          <w:szCs w:val="24"/>
        </w:rPr>
        <w:t xml:space="preserve"> (</w:t>
      </w:r>
      <w:r>
        <w:rPr>
          <w:rFonts w:ascii="Times New Roman" w:hAnsi="Times New Roman" w:cs="Times New Roman"/>
          <w:i/>
          <w:sz w:val="24"/>
        </w:rPr>
        <w:t>Adonais</w:t>
      </w:r>
      <w:r w:rsidRPr="00D07261">
        <w:rPr>
          <w:rFonts w:ascii="Times New Roman" w:hAnsi="Times New Roman" w:cs="Times New Roman"/>
          <w:sz w:val="24"/>
        </w:rPr>
        <w:t xml:space="preserve">, </w:t>
      </w:r>
      <w:r>
        <w:rPr>
          <w:rFonts w:ascii="Times New Roman" w:hAnsi="Times New Roman" w:cs="Times New Roman"/>
          <w:sz w:val="24"/>
        </w:rPr>
        <w:t>25. 217, 225)</w:t>
      </w:r>
      <w:r w:rsidRPr="00F655DF">
        <w:rPr>
          <w:rFonts w:ascii="Times New Roman" w:hAnsi="Times New Roman" w:cs="Times New Roman"/>
          <w:sz w:val="24"/>
          <w:szCs w:val="24"/>
        </w:rPr>
        <w:t xml:space="preserve">. The </w:t>
      </w:r>
      <w:r>
        <w:rPr>
          <w:rFonts w:ascii="Times New Roman" w:hAnsi="Times New Roman" w:cs="Times New Roman"/>
          <w:sz w:val="24"/>
          <w:szCs w:val="24"/>
        </w:rPr>
        <w:t>repetition</w:t>
      </w:r>
      <w:r w:rsidRPr="00F655DF">
        <w:rPr>
          <w:rFonts w:ascii="Times New Roman" w:hAnsi="Times New Roman" w:cs="Times New Roman"/>
          <w:sz w:val="24"/>
          <w:szCs w:val="24"/>
        </w:rPr>
        <w:t xml:space="preserve"> reinforces the </w:t>
      </w:r>
      <w:r>
        <w:rPr>
          <w:rFonts w:ascii="Times New Roman" w:hAnsi="Times New Roman" w:cs="Times New Roman"/>
          <w:sz w:val="24"/>
          <w:szCs w:val="24"/>
        </w:rPr>
        <w:t>uncanny, ‘</w:t>
      </w:r>
      <w:proofErr w:type="spellStart"/>
      <w:r w:rsidRPr="00F655DF">
        <w:rPr>
          <w:rFonts w:ascii="Times New Roman" w:hAnsi="Times New Roman" w:cs="Times New Roman"/>
          <w:sz w:val="24"/>
          <w:szCs w:val="24"/>
        </w:rPr>
        <w:t>doubl</w:t>
      </w:r>
      <w:proofErr w:type="spellEnd"/>
      <w:r>
        <w:rPr>
          <w:rFonts w:ascii="Times New Roman" w:hAnsi="Times New Roman" w:cs="Times New Roman"/>
          <w:sz w:val="24"/>
          <w:szCs w:val="24"/>
        </w:rPr>
        <w:t>[</w:t>
      </w:r>
      <w:proofErr w:type="spellStart"/>
      <w:r w:rsidRPr="00F655DF">
        <w:rPr>
          <w:rFonts w:ascii="Times New Roman" w:hAnsi="Times New Roman" w:cs="Times New Roman"/>
          <w:sz w:val="24"/>
          <w:szCs w:val="24"/>
        </w:rPr>
        <w:t>ing</w:t>
      </w:r>
      <w:proofErr w:type="spellEnd"/>
      <w:r>
        <w:rPr>
          <w:rFonts w:ascii="Times New Roman" w:hAnsi="Times New Roman" w:cs="Times New Roman"/>
          <w:sz w:val="24"/>
          <w:szCs w:val="24"/>
        </w:rPr>
        <w:t>]’</w:t>
      </w:r>
      <w:r w:rsidRPr="00F655DF">
        <w:rPr>
          <w:rFonts w:ascii="Times New Roman" w:hAnsi="Times New Roman" w:cs="Times New Roman"/>
          <w:sz w:val="24"/>
          <w:szCs w:val="24"/>
        </w:rPr>
        <w:t xml:space="preserve"> e</w:t>
      </w:r>
      <w:r>
        <w:rPr>
          <w:rFonts w:ascii="Times New Roman" w:hAnsi="Times New Roman" w:cs="Times New Roman"/>
          <w:sz w:val="24"/>
          <w:szCs w:val="24"/>
        </w:rPr>
        <w:t>ffect of experiencing abjection</w:t>
      </w:r>
      <w:r w:rsidRPr="00F655DF">
        <w:rPr>
          <w:rFonts w:ascii="Times New Roman" w:hAnsi="Times New Roman" w:cs="Times New Roman"/>
          <w:sz w:val="24"/>
          <w:szCs w:val="24"/>
        </w:rPr>
        <w:t xml:space="preserve"> </w:t>
      </w:r>
      <w:r>
        <w:rPr>
          <w:rFonts w:ascii="Times New Roman" w:hAnsi="Times New Roman" w:cs="Times New Roman"/>
          <w:sz w:val="24"/>
          <w:szCs w:val="24"/>
        </w:rPr>
        <w:t>and this sense</w:t>
      </w:r>
      <w:r w:rsidRPr="00F655DF">
        <w:rPr>
          <w:rFonts w:ascii="Times New Roman" w:hAnsi="Times New Roman" w:cs="Times New Roman"/>
          <w:sz w:val="24"/>
          <w:szCs w:val="24"/>
        </w:rPr>
        <w:t xml:space="preserve"> is intensified in the final lines’</w:t>
      </w:r>
      <w:r>
        <w:rPr>
          <w:rFonts w:ascii="Times New Roman" w:hAnsi="Times New Roman" w:cs="Times New Roman"/>
          <w:sz w:val="24"/>
          <w:szCs w:val="24"/>
        </w:rPr>
        <w:t xml:space="preserve"> subtle alteration of vowel sounds</w:t>
      </w:r>
      <w:r w:rsidR="00B21A5B">
        <w:rPr>
          <w:rFonts w:ascii="Times New Roman" w:hAnsi="Times New Roman" w:cs="Times New Roman"/>
          <w:sz w:val="24"/>
          <w:szCs w:val="24"/>
        </w:rPr>
        <w:t xml:space="preserve"> in ‘Roused’ to ‘rose’. The fact that Death is </w:t>
      </w:r>
      <w:r>
        <w:rPr>
          <w:rFonts w:ascii="Times New Roman" w:hAnsi="Times New Roman" w:cs="Times New Roman"/>
          <w:sz w:val="24"/>
          <w:szCs w:val="24"/>
        </w:rPr>
        <w:t xml:space="preserve">‘Roused’ ‘mocks’ the impossibility of Adonais </w:t>
      </w:r>
      <w:r w:rsidR="008E3B4B">
        <w:rPr>
          <w:rFonts w:ascii="Times New Roman" w:hAnsi="Times New Roman" w:cs="Times New Roman"/>
          <w:sz w:val="24"/>
          <w:szCs w:val="24"/>
        </w:rPr>
        <w:t>being woken from his own ‘sleep</w:t>
      </w:r>
      <w:r>
        <w:rPr>
          <w:rFonts w:ascii="Times New Roman" w:hAnsi="Times New Roman" w:cs="Times New Roman"/>
          <w:sz w:val="24"/>
          <w:szCs w:val="24"/>
        </w:rPr>
        <w:t>’ (</w:t>
      </w:r>
      <w:r>
        <w:rPr>
          <w:rFonts w:ascii="Times New Roman" w:hAnsi="Times New Roman" w:cs="Times New Roman"/>
          <w:i/>
          <w:sz w:val="24"/>
        </w:rPr>
        <w:t>Adonais</w:t>
      </w:r>
      <w:r w:rsidRPr="00D07261">
        <w:rPr>
          <w:rFonts w:ascii="Times New Roman" w:hAnsi="Times New Roman" w:cs="Times New Roman"/>
          <w:sz w:val="24"/>
        </w:rPr>
        <w:t xml:space="preserve">, </w:t>
      </w:r>
      <w:r>
        <w:rPr>
          <w:rFonts w:ascii="Times New Roman" w:hAnsi="Times New Roman" w:cs="Times New Roman"/>
          <w:sz w:val="24"/>
        </w:rPr>
        <w:t>2. 17</w:t>
      </w:r>
      <w:r w:rsidR="008E3B4B">
        <w:rPr>
          <w:rFonts w:ascii="Times New Roman" w:hAnsi="Times New Roman" w:cs="Times New Roman"/>
          <w:sz w:val="24"/>
        </w:rPr>
        <w:t>, 8. 72</w:t>
      </w:r>
      <w:r>
        <w:rPr>
          <w:rFonts w:ascii="Times New Roman" w:hAnsi="Times New Roman" w:cs="Times New Roman"/>
          <w:sz w:val="24"/>
          <w:szCs w:val="24"/>
        </w:rPr>
        <w:t xml:space="preserve">) as the stanza’s linguistic and figurative strategies serve as an uncomfortable reiteration of </w:t>
      </w:r>
      <w:proofErr w:type="spellStart"/>
      <w:r>
        <w:rPr>
          <w:rFonts w:ascii="Times New Roman" w:hAnsi="Times New Roman" w:cs="Times New Roman"/>
          <w:sz w:val="24"/>
          <w:szCs w:val="24"/>
        </w:rPr>
        <w:t>Adonais’s</w:t>
      </w:r>
      <w:proofErr w:type="spellEnd"/>
      <w:r>
        <w:rPr>
          <w:rFonts w:ascii="Times New Roman" w:hAnsi="Times New Roman" w:cs="Times New Roman"/>
          <w:sz w:val="24"/>
          <w:szCs w:val="24"/>
        </w:rPr>
        <w:t xml:space="preserve"> </w:t>
      </w:r>
      <w:r w:rsidR="00B21A5B">
        <w:rPr>
          <w:rFonts w:ascii="Times New Roman" w:hAnsi="Times New Roman" w:cs="Times New Roman"/>
          <w:sz w:val="24"/>
          <w:szCs w:val="24"/>
        </w:rPr>
        <w:t xml:space="preserve">irreversible </w:t>
      </w:r>
      <w:r>
        <w:rPr>
          <w:rFonts w:ascii="Times New Roman" w:hAnsi="Times New Roman" w:cs="Times New Roman"/>
          <w:sz w:val="24"/>
          <w:szCs w:val="24"/>
        </w:rPr>
        <w:t>death.</w:t>
      </w:r>
    </w:p>
    <w:p w:rsidR="008F210B" w:rsidRPr="007F2C10" w:rsidRDefault="008F210B" w:rsidP="008F210B">
      <w:pPr>
        <w:spacing w:after="0" w:line="360" w:lineRule="auto"/>
        <w:jc w:val="both"/>
        <w:rPr>
          <w:rFonts w:ascii="Times New Roman" w:hAnsi="Times New Roman" w:cs="Times New Roman"/>
          <w:sz w:val="24"/>
          <w:szCs w:val="24"/>
        </w:rPr>
      </w:pPr>
    </w:p>
    <w:p w:rsidR="008F210B" w:rsidRPr="009007A8" w:rsidRDefault="00D20402" w:rsidP="008F210B">
      <w:pPr>
        <w:spacing w:after="0" w:line="360" w:lineRule="auto"/>
        <w:jc w:val="both"/>
        <w:rPr>
          <w:rFonts w:ascii="Times New Roman" w:hAnsi="Times New Roman" w:cs="Times New Roman"/>
          <w:sz w:val="24"/>
          <w:szCs w:val="24"/>
          <w:lang w:val="en-US"/>
        </w:rPr>
      </w:pPr>
      <w:r>
        <w:rPr>
          <w:rFonts w:asciiTheme="majorBidi" w:hAnsiTheme="majorBidi" w:cstheme="majorBidi"/>
          <w:sz w:val="24"/>
          <w:szCs w:val="24"/>
          <w:lang w:val="en-US"/>
        </w:rPr>
        <w:t>Shelley’s inversion of</w:t>
      </w:r>
      <w:r w:rsidR="008F210B">
        <w:rPr>
          <w:rFonts w:asciiTheme="majorBidi" w:hAnsiTheme="majorBidi" w:cstheme="majorBidi"/>
          <w:sz w:val="24"/>
          <w:szCs w:val="24"/>
          <w:lang w:val="en-US"/>
        </w:rPr>
        <w:t xml:space="preserve"> the object and witness of abjection in stanza twenty-five rehearses </w:t>
      </w:r>
      <w:r>
        <w:rPr>
          <w:rFonts w:asciiTheme="majorBidi" w:hAnsiTheme="majorBidi" w:cstheme="majorBidi"/>
          <w:sz w:val="24"/>
          <w:szCs w:val="24"/>
          <w:lang w:val="en-US"/>
        </w:rPr>
        <w:t>the</w:t>
      </w:r>
      <w:r w:rsidR="008F210B">
        <w:rPr>
          <w:rFonts w:asciiTheme="majorBidi" w:hAnsiTheme="majorBidi" w:cstheme="majorBidi"/>
          <w:sz w:val="24"/>
          <w:szCs w:val="24"/>
          <w:lang w:val="en-US"/>
        </w:rPr>
        <w:t xml:space="preserve"> radical consolatory strategy in stanza thirty-nine. Cronin observes that in the earlier stanza, ‘Urania reappears in order to displace Adonais as the focus of the reader’s sympathy’.</w:t>
      </w:r>
      <w:r w:rsidR="008F210B">
        <w:rPr>
          <w:rStyle w:val="FootnoteReference"/>
          <w:rFonts w:asciiTheme="majorBidi" w:hAnsiTheme="majorBidi" w:cstheme="majorBidi"/>
          <w:sz w:val="24"/>
          <w:szCs w:val="24"/>
          <w:lang w:val="en-US"/>
        </w:rPr>
        <w:footnoteReference w:id="553"/>
      </w:r>
      <w:r w:rsidR="008F210B">
        <w:rPr>
          <w:rFonts w:asciiTheme="majorBidi" w:hAnsiTheme="majorBidi" w:cstheme="majorBidi"/>
          <w:sz w:val="24"/>
          <w:szCs w:val="24"/>
          <w:lang w:val="en-US"/>
        </w:rPr>
        <w:t xml:space="preserve"> Recalling the way in which the</w:t>
      </w:r>
      <w:r w:rsidR="008F210B" w:rsidRPr="003B29D7">
        <w:rPr>
          <w:rFonts w:ascii="Times New Roman" w:hAnsi="Times New Roman" w:cs="Times New Roman"/>
          <w:sz w:val="24"/>
          <w:szCs w:val="24"/>
        </w:rPr>
        <w:t xml:space="preserve"> artist and </w:t>
      </w:r>
      <w:r w:rsidR="008F210B">
        <w:rPr>
          <w:rFonts w:ascii="Times New Roman" w:hAnsi="Times New Roman" w:cs="Times New Roman"/>
          <w:sz w:val="24"/>
          <w:szCs w:val="24"/>
        </w:rPr>
        <w:t xml:space="preserve">the </w:t>
      </w:r>
      <w:r w:rsidR="008F210B" w:rsidRPr="003B29D7">
        <w:rPr>
          <w:rFonts w:ascii="Times New Roman" w:hAnsi="Times New Roman" w:cs="Times New Roman"/>
          <w:sz w:val="24"/>
          <w:szCs w:val="24"/>
        </w:rPr>
        <w:t xml:space="preserve">object </w:t>
      </w:r>
      <w:r w:rsidR="008F210B">
        <w:rPr>
          <w:rFonts w:ascii="Times New Roman" w:hAnsi="Times New Roman" w:cs="Times New Roman"/>
          <w:sz w:val="24"/>
          <w:szCs w:val="24"/>
        </w:rPr>
        <w:t>of art are ‘ever-shifting’ in ‘On the Medusa’ (‘On t</w:t>
      </w:r>
      <w:r w:rsidR="003D1DF8">
        <w:rPr>
          <w:rFonts w:ascii="Times New Roman" w:hAnsi="Times New Roman" w:cs="Times New Roman"/>
          <w:sz w:val="24"/>
          <w:szCs w:val="24"/>
        </w:rPr>
        <w:t xml:space="preserve">he Medusa’, </w:t>
      </w:r>
      <w:r w:rsidR="008F210B" w:rsidRPr="003B29D7">
        <w:rPr>
          <w:rFonts w:ascii="Times New Roman" w:hAnsi="Times New Roman" w:cs="Times New Roman"/>
          <w:sz w:val="24"/>
          <w:szCs w:val="24"/>
        </w:rPr>
        <w:t xml:space="preserve">37), here Shelley </w:t>
      </w:r>
      <w:r w:rsidR="008F210B">
        <w:rPr>
          <w:rFonts w:ascii="Times New Roman" w:hAnsi="Times New Roman" w:cs="Times New Roman"/>
          <w:sz w:val="24"/>
          <w:szCs w:val="24"/>
        </w:rPr>
        <w:t>dramatically</w:t>
      </w:r>
      <w:r w:rsidR="008F210B" w:rsidRPr="003B29D7">
        <w:rPr>
          <w:rFonts w:ascii="Times New Roman" w:hAnsi="Times New Roman" w:cs="Times New Roman"/>
          <w:sz w:val="24"/>
          <w:szCs w:val="24"/>
        </w:rPr>
        <w:t xml:space="preserve"> destabilises the roles of </w:t>
      </w:r>
      <w:r w:rsidR="008F210B">
        <w:rPr>
          <w:rFonts w:ascii="Times New Roman" w:hAnsi="Times New Roman" w:cs="Times New Roman"/>
          <w:sz w:val="24"/>
          <w:szCs w:val="24"/>
        </w:rPr>
        <w:t xml:space="preserve">the </w:t>
      </w:r>
      <w:r w:rsidR="008F210B" w:rsidRPr="003B29D7">
        <w:rPr>
          <w:rFonts w:ascii="Times New Roman" w:hAnsi="Times New Roman" w:cs="Times New Roman"/>
          <w:sz w:val="24"/>
          <w:szCs w:val="24"/>
        </w:rPr>
        <w:t>elegist and the elegised</w:t>
      </w:r>
      <w:r w:rsidR="008F210B">
        <w:rPr>
          <w:rFonts w:ascii="Times New Roman" w:hAnsi="Times New Roman" w:cs="Times New Roman"/>
          <w:sz w:val="24"/>
          <w:szCs w:val="24"/>
        </w:rPr>
        <w:t xml:space="preserve"> figure</w:t>
      </w:r>
      <w:r w:rsidR="008F210B" w:rsidRPr="003B29D7">
        <w:rPr>
          <w:rFonts w:ascii="Times New Roman" w:hAnsi="Times New Roman" w:cs="Times New Roman"/>
          <w:sz w:val="24"/>
          <w:szCs w:val="24"/>
        </w:rPr>
        <w:t>.</w:t>
      </w:r>
      <w:r w:rsidR="008F210B">
        <w:rPr>
          <w:rFonts w:ascii="Times New Roman" w:hAnsi="Times New Roman" w:cs="Times New Roman"/>
          <w:sz w:val="24"/>
          <w:szCs w:val="24"/>
        </w:rPr>
        <w:t xml:space="preserve"> </w:t>
      </w:r>
      <w:r w:rsidR="008F210B">
        <w:rPr>
          <w:rFonts w:asciiTheme="majorBidi" w:hAnsiTheme="majorBidi" w:cstheme="majorBidi"/>
          <w:sz w:val="24"/>
          <w:szCs w:val="24"/>
          <w:lang w:val="en-US"/>
        </w:rPr>
        <w:t>With the mourner being cast as a more appropriate object of our sympathy than the deceased, Shelley sets up the process of un-</w:t>
      </w:r>
      <w:proofErr w:type="spellStart"/>
      <w:r w:rsidR="008F210B">
        <w:rPr>
          <w:rFonts w:asciiTheme="majorBidi" w:hAnsiTheme="majorBidi" w:cstheme="majorBidi"/>
          <w:sz w:val="24"/>
          <w:szCs w:val="24"/>
          <w:lang w:val="en-US"/>
        </w:rPr>
        <w:t>elegising</w:t>
      </w:r>
      <w:proofErr w:type="spellEnd"/>
      <w:r w:rsidR="008F210B">
        <w:rPr>
          <w:rFonts w:asciiTheme="majorBidi" w:hAnsiTheme="majorBidi" w:cstheme="majorBidi"/>
          <w:sz w:val="24"/>
          <w:szCs w:val="24"/>
          <w:lang w:val="en-US"/>
        </w:rPr>
        <w:t xml:space="preserve"> Adonais and lamenting those who </w:t>
      </w:r>
      <w:r w:rsidR="008F210B" w:rsidRPr="009007A8">
        <w:rPr>
          <w:rFonts w:ascii="Times New Roman" w:hAnsi="Times New Roman" w:cs="Times New Roman"/>
          <w:sz w:val="24"/>
          <w:szCs w:val="24"/>
          <w:lang w:val="en-US"/>
        </w:rPr>
        <w:t>are living:</w:t>
      </w:r>
    </w:p>
    <w:p w:rsidR="008F210B" w:rsidRPr="009007A8" w:rsidRDefault="003D1DF8" w:rsidP="008F210B">
      <w:pPr>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Peace, peace! </w:t>
      </w:r>
      <w:proofErr w:type="gramStart"/>
      <w:r>
        <w:rPr>
          <w:rFonts w:ascii="Times New Roman" w:hAnsi="Times New Roman" w:cs="Times New Roman"/>
          <w:sz w:val="24"/>
          <w:szCs w:val="24"/>
          <w:lang w:val="en-US"/>
        </w:rPr>
        <w:t>h</w:t>
      </w:r>
      <w:r w:rsidR="008F210B" w:rsidRPr="009007A8">
        <w:rPr>
          <w:rFonts w:ascii="Times New Roman" w:hAnsi="Times New Roman" w:cs="Times New Roman"/>
          <w:sz w:val="24"/>
          <w:szCs w:val="24"/>
          <w:lang w:val="en-US"/>
        </w:rPr>
        <w:t>e</w:t>
      </w:r>
      <w:proofErr w:type="gramEnd"/>
      <w:r>
        <w:rPr>
          <w:rFonts w:ascii="Times New Roman" w:hAnsi="Times New Roman" w:cs="Times New Roman"/>
          <w:sz w:val="24"/>
          <w:szCs w:val="24"/>
          <w:lang w:val="en-US"/>
        </w:rPr>
        <w:t xml:space="preserve"> is not dead, he doth not sleep</w:t>
      </w:r>
      <w:r w:rsidR="008F210B" w:rsidRPr="009007A8">
        <w:rPr>
          <w:rFonts w:ascii="Times New Roman" w:hAnsi="Times New Roman" w:cs="Times New Roman"/>
          <w:sz w:val="24"/>
          <w:szCs w:val="24"/>
          <w:lang w:val="en-US"/>
        </w:rPr>
        <w:t>—</w:t>
      </w:r>
    </w:p>
    <w:p w:rsidR="008F210B" w:rsidRPr="009007A8" w:rsidRDefault="008F210B" w:rsidP="008F210B">
      <w:pPr>
        <w:spacing w:after="0" w:line="360" w:lineRule="auto"/>
        <w:ind w:left="720"/>
        <w:rPr>
          <w:rFonts w:ascii="Times New Roman" w:hAnsi="Times New Roman" w:cs="Times New Roman"/>
          <w:sz w:val="24"/>
          <w:szCs w:val="24"/>
          <w:lang w:val="en-US"/>
        </w:rPr>
      </w:pPr>
      <w:r w:rsidRPr="009007A8">
        <w:rPr>
          <w:rFonts w:ascii="Times New Roman" w:hAnsi="Times New Roman" w:cs="Times New Roman"/>
          <w:sz w:val="24"/>
          <w:szCs w:val="24"/>
          <w:lang w:val="en-US"/>
        </w:rPr>
        <w:t xml:space="preserve">He hath awakened from the dream of life— </w:t>
      </w:r>
    </w:p>
    <w:p w:rsidR="008F210B" w:rsidRPr="009007A8" w:rsidRDefault="008F210B" w:rsidP="008F210B">
      <w:pPr>
        <w:spacing w:after="0" w:line="360" w:lineRule="auto"/>
        <w:ind w:left="720"/>
        <w:rPr>
          <w:rFonts w:ascii="Times New Roman" w:hAnsi="Times New Roman" w:cs="Times New Roman"/>
          <w:sz w:val="24"/>
          <w:szCs w:val="24"/>
          <w:lang w:val="en-US"/>
        </w:rPr>
      </w:pPr>
      <w:proofErr w:type="spellStart"/>
      <w:r w:rsidRPr="009007A8">
        <w:rPr>
          <w:rFonts w:ascii="Times New Roman" w:hAnsi="Times New Roman" w:cs="Times New Roman"/>
          <w:sz w:val="24"/>
          <w:szCs w:val="24"/>
          <w:lang w:val="en-US"/>
        </w:rPr>
        <w:t>’Tis</w:t>
      </w:r>
      <w:proofErr w:type="spellEnd"/>
      <w:r w:rsidRPr="009007A8">
        <w:rPr>
          <w:rFonts w:ascii="Times New Roman" w:hAnsi="Times New Roman" w:cs="Times New Roman"/>
          <w:sz w:val="24"/>
          <w:szCs w:val="24"/>
          <w:lang w:val="en-US"/>
        </w:rPr>
        <w:t xml:space="preserve"> we, who lost in stormy visions, keep </w:t>
      </w:r>
    </w:p>
    <w:p w:rsidR="008F210B" w:rsidRPr="009007A8" w:rsidRDefault="008F210B" w:rsidP="008F210B">
      <w:pPr>
        <w:spacing w:after="0" w:line="360" w:lineRule="auto"/>
        <w:ind w:left="720"/>
        <w:rPr>
          <w:rFonts w:ascii="Times New Roman" w:hAnsi="Times New Roman" w:cs="Times New Roman"/>
          <w:sz w:val="24"/>
          <w:szCs w:val="24"/>
          <w:lang w:val="en-US"/>
        </w:rPr>
      </w:pPr>
      <w:r w:rsidRPr="009007A8">
        <w:rPr>
          <w:rFonts w:ascii="Times New Roman" w:hAnsi="Times New Roman" w:cs="Times New Roman"/>
          <w:sz w:val="24"/>
          <w:szCs w:val="24"/>
          <w:lang w:val="en-US"/>
        </w:rPr>
        <w:t xml:space="preserve">With phantoms an unprofitable strife, </w:t>
      </w:r>
    </w:p>
    <w:p w:rsidR="008F210B" w:rsidRPr="009007A8" w:rsidRDefault="008F210B" w:rsidP="008F210B">
      <w:pPr>
        <w:spacing w:after="0" w:line="360" w:lineRule="auto"/>
        <w:ind w:left="720"/>
        <w:rPr>
          <w:rFonts w:ascii="Times New Roman" w:hAnsi="Times New Roman" w:cs="Times New Roman"/>
          <w:sz w:val="24"/>
          <w:szCs w:val="24"/>
          <w:lang w:val="en-US"/>
        </w:rPr>
      </w:pPr>
      <w:r w:rsidRPr="009007A8">
        <w:rPr>
          <w:rFonts w:ascii="Times New Roman" w:hAnsi="Times New Roman" w:cs="Times New Roman"/>
          <w:sz w:val="24"/>
          <w:szCs w:val="24"/>
          <w:lang w:val="en-US"/>
        </w:rPr>
        <w:t xml:space="preserve">And in mad </w:t>
      </w:r>
      <w:proofErr w:type="gramStart"/>
      <w:r w:rsidRPr="009007A8">
        <w:rPr>
          <w:rFonts w:ascii="Times New Roman" w:hAnsi="Times New Roman" w:cs="Times New Roman"/>
          <w:sz w:val="24"/>
          <w:szCs w:val="24"/>
          <w:lang w:val="en-US"/>
        </w:rPr>
        <w:t>trance,</w:t>
      </w:r>
      <w:proofErr w:type="gramEnd"/>
      <w:r w:rsidRPr="009007A8">
        <w:rPr>
          <w:rFonts w:ascii="Times New Roman" w:hAnsi="Times New Roman" w:cs="Times New Roman"/>
          <w:sz w:val="24"/>
          <w:szCs w:val="24"/>
          <w:lang w:val="en-US"/>
        </w:rPr>
        <w:t xml:space="preserve"> strike with our spirit’s knife </w:t>
      </w:r>
    </w:p>
    <w:p w:rsidR="008F210B" w:rsidRPr="009007A8" w:rsidRDefault="008F210B" w:rsidP="008F210B">
      <w:pPr>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Invulnerable nothings.—</w:t>
      </w:r>
      <w:proofErr w:type="gramStart"/>
      <w:r w:rsidRPr="009007A8">
        <w:rPr>
          <w:rFonts w:ascii="Times New Roman" w:hAnsi="Times New Roman" w:cs="Times New Roman"/>
          <w:i/>
          <w:iCs/>
          <w:sz w:val="24"/>
          <w:szCs w:val="24"/>
          <w:lang w:val="en-US"/>
        </w:rPr>
        <w:t>We</w:t>
      </w:r>
      <w:proofErr w:type="gramEnd"/>
      <w:r w:rsidRPr="009007A8">
        <w:rPr>
          <w:rFonts w:ascii="Times New Roman" w:hAnsi="Times New Roman" w:cs="Times New Roman"/>
          <w:sz w:val="24"/>
          <w:szCs w:val="24"/>
          <w:lang w:val="en-US"/>
        </w:rPr>
        <w:t xml:space="preserve"> decay </w:t>
      </w:r>
    </w:p>
    <w:p w:rsidR="008F210B" w:rsidRPr="009007A8" w:rsidRDefault="008F210B" w:rsidP="008F210B">
      <w:pPr>
        <w:spacing w:after="0" w:line="360" w:lineRule="auto"/>
        <w:ind w:left="720"/>
        <w:rPr>
          <w:rFonts w:ascii="Times New Roman" w:hAnsi="Times New Roman" w:cs="Times New Roman"/>
          <w:sz w:val="24"/>
          <w:szCs w:val="24"/>
          <w:lang w:val="en-US"/>
        </w:rPr>
      </w:pPr>
      <w:r w:rsidRPr="009007A8">
        <w:rPr>
          <w:rFonts w:ascii="Times New Roman" w:hAnsi="Times New Roman" w:cs="Times New Roman"/>
          <w:sz w:val="24"/>
          <w:szCs w:val="24"/>
          <w:lang w:val="en-US"/>
        </w:rPr>
        <w:t xml:space="preserve">Like corpses in a charnel; fear and grief </w:t>
      </w:r>
    </w:p>
    <w:p w:rsidR="008F210B" w:rsidRPr="009007A8" w:rsidRDefault="008F210B" w:rsidP="008F210B">
      <w:pPr>
        <w:spacing w:after="0" w:line="360" w:lineRule="auto"/>
        <w:ind w:left="720"/>
        <w:rPr>
          <w:rFonts w:ascii="Times New Roman" w:hAnsi="Times New Roman" w:cs="Times New Roman"/>
          <w:sz w:val="24"/>
          <w:szCs w:val="24"/>
          <w:lang w:val="en-US"/>
        </w:rPr>
      </w:pPr>
      <w:r w:rsidRPr="009007A8">
        <w:rPr>
          <w:rFonts w:ascii="Times New Roman" w:hAnsi="Times New Roman" w:cs="Times New Roman"/>
          <w:sz w:val="24"/>
          <w:szCs w:val="24"/>
          <w:lang w:val="en-US"/>
        </w:rPr>
        <w:t xml:space="preserve">Convulse us and consume us day by day, </w:t>
      </w:r>
    </w:p>
    <w:p w:rsidR="008F210B" w:rsidRPr="009007A8" w:rsidRDefault="008F210B" w:rsidP="008F210B">
      <w:pPr>
        <w:spacing w:after="0" w:line="360" w:lineRule="auto"/>
        <w:ind w:left="720"/>
        <w:rPr>
          <w:rFonts w:ascii="Times New Roman" w:hAnsi="Times New Roman" w:cs="Times New Roman"/>
          <w:sz w:val="24"/>
          <w:szCs w:val="24"/>
          <w:lang w:val="en-US"/>
        </w:rPr>
      </w:pPr>
      <w:r w:rsidRPr="009007A8">
        <w:rPr>
          <w:rFonts w:ascii="Times New Roman" w:hAnsi="Times New Roman" w:cs="Times New Roman"/>
          <w:sz w:val="24"/>
          <w:szCs w:val="24"/>
          <w:lang w:val="en-US"/>
        </w:rPr>
        <w:t xml:space="preserve">And cold hopes swarm like worms within our living clay. </w:t>
      </w:r>
    </w:p>
    <w:p w:rsidR="008F210B" w:rsidRPr="009007A8" w:rsidRDefault="008F210B" w:rsidP="008F210B">
      <w:pPr>
        <w:spacing w:after="0" w:line="360" w:lineRule="auto"/>
        <w:rPr>
          <w:rFonts w:ascii="Times New Roman" w:hAnsi="Times New Roman" w:cs="Times New Roman"/>
          <w:sz w:val="24"/>
          <w:szCs w:val="24"/>
          <w:lang w:val="en-US"/>
        </w:rPr>
      </w:pPr>
      <w:r w:rsidRPr="009007A8">
        <w:rPr>
          <w:rFonts w:ascii="Times New Roman" w:hAnsi="Times New Roman" w:cs="Times New Roman"/>
          <w:sz w:val="24"/>
          <w:szCs w:val="24"/>
          <w:lang w:val="en-US"/>
        </w:rPr>
        <w:t>(</w:t>
      </w:r>
      <w:r w:rsidRPr="00972E4B">
        <w:rPr>
          <w:rFonts w:ascii="Times New Roman" w:hAnsi="Times New Roman" w:cs="Times New Roman"/>
          <w:i/>
          <w:sz w:val="24"/>
          <w:szCs w:val="24"/>
          <w:lang w:val="en-US"/>
        </w:rPr>
        <w:t>Adonais</w:t>
      </w:r>
      <w:r w:rsidRPr="009007A8">
        <w:rPr>
          <w:rFonts w:ascii="Times New Roman" w:hAnsi="Times New Roman" w:cs="Times New Roman"/>
          <w:sz w:val="24"/>
          <w:szCs w:val="24"/>
          <w:lang w:val="en-US"/>
        </w:rPr>
        <w:t>, 39. 343-351)</w:t>
      </w:r>
    </w:p>
    <w:p w:rsidR="008F210B" w:rsidRDefault="008F210B" w:rsidP="008F210B">
      <w:pPr>
        <w:spacing w:after="0" w:line="360" w:lineRule="auto"/>
        <w:jc w:val="both"/>
        <w:rPr>
          <w:rFonts w:ascii="Times New Roman" w:hAnsi="Times New Roman" w:cs="Times New Roman"/>
          <w:color w:val="00CC00"/>
          <w:sz w:val="24"/>
          <w:szCs w:val="24"/>
          <w:lang w:val="en-US"/>
        </w:rPr>
      </w:pPr>
      <w:r w:rsidRPr="009007A8">
        <w:rPr>
          <w:rFonts w:ascii="Times New Roman" w:hAnsi="Times New Roman" w:cs="Times New Roman"/>
          <w:sz w:val="24"/>
          <w:szCs w:val="24"/>
          <w:lang w:val="en-US"/>
        </w:rPr>
        <w:lastRenderedPageBreak/>
        <w:t xml:space="preserve">The shift in Shelley’s use of pronouns is </w:t>
      </w:r>
      <w:r w:rsidR="00D20402">
        <w:rPr>
          <w:rFonts w:ascii="Times New Roman" w:hAnsi="Times New Roman" w:cs="Times New Roman"/>
          <w:sz w:val="24"/>
          <w:szCs w:val="24"/>
          <w:lang w:val="en-US"/>
        </w:rPr>
        <w:t>striking, as</w:t>
      </w:r>
      <w:r>
        <w:rPr>
          <w:rFonts w:ascii="Times New Roman" w:hAnsi="Times New Roman" w:cs="Times New Roman"/>
          <w:sz w:val="24"/>
          <w:szCs w:val="24"/>
          <w:lang w:val="en-US"/>
        </w:rPr>
        <w:t xml:space="preserve"> Michael O’Neill observes how </w:t>
      </w:r>
      <w:r w:rsidR="00D20402">
        <w:rPr>
          <w:rFonts w:ascii="Times New Roman" w:hAnsi="Times New Roman" w:cs="Times New Roman"/>
          <w:sz w:val="24"/>
          <w:szCs w:val="24"/>
          <w:lang w:val="en-US"/>
        </w:rPr>
        <w:t>the poet</w:t>
      </w:r>
      <w:r>
        <w:rPr>
          <w:rFonts w:ascii="Times New Roman" w:hAnsi="Times New Roman" w:cs="Times New Roman"/>
          <w:sz w:val="24"/>
          <w:szCs w:val="24"/>
          <w:lang w:val="en-US"/>
        </w:rPr>
        <w:t xml:space="preserve"> ‘emphasize[s] “</w:t>
      </w:r>
      <w:r>
        <w:rPr>
          <w:rFonts w:ascii="Times New Roman" w:hAnsi="Times New Roman" w:cs="Times New Roman"/>
          <w:i/>
          <w:sz w:val="24"/>
          <w:szCs w:val="24"/>
          <w:lang w:val="en-US"/>
        </w:rPr>
        <w:t>We</w:t>
      </w:r>
      <w:r>
        <w:rPr>
          <w:rFonts w:ascii="Times New Roman" w:hAnsi="Times New Roman" w:cs="Times New Roman"/>
          <w:sz w:val="24"/>
          <w:szCs w:val="24"/>
          <w:lang w:val="en-US"/>
        </w:rPr>
        <w:t>” in calculated opposition to the earlier “</w:t>
      </w:r>
      <w:r>
        <w:rPr>
          <w:rFonts w:ascii="Times New Roman" w:hAnsi="Times New Roman" w:cs="Times New Roman"/>
          <w:i/>
          <w:sz w:val="24"/>
          <w:szCs w:val="24"/>
          <w:lang w:val="en-US"/>
        </w:rPr>
        <w:t>He</w:t>
      </w:r>
      <w:r>
        <w:rPr>
          <w:rFonts w:ascii="Times New Roman" w:hAnsi="Times New Roman" w:cs="Times New Roman"/>
          <w:sz w:val="24"/>
          <w:szCs w:val="24"/>
          <w:lang w:val="en-US"/>
        </w:rPr>
        <w:t>”, only to lament our decayed lot since death’s imagery applies more to us than to Adonais’.</w:t>
      </w:r>
      <w:r>
        <w:rPr>
          <w:rStyle w:val="FootnoteReference"/>
          <w:rFonts w:ascii="Times New Roman" w:hAnsi="Times New Roman" w:cs="Times New Roman"/>
          <w:sz w:val="24"/>
          <w:szCs w:val="24"/>
          <w:lang w:val="en-US"/>
        </w:rPr>
        <w:footnoteReference w:id="554"/>
      </w:r>
      <w:r>
        <w:rPr>
          <w:rFonts w:ascii="Times New Roman" w:hAnsi="Times New Roman" w:cs="Times New Roman"/>
          <w:sz w:val="24"/>
          <w:szCs w:val="24"/>
          <w:lang w:val="en-US"/>
        </w:rPr>
        <w:t xml:space="preserve"> In the revelation that ‘</w:t>
      </w:r>
      <w:r>
        <w:rPr>
          <w:rFonts w:ascii="Times New Roman" w:hAnsi="Times New Roman" w:cs="Times New Roman"/>
          <w:i/>
          <w:sz w:val="24"/>
          <w:szCs w:val="24"/>
          <w:lang w:val="en-US"/>
        </w:rPr>
        <w:t xml:space="preserve">We </w:t>
      </w:r>
      <w:r>
        <w:rPr>
          <w:rFonts w:ascii="Times New Roman" w:hAnsi="Times New Roman" w:cs="Times New Roman"/>
          <w:sz w:val="24"/>
          <w:szCs w:val="24"/>
          <w:lang w:val="en-US"/>
        </w:rPr>
        <w:t xml:space="preserve">decay’, the speaker emphatically groups himself within an </w:t>
      </w:r>
      <w:proofErr w:type="spellStart"/>
      <w:r>
        <w:rPr>
          <w:rFonts w:ascii="Times New Roman" w:hAnsi="Times New Roman" w:cs="Times New Roman"/>
          <w:sz w:val="24"/>
          <w:szCs w:val="24"/>
          <w:lang w:val="en-US"/>
        </w:rPr>
        <w:t>elegised</w:t>
      </w:r>
      <w:proofErr w:type="spellEnd"/>
      <w:r>
        <w:rPr>
          <w:rFonts w:ascii="Times New Roman" w:hAnsi="Times New Roman" w:cs="Times New Roman"/>
          <w:sz w:val="24"/>
          <w:szCs w:val="24"/>
          <w:lang w:val="en-US"/>
        </w:rPr>
        <w:t xml:space="preserve"> community as if he never truly left the ‘death chamber’ in stanza twenty-five, finding ‘life’s pale light’ universally extinguished as a consequence (</w:t>
      </w:r>
      <w:r>
        <w:rPr>
          <w:rFonts w:ascii="Times New Roman" w:hAnsi="Times New Roman" w:cs="Times New Roman"/>
          <w:i/>
          <w:sz w:val="24"/>
          <w:szCs w:val="24"/>
          <w:lang w:val="en-US"/>
        </w:rPr>
        <w:t>Adonais</w:t>
      </w:r>
      <w:r w:rsidRPr="00D0726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25. 217, 220). Shelley’s address to his readers comes at the same time as he </w:t>
      </w:r>
      <w:proofErr w:type="spellStart"/>
      <w:r>
        <w:rPr>
          <w:rFonts w:ascii="Times New Roman" w:hAnsi="Times New Roman" w:cs="Times New Roman"/>
          <w:sz w:val="24"/>
          <w:szCs w:val="24"/>
          <w:lang w:val="en-US"/>
        </w:rPr>
        <w:t>eulogises</w:t>
      </w:r>
      <w:proofErr w:type="spellEnd"/>
      <w:r>
        <w:rPr>
          <w:rFonts w:ascii="Times New Roman" w:hAnsi="Times New Roman" w:cs="Times New Roman"/>
          <w:sz w:val="24"/>
          <w:szCs w:val="24"/>
          <w:lang w:val="en-US"/>
        </w:rPr>
        <w:t xml:space="preserve"> their condition. The assonantal stabs </w:t>
      </w:r>
      <w:r w:rsidR="00FB37FA">
        <w:rPr>
          <w:rFonts w:ascii="Times New Roman" w:hAnsi="Times New Roman" w:cs="Times New Roman"/>
          <w:sz w:val="24"/>
          <w:szCs w:val="24"/>
          <w:lang w:val="en-US"/>
        </w:rPr>
        <w:t>of</w:t>
      </w:r>
      <w:r>
        <w:rPr>
          <w:rFonts w:ascii="Times New Roman" w:hAnsi="Times New Roman" w:cs="Times New Roman"/>
          <w:sz w:val="24"/>
          <w:szCs w:val="24"/>
          <w:lang w:val="en-US"/>
        </w:rPr>
        <w:t xml:space="preserve"> ‘strife’, ‘strike’, and ‘knife’</w:t>
      </w:r>
      <w:r w:rsidRPr="00CD136F">
        <w:rPr>
          <w:rFonts w:ascii="Times New Roman" w:hAnsi="Times New Roman" w:cs="Times New Roman"/>
          <w:sz w:val="24"/>
          <w:szCs w:val="24"/>
          <w:lang w:val="en-US"/>
        </w:rPr>
        <w:t xml:space="preserve"> </w:t>
      </w:r>
      <w:r>
        <w:rPr>
          <w:rFonts w:ascii="Times New Roman" w:hAnsi="Times New Roman" w:cs="Times New Roman"/>
          <w:sz w:val="24"/>
          <w:szCs w:val="24"/>
          <w:lang w:val="en-US"/>
        </w:rPr>
        <w:t>reveal Shelley using sound patterns to amplify the philosophical blows that kill off huma</w:t>
      </w:r>
      <w:r w:rsidRPr="00131381">
        <w:rPr>
          <w:rFonts w:ascii="Times New Roman" w:hAnsi="Times New Roman" w:cs="Times New Roman"/>
          <w:sz w:val="24"/>
          <w:szCs w:val="24"/>
          <w:lang w:val="en-US"/>
        </w:rPr>
        <w:t xml:space="preserve">nity. The spoken words parallel the accuracy of Shelley’s violent aim, as the labored triple stress of ‘mad trance, strike’ amplifies the deadliness of the crowd’s blows. </w:t>
      </w:r>
      <w:r>
        <w:rPr>
          <w:rFonts w:ascii="Times New Roman" w:hAnsi="Times New Roman" w:cs="Times New Roman"/>
          <w:sz w:val="24"/>
          <w:szCs w:val="24"/>
          <w:lang w:val="en-US"/>
        </w:rPr>
        <w:t>The speaker confirms a distance that has opened up betwe</w:t>
      </w:r>
      <w:r w:rsidR="00FB37FA">
        <w:rPr>
          <w:rFonts w:ascii="Times New Roman" w:hAnsi="Times New Roman" w:cs="Times New Roman"/>
          <w:sz w:val="24"/>
          <w:szCs w:val="24"/>
          <w:lang w:val="en-US"/>
        </w:rPr>
        <w:t>en himself and Adonais, stating</w:t>
      </w:r>
      <w:r>
        <w:rPr>
          <w:rFonts w:ascii="Times New Roman" w:hAnsi="Times New Roman" w:cs="Times New Roman"/>
          <w:sz w:val="24"/>
          <w:szCs w:val="24"/>
          <w:lang w:val="en-US"/>
        </w:rPr>
        <w:t xml:space="preserve"> ‘Thou canst not soar where he is sitting now’ (</w:t>
      </w:r>
      <w:r w:rsidRPr="004B562C">
        <w:rPr>
          <w:rFonts w:ascii="Times New Roman" w:hAnsi="Times New Roman" w:cs="Times New Roman"/>
          <w:i/>
          <w:sz w:val="24"/>
          <w:szCs w:val="24"/>
          <w:lang w:val="en-US"/>
        </w:rPr>
        <w:t>Adonais</w:t>
      </w:r>
      <w:r>
        <w:rPr>
          <w:rFonts w:ascii="Times New Roman" w:hAnsi="Times New Roman" w:cs="Times New Roman"/>
          <w:sz w:val="24"/>
          <w:szCs w:val="24"/>
          <w:lang w:val="en-US"/>
        </w:rPr>
        <w:t xml:space="preserve">, 38. 337). This marks a departure that is not only spiritual but physical as the </w:t>
      </w:r>
      <w:proofErr w:type="spellStart"/>
      <w:r>
        <w:rPr>
          <w:rFonts w:ascii="Times New Roman" w:hAnsi="Times New Roman" w:cs="Times New Roman"/>
          <w:sz w:val="24"/>
          <w:szCs w:val="24"/>
          <w:lang w:val="en-US"/>
        </w:rPr>
        <w:t>elegised</w:t>
      </w:r>
      <w:proofErr w:type="spellEnd"/>
      <w:r>
        <w:rPr>
          <w:rFonts w:ascii="Times New Roman" w:hAnsi="Times New Roman" w:cs="Times New Roman"/>
          <w:sz w:val="24"/>
          <w:szCs w:val="24"/>
          <w:lang w:val="en-US"/>
        </w:rPr>
        <w:t xml:space="preserve"> figure now ‘sit[s]’ beyond the speaker’s scope of vision. </w:t>
      </w:r>
      <w:r w:rsidRPr="00BA05AF">
        <w:rPr>
          <w:rFonts w:ascii="Times New Roman" w:hAnsi="Times New Roman" w:cs="Times New Roman"/>
          <w:sz w:val="24"/>
          <w:szCs w:val="24"/>
          <w:lang w:val="en-US"/>
        </w:rPr>
        <w:t>With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Adonais’s</w:t>
      </w:r>
      <w:proofErr w:type="spellEnd"/>
      <w:r>
        <w:rPr>
          <w:rFonts w:ascii="Times New Roman" w:hAnsi="Times New Roman" w:cs="Times New Roman"/>
          <w:sz w:val="24"/>
          <w:szCs w:val="24"/>
          <w:lang w:val="en-US"/>
        </w:rPr>
        <w:t xml:space="preserve"> corpse now vanished from the poem, Shelley </w:t>
      </w:r>
      <w:proofErr w:type="spellStart"/>
      <w:r>
        <w:rPr>
          <w:rFonts w:ascii="Times New Roman" w:hAnsi="Times New Roman" w:cs="Times New Roman"/>
          <w:sz w:val="24"/>
          <w:szCs w:val="24"/>
          <w:lang w:val="en-US"/>
        </w:rPr>
        <w:t>realises</w:t>
      </w:r>
      <w:proofErr w:type="spellEnd"/>
      <w:r>
        <w:rPr>
          <w:rFonts w:ascii="Times New Roman" w:hAnsi="Times New Roman" w:cs="Times New Roman"/>
          <w:sz w:val="24"/>
          <w:szCs w:val="24"/>
          <w:lang w:val="en-US"/>
        </w:rPr>
        <w:t xml:space="preserve"> that </w:t>
      </w:r>
      <w:r w:rsidRPr="00191711">
        <w:rPr>
          <w:rFonts w:ascii="Times New Roman" w:hAnsi="Times New Roman" w:cs="Times New Roman"/>
          <w:sz w:val="24"/>
          <w:szCs w:val="24"/>
          <w:lang w:val="en-US"/>
        </w:rPr>
        <w:t xml:space="preserve">it is the living </w:t>
      </w:r>
      <w:r>
        <w:rPr>
          <w:rFonts w:ascii="Times New Roman" w:hAnsi="Times New Roman" w:cs="Times New Roman"/>
          <w:sz w:val="24"/>
          <w:szCs w:val="24"/>
          <w:lang w:val="en-US"/>
        </w:rPr>
        <w:t>that</w:t>
      </w:r>
      <w:r w:rsidRPr="00191711">
        <w:rPr>
          <w:rFonts w:ascii="Times New Roman" w:hAnsi="Times New Roman" w:cs="Times New Roman"/>
          <w:sz w:val="24"/>
          <w:szCs w:val="24"/>
          <w:lang w:val="en-US"/>
        </w:rPr>
        <w:t xml:space="preserve"> pose the threat of abjection</w:t>
      </w:r>
      <w:r>
        <w:rPr>
          <w:rFonts w:ascii="Times New Roman" w:hAnsi="Times New Roman" w:cs="Times New Roman"/>
          <w:sz w:val="24"/>
          <w:szCs w:val="24"/>
          <w:lang w:val="en-US"/>
        </w:rPr>
        <w:t xml:space="preserve">: </w:t>
      </w:r>
      <w:r w:rsidRPr="00191711">
        <w:rPr>
          <w:rFonts w:ascii="Times New Roman" w:hAnsi="Times New Roman" w:cs="Times New Roman"/>
          <w:sz w:val="24"/>
          <w:szCs w:val="24"/>
          <w:lang w:val="en-US"/>
        </w:rPr>
        <w:t>‘</w:t>
      </w:r>
      <w:r w:rsidRPr="00191711">
        <w:rPr>
          <w:rFonts w:ascii="Times New Roman" w:hAnsi="Times New Roman" w:cs="Times New Roman"/>
          <w:i/>
          <w:iCs/>
          <w:sz w:val="24"/>
          <w:szCs w:val="24"/>
          <w:lang w:val="en-US"/>
        </w:rPr>
        <w:t xml:space="preserve">We </w:t>
      </w:r>
      <w:r w:rsidRPr="00191711">
        <w:rPr>
          <w:rFonts w:ascii="Times New Roman" w:hAnsi="Times New Roman" w:cs="Times New Roman"/>
          <w:sz w:val="24"/>
          <w:szCs w:val="24"/>
          <w:lang w:val="en-US"/>
        </w:rPr>
        <w:t xml:space="preserve">decay / Like corpses in a charnel’. </w:t>
      </w:r>
      <w:r>
        <w:rPr>
          <w:rFonts w:ascii="Times New Roman" w:hAnsi="Times New Roman" w:cs="Times New Roman"/>
          <w:sz w:val="24"/>
          <w:szCs w:val="24"/>
          <w:lang w:val="en-US"/>
        </w:rPr>
        <w:t>He</w:t>
      </w:r>
      <w:r w:rsidRPr="00CF307B">
        <w:rPr>
          <w:rFonts w:ascii="Times New Roman" w:hAnsi="Times New Roman" w:cs="Times New Roman"/>
          <w:sz w:val="24"/>
          <w:szCs w:val="24"/>
          <w:lang w:val="en-US"/>
        </w:rPr>
        <w:t xml:space="preserve"> amplifies the repulsive qualities he now beholds in man, with figurative language exposing him to the horror of witnessing ‘</w:t>
      </w:r>
      <w:proofErr w:type="spellStart"/>
      <w:r w:rsidRPr="00CF307B">
        <w:rPr>
          <w:rFonts w:ascii="Times New Roman" w:hAnsi="Times New Roman" w:cs="Times New Roman"/>
          <w:sz w:val="24"/>
          <w:szCs w:val="24"/>
          <w:lang w:val="en-US"/>
        </w:rPr>
        <w:t>Convuls</w:t>
      </w:r>
      <w:proofErr w:type="spellEnd"/>
      <w:r w:rsidRPr="00CF307B">
        <w:rPr>
          <w:rFonts w:ascii="Times New Roman" w:hAnsi="Times New Roman" w:cs="Times New Roman"/>
          <w:sz w:val="24"/>
          <w:szCs w:val="24"/>
          <w:lang w:val="en-US"/>
        </w:rPr>
        <w:t>[</w:t>
      </w:r>
      <w:proofErr w:type="spellStart"/>
      <w:r w:rsidRPr="00CF307B">
        <w:rPr>
          <w:rFonts w:ascii="Times New Roman" w:hAnsi="Times New Roman" w:cs="Times New Roman"/>
          <w:sz w:val="24"/>
          <w:szCs w:val="24"/>
          <w:lang w:val="en-US"/>
        </w:rPr>
        <w:t>ing</w:t>
      </w:r>
      <w:proofErr w:type="spellEnd"/>
      <w:r w:rsidRPr="00CF307B">
        <w:rPr>
          <w:rFonts w:ascii="Times New Roman" w:hAnsi="Times New Roman" w:cs="Times New Roman"/>
          <w:sz w:val="24"/>
          <w:szCs w:val="24"/>
          <w:lang w:val="en-US"/>
        </w:rPr>
        <w:t>]’ bodies being</w:t>
      </w:r>
      <w:r>
        <w:rPr>
          <w:rFonts w:ascii="Times New Roman" w:hAnsi="Times New Roman" w:cs="Times New Roman"/>
          <w:sz w:val="24"/>
          <w:szCs w:val="24"/>
          <w:lang w:val="en-US"/>
        </w:rPr>
        <w:t xml:space="preserve"> </w:t>
      </w:r>
      <w:r w:rsidRPr="00CF307B">
        <w:rPr>
          <w:rFonts w:ascii="Times New Roman" w:hAnsi="Times New Roman" w:cs="Times New Roman"/>
          <w:sz w:val="24"/>
          <w:szCs w:val="24"/>
          <w:lang w:val="en-US"/>
        </w:rPr>
        <w:t xml:space="preserve">‘consume[d]’ amidst ‘swarm[s]’ of ‘worms’. </w:t>
      </w:r>
      <w:r w:rsidRPr="00191711">
        <w:rPr>
          <w:rFonts w:ascii="Times New Roman" w:hAnsi="Times New Roman" w:cs="Times New Roman"/>
          <w:sz w:val="24"/>
          <w:szCs w:val="24"/>
          <w:lang w:val="en-US"/>
        </w:rPr>
        <w:t xml:space="preserve">Shelley </w:t>
      </w:r>
      <w:r>
        <w:rPr>
          <w:rFonts w:ascii="Times New Roman" w:hAnsi="Times New Roman" w:cs="Times New Roman"/>
          <w:sz w:val="24"/>
          <w:szCs w:val="24"/>
          <w:lang w:val="en-US"/>
        </w:rPr>
        <w:t xml:space="preserve">beholds </w:t>
      </w:r>
      <w:r w:rsidRPr="00191711">
        <w:rPr>
          <w:rFonts w:ascii="Times New Roman" w:hAnsi="Times New Roman" w:cs="Times New Roman"/>
          <w:sz w:val="24"/>
          <w:szCs w:val="24"/>
          <w:lang w:val="en-US"/>
        </w:rPr>
        <w:t xml:space="preserve">‘the utmost of abjection’ in his confrontation with hordes of ‘corpse[s]’ as </w:t>
      </w:r>
      <w:r w:rsidR="00814BA7">
        <w:rPr>
          <w:rFonts w:ascii="Times New Roman" w:hAnsi="Times New Roman" w:cs="Times New Roman"/>
          <w:sz w:val="24"/>
          <w:szCs w:val="24"/>
          <w:lang w:val="en-US"/>
        </w:rPr>
        <w:t xml:space="preserve">living </w:t>
      </w:r>
      <w:r w:rsidRPr="00191711">
        <w:rPr>
          <w:rFonts w:ascii="Times New Roman" w:hAnsi="Times New Roman" w:cs="Times New Roman"/>
          <w:sz w:val="24"/>
          <w:szCs w:val="24"/>
          <w:lang w:val="en-US"/>
        </w:rPr>
        <w:t xml:space="preserve">bodies are seen as transgressing their </w:t>
      </w:r>
      <w:r>
        <w:rPr>
          <w:rFonts w:ascii="Times New Roman" w:hAnsi="Times New Roman" w:cs="Times New Roman"/>
          <w:sz w:val="24"/>
          <w:szCs w:val="24"/>
          <w:lang w:val="en-US"/>
        </w:rPr>
        <w:t>ontological state by rotting</w:t>
      </w:r>
      <w:r w:rsidRPr="00191711">
        <w:rPr>
          <w:rFonts w:ascii="Times New Roman" w:hAnsi="Times New Roman" w:cs="Times New Roman"/>
          <w:sz w:val="24"/>
          <w:szCs w:val="24"/>
          <w:lang w:val="en-US"/>
        </w:rPr>
        <w:t xml:space="preserve"> within their ‘living clay’.</w:t>
      </w:r>
      <w:r w:rsidRPr="00191711">
        <w:rPr>
          <w:rStyle w:val="FootnoteReference"/>
          <w:rFonts w:ascii="Times New Roman" w:hAnsi="Times New Roman" w:cs="Times New Roman"/>
          <w:sz w:val="24"/>
          <w:szCs w:val="24"/>
          <w:lang w:val="en-US"/>
        </w:rPr>
        <w:footnoteReference w:id="555"/>
      </w:r>
      <w:r w:rsidRPr="00191711">
        <w:rPr>
          <w:rFonts w:ascii="Times New Roman" w:hAnsi="Times New Roman" w:cs="Times New Roman"/>
          <w:sz w:val="24"/>
          <w:szCs w:val="24"/>
          <w:lang w:val="en-US"/>
        </w:rPr>
        <w:t xml:space="preserve"> </w:t>
      </w:r>
      <w:r w:rsidR="00814BA7">
        <w:rPr>
          <w:rFonts w:ascii="Times New Roman" w:hAnsi="Times New Roman" w:cs="Times New Roman"/>
          <w:sz w:val="24"/>
          <w:szCs w:val="24"/>
          <w:lang w:val="en-US"/>
        </w:rPr>
        <w:t>The epiphany is marred by a</w:t>
      </w:r>
      <w:r>
        <w:rPr>
          <w:rFonts w:ascii="Times New Roman" w:hAnsi="Times New Roman" w:cs="Times New Roman"/>
          <w:sz w:val="24"/>
          <w:szCs w:val="24"/>
          <w:lang w:val="en-US"/>
        </w:rPr>
        <w:t xml:space="preserve"> tone of belatedness, </w:t>
      </w:r>
      <w:r w:rsidR="00814BA7">
        <w:rPr>
          <w:rFonts w:ascii="Times New Roman" w:hAnsi="Times New Roman" w:cs="Times New Roman"/>
          <w:sz w:val="24"/>
          <w:szCs w:val="24"/>
          <w:lang w:val="en-US"/>
        </w:rPr>
        <w:t xml:space="preserve">as </w:t>
      </w:r>
      <w:r>
        <w:rPr>
          <w:rFonts w:ascii="Times New Roman" w:hAnsi="Times New Roman" w:cs="Times New Roman"/>
          <w:sz w:val="24"/>
          <w:szCs w:val="24"/>
          <w:lang w:val="en-US"/>
        </w:rPr>
        <w:t>the speaker reveals humanity as already in the processes of physical and spiritual ‘</w:t>
      </w:r>
      <w:proofErr w:type="spellStart"/>
      <w:r>
        <w:rPr>
          <w:rFonts w:ascii="Times New Roman" w:hAnsi="Times New Roman" w:cs="Times New Roman"/>
          <w:sz w:val="24"/>
          <w:szCs w:val="24"/>
          <w:lang w:val="en-US"/>
        </w:rPr>
        <w:t>annihilat</w:t>
      </w:r>
      <w:proofErr w:type="spellEnd"/>
      <w:r>
        <w:rPr>
          <w:rFonts w:ascii="Times New Roman" w:hAnsi="Times New Roman" w:cs="Times New Roman"/>
          <w:sz w:val="24"/>
          <w:szCs w:val="24"/>
          <w:lang w:val="en-US"/>
        </w:rPr>
        <w:t>[ion]’, having stepped beyond ‘the edge of nonexistence and hallucination’ as it yields to life’s ‘trance’.</w:t>
      </w:r>
      <w:r>
        <w:rPr>
          <w:rStyle w:val="FootnoteReference"/>
          <w:rFonts w:ascii="Times New Roman" w:hAnsi="Times New Roman" w:cs="Times New Roman"/>
          <w:sz w:val="24"/>
          <w:szCs w:val="24"/>
          <w:lang w:val="en-US"/>
        </w:rPr>
        <w:footnoteReference w:id="556"/>
      </w:r>
      <w:r>
        <w:rPr>
          <w:rFonts w:ascii="Times New Roman" w:hAnsi="Times New Roman" w:cs="Times New Roman"/>
          <w:sz w:val="24"/>
          <w:szCs w:val="24"/>
          <w:lang w:val="en-US"/>
        </w:rPr>
        <w:t xml:space="preserve"> </w:t>
      </w:r>
      <w:r w:rsidRPr="004E342D">
        <w:rPr>
          <w:rFonts w:ascii="Times New Roman" w:hAnsi="Times New Roman" w:cs="Times New Roman"/>
          <w:sz w:val="24"/>
          <w:szCs w:val="24"/>
          <w:lang w:val="en-US"/>
        </w:rPr>
        <w:t>Shelley’s readers are fleshed out and embedded into the poem’s drama in the same moment they are killed off, with stanza thirty-nine being made up of ‘creature[s]’ that are perpetually being ‘uncreated’ (‘On the Medusa’, 49).</w:t>
      </w:r>
    </w:p>
    <w:p w:rsidR="008F210B" w:rsidRDefault="008F210B" w:rsidP="008F210B">
      <w:pPr>
        <w:spacing w:after="0" w:line="360" w:lineRule="auto"/>
        <w:jc w:val="both"/>
        <w:rPr>
          <w:rFonts w:ascii="Times New Roman" w:hAnsi="Times New Roman" w:cs="Times New Roman"/>
          <w:color w:val="00CC00"/>
          <w:sz w:val="24"/>
          <w:szCs w:val="24"/>
          <w:lang w:val="en-US"/>
        </w:rPr>
      </w:pPr>
    </w:p>
    <w:p w:rsidR="008F210B" w:rsidRPr="00A279E6" w:rsidRDefault="008F210B" w:rsidP="008F210B">
      <w:pPr>
        <w:spacing w:after="0" w:line="360" w:lineRule="auto"/>
        <w:jc w:val="both"/>
        <w:rPr>
          <w:rFonts w:ascii="Times New Roman" w:hAnsi="Times New Roman" w:cs="Times New Roman"/>
          <w:sz w:val="24"/>
          <w:szCs w:val="24"/>
          <w:lang w:val="en-US"/>
        </w:rPr>
      </w:pPr>
      <w:r w:rsidRPr="00A279E6">
        <w:rPr>
          <w:rFonts w:ascii="Times New Roman" w:hAnsi="Times New Roman" w:cs="Times New Roman"/>
          <w:sz w:val="24"/>
          <w:szCs w:val="24"/>
          <w:lang w:val="en-US"/>
        </w:rPr>
        <w:lastRenderedPageBreak/>
        <w:t xml:space="preserve">In ‘On Life’ Shelley writes that ‘[man] disclaim[s] alliance with transience and decay’, </w:t>
      </w:r>
      <w:r w:rsidR="00814BA7">
        <w:rPr>
          <w:rFonts w:ascii="Times New Roman" w:hAnsi="Times New Roman" w:cs="Times New Roman"/>
          <w:sz w:val="24"/>
          <w:szCs w:val="24"/>
          <w:lang w:val="en-US"/>
        </w:rPr>
        <w:t>affirming that</w:t>
      </w:r>
      <w:r w:rsidRPr="00A279E6">
        <w:rPr>
          <w:rFonts w:ascii="Times New Roman" w:hAnsi="Times New Roman" w:cs="Times New Roman"/>
          <w:sz w:val="24"/>
          <w:szCs w:val="24"/>
          <w:lang w:val="en-US"/>
        </w:rPr>
        <w:t xml:space="preserve"> ‘there is a spirit within him at enmity with nothingness and dissolution’.</w:t>
      </w:r>
      <w:r w:rsidRPr="005F591E">
        <w:rPr>
          <w:rStyle w:val="FootnoteReference"/>
          <w:rFonts w:ascii="Times New Roman" w:hAnsi="Times New Roman" w:cs="Times New Roman"/>
          <w:sz w:val="24"/>
          <w:szCs w:val="24"/>
          <w:lang w:val="en-US"/>
        </w:rPr>
        <w:footnoteReference w:id="557"/>
      </w:r>
      <w:r w:rsidRPr="00A279E6">
        <w:rPr>
          <w:rFonts w:ascii="Times New Roman" w:hAnsi="Times New Roman" w:cs="Times New Roman"/>
          <w:sz w:val="24"/>
          <w:szCs w:val="24"/>
          <w:lang w:val="en-US"/>
        </w:rPr>
        <w:t xml:space="preserve"> Through his repulsion of the ‘corpses’ that overpower humanity’s ‘living clay’ (</w:t>
      </w:r>
      <w:r w:rsidRPr="00AB464D">
        <w:rPr>
          <w:rFonts w:ascii="Times New Roman" w:hAnsi="Times New Roman" w:cs="Times New Roman"/>
          <w:i/>
          <w:iCs/>
          <w:sz w:val="24"/>
          <w:szCs w:val="24"/>
          <w:lang w:val="en-US"/>
        </w:rPr>
        <w:t>Adonais</w:t>
      </w:r>
      <w:r w:rsidRPr="00A279E6">
        <w:rPr>
          <w:rFonts w:ascii="Times New Roman" w:hAnsi="Times New Roman" w:cs="Times New Roman"/>
          <w:sz w:val="24"/>
          <w:szCs w:val="24"/>
          <w:lang w:val="en-US"/>
        </w:rPr>
        <w:t xml:space="preserve">, 39. 349, 351), the speaker undergoes a severance with the death that exists within life. </w:t>
      </w:r>
      <w:r>
        <w:rPr>
          <w:rFonts w:ascii="Times New Roman" w:hAnsi="Times New Roman" w:cs="Times New Roman"/>
          <w:sz w:val="24"/>
          <w:szCs w:val="24"/>
          <w:lang w:val="en-US"/>
        </w:rPr>
        <w:t>T</w:t>
      </w:r>
      <w:r w:rsidRPr="00A279E6">
        <w:rPr>
          <w:rFonts w:ascii="Times New Roman" w:hAnsi="Times New Roman" w:cs="Times New Roman"/>
          <w:sz w:val="24"/>
          <w:szCs w:val="24"/>
          <w:lang w:val="en-US"/>
        </w:rPr>
        <w:t>his action necessitates a departure from humanity itself, whic</w:t>
      </w:r>
      <w:r w:rsidR="00E324C0">
        <w:rPr>
          <w:rFonts w:ascii="Times New Roman" w:hAnsi="Times New Roman" w:cs="Times New Roman"/>
          <w:sz w:val="24"/>
          <w:szCs w:val="24"/>
          <w:lang w:val="en-US"/>
        </w:rPr>
        <w:t>h is perpetually entranced by ‘I</w:t>
      </w:r>
      <w:r w:rsidRPr="00A279E6">
        <w:rPr>
          <w:rFonts w:ascii="Times New Roman" w:hAnsi="Times New Roman" w:cs="Times New Roman"/>
          <w:sz w:val="24"/>
          <w:szCs w:val="24"/>
          <w:lang w:val="en-US"/>
        </w:rPr>
        <w:t>nvulnerable nothings’ (</w:t>
      </w:r>
      <w:r w:rsidRPr="00AB464D">
        <w:rPr>
          <w:rFonts w:ascii="Times New Roman" w:hAnsi="Times New Roman" w:cs="Times New Roman"/>
          <w:i/>
          <w:iCs/>
          <w:sz w:val="24"/>
          <w:szCs w:val="24"/>
          <w:lang w:val="en-US"/>
        </w:rPr>
        <w:t>Adonais</w:t>
      </w:r>
      <w:r w:rsidRPr="00A279E6">
        <w:rPr>
          <w:rFonts w:ascii="Times New Roman" w:hAnsi="Times New Roman" w:cs="Times New Roman"/>
          <w:sz w:val="24"/>
          <w:szCs w:val="24"/>
          <w:lang w:val="en-US"/>
        </w:rPr>
        <w:t>, 39. 348). With ‘man’ having lost the very quality that defines him, Shelley</w:t>
      </w:r>
      <w:r>
        <w:rPr>
          <w:rFonts w:ascii="Times New Roman" w:hAnsi="Times New Roman" w:cs="Times New Roman"/>
          <w:sz w:val="24"/>
          <w:szCs w:val="24"/>
          <w:lang w:val="en-US"/>
        </w:rPr>
        <w:t>’s speaker</w:t>
      </w:r>
      <w:r w:rsidRPr="00A279E6">
        <w:rPr>
          <w:rFonts w:ascii="Times New Roman" w:hAnsi="Times New Roman" w:cs="Times New Roman"/>
          <w:sz w:val="24"/>
          <w:szCs w:val="24"/>
          <w:lang w:val="en-US"/>
        </w:rPr>
        <w:t xml:space="preserve"> is forced to ‘disclaim alliance’ and pursue a more suitable union with Adonais</w:t>
      </w:r>
      <w:r w:rsidR="00814BA7">
        <w:rPr>
          <w:rFonts w:ascii="Times New Roman" w:hAnsi="Times New Roman" w:cs="Times New Roman"/>
          <w:sz w:val="24"/>
          <w:szCs w:val="24"/>
          <w:lang w:val="en-US"/>
        </w:rPr>
        <w:t xml:space="preserve">. Anna Letitia </w:t>
      </w:r>
      <w:proofErr w:type="spellStart"/>
      <w:r w:rsidR="00814BA7">
        <w:rPr>
          <w:rFonts w:ascii="Times New Roman" w:hAnsi="Times New Roman" w:cs="Times New Roman"/>
          <w:sz w:val="24"/>
          <w:szCs w:val="24"/>
          <w:lang w:val="en-US"/>
        </w:rPr>
        <w:t>Barbauld’s</w:t>
      </w:r>
      <w:proofErr w:type="spellEnd"/>
      <w:r w:rsidR="00814BA7">
        <w:rPr>
          <w:rFonts w:ascii="Times New Roman" w:hAnsi="Times New Roman" w:cs="Times New Roman"/>
          <w:sz w:val="24"/>
          <w:szCs w:val="24"/>
          <w:lang w:val="en-US"/>
        </w:rPr>
        <w:t xml:space="preserve"> essay</w:t>
      </w:r>
      <w:r w:rsidRPr="00A279E6">
        <w:rPr>
          <w:rFonts w:ascii="Times New Roman" w:hAnsi="Times New Roman" w:cs="Times New Roman"/>
          <w:sz w:val="24"/>
          <w:szCs w:val="24"/>
          <w:lang w:val="en-US"/>
        </w:rPr>
        <w:t xml:space="preserve"> ‘On the Pleasures </w:t>
      </w:r>
      <w:r w:rsidR="00814BA7">
        <w:rPr>
          <w:rFonts w:ascii="Times New Roman" w:hAnsi="Times New Roman" w:cs="Times New Roman"/>
          <w:sz w:val="24"/>
          <w:szCs w:val="24"/>
          <w:lang w:val="en-US"/>
        </w:rPr>
        <w:t>Derived from Objects of Terror’</w:t>
      </w:r>
      <w:r w:rsidR="003C5168">
        <w:rPr>
          <w:rFonts w:ascii="Times New Roman" w:hAnsi="Times New Roman" w:cs="Times New Roman"/>
          <w:sz w:val="24"/>
          <w:szCs w:val="24"/>
          <w:lang w:val="en-US"/>
        </w:rPr>
        <w:t>, which was first published in 1773,</w:t>
      </w:r>
      <w:r w:rsidRPr="00A279E6">
        <w:rPr>
          <w:rFonts w:ascii="Times New Roman" w:hAnsi="Times New Roman" w:cs="Times New Roman"/>
          <w:sz w:val="24"/>
          <w:szCs w:val="24"/>
          <w:lang w:val="en-US"/>
        </w:rPr>
        <w:t xml:space="preserve"> anticipates the speaker’s</w:t>
      </w:r>
      <w:r w:rsidR="00FE3161">
        <w:rPr>
          <w:rFonts w:ascii="Times New Roman" w:hAnsi="Times New Roman" w:cs="Times New Roman"/>
          <w:sz w:val="24"/>
          <w:szCs w:val="24"/>
          <w:lang w:val="en-US"/>
        </w:rPr>
        <w:t xml:space="preserve"> dilemma in stanza fifty-three. H</w:t>
      </w:r>
      <w:r w:rsidRPr="00A279E6">
        <w:rPr>
          <w:rFonts w:ascii="Times New Roman" w:hAnsi="Times New Roman" w:cs="Times New Roman"/>
          <w:sz w:val="24"/>
          <w:szCs w:val="24"/>
          <w:lang w:val="en-US"/>
        </w:rPr>
        <w:t xml:space="preserve">er claim that ‘the apparent delight with which we dwell upon objects of pure terror […] is </w:t>
      </w:r>
      <w:r w:rsidR="00FE3161">
        <w:rPr>
          <w:rFonts w:ascii="Times New Roman" w:hAnsi="Times New Roman" w:cs="Times New Roman"/>
          <w:sz w:val="24"/>
          <w:szCs w:val="24"/>
          <w:lang w:val="en-US"/>
        </w:rPr>
        <w:t>a paradox of the heart’ offers</w:t>
      </w:r>
      <w:r w:rsidRPr="00A279E6">
        <w:rPr>
          <w:rFonts w:ascii="Times New Roman" w:hAnsi="Times New Roman" w:cs="Times New Roman"/>
          <w:sz w:val="24"/>
          <w:szCs w:val="24"/>
          <w:lang w:val="en-US"/>
        </w:rPr>
        <w:t xml:space="preserve"> an im</w:t>
      </w:r>
      <w:r>
        <w:rPr>
          <w:rFonts w:ascii="Times New Roman" w:hAnsi="Times New Roman" w:cs="Times New Roman"/>
          <w:sz w:val="24"/>
          <w:szCs w:val="24"/>
          <w:lang w:val="en-US"/>
        </w:rPr>
        <w:t xml:space="preserve">portant </w:t>
      </w:r>
      <w:r w:rsidR="00FE3161">
        <w:rPr>
          <w:rFonts w:ascii="Times New Roman" w:hAnsi="Times New Roman" w:cs="Times New Roman"/>
          <w:sz w:val="24"/>
          <w:szCs w:val="24"/>
          <w:lang w:val="en-US"/>
        </w:rPr>
        <w:t>perspective through which to view</w:t>
      </w:r>
      <w:r>
        <w:rPr>
          <w:rFonts w:ascii="Times New Roman" w:hAnsi="Times New Roman" w:cs="Times New Roman"/>
          <w:sz w:val="24"/>
          <w:szCs w:val="24"/>
          <w:lang w:val="en-US"/>
        </w:rPr>
        <w:t xml:space="preserve"> </w:t>
      </w:r>
      <w:r w:rsidRPr="00AB464D">
        <w:rPr>
          <w:rFonts w:ascii="Times New Roman" w:hAnsi="Times New Roman" w:cs="Times New Roman"/>
          <w:i/>
          <w:iCs/>
          <w:sz w:val="24"/>
          <w:szCs w:val="24"/>
          <w:lang w:val="en-US"/>
        </w:rPr>
        <w:t>Adonais</w:t>
      </w:r>
      <w:r>
        <w:rPr>
          <w:rFonts w:ascii="Times New Roman" w:hAnsi="Times New Roman" w:cs="Times New Roman"/>
          <w:sz w:val="24"/>
          <w:szCs w:val="24"/>
          <w:lang w:val="en-US"/>
        </w:rPr>
        <w:t>.</w:t>
      </w:r>
      <w:r w:rsidRPr="005F591E">
        <w:rPr>
          <w:rStyle w:val="FootnoteReference"/>
          <w:rFonts w:ascii="Times New Roman" w:hAnsi="Times New Roman" w:cs="Times New Roman"/>
          <w:sz w:val="24"/>
          <w:szCs w:val="24"/>
          <w:lang w:val="en-US"/>
        </w:rPr>
        <w:footnoteReference w:id="558"/>
      </w:r>
      <w:r w:rsidRPr="00A279E6">
        <w:rPr>
          <w:rFonts w:ascii="Times New Roman" w:hAnsi="Times New Roman" w:cs="Times New Roman"/>
          <w:sz w:val="24"/>
          <w:szCs w:val="24"/>
          <w:lang w:val="en-US"/>
        </w:rPr>
        <w:t xml:space="preserve"> The speaker’s ‘Heart’ sustains an intense </w:t>
      </w:r>
      <w:proofErr w:type="gramStart"/>
      <w:r w:rsidRPr="00A279E6">
        <w:rPr>
          <w:rFonts w:ascii="Times New Roman" w:hAnsi="Times New Roman" w:cs="Times New Roman"/>
          <w:sz w:val="24"/>
          <w:szCs w:val="24"/>
          <w:lang w:val="en-US"/>
        </w:rPr>
        <w:t>‘Attract[</w:t>
      </w:r>
      <w:proofErr w:type="gramEnd"/>
      <w:r w:rsidRPr="00A279E6">
        <w:rPr>
          <w:rFonts w:ascii="Times New Roman" w:hAnsi="Times New Roman" w:cs="Times New Roman"/>
          <w:sz w:val="24"/>
          <w:szCs w:val="24"/>
          <w:lang w:val="en-US"/>
        </w:rPr>
        <w:t xml:space="preserve">ion]’ towards the abject mortal world that </w:t>
      </w:r>
      <w:proofErr w:type="spellStart"/>
      <w:r w:rsidRPr="00A279E6">
        <w:rPr>
          <w:rFonts w:ascii="Times New Roman" w:hAnsi="Times New Roman" w:cs="Times New Roman"/>
          <w:sz w:val="24"/>
          <w:szCs w:val="24"/>
          <w:lang w:val="en-US"/>
        </w:rPr>
        <w:t>jeopardises</w:t>
      </w:r>
      <w:proofErr w:type="spellEnd"/>
      <w:r w:rsidRPr="00A279E6">
        <w:rPr>
          <w:rFonts w:ascii="Times New Roman" w:hAnsi="Times New Roman" w:cs="Times New Roman"/>
          <w:sz w:val="24"/>
          <w:szCs w:val="24"/>
          <w:lang w:val="en-US"/>
        </w:rPr>
        <w:t xml:space="preserve"> this new elegiac quest, as that which ‘still is dear / Attracts to crush, repels to make thee wither’ (</w:t>
      </w:r>
      <w:r w:rsidRPr="00AB464D">
        <w:rPr>
          <w:rFonts w:ascii="Times New Roman" w:hAnsi="Times New Roman" w:cs="Times New Roman"/>
          <w:i/>
          <w:iCs/>
          <w:sz w:val="24"/>
          <w:szCs w:val="24"/>
          <w:lang w:val="en-US"/>
        </w:rPr>
        <w:t>Adonais</w:t>
      </w:r>
      <w:r w:rsidRPr="00A279E6">
        <w:rPr>
          <w:rFonts w:ascii="Times New Roman" w:hAnsi="Times New Roman" w:cs="Times New Roman"/>
          <w:sz w:val="24"/>
          <w:szCs w:val="24"/>
          <w:lang w:val="en-US"/>
        </w:rPr>
        <w:t>, 53. 473-474). O’Neill views the speaker in this passage as ‘a self at cross-purposes’,</w:t>
      </w:r>
      <w:r w:rsidRPr="005F591E">
        <w:rPr>
          <w:rStyle w:val="FootnoteReference"/>
          <w:rFonts w:ascii="Times New Roman" w:hAnsi="Times New Roman" w:cs="Times New Roman"/>
          <w:sz w:val="24"/>
          <w:szCs w:val="24"/>
        </w:rPr>
        <w:footnoteReference w:id="559"/>
      </w:r>
      <w:r w:rsidRPr="00A279E6">
        <w:rPr>
          <w:rFonts w:ascii="Times New Roman" w:hAnsi="Times New Roman" w:cs="Times New Roman"/>
          <w:sz w:val="24"/>
          <w:szCs w:val="24"/>
          <w:lang w:val="en-US"/>
        </w:rPr>
        <w:t xml:space="preserve"> as Shelley charges the stanza with fear and repulsion, and terror and attraction, i</w:t>
      </w:r>
      <w:r>
        <w:rPr>
          <w:rFonts w:ascii="Times New Roman" w:hAnsi="Times New Roman" w:cs="Times New Roman"/>
          <w:sz w:val="24"/>
          <w:szCs w:val="24"/>
          <w:lang w:val="en-US"/>
        </w:rPr>
        <w:t>n equal measure</w:t>
      </w:r>
      <w:r w:rsidRPr="00A279E6">
        <w:rPr>
          <w:rFonts w:ascii="Times New Roman" w:hAnsi="Times New Roman" w:cs="Times New Roman"/>
          <w:sz w:val="24"/>
          <w:szCs w:val="24"/>
          <w:lang w:val="en-US"/>
        </w:rPr>
        <w:t>:</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 xml:space="preserve">Why linger, why turn back, why shrink, my Heart? </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 xml:space="preserve">Thy hopes are gone before: from all things here </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 xml:space="preserve">They have departed; thou </w:t>
      </w:r>
      <w:proofErr w:type="spellStart"/>
      <w:r w:rsidRPr="00A279E6">
        <w:rPr>
          <w:rFonts w:ascii="Times New Roman" w:hAnsi="Times New Roman" w:cs="Times New Roman"/>
          <w:sz w:val="24"/>
          <w:szCs w:val="24"/>
          <w:lang w:val="en-US"/>
        </w:rPr>
        <w:t>shouldst</w:t>
      </w:r>
      <w:proofErr w:type="spellEnd"/>
      <w:r w:rsidRPr="00A279E6">
        <w:rPr>
          <w:rFonts w:ascii="Times New Roman" w:hAnsi="Times New Roman" w:cs="Times New Roman"/>
          <w:sz w:val="24"/>
          <w:szCs w:val="24"/>
          <w:lang w:val="en-US"/>
        </w:rPr>
        <w:t xml:space="preserve"> now depart</w:t>
      </w:r>
      <w:r w:rsidR="00115110">
        <w:rPr>
          <w:rFonts w:ascii="Times New Roman" w:hAnsi="Times New Roman" w:cs="Times New Roman"/>
          <w:sz w:val="24"/>
          <w:szCs w:val="24"/>
          <w:lang w:val="en-US"/>
        </w:rPr>
        <w:t>!</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 xml:space="preserve">A light is passed from the revolving year, </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 xml:space="preserve">And man, and woman; and what still is dear </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 xml:space="preserve">Attracts to crush, repels to make thee wither. </w:t>
      </w:r>
    </w:p>
    <w:p w:rsidR="008F210B" w:rsidRPr="00A279E6" w:rsidRDefault="008F210B" w:rsidP="008F210B">
      <w:pPr>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The soft sky smiles,—</w:t>
      </w:r>
      <w:r w:rsidRPr="00A279E6">
        <w:rPr>
          <w:rFonts w:ascii="Times New Roman" w:hAnsi="Times New Roman" w:cs="Times New Roman"/>
          <w:sz w:val="24"/>
          <w:szCs w:val="24"/>
          <w:lang w:val="en-US"/>
        </w:rPr>
        <w:t xml:space="preserve">the low wind whispers near: </w:t>
      </w:r>
    </w:p>
    <w:p w:rsidR="008F210B" w:rsidRPr="00A279E6" w:rsidRDefault="008F210B" w:rsidP="008F210B">
      <w:pPr>
        <w:spacing w:after="0" w:line="360" w:lineRule="auto"/>
        <w:ind w:left="720"/>
        <w:rPr>
          <w:rFonts w:ascii="Times New Roman" w:hAnsi="Times New Roman" w:cs="Times New Roman"/>
          <w:sz w:val="24"/>
          <w:szCs w:val="24"/>
          <w:lang w:val="en-US"/>
        </w:rPr>
      </w:pPr>
      <w:proofErr w:type="spellStart"/>
      <w:r w:rsidRPr="00A279E6">
        <w:rPr>
          <w:rFonts w:ascii="Times New Roman" w:hAnsi="Times New Roman" w:cs="Times New Roman"/>
          <w:sz w:val="24"/>
          <w:szCs w:val="24"/>
          <w:lang w:val="en-US"/>
        </w:rPr>
        <w:t>’Tis</w:t>
      </w:r>
      <w:proofErr w:type="spellEnd"/>
      <w:r w:rsidRPr="00A279E6">
        <w:rPr>
          <w:rFonts w:ascii="Times New Roman" w:hAnsi="Times New Roman" w:cs="Times New Roman"/>
          <w:sz w:val="24"/>
          <w:szCs w:val="24"/>
          <w:lang w:val="en-US"/>
        </w:rPr>
        <w:t xml:space="preserve"> Adonais calls! </w:t>
      </w:r>
      <w:proofErr w:type="gramStart"/>
      <w:r w:rsidRPr="00A279E6">
        <w:rPr>
          <w:rFonts w:ascii="Times New Roman" w:hAnsi="Times New Roman" w:cs="Times New Roman"/>
          <w:sz w:val="24"/>
          <w:szCs w:val="24"/>
          <w:lang w:val="en-US"/>
        </w:rPr>
        <w:t>oh</w:t>
      </w:r>
      <w:proofErr w:type="gramEnd"/>
      <w:r w:rsidRPr="00A279E6">
        <w:rPr>
          <w:rFonts w:ascii="Times New Roman" w:hAnsi="Times New Roman" w:cs="Times New Roman"/>
          <w:sz w:val="24"/>
          <w:szCs w:val="24"/>
          <w:lang w:val="en-US"/>
        </w:rPr>
        <w:t xml:space="preserve">, hasten thither, </w:t>
      </w:r>
    </w:p>
    <w:p w:rsidR="008F210B" w:rsidRPr="00A279E6" w:rsidRDefault="008F210B" w:rsidP="008F210B">
      <w:pPr>
        <w:spacing w:after="0" w:line="360" w:lineRule="auto"/>
        <w:ind w:left="720"/>
        <w:rPr>
          <w:rFonts w:ascii="Times New Roman" w:hAnsi="Times New Roman" w:cs="Times New Roman"/>
          <w:sz w:val="24"/>
          <w:szCs w:val="24"/>
          <w:lang w:val="en-US"/>
        </w:rPr>
      </w:pPr>
      <w:r w:rsidRPr="00A279E6">
        <w:rPr>
          <w:rFonts w:ascii="Times New Roman" w:hAnsi="Times New Roman" w:cs="Times New Roman"/>
          <w:sz w:val="24"/>
          <w:szCs w:val="24"/>
          <w:lang w:val="en-US"/>
        </w:rPr>
        <w:t>No more let Life divide what Death can join together.</w:t>
      </w:r>
    </w:p>
    <w:p w:rsidR="008F210B" w:rsidRPr="00A279E6" w:rsidRDefault="008F210B" w:rsidP="008F210B">
      <w:pPr>
        <w:spacing w:after="0" w:line="360" w:lineRule="auto"/>
        <w:rPr>
          <w:rFonts w:ascii="Times New Roman" w:hAnsi="Times New Roman" w:cs="Times New Roman"/>
          <w:sz w:val="24"/>
          <w:szCs w:val="24"/>
          <w:lang w:val="en-US"/>
        </w:rPr>
      </w:pPr>
      <w:r w:rsidRPr="00A279E6">
        <w:rPr>
          <w:rFonts w:ascii="Times New Roman" w:hAnsi="Times New Roman" w:cs="Times New Roman"/>
          <w:sz w:val="24"/>
          <w:szCs w:val="24"/>
          <w:lang w:val="en-US"/>
        </w:rPr>
        <w:t>(</w:t>
      </w:r>
      <w:r w:rsidRPr="004E342D">
        <w:rPr>
          <w:rFonts w:ascii="Times New Roman" w:hAnsi="Times New Roman" w:cs="Times New Roman"/>
          <w:i/>
          <w:sz w:val="24"/>
          <w:szCs w:val="24"/>
          <w:lang w:val="en-US"/>
        </w:rPr>
        <w:t>Adonais</w:t>
      </w:r>
      <w:r w:rsidRPr="00A279E6">
        <w:rPr>
          <w:rFonts w:ascii="Times New Roman" w:hAnsi="Times New Roman" w:cs="Times New Roman"/>
          <w:sz w:val="24"/>
          <w:szCs w:val="24"/>
          <w:lang w:val="en-US"/>
        </w:rPr>
        <w:t>, 53. 469-477)</w:t>
      </w:r>
    </w:p>
    <w:p w:rsidR="008F210B" w:rsidRDefault="008F210B" w:rsidP="00484D91">
      <w:pPr>
        <w:spacing w:after="0" w:line="360" w:lineRule="auto"/>
        <w:jc w:val="both"/>
        <w:rPr>
          <w:rFonts w:ascii="Times New Roman" w:hAnsi="Times New Roman" w:cs="Times New Roman"/>
          <w:sz w:val="24"/>
          <w:szCs w:val="24"/>
          <w:lang w:val="en-US"/>
        </w:rPr>
      </w:pPr>
      <w:r w:rsidRPr="00A279E6">
        <w:rPr>
          <w:rFonts w:ascii="Times New Roman" w:hAnsi="Times New Roman" w:cs="Times New Roman"/>
          <w:sz w:val="24"/>
          <w:szCs w:val="24"/>
          <w:lang w:val="en-US"/>
        </w:rPr>
        <w:t>Shelley’s intended movement is mapped out by the stanza’s form. Five of the nine lines end with the su</w:t>
      </w:r>
      <w:r>
        <w:rPr>
          <w:rFonts w:ascii="Times New Roman" w:hAnsi="Times New Roman" w:cs="Times New Roman"/>
          <w:sz w:val="24"/>
          <w:szCs w:val="24"/>
          <w:lang w:val="en-US"/>
        </w:rPr>
        <w:t>ggestion of altered positioning</w:t>
      </w:r>
      <w:r w:rsidRPr="00A279E6">
        <w:rPr>
          <w:rFonts w:ascii="Times New Roman" w:hAnsi="Times New Roman" w:cs="Times New Roman"/>
          <w:sz w:val="24"/>
          <w:szCs w:val="24"/>
          <w:lang w:val="en-US"/>
        </w:rPr>
        <w:t xml:space="preserve"> as Shelley uses the limits of the stanza’s lineation to coax his heart forwards through the words ‘here’, ‘depart’, ‘near’, ‘thither’, and ‘together’. Yet the speaker’s spiritual and metrical ‘cross-</w:t>
      </w:r>
      <w:r w:rsidRPr="00A279E6">
        <w:rPr>
          <w:rFonts w:ascii="Times New Roman" w:hAnsi="Times New Roman" w:cs="Times New Roman"/>
          <w:sz w:val="24"/>
          <w:szCs w:val="24"/>
          <w:lang w:val="en-US"/>
        </w:rPr>
        <w:lastRenderedPageBreak/>
        <w:t xml:space="preserve">purposes’ </w:t>
      </w:r>
      <w:r w:rsidR="00484D91">
        <w:rPr>
          <w:rFonts w:ascii="Times New Roman" w:hAnsi="Times New Roman" w:cs="Times New Roman"/>
          <w:sz w:val="24"/>
          <w:szCs w:val="24"/>
          <w:lang w:val="en-US"/>
        </w:rPr>
        <w:t>come to the fore</w:t>
      </w:r>
      <w:r w:rsidRPr="00A279E6">
        <w:rPr>
          <w:rFonts w:ascii="Times New Roman" w:hAnsi="Times New Roman" w:cs="Times New Roman"/>
          <w:sz w:val="24"/>
          <w:szCs w:val="24"/>
          <w:lang w:val="en-US"/>
        </w:rPr>
        <w:t xml:space="preserve"> in the stanza’s opening line: ‘Why linger, why turn back, why shrink, my Heart?’</w:t>
      </w:r>
      <w:r w:rsidRPr="005F591E">
        <w:rPr>
          <w:rStyle w:val="FootnoteReference"/>
          <w:rFonts w:ascii="Times New Roman" w:hAnsi="Times New Roman" w:cs="Times New Roman"/>
          <w:sz w:val="24"/>
          <w:szCs w:val="24"/>
        </w:rPr>
        <w:footnoteReference w:id="560"/>
      </w:r>
      <w:r w:rsidRPr="00A279E6">
        <w:rPr>
          <w:rFonts w:ascii="Times New Roman" w:hAnsi="Times New Roman" w:cs="Times New Roman"/>
          <w:sz w:val="24"/>
          <w:szCs w:val="24"/>
          <w:lang w:val="en-US"/>
        </w:rPr>
        <w:t xml:space="preserve"> Though </w:t>
      </w:r>
      <w:r w:rsidR="005F4817">
        <w:rPr>
          <w:rFonts w:ascii="Times New Roman" w:hAnsi="Times New Roman" w:cs="Times New Roman"/>
          <w:sz w:val="24"/>
          <w:szCs w:val="24"/>
          <w:lang w:val="en-US"/>
        </w:rPr>
        <w:t xml:space="preserve">the poet wishes to depart his hesitance is manifested in the repeated commas </w:t>
      </w:r>
      <w:r w:rsidR="00484D91">
        <w:rPr>
          <w:rFonts w:ascii="Times New Roman" w:hAnsi="Times New Roman" w:cs="Times New Roman"/>
          <w:sz w:val="24"/>
          <w:szCs w:val="24"/>
          <w:lang w:val="en-US"/>
        </w:rPr>
        <w:t xml:space="preserve">that </w:t>
      </w:r>
      <w:r w:rsidR="005F4817">
        <w:rPr>
          <w:rFonts w:ascii="Times New Roman" w:hAnsi="Times New Roman" w:cs="Times New Roman"/>
          <w:sz w:val="24"/>
          <w:szCs w:val="24"/>
          <w:lang w:val="en-US"/>
        </w:rPr>
        <w:t>splinter the line</w:t>
      </w:r>
      <w:r w:rsidRPr="00A279E6">
        <w:rPr>
          <w:rFonts w:ascii="Times New Roman" w:hAnsi="Times New Roman" w:cs="Times New Roman"/>
          <w:sz w:val="24"/>
          <w:szCs w:val="24"/>
          <w:lang w:val="en-US"/>
        </w:rPr>
        <w:t>.</w:t>
      </w:r>
      <w:r>
        <w:rPr>
          <w:rFonts w:ascii="Times New Roman" w:hAnsi="Times New Roman" w:cs="Times New Roman"/>
          <w:sz w:val="24"/>
          <w:szCs w:val="24"/>
          <w:lang w:val="en-US"/>
        </w:rPr>
        <w:t xml:space="preserve"> Identifying beauty with grace,</w:t>
      </w:r>
      <w:r w:rsidRPr="00A279E6">
        <w:rPr>
          <w:rFonts w:ascii="Times New Roman" w:hAnsi="Times New Roman" w:cs="Times New Roman"/>
          <w:sz w:val="24"/>
          <w:szCs w:val="24"/>
          <w:lang w:val="en-US"/>
        </w:rPr>
        <w:t xml:space="preserve"> Burke explains that ‘to be graceful</w:t>
      </w:r>
      <w:r w:rsidR="00DA0D07">
        <w:rPr>
          <w:rFonts w:ascii="Times New Roman" w:hAnsi="Times New Roman" w:cs="Times New Roman"/>
          <w:sz w:val="24"/>
          <w:szCs w:val="24"/>
          <w:lang w:val="en-US"/>
        </w:rPr>
        <w:t>,</w:t>
      </w:r>
      <w:r w:rsidRPr="00A279E6">
        <w:rPr>
          <w:rFonts w:ascii="Times New Roman" w:hAnsi="Times New Roman" w:cs="Times New Roman"/>
          <w:sz w:val="24"/>
          <w:szCs w:val="24"/>
          <w:lang w:val="en-US"/>
        </w:rPr>
        <w:t xml:space="preserve"> it is requisite that there</w:t>
      </w:r>
      <w:r w:rsidR="00DA0D07">
        <w:rPr>
          <w:rFonts w:ascii="Times New Roman" w:hAnsi="Times New Roman" w:cs="Times New Roman"/>
          <w:sz w:val="24"/>
          <w:szCs w:val="24"/>
          <w:lang w:val="en-US"/>
        </w:rPr>
        <w:t xml:space="preserve"> </w:t>
      </w:r>
      <w:proofErr w:type="gramStart"/>
      <w:r w:rsidR="00DA0D07">
        <w:rPr>
          <w:rFonts w:ascii="Times New Roman" w:hAnsi="Times New Roman" w:cs="Times New Roman"/>
          <w:sz w:val="24"/>
          <w:szCs w:val="24"/>
          <w:lang w:val="en-US"/>
        </w:rPr>
        <w:t>be</w:t>
      </w:r>
      <w:proofErr w:type="gramEnd"/>
      <w:r w:rsidR="00DA0D07">
        <w:rPr>
          <w:rFonts w:ascii="Times New Roman" w:hAnsi="Times New Roman" w:cs="Times New Roman"/>
          <w:sz w:val="24"/>
          <w:szCs w:val="24"/>
          <w:lang w:val="en-US"/>
        </w:rPr>
        <w:t xml:space="preserve"> no appearance of difficulty;</w:t>
      </w:r>
      <w:r w:rsidRPr="00A279E6">
        <w:rPr>
          <w:rFonts w:ascii="Times New Roman" w:hAnsi="Times New Roman" w:cs="Times New Roman"/>
          <w:sz w:val="24"/>
          <w:szCs w:val="24"/>
          <w:lang w:val="en-US"/>
        </w:rPr>
        <w:t xml:space="preserve"> […] nor to appear divided by sharp or sudden angles’.</w:t>
      </w:r>
      <w:r w:rsidRPr="005F591E">
        <w:rPr>
          <w:rStyle w:val="FootnoteReference"/>
          <w:rFonts w:ascii="Times New Roman" w:hAnsi="Times New Roman" w:cs="Times New Roman"/>
          <w:sz w:val="24"/>
          <w:szCs w:val="24"/>
        </w:rPr>
        <w:footnoteReference w:id="561"/>
      </w:r>
      <w:r w:rsidR="00E353B1">
        <w:rPr>
          <w:rFonts w:ascii="Times New Roman" w:hAnsi="Times New Roman" w:cs="Times New Roman"/>
          <w:sz w:val="24"/>
          <w:szCs w:val="24"/>
          <w:lang w:val="en-US"/>
        </w:rPr>
        <w:t xml:space="preserve"> </w:t>
      </w:r>
      <w:r w:rsidR="002D7B7C">
        <w:rPr>
          <w:rFonts w:ascii="Times New Roman" w:hAnsi="Times New Roman" w:cs="Times New Roman"/>
          <w:sz w:val="24"/>
          <w:szCs w:val="24"/>
          <w:lang w:val="en-US"/>
        </w:rPr>
        <w:t>The awkwardness of the first line of the stanza is overcome in the unwavering iambs of the alexandrine:</w:t>
      </w:r>
      <w:r w:rsidRPr="00A279E6">
        <w:rPr>
          <w:rFonts w:ascii="Times New Roman" w:hAnsi="Times New Roman" w:cs="Times New Roman"/>
          <w:sz w:val="24"/>
          <w:szCs w:val="24"/>
          <w:lang w:val="en-US"/>
        </w:rPr>
        <w:t xml:space="preserve"> ‘No more let Life </w:t>
      </w:r>
      <w:proofErr w:type="gramStart"/>
      <w:r w:rsidRPr="00A279E6">
        <w:rPr>
          <w:rFonts w:ascii="Times New Roman" w:hAnsi="Times New Roman" w:cs="Times New Roman"/>
          <w:sz w:val="24"/>
          <w:szCs w:val="24"/>
          <w:lang w:val="en-US"/>
        </w:rPr>
        <w:t>divide</w:t>
      </w:r>
      <w:proofErr w:type="gramEnd"/>
      <w:r w:rsidRPr="00A279E6">
        <w:rPr>
          <w:rFonts w:ascii="Times New Roman" w:hAnsi="Times New Roman" w:cs="Times New Roman"/>
          <w:sz w:val="24"/>
          <w:szCs w:val="24"/>
          <w:lang w:val="en-US"/>
        </w:rPr>
        <w:t xml:space="preserve"> what Death can join toget</w:t>
      </w:r>
      <w:r>
        <w:rPr>
          <w:rFonts w:ascii="Times New Roman" w:hAnsi="Times New Roman" w:cs="Times New Roman"/>
          <w:sz w:val="24"/>
          <w:szCs w:val="24"/>
          <w:lang w:val="en-US"/>
        </w:rPr>
        <w:t>her’. In the push towards death</w:t>
      </w:r>
      <w:r w:rsidRPr="00A279E6">
        <w:rPr>
          <w:rFonts w:ascii="Times New Roman" w:hAnsi="Times New Roman" w:cs="Times New Roman"/>
          <w:sz w:val="24"/>
          <w:szCs w:val="24"/>
          <w:lang w:val="en-US"/>
        </w:rPr>
        <w:t xml:space="preserve"> the line lulls the speaker with the ‘ease’ and ‘delicacy’ of </w:t>
      </w:r>
      <w:r w:rsidR="00FE3161">
        <w:rPr>
          <w:rFonts w:ascii="Times New Roman" w:hAnsi="Times New Roman" w:cs="Times New Roman"/>
          <w:sz w:val="24"/>
          <w:szCs w:val="24"/>
          <w:lang w:val="en-US"/>
        </w:rPr>
        <w:t xml:space="preserve">its </w:t>
      </w:r>
      <w:r w:rsidRPr="00A279E6">
        <w:rPr>
          <w:rFonts w:ascii="Times New Roman" w:hAnsi="Times New Roman" w:cs="Times New Roman"/>
          <w:sz w:val="24"/>
          <w:szCs w:val="24"/>
          <w:lang w:val="en-US"/>
        </w:rPr>
        <w:t>graceful iambs.</w:t>
      </w:r>
      <w:r w:rsidRPr="005F591E">
        <w:rPr>
          <w:rStyle w:val="FootnoteReference"/>
          <w:rFonts w:ascii="Times New Roman" w:hAnsi="Times New Roman" w:cs="Times New Roman"/>
          <w:sz w:val="24"/>
          <w:szCs w:val="24"/>
        </w:rPr>
        <w:footnoteReference w:id="562"/>
      </w:r>
      <w:r>
        <w:rPr>
          <w:rFonts w:ascii="Times New Roman" w:hAnsi="Times New Roman" w:cs="Times New Roman"/>
          <w:sz w:val="24"/>
          <w:szCs w:val="24"/>
          <w:lang w:val="en-US"/>
        </w:rPr>
        <w:t xml:space="preserve"> </w:t>
      </w:r>
      <w:r w:rsidRPr="00A279E6">
        <w:rPr>
          <w:rFonts w:ascii="Times New Roman" w:hAnsi="Times New Roman" w:cs="Times New Roman"/>
          <w:sz w:val="24"/>
          <w:szCs w:val="24"/>
          <w:lang w:val="en-US"/>
        </w:rPr>
        <w:t>Extending his view that ‘Poetry is a mirror which makes beaut</w:t>
      </w:r>
      <w:r>
        <w:rPr>
          <w:rFonts w:ascii="Times New Roman" w:hAnsi="Times New Roman" w:cs="Times New Roman"/>
          <w:sz w:val="24"/>
          <w:szCs w:val="24"/>
          <w:lang w:val="en-US"/>
        </w:rPr>
        <w:t>iful that which is distorted’,</w:t>
      </w:r>
      <w:r w:rsidRPr="005F591E">
        <w:rPr>
          <w:rStyle w:val="FootnoteReference"/>
          <w:rFonts w:ascii="Times New Roman" w:hAnsi="Times New Roman" w:cs="Times New Roman"/>
          <w:sz w:val="24"/>
          <w:szCs w:val="24"/>
        </w:rPr>
        <w:footnoteReference w:id="563"/>
      </w:r>
      <w:r>
        <w:rPr>
          <w:rFonts w:ascii="Times New Roman" w:hAnsi="Times New Roman" w:cs="Times New Roman"/>
          <w:sz w:val="24"/>
          <w:szCs w:val="24"/>
          <w:lang w:val="en-US"/>
        </w:rPr>
        <w:t xml:space="preserve"> </w:t>
      </w:r>
      <w:r w:rsidRPr="00A279E6">
        <w:rPr>
          <w:rFonts w:ascii="Times New Roman" w:hAnsi="Times New Roman" w:cs="Times New Roman"/>
          <w:sz w:val="24"/>
          <w:szCs w:val="24"/>
          <w:lang w:val="en-US"/>
        </w:rPr>
        <w:t xml:space="preserve">Shelley’s use of </w:t>
      </w:r>
      <w:proofErr w:type="spellStart"/>
      <w:r w:rsidRPr="00A279E6">
        <w:rPr>
          <w:rFonts w:ascii="Times New Roman" w:hAnsi="Times New Roman" w:cs="Times New Roman"/>
          <w:sz w:val="24"/>
          <w:szCs w:val="24"/>
          <w:lang w:val="en-US"/>
        </w:rPr>
        <w:t>metre</w:t>
      </w:r>
      <w:proofErr w:type="spellEnd"/>
      <w:r w:rsidRPr="00A279E6">
        <w:rPr>
          <w:rFonts w:ascii="Times New Roman" w:hAnsi="Times New Roman" w:cs="Times New Roman"/>
          <w:sz w:val="24"/>
          <w:szCs w:val="24"/>
          <w:lang w:val="en-US"/>
        </w:rPr>
        <w:t xml:space="preserve"> both disfigures his view of life and refigures death by assimilating it more elegantly into his poetry. The speaker falls backwards towards mortality at the start of the stanza as much as he gains momentum by its end, being jostled between life’s </w:t>
      </w:r>
      <w:proofErr w:type="gramStart"/>
      <w:r w:rsidRPr="00A279E6">
        <w:rPr>
          <w:rFonts w:ascii="Times New Roman" w:hAnsi="Times New Roman" w:cs="Times New Roman"/>
          <w:sz w:val="24"/>
          <w:szCs w:val="24"/>
          <w:lang w:val="en-US"/>
        </w:rPr>
        <w:t>‘Attract[</w:t>
      </w:r>
      <w:proofErr w:type="spellStart"/>
      <w:proofErr w:type="gramEnd"/>
      <w:r w:rsidRPr="00A279E6">
        <w:rPr>
          <w:rFonts w:ascii="Times New Roman" w:hAnsi="Times New Roman" w:cs="Times New Roman"/>
          <w:sz w:val="24"/>
          <w:szCs w:val="24"/>
          <w:lang w:val="en-US"/>
        </w:rPr>
        <w:t>ive</w:t>
      </w:r>
      <w:proofErr w:type="spellEnd"/>
      <w:r w:rsidRPr="00A279E6">
        <w:rPr>
          <w:rFonts w:ascii="Times New Roman" w:hAnsi="Times New Roman" w:cs="Times New Roman"/>
          <w:sz w:val="24"/>
          <w:szCs w:val="24"/>
          <w:lang w:val="en-US"/>
        </w:rPr>
        <w:t>]’ and ‘</w:t>
      </w:r>
      <w:proofErr w:type="spellStart"/>
      <w:r w:rsidRPr="00A279E6">
        <w:rPr>
          <w:rFonts w:ascii="Times New Roman" w:hAnsi="Times New Roman" w:cs="Times New Roman"/>
          <w:sz w:val="24"/>
          <w:szCs w:val="24"/>
          <w:lang w:val="en-US"/>
        </w:rPr>
        <w:t>repulsi</w:t>
      </w:r>
      <w:proofErr w:type="spellEnd"/>
      <w:r w:rsidRPr="00A279E6">
        <w:rPr>
          <w:rFonts w:ascii="Times New Roman" w:hAnsi="Times New Roman" w:cs="Times New Roman"/>
          <w:sz w:val="24"/>
          <w:szCs w:val="24"/>
          <w:lang w:val="en-US"/>
        </w:rPr>
        <w:t>[</w:t>
      </w:r>
      <w:proofErr w:type="spellStart"/>
      <w:r w:rsidRPr="00A279E6">
        <w:rPr>
          <w:rFonts w:ascii="Times New Roman" w:hAnsi="Times New Roman" w:cs="Times New Roman"/>
          <w:sz w:val="24"/>
          <w:szCs w:val="24"/>
          <w:lang w:val="en-US"/>
        </w:rPr>
        <w:t>ve</w:t>
      </w:r>
      <w:proofErr w:type="spellEnd"/>
      <w:r w:rsidRPr="00A279E6">
        <w:rPr>
          <w:rFonts w:ascii="Times New Roman" w:hAnsi="Times New Roman" w:cs="Times New Roman"/>
          <w:sz w:val="24"/>
          <w:szCs w:val="24"/>
          <w:lang w:val="en-US"/>
        </w:rPr>
        <w:t>]’ qualities.</w:t>
      </w:r>
      <w:r w:rsidRPr="005F591E">
        <w:rPr>
          <w:rStyle w:val="FootnoteReference"/>
          <w:rFonts w:ascii="Times New Roman" w:hAnsi="Times New Roman" w:cs="Times New Roman"/>
          <w:sz w:val="24"/>
          <w:szCs w:val="24"/>
        </w:rPr>
        <w:footnoteReference w:id="564"/>
      </w:r>
    </w:p>
    <w:p w:rsidR="008F210B" w:rsidRDefault="008F210B" w:rsidP="008F210B">
      <w:pPr>
        <w:spacing w:after="0" w:line="360" w:lineRule="auto"/>
        <w:rPr>
          <w:rFonts w:ascii="Times New Roman" w:hAnsi="Times New Roman" w:cs="Times New Roman"/>
          <w:sz w:val="24"/>
          <w:szCs w:val="24"/>
          <w:u w:val="single"/>
        </w:rPr>
      </w:pPr>
    </w:p>
    <w:p w:rsidR="008F210B" w:rsidRPr="00CD06C1" w:rsidRDefault="008F210B" w:rsidP="008F210B">
      <w:pPr>
        <w:spacing w:after="0" w:line="360" w:lineRule="auto"/>
        <w:jc w:val="both"/>
        <w:rPr>
          <w:rFonts w:ascii="Times New Roman" w:hAnsi="Times New Roman" w:cs="Times New Roman"/>
          <w:color w:val="FF0000"/>
          <w:sz w:val="24"/>
          <w:szCs w:val="24"/>
        </w:rPr>
      </w:pPr>
      <w:r w:rsidRPr="00DB4FA2">
        <w:rPr>
          <w:rFonts w:ascii="Times New Roman" w:hAnsi="Times New Roman" w:cs="Times New Roman"/>
          <w:sz w:val="24"/>
          <w:szCs w:val="24"/>
        </w:rPr>
        <w:t>It is not until the end of stanza fifty-four that t</w:t>
      </w:r>
      <w:r>
        <w:rPr>
          <w:rFonts w:ascii="Times New Roman" w:hAnsi="Times New Roman" w:cs="Times New Roman"/>
          <w:sz w:val="24"/>
          <w:szCs w:val="24"/>
        </w:rPr>
        <w:t xml:space="preserve">he speaker resolutely wills himself towards Adonais, declaring that ‘The fire for which all thirst, now beams on me, / Consuming the last clouds of </w:t>
      </w:r>
      <w:r w:rsidR="006A3AB2">
        <w:rPr>
          <w:rFonts w:ascii="Times New Roman" w:hAnsi="Times New Roman" w:cs="Times New Roman"/>
          <w:sz w:val="24"/>
          <w:szCs w:val="24"/>
        </w:rPr>
        <w:t xml:space="preserve">cold </w:t>
      </w:r>
      <w:r>
        <w:rPr>
          <w:rFonts w:ascii="Times New Roman" w:hAnsi="Times New Roman" w:cs="Times New Roman"/>
          <w:sz w:val="24"/>
          <w:szCs w:val="24"/>
        </w:rPr>
        <w:t>mortality’ (</w:t>
      </w:r>
      <w:r w:rsidRPr="004F54CF">
        <w:rPr>
          <w:rFonts w:ascii="Times New Roman" w:hAnsi="Times New Roman" w:cs="Times New Roman"/>
          <w:i/>
          <w:iCs/>
          <w:sz w:val="24"/>
          <w:szCs w:val="24"/>
        </w:rPr>
        <w:t>Adonais</w:t>
      </w:r>
      <w:r>
        <w:rPr>
          <w:rFonts w:ascii="Times New Roman" w:hAnsi="Times New Roman" w:cs="Times New Roman"/>
          <w:sz w:val="24"/>
          <w:szCs w:val="24"/>
        </w:rPr>
        <w:t xml:space="preserve">, 54. 485-486). </w:t>
      </w:r>
      <w:r w:rsidRPr="006B29A9">
        <w:rPr>
          <w:rFonts w:ascii="Times New Roman" w:hAnsi="Times New Roman" w:cs="Times New Roman"/>
          <w:sz w:val="24"/>
          <w:szCs w:val="24"/>
        </w:rPr>
        <w:t>Cronin argues that ‘the elegist rejects life, and dashes towards the immortal stars’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65"/>
      </w:r>
      <w:r>
        <w:rPr>
          <w:rFonts w:ascii="Times New Roman" w:hAnsi="Times New Roman" w:cs="Times New Roman"/>
          <w:sz w:val="24"/>
          <w:szCs w:val="24"/>
        </w:rPr>
        <w:t xml:space="preserve"> yet this précis overlooks Shelley’s drive to reach a life beyond death. </w:t>
      </w:r>
      <w:r w:rsidRPr="00CF307B">
        <w:rPr>
          <w:rFonts w:ascii="Times New Roman" w:hAnsi="Times New Roman" w:cs="Times New Roman"/>
          <w:sz w:val="24"/>
          <w:szCs w:val="24"/>
        </w:rPr>
        <w:t>The speaker chooses l</w:t>
      </w:r>
      <w:r>
        <w:rPr>
          <w:rFonts w:ascii="Times New Roman" w:hAnsi="Times New Roman" w:cs="Times New Roman"/>
          <w:sz w:val="24"/>
          <w:szCs w:val="24"/>
        </w:rPr>
        <w:t>ife, but in its ‘immortal’ form</w:t>
      </w:r>
      <w:r w:rsidRPr="00CF307B">
        <w:rPr>
          <w:rFonts w:ascii="Times New Roman" w:hAnsi="Times New Roman" w:cs="Times New Roman"/>
          <w:sz w:val="24"/>
          <w:szCs w:val="24"/>
        </w:rPr>
        <w:t xml:space="preserve"> rather than being doomed to a finite existence on earth.</w:t>
      </w:r>
      <w:r>
        <w:rPr>
          <w:rFonts w:ascii="Times New Roman" w:hAnsi="Times New Roman" w:cs="Times New Roman"/>
          <w:sz w:val="24"/>
          <w:szCs w:val="24"/>
        </w:rPr>
        <w:t xml:space="preserve"> Shelley hints towards </w:t>
      </w:r>
      <w:r w:rsidR="00437263">
        <w:rPr>
          <w:rFonts w:ascii="Times New Roman" w:hAnsi="Times New Roman" w:cs="Times New Roman"/>
          <w:sz w:val="24"/>
          <w:szCs w:val="24"/>
        </w:rPr>
        <w:t>the</w:t>
      </w:r>
      <w:r>
        <w:rPr>
          <w:rFonts w:ascii="Times New Roman" w:hAnsi="Times New Roman" w:cs="Times New Roman"/>
          <w:sz w:val="24"/>
          <w:szCs w:val="24"/>
        </w:rPr>
        <w:t xml:space="preserve"> condition</w:t>
      </w:r>
      <w:r w:rsidR="00437263">
        <w:rPr>
          <w:rFonts w:ascii="Times New Roman" w:hAnsi="Times New Roman" w:cs="Times New Roman"/>
          <w:sz w:val="24"/>
          <w:szCs w:val="24"/>
        </w:rPr>
        <w:t xml:space="preserve"> aspired to</w:t>
      </w:r>
      <w:r>
        <w:rPr>
          <w:rFonts w:ascii="Times New Roman" w:hAnsi="Times New Roman" w:cs="Times New Roman"/>
          <w:sz w:val="24"/>
          <w:szCs w:val="24"/>
        </w:rPr>
        <w:t xml:space="preserve"> in ‘On the Medusa’, as the gorgon’s dying face prompts </w:t>
      </w:r>
      <w:r w:rsidR="00437263">
        <w:rPr>
          <w:rFonts w:ascii="Times New Roman" w:hAnsi="Times New Roman" w:cs="Times New Roman"/>
          <w:sz w:val="24"/>
          <w:szCs w:val="24"/>
        </w:rPr>
        <w:t>the poet’s</w:t>
      </w:r>
      <w:r>
        <w:rPr>
          <w:rFonts w:ascii="Times New Roman" w:hAnsi="Times New Roman" w:cs="Times New Roman"/>
          <w:sz w:val="24"/>
          <w:szCs w:val="24"/>
        </w:rPr>
        <w:t xml:space="preserve"> recognition of a space in which ‘Death has met life, but there is life in death’ (‘On the Medusa’, 46). He ‘rejects’ death-in-life and chooses life-in-death so that ‘On the Medusa’ lays out the two opposing ontological destinations that attract him in </w:t>
      </w:r>
      <w:r>
        <w:rPr>
          <w:rFonts w:ascii="Times New Roman" w:hAnsi="Times New Roman" w:cs="Times New Roman"/>
          <w:i/>
          <w:sz w:val="24"/>
          <w:szCs w:val="24"/>
        </w:rPr>
        <w:t>Adonais</w:t>
      </w:r>
      <w:r>
        <w:rPr>
          <w:rFonts w:ascii="Times New Roman" w:hAnsi="Times New Roman" w:cs="Times New Roman"/>
          <w:sz w:val="24"/>
          <w:szCs w:val="24"/>
        </w:rPr>
        <w:t>. The speaker’s duty to attend to Adonais is made explicit as Adonais</w:t>
      </w:r>
      <w:r w:rsidRPr="00856BAD">
        <w:rPr>
          <w:rFonts w:ascii="Times New Roman" w:hAnsi="Times New Roman" w:cs="Times New Roman"/>
          <w:sz w:val="24"/>
          <w:szCs w:val="24"/>
        </w:rPr>
        <w:t xml:space="preserve"> </w:t>
      </w:r>
      <w:r>
        <w:rPr>
          <w:rFonts w:ascii="Times New Roman" w:hAnsi="Times New Roman" w:cs="Times New Roman"/>
          <w:sz w:val="24"/>
          <w:szCs w:val="24"/>
        </w:rPr>
        <w:t>summons the speaker: ‘</w:t>
      </w:r>
      <w:proofErr w:type="spellStart"/>
      <w:r>
        <w:rPr>
          <w:rFonts w:ascii="Times New Roman" w:hAnsi="Times New Roman" w:cs="Times New Roman"/>
          <w:sz w:val="24"/>
          <w:szCs w:val="24"/>
        </w:rPr>
        <w:t>’Tis</w:t>
      </w:r>
      <w:proofErr w:type="spellEnd"/>
      <w:r>
        <w:rPr>
          <w:rFonts w:ascii="Times New Roman" w:hAnsi="Times New Roman" w:cs="Times New Roman"/>
          <w:sz w:val="24"/>
          <w:szCs w:val="24"/>
        </w:rPr>
        <w:t xml:space="preserve"> Adonais calls!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hasten thither’ (</w:t>
      </w:r>
      <w:r w:rsidRPr="00820062">
        <w:rPr>
          <w:rFonts w:ascii="Times New Roman" w:hAnsi="Times New Roman" w:cs="Times New Roman"/>
          <w:i/>
          <w:sz w:val="24"/>
          <w:szCs w:val="24"/>
        </w:rPr>
        <w:t>Adonais</w:t>
      </w:r>
      <w:r>
        <w:rPr>
          <w:rFonts w:ascii="Times New Roman" w:hAnsi="Times New Roman" w:cs="Times New Roman"/>
          <w:sz w:val="24"/>
          <w:szCs w:val="24"/>
        </w:rPr>
        <w:t xml:space="preserve">, </w:t>
      </w:r>
      <w:r w:rsidRPr="00820062">
        <w:rPr>
          <w:rFonts w:ascii="Times New Roman" w:hAnsi="Times New Roman" w:cs="Times New Roman"/>
          <w:sz w:val="24"/>
          <w:szCs w:val="24"/>
        </w:rPr>
        <w:t>53</w:t>
      </w:r>
      <w:r>
        <w:rPr>
          <w:rFonts w:ascii="Times New Roman" w:hAnsi="Times New Roman" w:cs="Times New Roman"/>
          <w:sz w:val="24"/>
          <w:szCs w:val="24"/>
        </w:rPr>
        <w:t xml:space="preserve">. 476). </w:t>
      </w:r>
      <w:proofErr w:type="spellStart"/>
      <w:r>
        <w:rPr>
          <w:rFonts w:ascii="Times New Roman" w:hAnsi="Times New Roman" w:cs="Times New Roman"/>
          <w:sz w:val="24"/>
          <w:szCs w:val="24"/>
        </w:rPr>
        <w:t>Barbauld</w:t>
      </w:r>
      <w:proofErr w:type="spellEnd"/>
      <w:r>
        <w:rPr>
          <w:rFonts w:ascii="Times New Roman" w:hAnsi="Times New Roman" w:cs="Times New Roman"/>
          <w:sz w:val="24"/>
          <w:szCs w:val="24"/>
        </w:rPr>
        <w:t xml:space="preserve"> describes the effect of sublime terror as particularly potent when ‘the agency of invisib</w:t>
      </w:r>
      <w:r w:rsidR="00671092">
        <w:rPr>
          <w:rFonts w:ascii="Times New Roman" w:hAnsi="Times New Roman" w:cs="Times New Roman"/>
          <w:sz w:val="24"/>
          <w:szCs w:val="24"/>
        </w:rPr>
        <w:t>le beings is introduced’, and as a result</w:t>
      </w:r>
      <w:r>
        <w:rPr>
          <w:rFonts w:ascii="Times New Roman" w:hAnsi="Times New Roman" w:cs="Times New Roman"/>
          <w:sz w:val="24"/>
          <w:szCs w:val="24"/>
        </w:rPr>
        <w:t xml:space="preserve"> </w:t>
      </w:r>
      <w:r w:rsidR="00671092">
        <w:rPr>
          <w:rFonts w:ascii="Times New Roman" w:hAnsi="Times New Roman" w:cs="Times New Roman"/>
          <w:sz w:val="24"/>
          <w:szCs w:val="24"/>
        </w:rPr>
        <w:t>‘</w:t>
      </w:r>
      <w:r>
        <w:rPr>
          <w:rFonts w:ascii="Times New Roman" w:hAnsi="Times New Roman" w:cs="Times New Roman"/>
          <w:sz w:val="24"/>
          <w:szCs w:val="24"/>
        </w:rPr>
        <w:t xml:space="preserve">our imagination, darting forth, explores with rapture the new world which is </w:t>
      </w:r>
      <w:r>
        <w:rPr>
          <w:rFonts w:ascii="Times New Roman" w:hAnsi="Times New Roman" w:cs="Times New Roman"/>
          <w:sz w:val="24"/>
          <w:szCs w:val="24"/>
        </w:rPr>
        <w:lastRenderedPageBreak/>
        <w:t>laid open to its view’.</w:t>
      </w:r>
      <w:r>
        <w:rPr>
          <w:rStyle w:val="FootnoteReference"/>
          <w:rFonts w:ascii="Times New Roman" w:hAnsi="Times New Roman" w:cs="Times New Roman"/>
          <w:sz w:val="24"/>
          <w:szCs w:val="24"/>
        </w:rPr>
        <w:footnoteReference w:id="566"/>
      </w:r>
      <w:r>
        <w:rPr>
          <w:rFonts w:ascii="Times New Roman" w:hAnsi="Times New Roman" w:cs="Times New Roman"/>
          <w:sz w:val="24"/>
          <w:szCs w:val="24"/>
        </w:rPr>
        <w:t xml:space="preserve"> The double-meaning of ‘rapture’ with which the witness of the sublime explores a ‘new world’ has an increased potency here, as the speaker suggests his delight by ‘the white radiance of Eternity’ (</w:t>
      </w:r>
      <w:r w:rsidRPr="00885AB5">
        <w:rPr>
          <w:rFonts w:ascii="Times New Roman" w:hAnsi="Times New Roman" w:cs="Times New Roman"/>
          <w:i/>
          <w:sz w:val="24"/>
          <w:szCs w:val="24"/>
        </w:rPr>
        <w:t>Adonais</w:t>
      </w:r>
      <w:r>
        <w:rPr>
          <w:rFonts w:ascii="Times New Roman" w:hAnsi="Times New Roman" w:cs="Times New Roman"/>
          <w:sz w:val="24"/>
          <w:szCs w:val="24"/>
        </w:rPr>
        <w:t>, 52. 463), and the impending ‘rapture’ of his soul being transported from earth to heaven (</w:t>
      </w:r>
      <w:r>
        <w:rPr>
          <w:rFonts w:ascii="Times New Roman" w:hAnsi="Times New Roman" w:cs="Times New Roman"/>
          <w:i/>
          <w:sz w:val="24"/>
          <w:szCs w:val="24"/>
        </w:rPr>
        <w:t>Adonais</w:t>
      </w:r>
      <w:r w:rsidRPr="004F54CF">
        <w:rPr>
          <w:rFonts w:ascii="Times New Roman" w:hAnsi="Times New Roman" w:cs="Times New Roman"/>
          <w:iCs/>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52. 461). </w:t>
      </w:r>
      <w:r w:rsidRPr="00885AB5">
        <w:rPr>
          <w:rFonts w:ascii="Times New Roman" w:hAnsi="Times New Roman" w:cs="Times New Roman"/>
          <w:sz w:val="24"/>
          <w:szCs w:val="24"/>
        </w:rPr>
        <w:t>The</w:t>
      </w:r>
      <w:r>
        <w:rPr>
          <w:rFonts w:ascii="Times New Roman" w:hAnsi="Times New Roman" w:cs="Times New Roman"/>
          <w:sz w:val="24"/>
          <w:szCs w:val="24"/>
        </w:rPr>
        <w:t xml:space="preserve"> speaker’s decision to leave the uncanny realm of the living-dead is as much an intuitive response to the abject as it is a desire to save his human spirit. </w:t>
      </w:r>
      <w:r w:rsidRPr="00DB4FA2">
        <w:rPr>
          <w:rFonts w:ascii="Times New Roman" w:hAnsi="Times New Roman" w:cs="Times New Roman"/>
          <w:sz w:val="24"/>
          <w:szCs w:val="24"/>
        </w:rPr>
        <w:t xml:space="preserve">Kristeva </w:t>
      </w:r>
      <w:r>
        <w:rPr>
          <w:rFonts w:ascii="Times New Roman" w:hAnsi="Times New Roman" w:cs="Times New Roman"/>
          <w:sz w:val="24"/>
          <w:szCs w:val="24"/>
        </w:rPr>
        <w:t>forwards</w:t>
      </w:r>
      <w:r w:rsidRPr="00DB4FA2">
        <w:rPr>
          <w:rFonts w:ascii="Times New Roman" w:hAnsi="Times New Roman" w:cs="Times New Roman"/>
          <w:sz w:val="24"/>
          <w:szCs w:val="24"/>
        </w:rPr>
        <w:t xml:space="preserve"> the possibility that ‘I expel </w:t>
      </w:r>
      <w:r w:rsidRPr="00DB4FA2">
        <w:rPr>
          <w:rFonts w:ascii="Times New Roman" w:hAnsi="Times New Roman" w:cs="Times New Roman"/>
          <w:i/>
          <w:sz w:val="24"/>
          <w:szCs w:val="24"/>
        </w:rPr>
        <w:t>myself</w:t>
      </w:r>
      <w:r w:rsidRPr="00DB4FA2">
        <w:rPr>
          <w:rFonts w:ascii="Times New Roman" w:hAnsi="Times New Roman" w:cs="Times New Roman"/>
          <w:sz w:val="24"/>
          <w:szCs w:val="24"/>
        </w:rPr>
        <w:t xml:space="preserve">, </w:t>
      </w:r>
      <w:r w:rsidR="00E81B3F">
        <w:rPr>
          <w:rFonts w:ascii="Times New Roman" w:hAnsi="Times New Roman" w:cs="Times New Roman"/>
          <w:sz w:val="24"/>
          <w:szCs w:val="24"/>
        </w:rPr>
        <w:t xml:space="preserve">[…] </w:t>
      </w:r>
      <w:r w:rsidRPr="00DB4FA2">
        <w:rPr>
          <w:rFonts w:ascii="Times New Roman" w:hAnsi="Times New Roman" w:cs="Times New Roman"/>
          <w:sz w:val="24"/>
          <w:szCs w:val="24"/>
        </w:rPr>
        <w:t xml:space="preserve">I abject </w:t>
      </w:r>
      <w:r w:rsidRPr="00DB4FA2">
        <w:rPr>
          <w:rFonts w:ascii="Times New Roman" w:hAnsi="Times New Roman" w:cs="Times New Roman"/>
          <w:i/>
          <w:sz w:val="24"/>
          <w:szCs w:val="24"/>
        </w:rPr>
        <w:t xml:space="preserve">myself </w:t>
      </w:r>
      <w:r w:rsidRPr="00DB4FA2">
        <w:rPr>
          <w:rFonts w:ascii="Times New Roman" w:hAnsi="Times New Roman" w:cs="Times New Roman"/>
          <w:sz w:val="24"/>
          <w:szCs w:val="24"/>
        </w:rPr>
        <w:t xml:space="preserve">within the same motion through which “I” claim to establish </w:t>
      </w:r>
      <w:r w:rsidRPr="00E81B3F">
        <w:rPr>
          <w:rFonts w:ascii="Times New Roman" w:hAnsi="Times New Roman" w:cs="Times New Roman"/>
          <w:i/>
          <w:sz w:val="24"/>
          <w:szCs w:val="24"/>
        </w:rPr>
        <w:t>myself</w:t>
      </w:r>
      <w:r w:rsidR="00E81B3F">
        <w:rPr>
          <w:rFonts w:ascii="Times New Roman" w:hAnsi="Times New Roman" w:cs="Times New Roman"/>
          <w:sz w:val="24"/>
          <w:szCs w:val="24"/>
        </w:rPr>
        <w:t>. […] [I]</w:t>
      </w:r>
      <w:r w:rsidRPr="00DB4FA2">
        <w:rPr>
          <w:rFonts w:ascii="Times New Roman" w:hAnsi="Times New Roman" w:cs="Times New Roman"/>
          <w:sz w:val="24"/>
          <w:szCs w:val="24"/>
        </w:rPr>
        <w:t xml:space="preserve">t is thus that </w:t>
      </w:r>
      <w:r w:rsidRPr="00DB4FA2">
        <w:rPr>
          <w:rFonts w:ascii="Times New Roman" w:hAnsi="Times New Roman" w:cs="Times New Roman"/>
          <w:i/>
          <w:sz w:val="24"/>
          <w:szCs w:val="24"/>
        </w:rPr>
        <w:t>they</w:t>
      </w:r>
      <w:r w:rsidRPr="00DB4FA2">
        <w:rPr>
          <w:rFonts w:ascii="Times New Roman" w:hAnsi="Times New Roman" w:cs="Times New Roman"/>
          <w:sz w:val="24"/>
          <w:szCs w:val="24"/>
        </w:rPr>
        <w:t xml:space="preserve"> see that “I” am in the process of becoming </w:t>
      </w:r>
      <w:proofErr w:type="spellStart"/>
      <w:proofErr w:type="gramStart"/>
      <w:r w:rsidRPr="00DB4FA2">
        <w:rPr>
          <w:rFonts w:ascii="Times New Roman" w:hAnsi="Times New Roman" w:cs="Times New Roman"/>
          <w:sz w:val="24"/>
          <w:szCs w:val="24"/>
        </w:rPr>
        <w:t>an other</w:t>
      </w:r>
      <w:proofErr w:type="spellEnd"/>
      <w:proofErr w:type="gramEnd"/>
      <w:r w:rsidRPr="00DB4FA2">
        <w:rPr>
          <w:rFonts w:ascii="Times New Roman" w:hAnsi="Times New Roman" w:cs="Times New Roman"/>
          <w:sz w:val="24"/>
          <w:szCs w:val="24"/>
        </w:rPr>
        <w:t xml:space="preserve"> </w:t>
      </w:r>
      <w:r>
        <w:rPr>
          <w:rFonts w:ascii="Times New Roman" w:hAnsi="Times New Roman" w:cs="Times New Roman"/>
          <w:sz w:val="24"/>
          <w:szCs w:val="24"/>
        </w:rPr>
        <w:t>at the expense of my own death’.</w:t>
      </w:r>
      <w:r>
        <w:rPr>
          <w:rStyle w:val="FootnoteReference"/>
          <w:rFonts w:ascii="Times New Roman" w:hAnsi="Times New Roman" w:cs="Times New Roman"/>
          <w:sz w:val="24"/>
          <w:szCs w:val="24"/>
        </w:rPr>
        <w:footnoteReference w:id="567"/>
      </w:r>
      <w:r w:rsidRPr="00DB4FA2">
        <w:rPr>
          <w:rFonts w:ascii="Times New Roman" w:hAnsi="Times New Roman" w:cs="Times New Roman"/>
          <w:sz w:val="24"/>
          <w:szCs w:val="24"/>
        </w:rPr>
        <w:t xml:space="preserve"> </w:t>
      </w:r>
      <w:r>
        <w:rPr>
          <w:rFonts w:ascii="Times New Roman" w:hAnsi="Times New Roman" w:cs="Times New Roman"/>
          <w:sz w:val="24"/>
          <w:szCs w:val="24"/>
        </w:rPr>
        <w:t>If the</w:t>
      </w:r>
      <w:r w:rsidR="00567D9B">
        <w:rPr>
          <w:rFonts w:ascii="Times New Roman" w:hAnsi="Times New Roman" w:cs="Times New Roman"/>
          <w:sz w:val="24"/>
          <w:szCs w:val="24"/>
        </w:rPr>
        <w:t xml:space="preserve"> speaker’s</w:t>
      </w:r>
      <w:r>
        <w:rPr>
          <w:rFonts w:ascii="Times New Roman" w:hAnsi="Times New Roman" w:cs="Times New Roman"/>
          <w:sz w:val="24"/>
          <w:szCs w:val="24"/>
        </w:rPr>
        <w:t xml:space="preserve"> attraction towards the now ‘invisible’ Adonais is established by the effects of the sublime, then the speaker’s ability to set himself in motion is enabled </w:t>
      </w:r>
      <w:r w:rsidR="00567D9B">
        <w:rPr>
          <w:rFonts w:ascii="Times New Roman" w:hAnsi="Times New Roman" w:cs="Times New Roman"/>
          <w:sz w:val="24"/>
          <w:szCs w:val="24"/>
        </w:rPr>
        <w:t>by</w:t>
      </w:r>
      <w:r>
        <w:rPr>
          <w:rFonts w:ascii="Times New Roman" w:hAnsi="Times New Roman" w:cs="Times New Roman"/>
          <w:sz w:val="24"/>
          <w:szCs w:val="24"/>
        </w:rPr>
        <w:t xml:space="preserve"> his response to abjection. Shelley uses the two opposing aesthetic codes to power his journey of mourning into movement, adopting an abject language in his description of humanity as ‘corpse[s]’ to propel himself towards a sublime ‘new world’. </w:t>
      </w:r>
    </w:p>
    <w:p w:rsidR="008F210B" w:rsidRPr="009C5CA6" w:rsidRDefault="008F210B" w:rsidP="008F210B">
      <w:pPr>
        <w:spacing w:after="0" w:line="360" w:lineRule="auto"/>
        <w:rPr>
          <w:rFonts w:ascii="Times New Roman" w:hAnsi="Times New Roman" w:cs="Times New Roman"/>
          <w:sz w:val="24"/>
          <w:szCs w:val="24"/>
          <w:u w:val="single"/>
        </w:rPr>
      </w:pPr>
    </w:p>
    <w:p w:rsidR="008F210B" w:rsidRPr="009C5CA6" w:rsidRDefault="008F210B" w:rsidP="005C4D2A">
      <w:pPr>
        <w:spacing w:after="0" w:line="360" w:lineRule="auto"/>
        <w:jc w:val="both"/>
        <w:rPr>
          <w:rFonts w:asciiTheme="majorBidi" w:hAnsiTheme="majorBidi" w:cstheme="majorBidi"/>
          <w:sz w:val="24"/>
          <w:szCs w:val="24"/>
          <w:lang w:val="en-US"/>
        </w:rPr>
      </w:pPr>
      <w:r w:rsidRPr="009C5CA6">
        <w:rPr>
          <w:rFonts w:asciiTheme="majorBidi" w:hAnsiTheme="majorBidi" w:cstheme="majorBidi"/>
          <w:sz w:val="24"/>
          <w:szCs w:val="24"/>
          <w:lang w:val="en-US"/>
        </w:rPr>
        <w:t xml:space="preserve">After </w:t>
      </w:r>
      <w:r w:rsidR="00225B1A">
        <w:rPr>
          <w:rFonts w:asciiTheme="majorBidi" w:hAnsiTheme="majorBidi" w:cstheme="majorBidi"/>
          <w:sz w:val="24"/>
          <w:szCs w:val="24"/>
          <w:lang w:val="en-US"/>
        </w:rPr>
        <w:t xml:space="preserve">the speaker sacrifices his </w:t>
      </w:r>
      <w:r w:rsidRPr="009C5CA6">
        <w:rPr>
          <w:rFonts w:asciiTheme="majorBidi" w:hAnsiTheme="majorBidi" w:cstheme="majorBidi"/>
          <w:sz w:val="24"/>
          <w:szCs w:val="24"/>
          <w:lang w:val="en-US"/>
        </w:rPr>
        <w:t>‘</w:t>
      </w:r>
      <w:r w:rsidR="001D475A">
        <w:rPr>
          <w:rFonts w:asciiTheme="majorBidi" w:hAnsiTheme="majorBidi" w:cstheme="majorBidi"/>
          <w:sz w:val="24"/>
          <w:szCs w:val="24"/>
          <w:lang w:val="en-US"/>
        </w:rPr>
        <w:t xml:space="preserve">mortality’ </w:t>
      </w:r>
      <w:r w:rsidRPr="009C5CA6">
        <w:rPr>
          <w:rFonts w:asciiTheme="majorBidi" w:hAnsiTheme="majorBidi" w:cstheme="majorBidi"/>
          <w:sz w:val="24"/>
          <w:szCs w:val="24"/>
          <w:lang w:val="en-US"/>
        </w:rPr>
        <w:t>(</w:t>
      </w:r>
      <w:r w:rsidRPr="009C5CA6">
        <w:rPr>
          <w:rFonts w:asciiTheme="majorBidi" w:hAnsiTheme="majorBidi" w:cstheme="majorBidi"/>
          <w:i/>
          <w:iCs/>
          <w:sz w:val="24"/>
          <w:szCs w:val="24"/>
          <w:lang w:val="en-US"/>
        </w:rPr>
        <w:t>Adonais</w:t>
      </w:r>
      <w:r>
        <w:rPr>
          <w:rFonts w:asciiTheme="majorBidi" w:hAnsiTheme="majorBidi" w:cstheme="majorBidi"/>
          <w:sz w:val="24"/>
          <w:szCs w:val="24"/>
          <w:lang w:val="en-US"/>
        </w:rPr>
        <w:t>, 54. 486)</w:t>
      </w:r>
      <w:r w:rsidR="00D45CB2">
        <w:rPr>
          <w:rFonts w:asciiTheme="majorBidi" w:hAnsiTheme="majorBidi" w:cstheme="majorBidi"/>
          <w:sz w:val="24"/>
          <w:szCs w:val="24"/>
          <w:lang w:val="en-US"/>
        </w:rPr>
        <w:t>,</w:t>
      </w:r>
      <w:r w:rsidRPr="009C5CA6">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 poem ends with </w:t>
      </w:r>
      <w:r w:rsidR="00225B1A">
        <w:rPr>
          <w:rFonts w:asciiTheme="majorBidi" w:hAnsiTheme="majorBidi" w:cstheme="majorBidi"/>
          <w:sz w:val="24"/>
          <w:szCs w:val="24"/>
          <w:lang w:val="en-US"/>
        </w:rPr>
        <w:t>him</w:t>
      </w:r>
      <w:r w:rsidRPr="009C5CA6">
        <w:rPr>
          <w:rFonts w:asciiTheme="majorBidi" w:hAnsiTheme="majorBidi" w:cstheme="majorBidi"/>
          <w:sz w:val="24"/>
          <w:szCs w:val="24"/>
          <w:lang w:val="en-US"/>
        </w:rPr>
        <w:t xml:space="preserve"> position</w:t>
      </w:r>
      <w:r w:rsidR="003B7566">
        <w:rPr>
          <w:rFonts w:asciiTheme="majorBidi" w:hAnsiTheme="majorBidi" w:cstheme="majorBidi"/>
          <w:sz w:val="24"/>
          <w:szCs w:val="24"/>
          <w:lang w:val="en-US"/>
        </w:rPr>
        <w:t>ed</w:t>
      </w:r>
      <w:r w:rsidRPr="009C5CA6">
        <w:rPr>
          <w:rFonts w:asciiTheme="majorBidi" w:hAnsiTheme="majorBidi" w:cstheme="majorBidi"/>
          <w:sz w:val="24"/>
          <w:szCs w:val="24"/>
          <w:lang w:val="en-US"/>
        </w:rPr>
        <w:t xml:space="preserve"> between </w:t>
      </w:r>
      <w:r w:rsidR="005C4D2A">
        <w:rPr>
          <w:rFonts w:asciiTheme="majorBidi" w:hAnsiTheme="majorBidi" w:cstheme="majorBidi"/>
          <w:sz w:val="24"/>
          <w:szCs w:val="24"/>
          <w:lang w:val="en-US"/>
        </w:rPr>
        <w:t xml:space="preserve">the ‘earth’ and ‘Heaven’ </w:t>
      </w:r>
      <w:r w:rsidR="005C4D2A" w:rsidRPr="009C5CA6">
        <w:rPr>
          <w:rFonts w:asciiTheme="majorBidi" w:hAnsiTheme="majorBidi" w:cstheme="majorBidi"/>
          <w:sz w:val="24"/>
          <w:szCs w:val="24"/>
          <w:lang w:val="en-US"/>
        </w:rPr>
        <w:t>(</w:t>
      </w:r>
      <w:r w:rsidR="005C4D2A" w:rsidRPr="009C5CA6">
        <w:rPr>
          <w:rFonts w:asciiTheme="majorBidi" w:hAnsiTheme="majorBidi" w:cstheme="majorBidi"/>
          <w:i/>
          <w:iCs/>
          <w:sz w:val="24"/>
          <w:szCs w:val="24"/>
          <w:lang w:val="en-US"/>
        </w:rPr>
        <w:t>Adonais</w:t>
      </w:r>
      <w:r w:rsidR="005C4D2A">
        <w:rPr>
          <w:rFonts w:asciiTheme="majorBidi" w:hAnsiTheme="majorBidi" w:cstheme="majorBidi"/>
          <w:sz w:val="24"/>
          <w:szCs w:val="24"/>
          <w:lang w:val="en-US"/>
        </w:rPr>
        <w:t>, 54. 491, 493)</w:t>
      </w:r>
      <w:r w:rsidRPr="009C5CA6">
        <w:rPr>
          <w:rFonts w:asciiTheme="majorBidi" w:hAnsiTheme="majorBidi" w:cstheme="majorBidi"/>
          <w:sz w:val="24"/>
          <w:szCs w:val="24"/>
          <w:lang w:val="en-US"/>
        </w:rPr>
        <w:t>:</w:t>
      </w:r>
    </w:p>
    <w:p w:rsidR="008F210B" w:rsidRPr="00A52612" w:rsidRDefault="008F210B" w:rsidP="008F210B">
      <w:pPr>
        <w:spacing w:after="0" w:line="360" w:lineRule="auto"/>
        <w:ind w:firstLine="720"/>
        <w:rPr>
          <w:rFonts w:asciiTheme="majorBidi" w:hAnsiTheme="majorBidi" w:cstheme="majorBidi"/>
          <w:sz w:val="24"/>
          <w:szCs w:val="24"/>
          <w:lang w:val="en-US"/>
        </w:rPr>
      </w:pPr>
      <w:r w:rsidRPr="00A52612">
        <w:rPr>
          <w:rFonts w:asciiTheme="majorBidi" w:hAnsiTheme="majorBidi" w:cstheme="majorBidi"/>
          <w:sz w:val="24"/>
          <w:szCs w:val="24"/>
          <w:lang w:val="en-US"/>
        </w:rPr>
        <w:t xml:space="preserve">The breath whose might I have invoked in song </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Descends on me; my spirit’s bark is driven</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 xml:space="preserve">Far from the shore, far from the trembling throng </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 xml:space="preserve">Whose sails were never to the tempest </w:t>
      </w:r>
      <w:proofErr w:type="gramStart"/>
      <w:r w:rsidRPr="00A52612">
        <w:rPr>
          <w:rFonts w:asciiTheme="majorBidi" w:hAnsiTheme="majorBidi" w:cstheme="majorBidi"/>
          <w:sz w:val="24"/>
          <w:szCs w:val="24"/>
          <w:lang w:val="en-US"/>
        </w:rPr>
        <w:t>given;</w:t>
      </w:r>
      <w:proofErr w:type="gramEnd"/>
      <w:r w:rsidRPr="00A52612">
        <w:rPr>
          <w:rFonts w:asciiTheme="majorBidi" w:hAnsiTheme="majorBidi" w:cstheme="majorBidi"/>
          <w:sz w:val="24"/>
          <w:szCs w:val="24"/>
          <w:lang w:val="en-US"/>
        </w:rPr>
        <w:t xml:space="preserve"> </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 xml:space="preserve">The massy earth and </w:t>
      </w:r>
      <w:proofErr w:type="spellStart"/>
      <w:r w:rsidRPr="00A52612">
        <w:rPr>
          <w:rFonts w:asciiTheme="majorBidi" w:hAnsiTheme="majorBidi" w:cstheme="majorBidi"/>
          <w:sz w:val="24"/>
          <w:szCs w:val="24"/>
          <w:lang w:val="en-US"/>
        </w:rPr>
        <w:t>spherèd</w:t>
      </w:r>
      <w:proofErr w:type="spellEnd"/>
      <w:r w:rsidRPr="00A52612">
        <w:rPr>
          <w:rFonts w:asciiTheme="majorBidi" w:hAnsiTheme="majorBidi" w:cstheme="majorBidi"/>
          <w:sz w:val="24"/>
          <w:szCs w:val="24"/>
          <w:lang w:val="en-US"/>
        </w:rPr>
        <w:t xml:space="preserve"> skies are riven! </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 xml:space="preserve">I am borne darkly, fearfully, afar; </w:t>
      </w:r>
    </w:p>
    <w:p w:rsidR="008F210B" w:rsidRPr="00A52612" w:rsidRDefault="00F80A77" w:rsidP="008F210B">
      <w:pPr>
        <w:spacing w:after="0" w:line="360" w:lineRule="auto"/>
        <w:ind w:left="720"/>
        <w:rPr>
          <w:rFonts w:asciiTheme="majorBidi" w:hAnsiTheme="majorBidi" w:cstheme="majorBidi"/>
          <w:sz w:val="24"/>
          <w:szCs w:val="24"/>
          <w:lang w:val="en-US"/>
        </w:rPr>
      </w:pPr>
      <w:r>
        <w:rPr>
          <w:rFonts w:asciiTheme="majorBidi" w:hAnsiTheme="majorBidi" w:cstheme="majorBidi"/>
          <w:sz w:val="24"/>
          <w:szCs w:val="24"/>
          <w:lang w:val="en-US"/>
        </w:rPr>
        <w:t>Whilst</w:t>
      </w:r>
      <w:r w:rsidR="008F210B" w:rsidRPr="00A52612">
        <w:rPr>
          <w:rFonts w:asciiTheme="majorBidi" w:hAnsiTheme="majorBidi" w:cstheme="majorBidi"/>
          <w:sz w:val="24"/>
          <w:szCs w:val="24"/>
          <w:lang w:val="en-US"/>
        </w:rPr>
        <w:t xml:space="preserve"> burning through the inmost veil of Heaven, </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 xml:space="preserve">The soul of Adonais, like a star, </w:t>
      </w:r>
    </w:p>
    <w:p w:rsidR="008F210B" w:rsidRPr="00A52612" w:rsidRDefault="008F210B" w:rsidP="008F210B">
      <w:pPr>
        <w:spacing w:after="0" w:line="360" w:lineRule="auto"/>
        <w:ind w:left="720"/>
        <w:rPr>
          <w:rFonts w:asciiTheme="majorBidi" w:hAnsiTheme="majorBidi" w:cstheme="majorBidi"/>
          <w:sz w:val="24"/>
          <w:szCs w:val="24"/>
          <w:lang w:val="en-US"/>
        </w:rPr>
      </w:pPr>
      <w:r w:rsidRPr="00A52612">
        <w:rPr>
          <w:rFonts w:asciiTheme="majorBidi" w:hAnsiTheme="majorBidi" w:cstheme="majorBidi"/>
          <w:sz w:val="24"/>
          <w:szCs w:val="24"/>
          <w:lang w:val="en-US"/>
        </w:rPr>
        <w:t>Beacons from the abode where the Eternal are.</w:t>
      </w:r>
    </w:p>
    <w:p w:rsidR="008F210B" w:rsidRDefault="008F210B" w:rsidP="008F210B">
      <w:pPr>
        <w:spacing w:after="0" w:line="360" w:lineRule="auto"/>
        <w:rPr>
          <w:rFonts w:asciiTheme="majorBidi" w:hAnsiTheme="majorBidi" w:cstheme="majorBidi"/>
          <w:sz w:val="24"/>
          <w:szCs w:val="24"/>
          <w:lang w:val="en-US"/>
        </w:rPr>
      </w:pPr>
      <w:r w:rsidRPr="00A52612">
        <w:rPr>
          <w:rFonts w:asciiTheme="majorBidi" w:hAnsiTheme="majorBidi" w:cstheme="majorBidi"/>
          <w:sz w:val="24"/>
          <w:szCs w:val="24"/>
          <w:lang w:val="en-US"/>
        </w:rPr>
        <w:t>(</w:t>
      </w:r>
      <w:r w:rsidRPr="00A52612">
        <w:rPr>
          <w:rFonts w:asciiTheme="majorBidi" w:hAnsiTheme="majorBidi" w:cstheme="majorBidi"/>
          <w:i/>
          <w:sz w:val="24"/>
          <w:szCs w:val="24"/>
          <w:lang w:val="en-US"/>
        </w:rPr>
        <w:t>Adonais</w:t>
      </w:r>
      <w:r w:rsidRPr="00A52612">
        <w:rPr>
          <w:rFonts w:asciiTheme="majorBidi" w:hAnsiTheme="majorBidi" w:cstheme="majorBidi"/>
          <w:sz w:val="24"/>
          <w:szCs w:val="24"/>
          <w:lang w:val="en-US"/>
        </w:rPr>
        <w:t xml:space="preserve">, 53. </w:t>
      </w:r>
      <w:r>
        <w:rPr>
          <w:rFonts w:asciiTheme="majorBidi" w:hAnsiTheme="majorBidi" w:cstheme="majorBidi"/>
          <w:sz w:val="24"/>
          <w:szCs w:val="24"/>
          <w:lang w:val="en-US"/>
        </w:rPr>
        <w:t>487-495)</w:t>
      </w:r>
    </w:p>
    <w:p w:rsidR="008F210B" w:rsidRPr="00DC1BFF" w:rsidRDefault="008F210B" w:rsidP="008F210B">
      <w:pPr>
        <w:spacing w:after="0" w:line="360" w:lineRule="auto"/>
        <w:jc w:val="both"/>
        <w:rPr>
          <w:rFonts w:asciiTheme="majorBidi" w:hAnsiTheme="majorBidi" w:cstheme="majorBidi"/>
          <w:sz w:val="24"/>
          <w:szCs w:val="24"/>
          <w:lang w:val="en-US"/>
        </w:rPr>
      </w:pPr>
      <w:r w:rsidRPr="008A6BE8">
        <w:rPr>
          <w:rFonts w:asciiTheme="majorBidi" w:hAnsiTheme="majorBidi" w:cstheme="majorBidi"/>
          <w:sz w:val="24"/>
          <w:szCs w:val="24"/>
          <w:lang w:val="en-US"/>
        </w:rPr>
        <w:t>T</w:t>
      </w:r>
      <w:r w:rsidR="00A53D07">
        <w:rPr>
          <w:rFonts w:asciiTheme="majorBidi" w:hAnsiTheme="majorBidi" w:cstheme="majorBidi"/>
          <w:sz w:val="24"/>
          <w:szCs w:val="24"/>
          <w:lang w:val="en-US"/>
        </w:rPr>
        <w:t xml:space="preserve">hough the speaker successfully hides </w:t>
      </w:r>
      <w:r w:rsidRPr="008A6BE8">
        <w:rPr>
          <w:rFonts w:asciiTheme="majorBidi" w:hAnsiTheme="majorBidi" w:cstheme="majorBidi"/>
          <w:sz w:val="24"/>
          <w:szCs w:val="24"/>
          <w:lang w:val="en-US"/>
        </w:rPr>
        <w:t>an a</w:t>
      </w:r>
      <w:r>
        <w:rPr>
          <w:rFonts w:asciiTheme="majorBidi" w:hAnsiTheme="majorBidi" w:cstheme="majorBidi"/>
          <w:sz w:val="24"/>
          <w:szCs w:val="24"/>
          <w:lang w:val="en-US"/>
        </w:rPr>
        <w:t>bject humanity from his vision,</w:t>
      </w:r>
      <w:r w:rsidRPr="008A6BE8">
        <w:rPr>
          <w:rFonts w:asciiTheme="majorBidi" w:hAnsiTheme="majorBidi" w:cstheme="majorBidi"/>
          <w:sz w:val="24"/>
          <w:szCs w:val="24"/>
          <w:lang w:val="en-US"/>
        </w:rPr>
        <w:t xml:space="preserve"> life sustains its power to ‘Attract’ the speaker (</w:t>
      </w:r>
      <w:r w:rsidRPr="008A6BE8">
        <w:rPr>
          <w:rFonts w:asciiTheme="majorBidi" w:hAnsiTheme="majorBidi" w:cstheme="majorBidi"/>
          <w:i/>
          <w:iCs/>
          <w:sz w:val="24"/>
          <w:szCs w:val="24"/>
          <w:lang w:val="en-US"/>
        </w:rPr>
        <w:t>Adonais</w:t>
      </w:r>
      <w:r w:rsidR="00B039AD">
        <w:rPr>
          <w:rFonts w:asciiTheme="majorBidi" w:hAnsiTheme="majorBidi" w:cstheme="majorBidi"/>
          <w:sz w:val="24"/>
          <w:szCs w:val="24"/>
          <w:lang w:val="en-US"/>
        </w:rPr>
        <w:t xml:space="preserve">, 53. 474). He </w:t>
      </w:r>
      <w:r w:rsidRPr="008A6BE8">
        <w:rPr>
          <w:rFonts w:asciiTheme="majorBidi" w:hAnsiTheme="majorBidi" w:cstheme="majorBidi"/>
          <w:sz w:val="24"/>
          <w:szCs w:val="24"/>
          <w:lang w:val="en-US"/>
        </w:rPr>
        <w:t>becomes increasingly tentative in his movements</w:t>
      </w:r>
      <w:r w:rsidR="00B039AD">
        <w:rPr>
          <w:rFonts w:asciiTheme="majorBidi" w:hAnsiTheme="majorBidi" w:cstheme="majorBidi"/>
          <w:sz w:val="24"/>
          <w:szCs w:val="24"/>
          <w:lang w:val="en-US"/>
        </w:rPr>
        <w:t xml:space="preserve"> as a result</w:t>
      </w:r>
      <w:r w:rsidRPr="008A6BE8">
        <w:rPr>
          <w:rFonts w:asciiTheme="majorBidi" w:hAnsiTheme="majorBidi" w:cstheme="majorBidi"/>
          <w:sz w:val="24"/>
          <w:szCs w:val="24"/>
          <w:lang w:val="en-US"/>
        </w:rPr>
        <w:t>. Instead</w:t>
      </w:r>
      <w:r>
        <w:rPr>
          <w:rFonts w:asciiTheme="majorBidi" w:hAnsiTheme="majorBidi" w:cstheme="majorBidi"/>
          <w:sz w:val="24"/>
          <w:szCs w:val="24"/>
          <w:lang w:val="en-US"/>
        </w:rPr>
        <w:t xml:space="preserve"> of envisioning his destination</w:t>
      </w:r>
      <w:r w:rsidRPr="008A6BE8">
        <w:rPr>
          <w:rFonts w:asciiTheme="majorBidi" w:hAnsiTheme="majorBidi" w:cstheme="majorBidi"/>
          <w:sz w:val="24"/>
          <w:szCs w:val="24"/>
          <w:lang w:val="en-US"/>
        </w:rPr>
        <w:t xml:space="preserve"> he looks back to the point of his departure, </w:t>
      </w:r>
      <w:proofErr w:type="spellStart"/>
      <w:r w:rsidRPr="008A6BE8">
        <w:rPr>
          <w:rFonts w:asciiTheme="majorBidi" w:hAnsiTheme="majorBidi" w:cstheme="majorBidi"/>
          <w:sz w:val="24"/>
          <w:szCs w:val="24"/>
          <w:lang w:val="en-US"/>
        </w:rPr>
        <w:t>empha</w:t>
      </w:r>
      <w:r w:rsidR="00223797">
        <w:rPr>
          <w:rFonts w:asciiTheme="majorBidi" w:hAnsiTheme="majorBidi" w:cstheme="majorBidi"/>
          <w:sz w:val="24"/>
          <w:szCs w:val="24"/>
          <w:lang w:val="en-US"/>
        </w:rPr>
        <w:t>sising</w:t>
      </w:r>
      <w:proofErr w:type="spellEnd"/>
      <w:r w:rsidR="00223797">
        <w:rPr>
          <w:rFonts w:asciiTheme="majorBidi" w:hAnsiTheme="majorBidi" w:cstheme="majorBidi"/>
          <w:sz w:val="24"/>
          <w:szCs w:val="24"/>
          <w:lang w:val="en-US"/>
        </w:rPr>
        <w:t xml:space="preserve"> his position ‘Far </w:t>
      </w:r>
      <w:r w:rsidR="00223797">
        <w:rPr>
          <w:rFonts w:asciiTheme="majorBidi" w:hAnsiTheme="majorBidi" w:cstheme="majorBidi"/>
          <w:sz w:val="24"/>
          <w:szCs w:val="24"/>
          <w:lang w:val="en-US"/>
        </w:rPr>
        <w:lastRenderedPageBreak/>
        <w:t>from’</w:t>
      </w:r>
      <w:r w:rsidRPr="008A6BE8">
        <w:rPr>
          <w:rFonts w:asciiTheme="majorBidi" w:hAnsiTheme="majorBidi" w:cstheme="majorBidi"/>
          <w:sz w:val="24"/>
          <w:szCs w:val="24"/>
          <w:lang w:val="en-US"/>
        </w:rPr>
        <w:t xml:space="preserve"> the mortal realm through anaphora. The repetition of ‘far’ in ‘afar’ three lines later also maps the increased distance from the mortal world, as ‘far’ becomes increasingly further away from its previous iterations.</w:t>
      </w:r>
      <w:r>
        <w:rPr>
          <w:rFonts w:asciiTheme="majorBidi" w:hAnsiTheme="majorBidi" w:cstheme="majorBidi"/>
          <w:sz w:val="24"/>
          <w:szCs w:val="24"/>
          <w:lang w:val="en-US"/>
        </w:rPr>
        <w:t xml:space="preserve"> </w:t>
      </w:r>
      <w:r w:rsidRPr="008A6BE8">
        <w:rPr>
          <w:rFonts w:asciiTheme="majorBidi" w:hAnsiTheme="majorBidi" w:cstheme="majorBidi"/>
          <w:sz w:val="24"/>
          <w:szCs w:val="24"/>
          <w:lang w:val="en-US"/>
        </w:rPr>
        <w:t>Kristeva explains that the abject signals a confronta</w:t>
      </w:r>
      <w:r w:rsidR="00DB2730">
        <w:rPr>
          <w:rFonts w:asciiTheme="majorBidi" w:hAnsiTheme="majorBidi" w:cstheme="majorBidi"/>
          <w:sz w:val="24"/>
          <w:szCs w:val="24"/>
          <w:lang w:val="en-US"/>
        </w:rPr>
        <w:t xml:space="preserve">tion with that which exists in </w:t>
      </w:r>
      <w:r w:rsidRPr="008A6BE8">
        <w:rPr>
          <w:rFonts w:asciiTheme="majorBidi" w:hAnsiTheme="majorBidi" w:cstheme="majorBidi"/>
          <w:sz w:val="24"/>
          <w:szCs w:val="24"/>
          <w:lang w:val="en-US"/>
        </w:rPr>
        <w:t xml:space="preserve">the </w:t>
      </w:r>
      <w:r w:rsidR="00DB2730">
        <w:rPr>
          <w:rFonts w:asciiTheme="majorBidi" w:hAnsiTheme="majorBidi" w:cstheme="majorBidi"/>
          <w:sz w:val="24"/>
          <w:szCs w:val="24"/>
          <w:lang w:val="en-US"/>
        </w:rPr>
        <w:t>‘</w:t>
      </w:r>
      <w:r w:rsidRPr="008A6BE8">
        <w:rPr>
          <w:rFonts w:asciiTheme="majorBidi" w:hAnsiTheme="majorBidi" w:cstheme="majorBidi"/>
          <w:sz w:val="24"/>
          <w:szCs w:val="24"/>
          <w:lang w:val="en-US"/>
        </w:rPr>
        <w:t xml:space="preserve">in-between, the ambiguous, [and] the </w:t>
      </w:r>
      <w:r>
        <w:rPr>
          <w:rFonts w:asciiTheme="majorBidi" w:hAnsiTheme="majorBidi" w:cstheme="majorBidi"/>
          <w:sz w:val="24"/>
          <w:szCs w:val="24"/>
          <w:lang w:val="en-US"/>
        </w:rPr>
        <w:t>composite’.</w:t>
      </w:r>
      <w:r w:rsidRPr="005F591E">
        <w:rPr>
          <w:rStyle w:val="FootnoteReference"/>
          <w:rFonts w:ascii="Times New Roman" w:hAnsi="Times New Roman" w:cs="Times New Roman"/>
          <w:sz w:val="24"/>
          <w:szCs w:val="24"/>
        </w:rPr>
        <w:footnoteReference w:id="568"/>
      </w:r>
      <w:r w:rsidRPr="008A6BE8">
        <w:rPr>
          <w:rFonts w:asciiTheme="majorBidi" w:hAnsiTheme="majorBidi" w:cstheme="majorBidi"/>
          <w:sz w:val="24"/>
          <w:szCs w:val="24"/>
          <w:lang w:val="en-US"/>
        </w:rPr>
        <w:t xml:space="preserve"> </w:t>
      </w:r>
      <w:r w:rsidRPr="006D7363">
        <w:rPr>
          <w:rFonts w:asciiTheme="majorBidi" w:hAnsiTheme="majorBidi" w:cstheme="majorBidi"/>
          <w:sz w:val="24"/>
          <w:szCs w:val="24"/>
          <w:lang w:val="en-US"/>
        </w:rPr>
        <w:t xml:space="preserve">Occupying a space </w:t>
      </w:r>
      <w:r>
        <w:rPr>
          <w:rFonts w:asciiTheme="majorBidi" w:hAnsiTheme="majorBidi" w:cstheme="majorBidi"/>
          <w:sz w:val="24"/>
          <w:szCs w:val="24"/>
          <w:lang w:val="en-US"/>
        </w:rPr>
        <w:t>‘in-</w:t>
      </w:r>
      <w:r w:rsidRPr="006D7363">
        <w:rPr>
          <w:rFonts w:asciiTheme="majorBidi" w:hAnsiTheme="majorBidi" w:cstheme="majorBidi"/>
          <w:sz w:val="24"/>
          <w:szCs w:val="24"/>
          <w:lang w:val="en-US"/>
        </w:rPr>
        <w:t>between</w:t>
      </w:r>
      <w:r>
        <w:rPr>
          <w:rFonts w:asciiTheme="majorBidi" w:hAnsiTheme="majorBidi" w:cstheme="majorBidi"/>
          <w:sz w:val="24"/>
          <w:szCs w:val="24"/>
          <w:lang w:val="en-US"/>
        </w:rPr>
        <w:t>’</w:t>
      </w:r>
      <w:r w:rsidRPr="006D7363">
        <w:rPr>
          <w:rFonts w:asciiTheme="majorBidi" w:hAnsiTheme="majorBidi" w:cstheme="majorBidi"/>
          <w:sz w:val="24"/>
          <w:szCs w:val="24"/>
          <w:lang w:val="en-US"/>
        </w:rPr>
        <w:t xml:space="preserve"> life and death, the speaker finds himself in an abject </w:t>
      </w:r>
      <w:r>
        <w:rPr>
          <w:rFonts w:asciiTheme="majorBidi" w:hAnsiTheme="majorBidi" w:cstheme="majorBidi"/>
          <w:sz w:val="24"/>
          <w:szCs w:val="24"/>
          <w:lang w:val="en-US"/>
        </w:rPr>
        <w:t>void</w:t>
      </w:r>
      <w:r w:rsidRPr="006D7363">
        <w:rPr>
          <w:rFonts w:asciiTheme="majorBidi" w:hAnsiTheme="majorBidi" w:cstheme="majorBidi"/>
          <w:sz w:val="24"/>
          <w:szCs w:val="24"/>
          <w:lang w:val="en-US"/>
        </w:rPr>
        <w:t xml:space="preserve">, with neither the mortal </w:t>
      </w:r>
      <w:r>
        <w:rPr>
          <w:rFonts w:asciiTheme="majorBidi" w:hAnsiTheme="majorBidi" w:cstheme="majorBidi"/>
          <w:sz w:val="24"/>
          <w:szCs w:val="24"/>
          <w:lang w:val="en-US"/>
        </w:rPr>
        <w:t>n</w:t>
      </w:r>
      <w:r w:rsidRPr="006D7363">
        <w:rPr>
          <w:rFonts w:asciiTheme="majorBidi" w:hAnsiTheme="majorBidi" w:cstheme="majorBidi"/>
          <w:sz w:val="24"/>
          <w:szCs w:val="24"/>
          <w:lang w:val="en-US"/>
        </w:rPr>
        <w:t>or</w:t>
      </w:r>
      <w:r>
        <w:rPr>
          <w:rFonts w:asciiTheme="majorBidi" w:hAnsiTheme="majorBidi" w:cstheme="majorBidi"/>
          <w:sz w:val="24"/>
          <w:szCs w:val="24"/>
          <w:lang w:val="en-US"/>
        </w:rPr>
        <w:t xml:space="preserve"> the</w:t>
      </w:r>
      <w:r w:rsidRPr="006D7363">
        <w:rPr>
          <w:rFonts w:asciiTheme="majorBidi" w:hAnsiTheme="majorBidi" w:cstheme="majorBidi"/>
          <w:sz w:val="24"/>
          <w:szCs w:val="24"/>
          <w:lang w:val="en-US"/>
        </w:rPr>
        <w:t xml:space="preserve"> immortal world proving an appropriate destination for him. </w:t>
      </w:r>
      <w:r>
        <w:rPr>
          <w:rFonts w:asciiTheme="majorBidi" w:hAnsiTheme="majorBidi" w:cstheme="majorBidi"/>
          <w:sz w:val="24"/>
          <w:szCs w:val="24"/>
          <w:lang w:val="en-US"/>
        </w:rPr>
        <w:t xml:space="preserve">His position in an abject space is exacerbated as the gap between earthly and heavenly realms increasingly widens in the exclamation that ‘The massy earth and </w:t>
      </w:r>
      <w:proofErr w:type="spellStart"/>
      <w:r w:rsidRPr="00A52612">
        <w:rPr>
          <w:rFonts w:asciiTheme="majorBidi" w:hAnsiTheme="majorBidi" w:cstheme="majorBidi"/>
          <w:sz w:val="24"/>
          <w:szCs w:val="24"/>
          <w:lang w:val="en-US"/>
        </w:rPr>
        <w:t>spherèd</w:t>
      </w:r>
      <w:proofErr w:type="spellEnd"/>
      <w:r w:rsidRPr="00A5261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skies are riven!’ The violence of the image </w:t>
      </w:r>
      <w:r w:rsidR="00D45CB2">
        <w:rPr>
          <w:rFonts w:asciiTheme="majorBidi" w:hAnsiTheme="majorBidi" w:cstheme="majorBidi"/>
          <w:sz w:val="24"/>
          <w:szCs w:val="24"/>
          <w:lang w:val="en-US"/>
        </w:rPr>
        <w:t>creates</w:t>
      </w:r>
      <w:r>
        <w:rPr>
          <w:rFonts w:asciiTheme="majorBidi" w:hAnsiTheme="majorBidi" w:cstheme="majorBidi"/>
          <w:sz w:val="24"/>
          <w:szCs w:val="24"/>
          <w:lang w:val="en-US"/>
        </w:rPr>
        <w:t xml:space="preserve"> an aftershock in Shelley’s </w:t>
      </w:r>
      <w:r w:rsidR="00D45CB2">
        <w:rPr>
          <w:rFonts w:asciiTheme="majorBidi" w:hAnsiTheme="majorBidi" w:cstheme="majorBidi"/>
          <w:sz w:val="24"/>
          <w:szCs w:val="24"/>
          <w:lang w:val="en-US"/>
        </w:rPr>
        <w:t>syntax</w:t>
      </w:r>
      <w:r>
        <w:rPr>
          <w:rFonts w:asciiTheme="majorBidi" w:hAnsiTheme="majorBidi" w:cstheme="majorBidi"/>
          <w:sz w:val="24"/>
          <w:szCs w:val="24"/>
          <w:lang w:val="en-US"/>
        </w:rPr>
        <w:t>; the land and sky are not merely separated but ripped apart and the exclamation mark dramatically divide</w:t>
      </w:r>
      <w:r w:rsidR="00D45CB2">
        <w:rPr>
          <w:rFonts w:asciiTheme="majorBidi" w:hAnsiTheme="majorBidi" w:cstheme="majorBidi"/>
          <w:sz w:val="24"/>
          <w:szCs w:val="24"/>
          <w:lang w:val="en-US"/>
        </w:rPr>
        <w:t>s the stanza into two sentences</w:t>
      </w:r>
      <w:r>
        <w:rPr>
          <w:rFonts w:asciiTheme="majorBidi" w:hAnsiTheme="majorBidi" w:cstheme="majorBidi"/>
          <w:sz w:val="24"/>
          <w:szCs w:val="24"/>
          <w:lang w:val="en-US"/>
        </w:rPr>
        <w:t xml:space="preserve">. Yet the exclamation marks a moment of ecstatic terror rather than horror, allowing the speaker to be ‘borne darkly, fearfully afar’ in a manner that recalls Burke’s analysis of Death in </w:t>
      </w:r>
      <w:r>
        <w:rPr>
          <w:rFonts w:asciiTheme="majorBidi" w:hAnsiTheme="majorBidi" w:cstheme="majorBidi"/>
          <w:i/>
          <w:iCs/>
          <w:sz w:val="24"/>
          <w:szCs w:val="24"/>
          <w:lang w:val="en-US"/>
        </w:rPr>
        <w:t>Paradise Lost</w:t>
      </w:r>
      <w:r>
        <w:rPr>
          <w:rFonts w:asciiTheme="majorBidi" w:hAnsiTheme="majorBidi" w:cstheme="majorBidi"/>
          <w:sz w:val="24"/>
          <w:szCs w:val="24"/>
          <w:lang w:val="en-US"/>
        </w:rPr>
        <w:t>: ‘all is dark, uncertain, confused, terrible, and sublime to the last degree’.</w:t>
      </w:r>
      <w:r>
        <w:rPr>
          <w:rStyle w:val="FootnoteReference"/>
          <w:rFonts w:asciiTheme="majorBidi" w:hAnsiTheme="majorBidi" w:cstheme="majorBidi"/>
          <w:sz w:val="24"/>
          <w:szCs w:val="24"/>
          <w:lang w:val="en-US"/>
        </w:rPr>
        <w:footnoteReference w:id="569"/>
      </w:r>
      <w:r>
        <w:rPr>
          <w:rFonts w:asciiTheme="majorBidi" w:hAnsiTheme="majorBidi" w:cstheme="majorBidi"/>
          <w:sz w:val="24"/>
          <w:szCs w:val="24"/>
          <w:lang w:val="en-US"/>
        </w:rPr>
        <w:t xml:space="preserve">  Mark Sandy </w:t>
      </w:r>
      <w:r w:rsidR="00A167D7">
        <w:rPr>
          <w:rFonts w:asciiTheme="majorBidi" w:hAnsiTheme="majorBidi" w:cstheme="majorBidi"/>
          <w:sz w:val="24"/>
          <w:szCs w:val="24"/>
          <w:lang w:val="en-US"/>
        </w:rPr>
        <w:t>notes</w:t>
      </w:r>
      <w:r>
        <w:rPr>
          <w:rFonts w:asciiTheme="majorBidi" w:hAnsiTheme="majorBidi" w:cstheme="majorBidi"/>
          <w:sz w:val="24"/>
          <w:szCs w:val="24"/>
          <w:lang w:val="en-US"/>
        </w:rPr>
        <w:t xml:space="preserve"> the final stanza’s debt to </w:t>
      </w:r>
      <w:proofErr w:type="spellStart"/>
      <w:r>
        <w:rPr>
          <w:rFonts w:asciiTheme="majorBidi" w:hAnsiTheme="majorBidi" w:cstheme="majorBidi"/>
          <w:i/>
          <w:iCs/>
          <w:sz w:val="24"/>
          <w:szCs w:val="24"/>
          <w:lang w:val="en-US"/>
        </w:rPr>
        <w:t>Lycidas</w:t>
      </w:r>
      <w:proofErr w:type="spellEnd"/>
      <w:r>
        <w:rPr>
          <w:rFonts w:asciiTheme="majorBidi" w:hAnsiTheme="majorBidi" w:cstheme="majorBidi"/>
          <w:i/>
          <w:iCs/>
          <w:sz w:val="24"/>
          <w:szCs w:val="24"/>
          <w:lang w:val="en-US"/>
        </w:rPr>
        <w:t xml:space="preserve"> </w:t>
      </w:r>
      <w:r>
        <w:rPr>
          <w:rFonts w:asciiTheme="majorBidi" w:hAnsiTheme="majorBidi" w:cstheme="majorBidi"/>
          <w:sz w:val="24"/>
          <w:szCs w:val="24"/>
          <w:lang w:val="en-US"/>
        </w:rPr>
        <w:t>as the speaker boards the same ‘fat</w:t>
      </w:r>
      <w:r w:rsidR="00CB25A9">
        <w:rPr>
          <w:rFonts w:asciiTheme="majorBidi" w:hAnsiTheme="majorBidi" w:cstheme="majorBidi"/>
          <w:sz w:val="24"/>
          <w:szCs w:val="24"/>
          <w:lang w:val="en-US"/>
        </w:rPr>
        <w:t xml:space="preserve">al and perfidious bark / Built in </w:t>
      </w:r>
      <w:proofErr w:type="spellStart"/>
      <w:proofErr w:type="gramStart"/>
      <w:r w:rsidR="00CB25A9">
        <w:rPr>
          <w:rFonts w:asciiTheme="majorBidi" w:hAnsiTheme="majorBidi" w:cstheme="majorBidi"/>
          <w:sz w:val="24"/>
          <w:szCs w:val="24"/>
          <w:lang w:val="en-US"/>
        </w:rPr>
        <w:t>th</w:t>
      </w:r>
      <w:proofErr w:type="spellEnd"/>
      <w:proofErr w:type="gramEnd"/>
      <w:r w:rsidR="00CB25A9">
        <w:rPr>
          <w:rFonts w:asciiTheme="majorBidi" w:hAnsiTheme="majorBidi" w:cstheme="majorBidi"/>
          <w:sz w:val="24"/>
          <w:szCs w:val="24"/>
          <w:lang w:val="en-US"/>
        </w:rPr>
        <w:t>’</w:t>
      </w:r>
      <w:r>
        <w:rPr>
          <w:rFonts w:asciiTheme="majorBidi" w:hAnsiTheme="majorBidi" w:cstheme="majorBidi"/>
          <w:sz w:val="24"/>
          <w:szCs w:val="24"/>
          <w:lang w:val="en-US"/>
        </w:rPr>
        <w:t xml:space="preserve"> eclipse, and rigged with curses dark’ (</w:t>
      </w:r>
      <w:proofErr w:type="spellStart"/>
      <w:r>
        <w:rPr>
          <w:rFonts w:asciiTheme="majorBidi" w:hAnsiTheme="majorBidi" w:cstheme="majorBidi"/>
          <w:i/>
          <w:iCs/>
          <w:sz w:val="24"/>
          <w:szCs w:val="24"/>
          <w:lang w:val="en-US"/>
        </w:rPr>
        <w:t>Lycidas</w:t>
      </w:r>
      <w:proofErr w:type="spellEnd"/>
      <w:r>
        <w:rPr>
          <w:rFonts w:asciiTheme="majorBidi" w:hAnsiTheme="majorBidi" w:cstheme="majorBidi"/>
          <w:sz w:val="24"/>
          <w:szCs w:val="24"/>
          <w:lang w:val="en-US"/>
        </w:rPr>
        <w:t>, 100-101).</w:t>
      </w:r>
      <w:r>
        <w:rPr>
          <w:rStyle w:val="FootnoteReference"/>
          <w:rFonts w:asciiTheme="majorBidi" w:hAnsiTheme="majorBidi" w:cstheme="majorBidi"/>
          <w:sz w:val="24"/>
          <w:szCs w:val="24"/>
          <w:lang w:val="en-US"/>
        </w:rPr>
        <w:footnoteReference w:id="570"/>
      </w:r>
      <w:r>
        <w:rPr>
          <w:rFonts w:asciiTheme="majorBidi" w:hAnsiTheme="majorBidi" w:cstheme="majorBidi"/>
          <w:sz w:val="24"/>
          <w:szCs w:val="24"/>
          <w:lang w:val="en-US"/>
        </w:rPr>
        <w:t xml:space="preserve"> Casting himself as the </w:t>
      </w:r>
      <w:proofErr w:type="spellStart"/>
      <w:r>
        <w:rPr>
          <w:rFonts w:asciiTheme="majorBidi" w:hAnsiTheme="majorBidi" w:cstheme="majorBidi"/>
          <w:sz w:val="24"/>
          <w:szCs w:val="24"/>
          <w:lang w:val="en-US"/>
        </w:rPr>
        <w:t>elegised</w:t>
      </w:r>
      <w:proofErr w:type="spellEnd"/>
      <w:r>
        <w:rPr>
          <w:rFonts w:asciiTheme="majorBidi" w:hAnsiTheme="majorBidi" w:cstheme="majorBidi"/>
          <w:sz w:val="24"/>
          <w:szCs w:val="24"/>
          <w:lang w:val="en-US"/>
        </w:rPr>
        <w:t xml:space="preserve"> figure, Shelley’s speaker willingly claims Edward King’s fate for himself, </w:t>
      </w:r>
      <w:r w:rsidRPr="003E47EE">
        <w:rPr>
          <w:rFonts w:asciiTheme="majorBidi" w:hAnsiTheme="majorBidi" w:cstheme="majorBidi"/>
          <w:sz w:val="24"/>
          <w:szCs w:val="24"/>
          <w:lang w:val="en-US"/>
        </w:rPr>
        <w:t xml:space="preserve">with the ‘perfidious’ nature of his ‘spirit’s bark’ </w:t>
      </w:r>
      <w:r>
        <w:rPr>
          <w:rFonts w:asciiTheme="majorBidi" w:hAnsiTheme="majorBidi" w:cstheme="majorBidi"/>
          <w:sz w:val="24"/>
          <w:szCs w:val="24"/>
          <w:lang w:val="en-US"/>
        </w:rPr>
        <w:t>facilitating</w:t>
      </w:r>
      <w:r w:rsidRPr="003E47EE">
        <w:rPr>
          <w:rFonts w:asciiTheme="majorBidi" w:hAnsiTheme="majorBidi" w:cstheme="majorBidi"/>
          <w:sz w:val="24"/>
          <w:szCs w:val="24"/>
          <w:lang w:val="en-US"/>
        </w:rPr>
        <w:t xml:space="preserve"> his treacherous position between life and death.</w:t>
      </w:r>
      <w:r w:rsidRPr="00A167D7">
        <w:rPr>
          <w:rFonts w:asciiTheme="majorBidi" w:hAnsiTheme="majorBidi" w:cstheme="majorBidi"/>
          <w:color w:val="00CC00"/>
          <w:sz w:val="24"/>
          <w:szCs w:val="24"/>
          <w:lang w:val="en-US"/>
        </w:rPr>
        <w:t xml:space="preserve"> </w:t>
      </w:r>
      <w:r w:rsidR="00507C5A" w:rsidRPr="00416AF5">
        <w:rPr>
          <w:rFonts w:asciiTheme="majorBidi" w:hAnsiTheme="majorBidi" w:cstheme="majorBidi"/>
          <w:sz w:val="24"/>
          <w:szCs w:val="24"/>
          <w:lang w:val="en-US"/>
        </w:rPr>
        <w:t>Shelley</w:t>
      </w:r>
      <w:r w:rsidR="001753B3" w:rsidRPr="00416AF5">
        <w:rPr>
          <w:rFonts w:asciiTheme="majorBidi" w:hAnsiTheme="majorBidi" w:cstheme="majorBidi"/>
          <w:sz w:val="24"/>
          <w:szCs w:val="24"/>
          <w:lang w:val="en-US"/>
        </w:rPr>
        <w:t xml:space="preserve"> is </w:t>
      </w:r>
      <w:r w:rsidRPr="00416AF5">
        <w:rPr>
          <w:rFonts w:asciiTheme="majorBidi" w:hAnsiTheme="majorBidi" w:cstheme="majorBidi"/>
          <w:sz w:val="24"/>
          <w:szCs w:val="24"/>
          <w:lang w:val="en-US"/>
        </w:rPr>
        <w:t xml:space="preserve">‘far from the trembling throng’ </w:t>
      </w:r>
      <w:r w:rsidR="001753B3" w:rsidRPr="00416AF5">
        <w:rPr>
          <w:rFonts w:asciiTheme="majorBidi" w:hAnsiTheme="majorBidi" w:cstheme="majorBidi"/>
          <w:sz w:val="24"/>
          <w:szCs w:val="24"/>
          <w:lang w:val="en-US"/>
        </w:rPr>
        <w:t xml:space="preserve">and the </w:t>
      </w:r>
      <w:r w:rsidR="00DB2730">
        <w:rPr>
          <w:rFonts w:asciiTheme="majorBidi" w:hAnsiTheme="majorBidi" w:cstheme="majorBidi"/>
          <w:sz w:val="24"/>
          <w:szCs w:val="24"/>
          <w:lang w:val="en-US"/>
        </w:rPr>
        <w:t>‘</w:t>
      </w:r>
      <w:r w:rsidR="001753B3" w:rsidRPr="00416AF5">
        <w:rPr>
          <w:rFonts w:asciiTheme="majorBidi" w:hAnsiTheme="majorBidi" w:cstheme="majorBidi"/>
          <w:sz w:val="24"/>
          <w:szCs w:val="24"/>
          <w:lang w:val="en-US"/>
        </w:rPr>
        <w:t>far</w:t>
      </w:r>
      <w:r w:rsidRPr="00416AF5">
        <w:rPr>
          <w:rFonts w:asciiTheme="majorBidi" w:hAnsiTheme="majorBidi" w:cstheme="majorBidi"/>
          <w:sz w:val="24"/>
          <w:szCs w:val="24"/>
          <w:lang w:val="en-US"/>
        </w:rPr>
        <w:t xml:space="preserve"> lands</w:t>
      </w:r>
      <w:r w:rsidR="00DB2730">
        <w:rPr>
          <w:rFonts w:asciiTheme="majorBidi" w:hAnsiTheme="majorBidi" w:cstheme="majorBidi"/>
          <w:sz w:val="24"/>
          <w:szCs w:val="24"/>
          <w:lang w:val="en-US"/>
        </w:rPr>
        <w:t>’</w:t>
      </w:r>
      <w:r w:rsidRPr="00416AF5">
        <w:rPr>
          <w:rFonts w:asciiTheme="majorBidi" w:hAnsiTheme="majorBidi" w:cstheme="majorBidi"/>
          <w:sz w:val="24"/>
          <w:szCs w:val="24"/>
          <w:lang w:val="en-US"/>
        </w:rPr>
        <w:t xml:space="preserve"> ‘seen tremblingly’ in ‘On</w:t>
      </w:r>
      <w:r w:rsidR="00DB2730">
        <w:rPr>
          <w:rFonts w:asciiTheme="majorBidi" w:hAnsiTheme="majorBidi" w:cstheme="majorBidi"/>
          <w:sz w:val="24"/>
          <w:szCs w:val="24"/>
          <w:lang w:val="en-US"/>
        </w:rPr>
        <w:t xml:space="preserve"> the Medusa’ (‘On the Medusa’, 3</w:t>
      </w:r>
      <w:r w:rsidRPr="00416AF5">
        <w:rPr>
          <w:rFonts w:asciiTheme="majorBidi" w:hAnsiTheme="majorBidi" w:cstheme="majorBidi"/>
          <w:sz w:val="24"/>
          <w:szCs w:val="24"/>
          <w:lang w:val="en-US"/>
        </w:rPr>
        <w:t>)</w:t>
      </w:r>
      <w:r w:rsidR="001753B3" w:rsidRPr="00416AF5">
        <w:rPr>
          <w:rFonts w:asciiTheme="majorBidi" w:hAnsiTheme="majorBidi" w:cstheme="majorBidi"/>
          <w:sz w:val="24"/>
          <w:szCs w:val="24"/>
          <w:lang w:val="en-US"/>
        </w:rPr>
        <w:t>, and being situated between mortal and immortal worlds affords Shelley’s vision a new sense of clarity and scope</w:t>
      </w:r>
      <w:r w:rsidRPr="00416AF5">
        <w:rPr>
          <w:rFonts w:asciiTheme="majorBidi" w:hAnsiTheme="majorBidi" w:cstheme="majorBidi"/>
          <w:sz w:val="24"/>
          <w:szCs w:val="24"/>
          <w:lang w:val="en-US"/>
        </w:rPr>
        <w:t>. Though the speaker was unable to access where Adonais had ‘fled’ prior to his embarkation (</w:t>
      </w:r>
      <w:r w:rsidRPr="00416AF5">
        <w:rPr>
          <w:rFonts w:asciiTheme="majorBidi" w:hAnsiTheme="majorBidi" w:cstheme="majorBidi"/>
          <w:i/>
          <w:iCs/>
          <w:sz w:val="24"/>
          <w:szCs w:val="24"/>
          <w:lang w:val="en-US"/>
        </w:rPr>
        <w:t>Adonais</w:t>
      </w:r>
      <w:r w:rsidRPr="00416AF5">
        <w:rPr>
          <w:rFonts w:asciiTheme="majorBidi" w:hAnsiTheme="majorBidi" w:cstheme="majorBidi"/>
          <w:sz w:val="24"/>
          <w:szCs w:val="24"/>
          <w:lang w:val="en-US"/>
        </w:rPr>
        <w:t xml:space="preserve">, 38. 334), </w:t>
      </w:r>
      <w:r w:rsidR="00507C5A" w:rsidRPr="00416AF5">
        <w:rPr>
          <w:rFonts w:asciiTheme="majorBidi" w:hAnsiTheme="majorBidi" w:cstheme="majorBidi"/>
          <w:sz w:val="24"/>
          <w:szCs w:val="24"/>
          <w:lang w:val="en-US"/>
        </w:rPr>
        <w:t>his ability to see</w:t>
      </w:r>
      <w:r w:rsidRPr="00416AF5">
        <w:rPr>
          <w:rFonts w:asciiTheme="majorBidi" w:hAnsiTheme="majorBidi" w:cstheme="majorBidi"/>
          <w:sz w:val="24"/>
          <w:szCs w:val="24"/>
          <w:lang w:val="en-US"/>
        </w:rPr>
        <w:t xml:space="preserve"> Heaven’s ‘veil’ mar</w:t>
      </w:r>
      <w:r w:rsidR="00416AF5" w:rsidRPr="00416AF5">
        <w:rPr>
          <w:rFonts w:asciiTheme="majorBidi" w:hAnsiTheme="majorBidi" w:cstheme="majorBidi"/>
          <w:sz w:val="24"/>
          <w:szCs w:val="24"/>
          <w:lang w:val="en-US"/>
        </w:rPr>
        <w:t>ks his visionary transcendence so that he can perceive the</w:t>
      </w:r>
      <w:r w:rsidRPr="00416AF5">
        <w:rPr>
          <w:rFonts w:asciiTheme="majorBidi" w:hAnsiTheme="majorBidi" w:cstheme="majorBidi"/>
          <w:sz w:val="24"/>
          <w:szCs w:val="24"/>
          <w:lang w:val="en-US"/>
        </w:rPr>
        <w:t xml:space="preserve"> mortal realm and ‘Eternity’ in one </w:t>
      </w:r>
      <w:proofErr w:type="spellStart"/>
      <w:r w:rsidRPr="00416AF5">
        <w:rPr>
          <w:rFonts w:asciiTheme="majorBidi" w:hAnsiTheme="majorBidi" w:cstheme="majorBidi"/>
          <w:sz w:val="24"/>
          <w:szCs w:val="24"/>
          <w:lang w:val="en-US"/>
        </w:rPr>
        <w:t>stanzaic</w:t>
      </w:r>
      <w:proofErr w:type="spellEnd"/>
      <w:r w:rsidRPr="00416AF5">
        <w:rPr>
          <w:rFonts w:asciiTheme="majorBidi" w:hAnsiTheme="majorBidi" w:cstheme="majorBidi"/>
          <w:sz w:val="24"/>
          <w:szCs w:val="24"/>
          <w:lang w:val="en-US"/>
        </w:rPr>
        <w:t xml:space="preserve"> glance (</w:t>
      </w:r>
      <w:r w:rsidRPr="00416AF5">
        <w:rPr>
          <w:rFonts w:asciiTheme="majorBidi" w:hAnsiTheme="majorBidi" w:cstheme="majorBidi"/>
          <w:bCs/>
          <w:i/>
          <w:iCs/>
          <w:sz w:val="24"/>
          <w:szCs w:val="24"/>
          <w:lang w:val="en-US"/>
        </w:rPr>
        <w:t>Adonais</w:t>
      </w:r>
      <w:r w:rsidRPr="00416AF5">
        <w:rPr>
          <w:rFonts w:asciiTheme="majorBidi" w:hAnsiTheme="majorBidi" w:cstheme="majorBidi"/>
          <w:bCs/>
          <w:sz w:val="24"/>
          <w:szCs w:val="24"/>
          <w:lang w:val="en-US"/>
        </w:rPr>
        <w:t>,</w:t>
      </w:r>
      <w:r w:rsidRPr="00416AF5">
        <w:rPr>
          <w:rFonts w:asciiTheme="majorBidi" w:hAnsiTheme="majorBidi" w:cstheme="majorBidi"/>
          <w:bCs/>
          <w:i/>
          <w:iCs/>
          <w:sz w:val="24"/>
          <w:szCs w:val="24"/>
          <w:lang w:val="en-US"/>
        </w:rPr>
        <w:t xml:space="preserve"> </w:t>
      </w:r>
      <w:r w:rsidRPr="00416AF5">
        <w:rPr>
          <w:rFonts w:asciiTheme="majorBidi" w:hAnsiTheme="majorBidi" w:cstheme="majorBidi"/>
          <w:bCs/>
          <w:sz w:val="24"/>
          <w:szCs w:val="24"/>
          <w:lang w:val="en-US"/>
        </w:rPr>
        <w:t>52. 463</w:t>
      </w:r>
      <w:r w:rsidRPr="00416AF5">
        <w:rPr>
          <w:rFonts w:asciiTheme="majorBidi" w:hAnsiTheme="majorBidi" w:cstheme="majorBidi"/>
          <w:sz w:val="24"/>
          <w:szCs w:val="24"/>
          <w:lang w:val="en-US"/>
        </w:rPr>
        <w:t xml:space="preserve">). </w:t>
      </w:r>
      <w:r w:rsidRPr="002B4C10">
        <w:rPr>
          <w:rFonts w:asciiTheme="majorBidi" w:hAnsiTheme="majorBidi" w:cstheme="majorBidi"/>
          <w:sz w:val="24"/>
          <w:szCs w:val="24"/>
          <w:lang w:val="en-US"/>
        </w:rPr>
        <w:t xml:space="preserve">Shelley </w:t>
      </w:r>
      <w:r>
        <w:rPr>
          <w:rFonts w:asciiTheme="majorBidi" w:hAnsiTheme="majorBidi" w:cstheme="majorBidi"/>
          <w:sz w:val="24"/>
          <w:szCs w:val="24"/>
          <w:lang w:val="en-US"/>
        </w:rPr>
        <w:t>suggests</w:t>
      </w:r>
      <w:r w:rsidRPr="002B4C10">
        <w:rPr>
          <w:rFonts w:asciiTheme="majorBidi" w:hAnsiTheme="majorBidi" w:cstheme="majorBidi"/>
          <w:sz w:val="24"/>
          <w:szCs w:val="24"/>
          <w:lang w:val="en-US"/>
        </w:rPr>
        <w:t xml:space="preserve"> the possibility that boundaries can be eliminated from both realms of existence; if the speaker has ‘trample</w:t>
      </w:r>
      <w:r w:rsidR="009A61E1">
        <w:rPr>
          <w:rFonts w:asciiTheme="majorBidi" w:hAnsiTheme="majorBidi" w:cstheme="majorBidi"/>
          <w:sz w:val="24"/>
          <w:szCs w:val="24"/>
          <w:lang w:val="en-US"/>
        </w:rPr>
        <w:t>[</w:t>
      </w:r>
      <w:r w:rsidRPr="002B4C10">
        <w:rPr>
          <w:rFonts w:asciiTheme="majorBidi" w:hAnsiTheme="majorBidi" w:cstheme="majorBidi"/>
          <w:sz w:val="24"/>
          <w:szCs w:val="24"/>
          <w:lang w:val="en-US"/>
        </w:rPr>
        <w:t>d</w:t>
      </w:r>
      <w:r w:rsidR="009A61E1">
        <w:rPr>
          <w:rFonts w:asciiTheme="majorBidi" w:hAnsiTheme="majorBidi" w:cstheme="majorBidi"/>
          <w:sz w:val="24"/>
          <w:szCs w:val="24"/>
          <w:lang w:val="en-US"/>
        </w:rPr>
        <w:t>]</w:t>
      </w:r>
      <w:r w:rsidR="009A6634">
        <w:rPr>
          <w:rFonts w:asciiTheme="majorBidi" w:hAnsiTheme="majorBidi" w:cstheme="majorBidi"/>
          <w:sz w:val="24"/>
          <w:szCs w:val="24"/>
          <w:lang w:val="en-US"/>
        </w:rPr>
        <w:t>’ l</w:t>
      </w:r>
      <w:r w:rsidRPr="002B4C10">
        <w:rPr>
          <w:rFonts w:asciiTheme="majorBidi" w:hAnsiTheme="majorBidi" w:cstheme="majorBidi"/>
          <w:sz w:val="24"/>
          <w:szCs w:val="24"/>
          <w:lang w:val="en-US"/>
        </w:rPr>
        <w:t>ife’s ‘glass’</w:t>
      </w:r>
      <w:r>
        <w:rPr>
          <w:rFonts w:asciiTheme="majorBidi" w:hAnsiTheme="majorBidi" w:cstheme="majorBidi"/>
          <w:sz w:val="24"/>
          <w:szCs w:val="24"/>
          <w:lang w:val="en-US"/>
        </w:rPr>
        <w:t xml:space="preserve"> </w:t>
      </w:r>
      <w:r w:rsidRPr="002B4C10">
        <w:rPr>
          <w:rFonts w:asciiTheme="majorBidi" w:hAnsiTheme="majorBidi" w:cstheme="majorBidi"/>
          <w:sz w:val="24"/>
          <w:szCs w:val="24"/>
          <w:lang w:val="en-US"/>
        </w:rPr>
        <w:t>(</w:t>
      </w:r>
      <w:r w:rsidRPr="002B4C10">
        <w:rPr>
          <w:rFonts w:asciiTheme="majorBidi" w:hAnsiTheme="majorBidi" w:cstheme="majorBidi"/>
          <w:bCs/>
          <w:i/>
          <w:iCs/>
          <w:sz w:val="24"/>
          <w:szCs w:val="24"/>
          <w:lang w:val="en-US"/>
        </w:rPr>
        <w:t>Adonais</w:t>
      </w:r>
      <w:r w:rsidRPr="00E62093">
        <w:rPr>
          <w:rFonts w:asciiTheme="majorBidi" w:hAnsiTheme="majorBidi" w:cstheme="majorBidi"/>
          <w:bCs/>
          <w:sz w:val="24"/>
          <w:szCs w:val="24"/>
          <w:lang w:val="en-US"/>
        </w:rPr>
        <w:t>,</w:t>
      </w:r>
      <w:r w:rsidRPr="002B4C10">
        <w:rPr>
          <w:rFonts w:asciiTheme="majorBidi" w:hAnsiTheme="majorBidi" w:cstheme="majorBidi"/>
          <w:bCs/>
          <w:i/>
          <w:iCs/>
          <w:sz w:val="24"/>
          <w:szCs w:val="24"/>
          <w:lang w:val="en-US"/>
        </w:rPr>
        <w:t xml:space="preserve"> </w:t>
      </w:r>
      <w:r w:rsidRPr="002B4C10">
        <w:rPr>
          <w:rFonts w:asciiTheme="majorBidi" w:hAnsiTheme="majorBidi" w:cstheme="majorBidi"/>
          <w:bCs/>
          <w:sz w:val="24"/>
          <w:szCs w:val="24"/>
          <w:lang w:val="en-US"/>
        </w:rPr>
        <w:t>52. 462</w:t>
      </w:r>
      <w:r w:rsidRPr="002B4C10">
        <w:rPr>
          <w:rFonts w:asciiTheme="majorBidi" w:hAnsiTheme="majorBidi" w:cstheme="majorBidi"/>
          <w:sz w:val="24"/>
          <w:szCs w:val="24"/>
          <w:lang w:val="en-US"/>
        </w:rPr>
        <w:t>) and ‘riven’ the earth and skies to create an abject passage to a sublime eternity, he suggests the possibility of Adonais searing open ‘</w:t>
      </w:r>
      <w:r>
        <w:rPr>
          <w:rFonts w:asciiTheme="majorBidi" w:hAnsiTheme="majorBidi" w:cstheme="majorBidi"/>
          <w:sz w:val="24"/>
          <w:szCs w:val="24"/>
          <w:lang w:val="en-US"/>
        </w:rPr>
        <w:t>the inmost veil of Heaven’ with</w:t>
      </w:r>
      <w:r w:rsidRPr="002B4C10">
        <w:rPr>
          <w:rFonts w:asciiTheme="majorBidi" w:hAnsiTheme="majorBidi" w:cstheme="majorBidi"/>
          <w:sz w:val="24"/>
          <w:szCs w:val="24"/>
          <w:lang w:val="en-US"/>
        </w:rPr>
        <w:t xml:space="preserve"> his ‘burning</w:t>
      </w:r>
      <w:r>
        <w:rPr>
          <w:rFonts w:asciiTheme="majorBidi" w:hAnsiTheme="majorBidi" w:cstheme="majorBidi"/>
          <w:sz w:val="24"/>
          <w:szCs w:val="24"/>
          <w:lang w:val="en-US"/>
        </w:rPr>
        <w:t>’</w:t>
      </w:r>
      <w:r w:rsidRPr="002B4C10">
        <w:rPr>
          <w:rFonts w:asciiTheme="majorBidi" w:hAnsiTheme="majorBidi" w:cstheme="majorBidi"/>
          <w:sz w:val="24"/>
          <w:szCs w:val="24"/>
          <w:lang w:val="en-US"/>
        </w:rPr>
        <w:t xml:space="preserve"> </w:t>
      </w:r>
      <w:r>
        <w:rPr>
          <w:rFonts w:asciiTheme="majorBidi" w:hAnsiTheme="majorBidi" w:cstheme="majorBidi"/>
          <w:sz w:val="24"/>
          <w:szCs w:val="24"/>
          <w:lang w:val="en-US"/>
        </w:rPr>
        <w:t>‘B</w:t>
      </w:r>
      <w:r w:rsidRPr="002B4C10">
        <w:rPr>
          <w:rFonts w:asciiTheme="majorBidi" w:hAnsiTheme="majorBidi" w:cstheme="majorBidi"/>
          <w:sz w:val="24"/>
          <w:szCs w:val="24"/>
          <w:lang w:val="en-US"/>
        </w:rPr>
        <w:t xml:space="preserve">eacon’. </w:t>
      </w:r>
      <w:r>
        <w:rPr>
          <w:rFonts w:asciiTheme="majorBidi" w:hAnsiTheme="majorBidi" w:cstheme="majorBidi"/>
          <w:sz w:val="24"/>
          <w:szCs w:val="24"/>
          <w:lang w:val="en-US"/>
        </w:rPr>
        <w:t xml:space="preserve">Shelley does </w:t>
      </w:r>
      <w:r>
        <w:rPr>
          <w:rFonts w:asciiTheme="majorBidi" w:hAnsiTheme="majorBidi" w:cstheme="majorBidi"/>
          <w:sz w:val="24"/>
          <w:szCs w:val="24"/>
          <w:lang w:val="en-US"/>
        </w:rPr>
        <w:lastRenderedPageBreak/>
        <w:t>not enact a rejection of the abject in the final stanza, nor does he reduce sublime terror to horror by attain</w:t>
      </w:r>
      <w:r w:rsidR="00507C5A">
        <w:rPr>
          <w:rFonts w:asciiTheme="majorBidi" w:hAnsiTheme="majorBidi" w:cstheme="majorBidi"/>
          <w:sz w:val="24"/>
          <w:szCs w:val="24"/>
          <w:lang w:val="en-US"/>
        </w:rPr>
        <w:t>ing a full union with Adonais. Instead, by b</w:t>
      </w:r>
      <w:r>
        <w:rPr>
          <w:rFonts w:asciiTheme="majorBidi" w:hAnsiTheme="majorBidi" w:cstheme="majorBidi"/>
          <w:sz w:val="24"/>
          <w:szCs w:val="24"/>
          <w:lang w:val="en-US"/>
        </w:rPr>
        <w:t xml:space="preserve">eing neither dead nor alive, and </w:t>
      </w:r>
      <w:r w:rsidR="00507C5A">
        <w:rPr>
          <w:rFonts w:asciiTheme="majorBidi" w:hAnsiTheme="majorBidi" w:cstheme="majorBidi"/>
          <w:sz w:val="24"/>
          <w:szCs w:val="24"/>
          <w:lang w:val="en-US"/>
        </w:rPr>
        <w:t xml:space="preserve">by </w:t>
      </w:r>
      <w:r>
        <w:rPr>
          <w:rFonts w:asciiTheme="majorBidi" w:hAnsiTheme="majorBidi" w:cstheme="majorBidi"/>
          <w:sz w:val="24"/>
          <w:szCs w:val="24"/>
          <w:lang w:val="en-US"/>
        </w:rPr>
        <w:t xml:space="preserve">holding mortal and immortal realms open to himself, consolation is suggested as only possible </w:t>
      </w:r>
      <w:r w:rsidRPr="00BF71BE">
        <w:rPr>
          <w:rFonts w:asciiTheme="majorBidi" w:hAnsiTheme="majorBidi" w:cstheme="majorBidi"/>
          <w:sz w:val="24"/>
          <w:szCs w:val="24"/>
          <w:lang w:val="en-US"/>
        </w:rPr>
        <w:t>through transcending ontological borders</w:t>
      </w:r>
      <w:r>
        <w:rPr>
          <w:rFonts w:asciiTheme="majorBidi" w:hAnsiTheme="majorBidi" w:cstheme="majorBidi"/>
          <w:sz w:val="24"/>
          <w:szCs w:val="24"/>
          <w:lang w:val="en-US"/>
        </w:rPr>
        <w:t>,</w:t>
      </w:r>
      <w:r w:rsidRPr="00BF71BE">
        <w:rPr>
          <w:rFonts w:asciiTheme="majorBidi" w:hAnsiTheme="majorBidi" w:cstheme="majorBidi"/>
          <w:sz w:val="24"/>
          <w:szCs w:val="24"/>
          <w:lang w:val="en-US"/>
        </w:rPr>
        <w:t xml:space="preserve"> and experiencing the ‘delight’ generated in an equidistance between the horror of life and the </w:t>
      </w:r>
      <w:r>
        <w:rPr>
          <w:rFonts w:asciiTheme="majorBidi" w:hAnsiTheme="majorBidi" w:cstheme="majorBidi"/>
          <w:sz w:val="24"/>
          <w:szCs w:val="24"/>
          <w:lang w:val="en-US"/>
        </w:rPr>
        <w:t>fear</w:t>
      </w:r>
      <w:r w:rsidRPr="00BF71BE">
        <w:rPr>
          <w:rFonts w:asciiTheme="majorBidi" w:hAnsiTheme="majorBidi" w:cstheme="majorBidi"/>
          <w:sz w:val="24"/>
          <w:szCs w:val="24"/>
          <w:lang w:val="en-US"/>
        </w:rPr>
        <w:t xml:space="preserve"> of death.</w:t>
      </w:r>
      <w:r w:rsidRPr="00BF71BE">
        <w:rPr>
          <w:rStyle w:val="FootnoteReference"/>
          <w:rFonts w:asciiTheme="majorBidi" w:hAnsiTheme="majorBidi" w:cstheme="majorBidi"/>
          <w:sz w:val="24"/>
          <w:szCs w:val="24"/>
          <w:lang w:val="en-US"/>
        </w:rPr>
        <w:footnoteReference w:id="571"/>
      </w:r>
      <w:r>
        <w:rPr>
          <w:rFonts w:asciiTheme="majorBidi" w:hAnsiTheme="majorBidi" w:cstheme="majorBidi"/>
          <w:sz w:val="24"/>
          <w:szCs w:val="24"/>
          <w:lang w:val="en-US"/>
        </w:rPr>
        <w:t xml:space="preserve"> Shelley ends his elegy captivated, though terrified, by the abject sublimity of remaining in ‘The in-between, the ambiguous, [and] the composite’.</w:t>
      </w:r>
      <w:r>
        <w:rPr>
          <w:rStyle w:val="FootnoteReference"/>
          <w:rFonts w:asciiTheme="majorBidi" w:hAnsiTheme="majorBidi" w:cstheme="majorBidi"/>
          <w:sz w:val="24"/>
          <w:szCs w:val="24"/>
          <w:lang w:val="en-US"/>
        </w:rPr>
        <w:footnoteReference w:id="572"/>
      </w:r>
      <w:r>
        <w:rPr>
          <w:rFonts w:asciiTheme="majorBidi" w:hAnsiTheme="majorBidi" w:cstheme="majorBidi"/>
          <w:sz w:val="24"/>
          <w:szCs w:val="24"/>
          <w:lang w:val="en-US"/>
        </w:rPr>
        <w:t xml:space="preserve"> </w:t>
      </w:r>
    </w:p>
    <w:p w:rsidR="008F210B" w:rsidRDefault="008F210B" w:rsidP="008F210B">
      <w:pPr>
        <w:spacing w:after="0" w:line="360" w:lineRule="auto"/>
        <w:jc w:val="both"/>
        <w:rPr>
          <w:rFonts w:ascii="Times New Roman" w:hAnsi="Times New Roman" w:cs="Times New Roman"/>
          <w:bCs/>
          <w:sz w:val="24"/>
          <w:szCs w:val="24"/>
        </w:rPr>
      </w:pPr>
    </w:p>
    <w:p w:rsidR="008F210B" w:rsidRDefault="008F210B" w:rsidP="008F21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Owen invokes Shelley when articulating his desire to transcend the horrors of battle. Recalling the moment in </w:t>
      </w:r>
      <w:r>
        <w:rPr>
          <w:rFonts w:ascii="Times New Roman" w:hAnsi="Times New Roman" w:cs="Times New Roman"/>
          <w:bCs/>
          <w:i/>
          <w:sz w:val="24"/>
          <w:szCs w:val="24"/>
        </w:rPr>
        <w:t>Adonais</w:t>
      </w:r>
      <w:r>
        <w:rPr>
          <w:rFonts w:ascii="Times New Roman" w:hAnsi="Times New Roman" w:cs="Times New Roman"/>
          <w:bCs/>
          <w:sz w:val="24"/>
          <w:szCs w:val="24"/>
        </w:rPr>
        <w:t xml:space="preserve"> in which the speaker’s ‘spirit’s bark is driven / […] far from the trembling throng’ (</w:t>
      </w:r>
      <w:r>
        <w:rPr>
          <w:rFonts w:ascii="Times New Roman" w:hAnsi="Times New Roman" w:cs="Times New Roman"/>
          <w:bCs/>
          <w:i/>
          <w:sz w:val="24"/>
          <w:szCs w:val="24"/>
        </w:rPr>
        <w:t>Adonais</w:t>
      </w:r>
      <w:r>
        <w:rPr>
          <w:rFonts w:ascii="Times New Roman" w:hAnsi="Times New Roman" w:cs="Times New Roman"/>
          <w:bCs/>
          <w:sz w:val="24"/>
          <w:szCs w:val="24"/>
        </w:rPr>
        <w:t xml:space="preserve">, 55. 488-489), </w:t>
      </w:r>
      <w:r w:rsidRPr="00ED21D0">
        <w:rPr>
          <w:rFonts w:ascii="Times New Roman" w:hAnsi="Times New Roman" w:cs="Times New Roman"/>
          <w:bCs/>
          <w:sz w:val="24"/>
          <w:szCs w:val="24"/>
        </w:rPr>
        <w:t xml:space="preserve">Owen </w:t>
      </w:r>
      <w:r>
        <w:rPr>
          <w:rFonts w:ascii="Times New Roman" w:hAnsi="Times New Roman" w:cs="Times New Roman"/>
          <w:bCs/>
          <w:sz w:val="24"/>
          <w:szCs w:val="24"/>
        </w:rPr>
        <w:t>writes of</w:t>
      </w:r>
      <w:r w:rsidRPr="00ED21D0">
        <w:rPr>
          <w:rFonts w:ascii="Times New Roman" w:hAnsi="Times New Roman" w:cs="Times New Roman"/>
          <w:bCs/>
          <w:sz w:val="24"/>
          <w:szCs w:val="24"/>
        </w:rPr>
        <w:t xml:space="preserve"> how ‘[I have] sailed my spirit surging light and clear / Past the entanglement where hopes lay</w:t>
      </w:r>
      <w:r>
        <w:rPr>
          <w:rFonts w:ascii="Times New Roman" w:hAnsi="Times New Roman" w:cs="Times New Roman"/>
          <w:bCs/>
          <w:sz w:val="24"/>
          <w:szCs w:val="24"/>
        </w:rPr>
        <w:t xml:space="preserve"> strewn’ (‘Apologia p</w:t>
      </w:r>
      <w:r w:rsidRPr="00ED21D0">
        <w:rPr>
          <w:rFonts w:ascii="Times New Roman" w:hAnsi="Times New Roman" w:cs="Times New Roman"/>
          <w:bCs/>
          <w:sz w:val="24"/>
          <w:szCs w:val="24"/>
        </w:rPr>
        <w:t xml:space="preserve">ro </w:t>
      </w:r>
      <w:proofErr w:type="spellStart"/>
      <w:r w:rsidRPr="00ED21D0">
        <w:rPr>
          <w:rFonts w:ascii="Times New Roman" w:hAnsi="Times New Roman" w:cs="Times New Roman"/>
          <w:bCs/>
          <w:sz w:val="24"/>
          <w:szCs w:val="24"/>
        </w:rPr>
        <w:t>Poemate</w:t>
      </w:r>
      <w:proofErr w:type="spellEnd"/>
      <w:r w:rsidRPr="00ED21D0">
        <w:rPr>
          <w:rFonts w:ascii="Times New Roman" w:hAnsi="Times New Roman" w:cs="Times New Roman"/>
          <w:bCs/>
          <w:sz w:val="24"/>
          <w:szCs w:val="24"/>
        </w:rPr>
        <w:t xml:space="preserve"> </w:t>
      </w:r>
      <w:proofErr w:type="spellStart"/>
      <w:r w:rsidRPr="00ED21D0">
        <w:rPr>
          <w:rFonts w:ascii="Times New Roman" w:hAnsi="Times New Roman" w:cs="Times New Roman"/>
          <w:bCs/>
          <w:sz w:val="24"/>
          <w:szCs w:val="24"/>
        </w:rPr>
        <w:t>Meo</w:t>
      </w:r>
      <w:proofErr w:type="spellEnd"/>
      <w:r w:rsidRPr="00ED21D0">
        <w:rPr>
          <w:rFonts w:ascii="Times New Roman" w:hAnsi="Times New Roman" w:cs="Times New Roman"/>
          <w:bCs/>
          <w:sz w:val="24"/>
          <w:szCs w:val="24"/>
        </w:rPr>
        <w:t>’, 11-12).</w:t>
      </w:r>
      <w:r>
        <w:rPr>
          <w:rStyle w:val="FootnoteReference"/>
          <w:rFonts w:ascii="Times New Roman" w:hAnsi="Times New Roman" w:cs="Times New Roman"/>
          <w:bCs/>
          <w:sz w:val="24"/>
          <w:szCs w:val="24"/>
        </w:rPr>
        <w:footnoteReference w:id="573"/>
      </w:r>
      <w:r w:rsidRPr="00ED21D0">
        <w:rPr>
          <w:rFonts w:ascii="Times New Roman" w:hAnsi="Times New Roman" w:cs="Times New Roman"/>
          <w:bCs/>
          <w:sz w:val="24"/>
          <w:szCs w:val="24"/>
        </w:rPr>
        <w:t xml:space="preserve"> However, </w:t>
      </w:r>
      <w:r w:rsidR="00F03298">
        <w:rPr>
          <w:rFonts w:ascii="Times New Roman" w:hAnsi="Times New Roman" w:cs="Times New Roman"/>
          <w:bCs/>
          <w:sz w:val="24"/>
          <w:szCs w:val="24"/>
        </w:rPr>
        <w:t>Owen’s</w:t>
      </w:r>
      <w:r w:rsidRPr="00ED21D0">
        <w:rPr>
          <w:rFonts w:ascii="Times New Roman" w:hAnsi="Times New Roman" w:cs="Times New Roman"/>
          <w:bCs/>
          <w:sz w:val="24"/>
          <w:szCs w:val="24"/>
        </w:rPr>
        <w:t xml:space="preserve"> duties as an offic</w:t>
      </w:r>
      <w:r>
        <w:rPr>
          <w:rFonts w:ascii="Times New Roman" w:hAnsi="Times New Roman" w:cs="Times New Roman"/>
          <w:bCs/>
          <w:sz w:val="24"/>
          <w:szCs w:val="24"/>
        </w:rPr>
        <w:t>er hamper his spiritual journey</w:t>
      </w:r>
      <w:r w:rsidRPr="00ED21D0">
        <w:rPr>
          <w:rFonts w:ascii="Times New Roman" w:hAnsi="Times New Roman" w:cs="Times New Roman"/>
          <w:bCs/>
          <w:sz w:val="24"/>
          <w:szCs w:val="24"/>
        </w:rPr>
        <w:t xml:space="preserve"> as the past tense of </w:t>
      </w:r>
      <w:r w:rsidR="00F03298">
        <w:rPr>
          <w:rFonts w:ascii="Times New Roman" w:hAnsi="Times New Roman" w:cs="Times New Roman"/>
          <w:bCs/>
          <w:sz w:val="24"/>
          <w:szCs w:val="24"/>
        </w:rPr>
        <w:t>this</w:t>
      </w:r>
      <w:r w:rsidRPr="00ED21D0">
        <w:rPr>
          <w:rFonts w:ascii="Times New Roman" w:hAnsi="Times New Roman" w:cs="Times New Roman"/>
          <w:bCs/>
          <w:sz w:val="24"/>
          <w:szCs w:val="24"/>
        </w:rPr>
        <w:t xml:space="preserve"> statement implies a return </w:t>
      </w:r>
      <w:r>
        <w:rPr>
          <w:rFonts w:ascii="Times New Roman" w:hAnsi="Times New Roman" w:cs="Times New Roman"/>
          <w:bCs/>
          <w:sz w:val="24"/>
          <w:szCs w:val="24"/>
        </w:rPr>
        <w:t xml:space="preserve">to his men </w:t>
      </w:r>
      <w:r w:rsidRPr="00ED21D0">
        <w:rPr>
          <w:rFonts w:ascii="Times New Roman" w:hAnsi="Times New Roman" w:cs="Times New Roman"/>
          <w:bCs/>
          <w:sz w:val="24"/>
          <w:szCs w:val="24"/>
        </w:rPr>
        <w:t xml:space="preserve">following </w:t>
      </w:r>
      <w:r>
        <w:rPr>
          <w:rFonts w:ascii="Times New Roman" w:hAnsi="Times New Roman" w:cs="Times New Roman"/>
          <w:bCs/>
          <w:sz w:val="24"/>
          <w:szCs w:val="24"/>
        </w:rPr>
        <w:t>the</w:t>
      </w:r>
      <w:r w:rsidRPr="00ED21D0">
        <w:rPr>
          <w:rFonts w:ascii="Times New Roman" w:hAnsi="Times New Roman" w:cs="Times New Roman"/>
          <w:bCs/>
          <w:sz w:val="24"/>
          <w:szCs w:val="24"/>
        </w:rPr>
        <w:t xml:space="preserve"> departure</w:t>
      </w:r>
      <w:r>
        <w:rPr>
          <w:rFonts w:ascii="Times New Roman" w:hAnsi="Times New Roman" w:cs="Times New Roman"/>
          <w:bCs/>
          <w:sz w:val="24"/>
          <w:szCs w:val="24"/>
        </w:rPr>
        <w:t xml:space="preserve"> of his ‘spirit’</w:t>
      </w:r>
      <w:r w:rsidRPr="00ED21D0">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574"/>
      </w:r>
      <w:r w:rsidRPr="00ED21D0">
        <w:rPr>
          <w:rFonts w:ascii="Times New Roman" w:hAnsi="Times New Roman" w:cs="Times New Roman"/>
          <w:bCs/>
          <w:sz w:val="24"/>
          <w:szCs w:val="24"/>
        </w:rPr>
        <w:t xml:space="preserve"> with his </w:t>
      </w:r>
      <w:proofErr w:type="spellStart"/>
      <w:r w:rsidRPr="00ED21D0">
        <w:rPr>
          <w:rFonts w:ascii="Times New Roman" w:hAnsi="Times New Roman" w:cs="Times New Roman"/>
          <w:bCs/>
          <w:sz w:val="24"/>
          <w:szCs w:val="24"/>
        </w:rPr>
        <w:t>Shelleyan</w:t>
      </w:r>
      <w:proofErr w:type="spellEnd"/>
      <w:r w:rsidRPr="00ED21D0">
        <w:rPr>
          <w:rFonts w:ascii="Times New Roman" w:hAnsi="Times New Roman" w:cs="Times New Roman"/>
          <w:bCs/>
          <w:sz w:val="24"/>
          <w:szCs w:val="24"/>
        </w:rPr>
        <w:t xml:space="preserve"> voyage only ever a fleeting experience. </w:t>
      </w:r>
      <w:r>
        <w:rPr>
          <w:rFonts w:ascii="Times New Roman" w:hAnsi="Times New Roman" w:cs="Times New Roman"/>
          <w:bCs/>
          <w:sz w:val="24"/>
          <w:szCs w:val="24"/>
        </w:rPr>
        <w:t xml:space="preserve">The brief ‘exultation’ </w:t>
      </w:r>
      <w:r w:rsidR="00717CD1">
        <w:rPr>
          <w:rFonts w:ascii="Times New Roman" w:hAnsi="Times New Roman" w:cs="Times New Roman"/>
          <w:bCs/>
          <w:sz w:val="24"/>
          <w:szCs w:val="24"/>
        </w:rPr>
        <w:t xml:space="preserve">(‘Apologia pro </w:t>
      </w:r>
      <w:proofErr w:type="spellStart"/>
      <w:r w:rsidR="00717CD1">
        <w:rPr>
          <w:rFonts w:ascii="Times New Roman" w:hAnsi="Times New Roman" w:cs="Times New Roman"/>
          <w:bCs/>
          <w:sz w:val="24"/>
          <w:szCs w:val="24"/>
        </w:rPr>
        <w:t>Poemate</w:t>
      </w:r>
      <w:proofErr w:type="spellEnd"/>
      <w:r w:rsidR="00717CD1">
        <w:rPr>
          <w:rFonts w:ascii="Times New Roman" w:hAnsi="Times New Roman" w:cs="Times New Roman"/>
          <w:bCs/>
          <w:sz w:val="24"/>
          <w:szCs w:val="24"/>
        </w:rPr>
        <w:t xml:space="preserve"> </w:t>
      </w:r>
      <w:proofErr w:type="spellStart"/>
      <w:r w:rsidR="00717CD1">
        <w:rPr>
          <w:rFonts w:ascii="Times New Roman" w:hAnsi="Times New Roman" w:cs="Times New Roman"/>
          <w:bCs/>
          <w:sz w:val="24"/>
          <w:szCs w:val="24"/>
        </w:rPr>
        <w:t>Meo</w:t>
      </w:r>
      <w:proofErr w:type="spellEnd"/>
      <w:r w:rsidR="00717CD1">
        <w:rPr>
          <w:rFonts w:ascii="Times New Roman" w:hAnsi="Times New Roman" w:cs="Times New Roman"/>
          <w:bCs/>
          <w:sz w:val="24"/>
          <w:szCs w:val="24"/>
        </w:rPr>
        <w:t xml:space="preserve">’, 13) </w:t>
      </w:r>
      <w:r>
        <w:rPr>
          <w:rFonts w:ascii="Times New Roman" w:hAnsi="Times New Roman" w:cs="Times New Roman"/>
          <w:bCs/>
          <w:sz w:val="24"/>
          <w:szCs w:val="24"/>
        </w:rPr>
        <w:t xml:space="preserve">Owen experiences as a result of viewing faces ‘Seraphic for an hour, though they were foul’ in ‘Apologia pro </w:t>
      </w:r>
      <w:proofErr w:type="spellStart"/>
      <w:r>
        <w:rPr>
          <w:rFonts w:ascii="Times New Roman" w:hAnsi="Times New Roman" w:cs="Times New Roman"/>
          <w:bCs/>
          <w:sz w:val="24"/>
          <w:szCs w:val="24"/>
        </w:rPr>
        <w:t>Poemate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Meo</w:t>
      </w:r>
      <w:proofErr w:type="spellEnd"/>
      <w:r>
        <w:rPr>
          <w:rFonts w:ascii="Times New Roman" w:hAnsi="Times New Roman" w:cs="Times New Roman"/>
          <w:bCs/>
          <w:sz w:val="24"/>
          <w:szCs w:val="24"/>
        </w:rPr>
        <w:t xml:space="preserve">’ (‘Apologia pro </w:t>
      </w:r>
      <w:proofErr w:type="spellStart"/>
      <w:r>
        <w:rPr>
          <w:rFonts w:ascii="Times New Roman" w:hAnsi="Times New Roman" w:cs="Times New Roman"/>
          <w:bCs/>
          <w:sz w:val="24"/>
          <w:szCs w:val="24"/>
        </w:rPr>
        <w:t>Poemate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Meo</w:t>
      </w:r>
      <w:proofErr w:type="spellEnd"/>
      <w:r>
        <w:rPr>
          <w:rFonts w:ascii="Times New Roman" w:hAnsi="Times New Roman" w:cs="Times New Roman"/>
          <w:bCs/>
          <w:sz w:val="24"/>
          <w:szCs w:val="24"/>
        </w:rPr>
        <w:t xml:space="preserve">’, 16) is described </w:t>
      </w:r>
      <w:r w:rsidR="00BC0131">
        <w:rPr>
          <w:rFonts w:ascii="Times New Roman" w:hAnsi="Times New Roman" w:cs="Times New Roman"/>
          <w:bCs/>
          <w:sz w:val="24"/>
          <w:szCs w:val="24"/>
        </w:rPr>
        <w:t xml:space="preserve">in greater detail in </w:t>
      </w:r>
      <w:r>
        <w:rPr>
          <w:rFonts w:ascii="Times New Roman" w:hAnsi="Times New Roman" w:cs="Times New Roman"/>
          <w:bCs/>
          <w:sz w:val="24"/>
          <w:szCs w:val="24"/>
        </w:rPr>
        <w:t>‘I saw his round mouth’s crimson’. If ‘[poetry] marries exultation and horror’ for Shelley,</w:t>
      </w:r>
      <w:r>
        <w:rPr>
          <w:rStyle w:val="FootnoteReference"/>
          <w:rFonts w:ascii="Times New Roman" w:hAnsi="Times New Roman" w:cs="Times New Roman"/>
          <w:bCs/>
          <w:sz w:val="24"/>
          <w:szCs w:val="24"/>
        </w:rPr>
        <w:footnoteReference w:id="575"/>
      </w:r>
      <w:r>
        <w:rPr>
          <w:rFonts w:ascii="Times New Roman" w:hAnsi="Times New Roman" w:cs="Times New Roman"/>
          <w:bCs/>
          <w:sz w:val="24"/>
          <w:szCs w:val="24"/>
        </w:rPr>
        <w:t xml:space="preserve"> then Owen</w:t>
      </w:r>
      <w:r w:rsidR="00BC0131">
        <w:rPr>
          <w:rFonts w:ascii="Times New Roman" w:hAnsi="Times New Roman" w:cs="Times New Roman"/>
          <w:bCs/>
          <w:sz w:val="24"/>
          <w:szCs w:val="24"/>
        </w:rPr>
        <w:t>’s poem</w:t>
      </w:r>
      <w:r>
        <w:rPr>
          <w:rFonts w:ascii="Times New Roman" w:hAnsi="Times New Roman" w:cs="Times New Roman"/>
          <w:bCs/>
          <w:sz w:val="24"/>
          <w:szCs w:val="24"/>
        </w:rPr>
        <w:t xml:space="preserve"> ‘veils’ the ‘foul[ness]’ of the dying face with poetry’s ‘loveliness’:</w:t>
      </w:r>
      <w:r>
        <w:rPr>
          <w:rStyle w:val="FootnoteReference"/>
          <w:rFonts w:ascii="Times New Roman" w:hAnsi="Times New Roman" w:cs="Times New Roman"/>
          <w:bCs/>
          <w:sz w:val="24"/>
          <w:szCs w:val="24"/>
        </w:rPr>
        <w:footnoteReference w:id="576"/>
      </w:r>
    </w:p>
    <w:p w:rsidR="008F210B" w:rsidRPr="0054212A" w:rsidRDefault="008F210B" w:rsidP="008F210B">
      <w:pPr>
        <w:spacing w:after="0" w:line="360" w:lineRule="auto"/>
        <w:ind w:left="720"/>
        <w:rPr>
          <w:rFonts w:ascii="Times New Roman" w:hAnsi="Times New Roman" w:cs="Times New Roman"/>
          <w:sz w:val="24"/>
          <w:szCs w:val="24"/>
        </w:rPr>
      </w:pPr>
      <w:r w:rsidRPr="0054212A">
        <w:rPr>
          <w:rFonts w:ascii="Times New Roman" w:hAnsi="Times New Roman" w:cs="Times New Roman"/>
          <w:sz w:val="24"/>
          <w:szCs w:val="24"/>
        </w:rPr>
        <w:t>I saw his round mouth’s crimson deepen as it fell,</w:t>
      </w:r>
    </w:p>
    <w:p w:rsidR="008F210B" w:rsidRPr="0054212A"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54212A">
        <w:rPr>
          <w:rFonts w:ascii="Times New Roman" w:hAnsi="Times New Roman" w:cs="Times New Roman"/>
          <w:sz w:val="24"/>
          <w:szCs w:val="24"/>
        </w:rPr>
        <w:t>Like a sun, in his last deep hour;</w:t>
      </w:r>
    </w:p>
    <w:p w:rsidR="008F210B" w:rsidRPr="0054212A" w:rsidRDefault="008F210B" w:rsidP="008F210B">
      <w:pPr>
        <w:spacing w:after="0" w:line="360" w:lineRule="auto"/>
        <w:ind w:left="720"/>
        <w:rPr>
          <w:rFonts w:ascii="Times New Roman" w:hAnsi="Times New Roman" w:cs="Times New Roman"/>
          <w:sz w:val="24"/>
          <w:szCs w:val="24"/>
        </w:rPr>
      </w:pPr>
      <w:r w:rsidRPr="0054212A">
        <w:rPr>
          <w:rFonts w:ascii="Times New Roman" w:hAnsi="Times New Roman" w:cs="Times New Roman"/>
          <w:sz w:val="24"/>
          <w:szCs w:val="24"/>
        </w:rPr>
        <w:t>Watched the magnificent recession of farewell,</w:t>
      </w:r>
    </w:p>
    <w:p w:rsidR="008F210B" w:rsidRPr="0054212A"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54212A">
        <w:rPr>
          <w:rFonts w:ascii="Times New Roman" w:hAnsi="Times New Roman" w:cs="Times New Roman"/>
          <w:sz w:val="24"/>
          <w:szCs w:val="24"/>
        </w:rPr>
        <w:t>Clouding, half gleam, half glower,</w:t>
      </w:r>
    </w:p>
    <w:p w:rsidR="008F210B" w:rsidRPr="0054212A" w:rsidRDefault="008F210B" w:rsidP="008F210B">
      <w:pPr>
        <w:spacing w:after="0" w:line="360" w:lineRule="auto"/>
        <w:ind w:left="720"/>
        <w:rPr>
          <w:rFonts w:ascii="Times New Roman" w:hAnsi="Times New Roman" w:cs="Times New Roman"/>
          <w:sz w:val="24"/>
          <w:szCs w:val="24"/>
        </w:rPr>
      </w:pPr>
      <w:r w:rsidRPr="0054212A">
        <w:rPr>
          <w:rFonts w:ascii="Times New Roman" w:hAnsi="Times New Roman" w:cs="Times New Roman"/>
          <w:sz w:val="24"/>
          <w:szCs w:val="24"/>
        </w:rPr>
        <w:t xml:space="preserve">And a last splendour </w:t>
      </w:r>
      <w:proofErr w:type="gramStart"/>
      <w:r w:rsidRPr="0054212A">
        <w:rPr>
          <w:rFonts w:ascii="Times New Roman" w:hAnsi="Times New Roman" w:cs="Times New Roman"/>
          <w:sz w:val="24"/>
          <w:szCs w:val="24"/>
        </w:rPr>
        <w:t>burn</w:t>
      </w:r>
      <w:proofErr w:type="gramEnd"/>
      <w:r w:rsidRPr="0054212A">
        <w:rPr>
          <w:rFonts w:ascii="Times New Roman" w:hAnsi="Times New Roman" w:cs="Times New Roman"/>
          <w:sz w:val="24"/>
          <w:szCs w:val="24"/>
        </w:rPr>
        <w:t xml:space="preserve"> the heavens of his cheek.</w:t>
      </w:r>
    </w:p>
    <w:p w:rsidR="008F210B" w:rsidRPr="0054212A"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54212A">
        <w:rPr>
          <w:rFonts w:ascii="Times New Roman" w:hAnsi="Times New Roman" w:cs="Times New Roman"/>
          <w:sz w:val="24"/>
          <w:szCs w:val="24"/>
        </w:rPr>
        <w:t>And in his eyes</w:t>
      </w:r>
    </w:p>
    <w:p w:rsidR="008F210B" w:rsidRPr="0054212A" w:rsidRDefault="008F210B" w:rsidP="008F210B">
      <w:pPr>
        <w:spacing w:after="0" w:line="360" w:lineRule="auto"/>
        <w:ind w:left="720"/>
        <w:rPr>
          <w:rFonts w:ascii="Times New Roman" w:hAnsi="Times New Roman" w:cs="Times New Roman"/>
          <w:sz w:val="24"/>
          <w:szCs w:val="24"/>
        </w:rPr>
      </w:pPr>
      <w:r w:rsidRPr="0054212A">
        <w:rPr>
          <w:rFonts w:ascii="Times New Roman" w:hAnsi="Times New Roman" w:cs="Times New Roman"/>
          <w:sz w:val="24"/>
          <w:szCs w:val="24"/>
        </w:rPr>
        <w:t>The cold stars lighting, very old and bleak</w:t>
      </w:r>
      <w:r w:rsidR="00EB55A9">
        <w:rPr>
          <w:rFonts w:ascii="Times New Roman" w:hAnsi="Times New Roman" w:cs="Times New Roman"/>
          <w:sz w:val="24"/>
          <w:szCs w:val="24"/>
        </w:rPr>
        <w:t>,</w:t>
      </w:r>
    </w:p>
    <w:p w:rsidR="008F210B"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54212A">
        <w:rPr>
          <w:rFonts w:ascii="Times New Roman" w:hAnsi="Times New Roman" w:cs="Times New Roman"/>
          <w:sz w:val="24"/>
          <w:szCs w:val="24"/>
        </w:rPr>
        <w:t>In different skies.</w:t>
      </w:r>
      <w:proofErr w:type="gramEnd"/>
    </w:p>
    <w:p w:rsidR="008F210B" w:rsidRPr="0054212A" w:rsidRDefault="008F210B" w:rsidP="008F210B">
      <w:pPr>
        <w:spacing w:after="0" w:line="360" w:lineRule="auto"/>
        <w:rPr>
          <w:rFonts w:ascii="Times New Roman" w:hAnsi="Times New Roman" w:cs="Times New Roman"/>
          <w:sz w:val="24"/>
          <w:szCs w:val="24"/>
        </w:rPr>
      </w:pPr>
      <w:r>
        <w:rPr>
          <w:rFonts w:ascii="Times New Roman" w:hAnsi="Times New Roman" w:cs="Times New Roman"/>
          <w:sz w:val="24"/>
          <w:szCs w:val="24"/>
        </w:rPr>
        <w:t>(‘I saw his round mouth’s crimson’)</w:t>
      </w:r>
    </w:p>
    <w:p w:rsidR="008F210B" w:rsidRDefault="008F210B" w:rsidP="008F21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subject of the fragment is the speaker’s confrontation with the abject. Kristeva explains that ‘what goes out of the body, out of its pores and openings, points to the infinitude of the body proper and gives rise to abjection’.</w:t>
      </w:r>
      <w:r>
        <w:rPr>
          <w:rStyle w:val="FootnoteReference"/>
          <w:rFonts w:ascii="Times New Roman" w:hAnsi="Times New Roman" w:cs="Times New Roman"/>
          <w:bCs/>
          <w:sz w:val="24"/>
          <w:szCs w:val="24"/>
        </w:rPr>
        <w:footnoteReference w:id="577"/>
      </w:r>
      <w:r>
        <w:rPr>
          <w:rFonts w:ascii="Times New Roman" w:hAnsi="Times New Roman" w:cs="Times New Roman"/>
          <w:bCs/>
          <w:sz w:val="24"/>
          <w:szCs w:val="24"/>
        </w:rPr>
        <w:t xml:space="preserve"> </w:t>
      </w:r>
      <w:r w:rsidRPr="003608D9">
        <w:rPr>
          <w:rFonts w:ascii="Times New Roman" w:hAnsi="Times New Roman" w:cs="Times New Roman"/>
          <w:bCs/>
          <w:sz w:val="24"/>
          <w:szCs w:val="24"/>
        </w:rPr>
        <w:t>With ‘crimson’</w:t>
      </w:r>
      <w:r>
        <w:rPr>
          <w:rFonts w:ascii="Times New Roman" w:hAnsi="Times New Roman" w:cs="Times New Roman"/>
          <w:bCs/>
          <w:sz w:val="24"/>
          <w:szCs w:val="24"/>
        </w:rPr>
        <w:t xml:space="preserve"> signifying a fatal haemorrhage</w:t>
      </w:r>
      <w:r w:rsidRPr="003608D9">
        <w:rPr>
          <w:rFonts w:ascii="Times New Roman" w:hAnsi="Times New Roman" w:cs="Times New Roman"/>
          <w:bCs/>
          <w:sz w:val="24"/>
          <w:szCs w:val="24"/>
        </w:rPr>
        <w:t xml:space="preserve"> </w:t>
      </w:r>
      <w:r>
        <w:rPr>
          <w:rFonts w:ascii="Times New Roman" w:hAnsi="Times New Roman" w:cs="Times New Roman"/>
          <w:bCs/>
          <w:sz w:val="24"/>
          <w:szCs w:val="24"/>
        </w:rPr>
        <w:t>Owen describes ‘what goes out of the body’</w:t>
      </w:r>
      <w:r w:rsidRPr="00424EBD">
        <w:rPr>
          <w:rFonts w:ascii="Times New Roman" w:hAnsi="Times New Roman" w:cs="Times New Roman"/>
          <w:bCs/>
          <w:color w:val="00CC00"/>
          <w:sz w:val="24"/>
          <w:szCs w:val="24"/>
        </w:rPr>
        <w:t xml:space="preserve"> </w:t>
      </w:r>
      <w:r>
        <w:rPr>
          <w:rFonts w:ascii="Times New Roman" w:hAnsi="Times New Roman" w:cs="Times New Roman"/>
          <w:bCs/>
          <w:sz w:val="24"/>
          <w:szCs w:val="24"/>
        </w:rPr>
        <w:t xml:space="preserve">with </w:t>
      </w:r>
      <w:proofErr w:type="spellStart"/>
      <w:r>
        <w:rPr>
          <w:rFonts w:ascii="Times New Roman" w:hAnsi="Times New Roman" w:cs="Times New Roman"/>
          <w:bCs/>
          <w:sz w:val="24"/>
          <w:szCs w:val="24"/>
        </w:rPr>
        <w:t>Burkean</w:t>
      </w:r>
      <w:proofErr w:type="spellEnd"/>
      <w:r>
        <w:rPr>
          <w:rFonts w:ascii="Times New Roman" w:hAnsi="Times New Roman" w:cs="Times New Roman"/>
          <w:bCs/>
          <w:sz w:val="24"/>
          <w:szCs w:val="24"/>
        </w:rPr>
        <w:t xml:space="preserve"> ‘delight’,</w:t>
      </w:r>
      <w:r>
        <w:rPr>
          <w:rStyle w:val="FootnoteReference"/>
          <w:rFonts w:ascii="Times New Roman" w:hAnsi="Times New Roman" w:cs="Times New Roman"/>
          <w:bCs/>
          <w:sz w:val="24"/>
          <w:szCs w:val="24"/>
        </w:rPr>
        <w:footnoteReference w:id="578"/>
      </w:r>
      <w:r>
        <w:rPr>
          <w:rFonts w:ascii="Times New Roman" w:hAnsi="Times New Roman" w:cs="Times New Roman"/>
          <w:bCs/>
          <w:sz w:val="24"/>
          <w:szCs w:val="24"/>
        </w:rPr>
        <w:t xml:space="preserve"> as the </w:t>
      </w:r>
      <w:r w:rsidRPr="00ED21D0">
        <w:rPr>
          <w:rFonts w:ascii="Times New Roman" w:hAnsi="Times New Roman" w:cs="Times New Roman"/>
          <w:bCs/>
          <w:sz w:val="24"/>
          <w:szCs w:val="24"/>
        </w:rPr>
        <w:t xml:space="preserve">sublime </w:t>
      </w:r>
      <w:r>
        <w:rPr>
          <w:rFonts w:ascii="Times New Roman" w:hAnsi="Times New Roman" w:cs="Times New Roman"/>
          <w:bCs/>
          <w:sz w:val="24"/>
          <w:szCs w:val="24"/>
        </w:rPr>
        <w:t xml:space="preserve">and abject disconcertingly bleed into one another. Shelley’s speaker beautifies the abject corpse of Adonais in stanzas seven and twenty of his elegy, yet Owen’s poetic subject transcends mere beautification and enters the rhetoric of the sublime as he diffuses the horror of the abject through pastoral metaphors. Sustaining his debt to Shelley, the fragment recalls the following passage in ‘Lines Written among the </w:t>
      </w:r>
      <w:proofErr w:type="spellStart"/>
      <w:r>
        <w:rPr>
          <w:rFonts w:ascii="Times New Roman" w:hAnsi="Times New Roman" w:cs="Times New Roman"/>
          <w:bCs/>
          <w:sz w:val="24"/>
          <w:szCs w:val="24"/>
        </w:rPr>
        <w:t>Euganean</w:t>
      </w:r>
      <w:proofErr w:type="spellEnd"/>
      <w:r>
        <w:rPr>
          <w:rFonts w:ascii="Times New Roman" w:hAnsi="Times New Roman" w:cs="Times New Roman"/>
          <w:bCs/>
          <w:sz w:val="24"/>
          <w:szCs w:val="24"/>
        </w:rPr>
        <w:t xml:space="preserve"> Hills’: </w:t>
      </w:r>
    </w:p>
    <w:p w:rsidR="008F210B" w:rsidRDefault="008F210B" w:rsidP="008F210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Autumn’s evening meets me soon, </w:t>
      </w:r>
    </w:p>
    <w:p w:rsidR="008F210B" w:rsidRDefault="008F210B" w:rsidP="008F210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Leading the infantine moon, </w:t>
      </w:r>
    </w:p>
    <w:p w:rsidR="008F210B" w:rsidRDefault="008F210B" w:rsidP="008F210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And that one star, which to her </w:t>
      </w:r>
    </w:p>
    <w:p w:rsidR="008F210B" w:rsidRDefault="008F210B" w:rsidP="008F210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Almost seems to minister </w:t>
      </w:r>
    </w:p>
    <w:p w:rsidR="008F210B" w:rsidRDefault="008F210B" w:rsidP="008F210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Half the crimson light she brings </w:t>
      </w:r>
    </w:p>
    <w:p w:rsidR="008F210B" w:rsidRDefault="008F210B" w:rsidP="008F210B">
      <w:pPr>
        <w:spacing w:after="0"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From the sunset’s radiant springs: </w:t>
      </w:r>
    </w:p>
    <w:p w:rsidR="008F210B" w:rsidRDefault="008F210B" w:rsidP="008F210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(‘Lines Written among the </w:t>
      </w:r>
      <w:proofErr w:type="spellStart"/>
      <w:r>
        <w:rPr>
          <w:rFonts w:ascii="Times New Roman" w:hAnsi="Times New Roman" w:cs="Times New Roman"/>
          <w:bCs/>
          <w:sz w:val="24"/>
          <w:szCs w:val="24"/>
        </w:rPr>
        <w:t>Euganean</w:t>
      </w:r>
      <w:proofErr w:type="spellEnd"/>
      <w:r>
        <w:rPr>
          <w:rFonts w:ascii="Times New Roman" w:hAnsi="Times New Roman" w:cs="Times New Roman"/>
          <w:bCs/>
          <w:sz w:val="24"/>
          <w:szCs w:val="24"/>
        </w:rPr>
        <w:t xml:space="preserve"> Hills’, 321-326)</w:t>
      </w:r>
      <w:r>
        <w:rPr>
          <w:rStyle w:val="FootnoteReference"/>
          <w:rFonts w:ascii="Times New Roman" w:hAnsi="Times New Roman" w:cs="Times New Roman"/>
          <w:bCs/>
          <w:sz w:val="24"/>
          <w:szCs w:val="24"/>
        </w:rPr>
        <w:footnoteReference w:id="579"/>
      </w:r>
    </w:p>
    <w:p w:rsidR="008F210B" w:rsidRDefault="008F210B" w:rsidP="008F210B">
      <w:pPr>
        <w:spacing w:after="0" w:line="360" w:lineRule="auto"/>
        <w:jc w:val="both"/>
        <w:rPr>
          <w:rFonts w:ascii="Times New Roman" w:hAnsi="Times New Roman" w:cs="Times New Roman"/>
          <w:color w:val="00CC00"/>
          <w:sz w:val="24"/>
          <w:szCs w:val="24"/>
        </w:rPr>
      </w:pPr>
      <w:r>
        <w:rPr>
          <w:rFonts w:ascii="Times New Roman" w:hAnsi="Times New Roman" w:cs="Times New Roman"/>
          <w:bCs/>
          <w:sz w:val="24"/>
          <w:szCs w:val="24"/>
        </w:rPr>
        <w:t>The vision of the dying face beheld by Owen is filtered through Shelley’s description of ‘</w:t>
      </w:r>
      <w:proofErr w:type="gramStart"/>
      <w:r>
        <w:rPr>
          <w:rFonts w:ascii="Times New Roman" w:hAnsi="Times New Roman" w:cs="Times New Roman"/>
          <w:bCs/>
          <w:sz w:val="24"/>
          <w:szCs w:val="24"/>
        </w:rPr>
        <w:t>Autumn’s</w:t>
      </w:r>
      <w:proofErr w:type="gramEnd"/>
      <w:r>
        <w:rPr>
          <w:rFonts w:ascii="Times New Roman" w:hAnsi="Times New Roman" w:cs="Times New Roman"/>
          <w:bCs/>
          <w:sz w:val="24"/>
          <w:szCs w:val="24"/>
        </w:rPr>
        <w:t xml:space="preserve"> evening’. Both poets depict a scene of ‘crimson’ with the diminishing ‘light’ of the ‘sunset’ studded with the emerging ‘star[s]’. Rather than viewing ‘Heaven’s light forever shin[</w:t>
      </w:r>
      <w:proofErr w:type="spellStart"/>
      <w:r>
        <w:rPr>
          <w:rFonts w:ascii="Times New Roman" w:hAnsi="Times New Roman" w:cs="Times New Roman"/>
          <w:bCs/>
          <w:sz w:val="24"/>
          <w:szCs w:val="24"/>
        </w:rPr>
        <w:t>ing</w:t>
      </w:r>
      <w:proofErr w:type="spellEnd"/>
      <w:r>
        <w:rPr>
          <w:rFonts w:ascii="Times New Roman" w:hAnsi="Times New Roman" w:cs="Times New Roman"/>
          <w:bCs/>
          <w:sz w:val="24"/>
          <w:szCs w:val="24"/>
        </w:rPr>
        <w:t xml:space="preserve">]’ in </w:t>
      </w:r>
      <w:r>
        <w:rPr>
          <w:rFonts w:ascii="Times New Roman" w:hAnsi="Times New Roman" w:cs="Times New Roman"/>
          <w:bCs/>
          <w:i/>
          <w:sz w:val="24"/>
          <w:szCs w:val="24"/>
        </w:rPr>
        <w:t xml:space="preserve">Adonais </w:t>
      </w:r>
      <w:r>
        <w:rPr>
          <w:rFonts w:ascii="Times New Roman" w:hAnsi="Times New Roman" w:cs="Times New Roman"/>
          <w:bCs/>
          <w:sz w:val="24"/>
          <w:szCs w:val="24"/>
        </w:rPr>
        <w:t>(</w:t>
      </w:r>
      <w:r>
        <w:rPr>
          <w:rFonts w:ascii="Times New Roman" w:hAnsi="Times New Roman" w:cs="Times New Roman"/>
          <w:bCs/>
          <w:i/>
          <w:sz w:val="24"/>
          <w:szCs w:val="24"/>
        </w:rPr>
        <w:t>Adonais</w:t>
      </w:r>
      <w:r w:rsidRPr="00E62093">
        <w:rPr>
          <w:rFonts w:ascii="Times New Roman" w:hAnsi="Times New Roman" w:cs="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52.</w:t>
      </w:r>
      <w:r w:rsidR="00D22D4B">
        <w:rPr>
          <w:rFonts w:ascii="Times New Roman" w:hAnsi="Times New Roman" w:cs="Times New Roman"/>
          <w:bCs/>
          <w:sz w:val="24"/>
          <w:szCs w:val="24"/>
        </w:rPr>
        <w:t xml:space="preserve"> </w:t>
      </w:r>
      <w:r>
        <w:rPr>
          <w:rFonts w:ascii="Times New Roman" w:hAnsi="Times New Roman" w:cs="Times New Roman"/>
          <w:bCs/>
          <w:sz w:val="24"/>
          <w:szCs w:val="24"/>
        </w:rPr>
        <w:t xml:space="preserve">461), ‘Lines Written among the </w:t>
      </w:r>
      <w:proofErr w:type="spellStart"/>
      <w:r>
        <w:rPr>
          <w:rFonts w:ascii="Times New Roman" w:hAnsi="Times New Roman" w:cs="Times New Roman"/>
          <w:bCs/>
          <w:sz w:val="24"/>
          <w:szCs w:val="24"/>
        </w:rPr>
        <w:t>Euganean</w:t>
      </w:r>
      <w:proofErr w:type="spellEnd"/>
      <w:r>
        <w:rPr>
          <w:rFonts w:ascii="Times New Roman" w:hAnsi="Times New Roman" w:cs="Times New Roman"/>
          <w:bCs/>
          <w:sz w:val="24"/>
          <w:szCs w:val="24"/>
        </w:rPr>
        <w:t xml:space="preserve"> Hills’ and ‘I saw his round mouth’s crimson’ depict an image of the sublime as part of a fleeting transition rather than a permanent presence, as both poems ‘[awaken] to a transitory brightness’ with a light that dwindles at the very moment of its kindling.</w:t>
      </w:r>
      <w:r>
        <w:rPr>
          <w:rStyle w:val="FootnoteReference"/>
          <w:rFonts w:ascii="Times New Roman" w:hAnsi="Times New Roman" w:cs="Times New Roman"/>
          <w:bCs/>
          <w:sz w:val="24"/>
          <w:szCs w:val="24"/>
        </w:rPr>
        <w:footnoteReference w:id="580"/>
      </w:r>
      <w:r>
        <w:rPr>
          <w:rFonts w:ascii="Times New Roman" w:hAnsi="Times New Roman" w:cs="Times New Roman"/>
          <w:bCs/>
          <w:sz w:val="24"/>
          <w:szCs w:val="24"/>
        </w:rPr>
        <w:t xml:space="preserve"> While Shelley describes ‘Half the crimson light’, </w:t>
      </w:r>
      <w:r>
        <w:rPr>
          <w:rFonts w:ascii="Times New Roman" w:hAnsi="Times New Roman" w:cs="Times New Roman"/>
          <w:bCs/>
          <w:sz w:val="24"/>
          <w:szCs w:val="24"/>
        </w:rPr>
        <w:lastRenderedPageBreak/>
        <w:t xml:space="preserve">Owen’s description of the soldier’s face recounts its ‘half gleam, half glower’. ‘[G]leam’ refers to the soldier’s half-smiling expression, but also to the light of the setting ‘sun’ that Owen invokes as a metaphor for the soldier’s death. Like Shelley in ‘Lines Written among the </w:t>
      </w:r>
      <w:proofErr w:type="spellStart"/>
      <w:r>
        <w:rPr>
          <w:rFonts w:ascii="Times New Roman" w:hAnsi="Times New Roman" w:cs="Times New Roman"/>
          <w:bCs/>
          <w:sz w:val="24"/>
          <w:szCs w:val="24"/>
        </w:rPr>
        <w:t>Euganean</w:t>
      </w:r>
      <w:proofErr w:type="spellEnd"/>
      <w:r>
        <w:rPr>
          <w:rFonts w:ascii="Times New Roman" w:hAnsi="Times New Roman" w:cs="Times New Roman"/>
          <w:bCs/>
          <w:sz w:val="24"/>
          <w:szCs w:val="24"/>
        </w:rPr>
        <w:t xml:space="preserve"> Hills’, Owen recalls a glimmer of a distant, sublime light at the same time </w:t>
      </w:r>
      <w:r w:rsidR="003F342D">
        <w:rPr>
          <w:rFonts w:ascii="Times New Roman" w:hAnsi="Times New Roman" w:cs="Times New Roman"/>
          <w:bCs/>
          <w:sz w:val="24"/>
          <w:szCs w:val="24"/>
        </w:rPr>
        <w:t xml:space="preserve">as </w:t>
      </w:r>
      <w:r>
        <w:rPr>
          <w:rFonts w:ascii="Times New Roman" w:hAnsi="Times New Roman" w:cs="Times New Roman"/>
          <w:bCs/>
          <w:sz w:val="24"/>
          <w:szCs w:val="24"/>
        </w:rPr>
        <w:t xml:space="preserve">it is marred by its fragility in being only a ‘half’ presence. </w:t>
      </w:r>
    </w:p>
    <w:p w:rsidR="008F210B" w:rsidRDefault="008F210B" w:rsidP="008F210B">
      <w:pPr>
        <w:spacing w:after="0" w:line="360" w:lineRule="auto"/>
        <w:jc w:val="both"/>
        <w:rPr>
          <w:rFonts w:ascii="Times New Roman" w:hAnsi="Times New Roman" w:cs="Times New Roman"/>
          <w:bCs/>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While Shelley balanced the opposing drives of ‘summons and repulsion’ set in motion by the abject in </w:t>
      </w:r>
      <w:r>
        <w:rPr>
          <w:rFonts w:ascii="Times New Roman" w:hAnsi="Times New Roman" w:cs="Times New Roman"/>
          <w:bCs/>
          <w:i/>
          <w:sz w:val="24"/>
          <w:szCs w:val="24"/>
        </w:rPr>
        <w:t xml:space="preserve">Adonais </w:t>
      </w:r>
      <w:r>
        <w:rPr>
          <w:rFonts w:ascii="Times New Roman" w:hAnsi="Times New Roman" w:cs="Times New Roman"/>
          <w:bCs/>
          <w:sz w:val="24"/>
          <w:szCs w:val="24"/>
        </w:rPr>
        <w:t>and ‘On the Medusa’,</w:t>
      </w:r>
      <w:r>
        <w:rPr>
          <w:rStyle w:val="FootnoteReference"/>
          <w:rFonts w:ascii="Times New Roman" w:hAnsi="Times New Roman" w:cs="Times New Roman"/>
          <w:bCs/>
          <w:sz w:val="24"/>
          <w:szCs w:val="24"/>
        </w:rPr>
        <w:footnoteReference w:id="581"/>
      </w:r>
      <w:r>
        <w:rPr>
          <w:rFonts w:ascii="Times New Roman" w:hAnsi="Times New Roman" w:cs="Times New Roman"/>
          <w:bCs/>
          <w:sz w:val="24"/>
          <w:szCs w:val="24"/>
        </w:rPr>
        <w:t xml:space="preserve"> here Owen willingly yields to its ‘summons’ and closes the gap between himself and the dying body. </w:t>
      </w:r>
      <w:r>
        <w:rPr>
          <w:rFonts w:ascii="Times New Roman" w:hAnsi="Times New Roman" w:cs="Times New Roman"/>
          <w:sz w:val="24"/>
          <w:szCs w:val="24"/>
        </w:rPr>
        <w:t>For Kristeva the abject ‘beseeches, worries, and fascinates desire, which, nevertheless, does not let itself be seduced. Ap</w:t>
      </w:r>
      <w:r w:rsidR="003F342D">
        <w:rPr>
          <w:rFonts w:ascii="Times New Roman" w:hAnsi="Times New Roman" w:cs="Times New Roman"/>
          <w:sz w:val="24"/>
          <w:szCs w:val="24"/>
        </w:rPr>
        <w:t>prehensive, desire turns aside’.</w:t>
      </w:r>
      <w:r>
        <w:rPr>
          <w:rStyle w:val="FootnoteReference"/>
          <w:rFonts w:ascii="Times New Roman" w:hAnsi="Times New Roman" w:cs="Times New Roman"/>
          <w:sz w:val="24"/>
          <w:szCs w:val="24"/>
        </w:rPr>
        <w:footnoteReference w:id="582"/>
      </w:r>
      <w:r w:rsidR="003F342D">
        <w:rPr>
          <w:rFonts w:ascii="Times New Roman" w:hAnsi="Times New Roman" w:cs="Times New Roman"/>
          <w:sz w:val="24"/>
          <w:szCs w:val="24"/>
        </w:rPr>
        <w:t xml:space="preserve"> Y</w:t>
      </w:r>
      <w:r>
        <w:rPr>
          <w:rFonts w:ascii="Times New Roman" w:hAnsi="Times New Roman" w:cs="Times New Roman"/>
          <w:sz w:val="24"/>
          <w:szCs w:val="24"/>
        </w:rPr>
        <w:t>et Owen’s ‘desire’ overrides his drive for self-preservatio</w:t>
      </w:r>
      <w:r w:rsidR="001F2D54">
        <w:rPr>
          <w:rFonts w:ascii="Times New Roman" w:hAnsi="Times New Roman" w:cs="Times New Roman"/>
          <w:sz w:val="24"/>
          <w:szCs w:val="24"/>
        </w:rPr>
        <w:t>n. Instead, he ‘is drawn toward</w:t>
      </w:r>
      <w:r>
        <w:rPr>
          <w:rFonts w:ascii="Times New Roman" w:hAnsi="Times New Roman" w:cs="Times New Roman"/>
          <w:sz w:val="24"/>
          <w:szCs w:val="24"/>
        </w:rPr>
        <w:t xml:space="preserve"> an elsewhere as tempting as it is condemned’.</w:t>
      </w:r>
      <w:r>
        <w:rPr>
          <w:rStyle w:val="FootnoteReference"/>
          <w:rFonts w:ascii="Times New Roman" w:hAnsi="Times New Roman" w:cs="Times New Roman"/>
          <w:sz w:val="24"/>
          <w:szCs w:val="24"/>
        </w:rPr>
        <w:footnoteReference w:id="583"/>
      </w:r>
      <w:r>
        <w:rPr>
          <w:rFonts w:ascii="Times New Roman" w:hAnsi="Times New Roman" w:cs="Times New Roman"/>
          <w:sz w:val="24"/>
          <w:szCs w:val="24"/>
        </w:rPr>
        <w:t xml:space="preserve"> Neil Corcoran observes that the poem ‘reconfigures almost allotropically a motif everywhere in [Owen’s] work, a homoerotic fantasizing about the faces and bodies of young men’.</w:t>
      </w:r>
      <w:r>
        <w:rPr>
          <w:rStyle w:val="FootnoteReference"/>
          <w:rFonts w:ascii="Times New Roman" w:hAnsi="Times New Roman" w:cs="Times New Roman"/>
          <w:sz w:val="24"/>
          <w:szCs w:val="24"/>
        </w:rPr>
        <w:footnoteReference w:id="584"/>
      </w:r>
      <w:r>
        <w:rPr>
          <w:rFonts w:ascii="Times New Roman" w:hAnsi="Times New Roman" w:cs="Times New Roman"/>
          <w:sz w:val="24"/>
          <w:szCs w:val="24"/>
        </w:rPr>
        <w:t xml:space="preserve"> Owen’s systematic fixation on the body’s ‘mouth’, ‘cheek’, and ‘eyes’ is always accompanied by a tactile sensation suggestive of physical contact: ‘deepen’, ‘burn’, ‘cold’ (‘I saw his round mouth’s crimson’, 1, 5, 6, 7). The ethical stakes in the poem are magnified t</w:t>
      </w:r>
      <w:r w:rsidR="00777DBD">
        <w:rPr>
          <w:rFonts w:ascii="Times New Roman" w:hAnsi="Times New Roman" w:cs="Times New Roman"/>
          <w:sz w:val="24"/>
          <w:szCs w:val="24"/>
        </w:rPr>
        <w:t>wofold for Owen</w:t>
      </w:r>
      <w:r w:rsidR="00B616D8">
        <w:rPr>
          <w:rFonts w:ascii="Times New Roman" w:hAnsi="Times New Roman" w:cs="Times New Roman"/>
          <w:sz w:val="24"/>
          <w:szCs w:val="24"/>
        </w:rPr>
        <w:t>; the lines reveal</w:t>
      </w:r>
      <w:r w:rsidR="00777DBD">
        <w:rPr>
          <w:rFonts w:ascii="Times New Roman" w:hAnsi="Times New Roman" w:cs="Times New Roman"/>
          <w:sz w:val="24"/>
          <w:szCs w:val="24"/>
        </w:rPr>
        <w:t xml:space="preserve"> </w:t>
      </w:r>
      <w:r>
        <w:rPr>
          <w:rFonts w:ascii="Times New Roman" w:hAnsi="Times New Roman" w:cs="Times New Roman"/>
          <w:sz w:val="24"/>
          <w:szCs w:val="24"/>
        </w:rPr>
        <w:t>the suppressed att</w:t>
      </w:r>
      <w:r w:rsidR="00777DBD">
        <w:rPr>
          <w:rFonts w:ascii="Times New Roman" w:hAnsi="Times New Roman" w:cs="Times New Roman"/>
          <w:sz w:val="24"/>
          <w:szCs w:val="24"/>
        </w:rPr>
        <w:t>raction of a man towards a man at the same time as suggesting</w:t>
      </w:r>
      <w:r>
        <w:rPr>
          <w:rFonts w:ascii="Times New Roman" w:hAnsi="Times New Roman" w:cs="Times New Roman"/>
          <w:sz w:val="24"/>
          <w:szCs w:val="24"/>
        </w:rPr>
        <w:t xml:space="preserve"> the attraction of a living person towards </w:t>
      </w:r>
      <w:r w:rsidR="00B616D8">
        <w:rPr>
          <w:rFonts w:ascii="Times New Roman" w:hAnsi="Times New Roman" w:cs="Times New Roman"/>
          <w:sz w:val="24"/>
          <w:szCs w:val="24"/>
        </w:rPr>
        <w:t xml:space="preserve">a </w:t>
      </w:r>
      <w:r>
        <w:rPr>
          <w:rFonts w:ascii="Times New Roman" w:hAnsi="Times New Roman" w:cs="Times New Roman"/>
          <w:sz w:val="24"/>
          <w:szCs w:val="24"/>
        </w:rPr>
        <w:t>dead</w:t>
      </w:r>
      <w:r w:rsidR="00B616D8">
        <w:rPr>
          <w:rFonts w:ascii="Times New Roman" w:hAnsi="Times New Roman" w:cs="Times New Roman"/>
          <w:sz w:val="24"/>
          <w:szCs w:val="24"/>
        </w:rPr>
        <w:t xml:space="preserve"> person</w:t>
      </w:r>
      <w:r>
        <w:rPr>
          <w:rFonts w:ascii="Times New Roman" w:hAnsi="Times New Roman" w:cs="Times New Roman"/>
          <w:sz w:val="24"/>
          <w:szCs w:val="24"/>
        </w:rPr>
        <w:t>. Corcoran views the repetition of ‘deepen’ and ‘deep’ as ‘a form of pulsation’ (‘I saw his round mouth’s crimson’, 1, 2),</w:t>
      </w:r>
      <w:r>
        <w:rPr>
          <w:rStyle w:val="FootnoteReference"/>
          <w:rFonts w:ascii="Times New Roman" w:hAnsi="Times New Roman" w:cs="Times New Roman"/>
          <w:sz w:val="24"/>
          <w:szCs w:val="24"/>
        </w:rPr>
        <w:footnoteReference w:id="585"/>
      </w:r>
      <w:r>
        <w:rPr>
          <w:rFonts w:ascii="Times New Roman" w:hAnsi="Times New Roman" w:cs="Times New Roman"/>
          <w:sz w:val="24"/>
          <w:szCs w:val="24"/>
        </w:rPr>
        <w:t xml:space="preserve"> yet such linguistic penetration also signifies a refusal to succumb to sexual desire</w:t>
      </w:r>
      <w:r w:rsidRPr="00296412">
        <w:rPr>
          <w:rFonts w:ascii="Times New Roman" w:hAnsi="Times New Roman" w:cs="Times New Roman"/>
          <w:sz w:val="24"/>
          <w:szCs w:val="24"/>
        </w:rPr>
        <w:t>. Kristeva asserts that ‘[the corpse] must not be displayed but immediately buried so as not to pollute the divine earth’.</w:t>
      </w:r>
      <w:r w:rsidRPr="00296412">
        <w:rPr>
          <w:rStyle w:val="FootnoteReference"/>
          <w:rFonts w:ascii="Times New Roman" w:hAnsi="Times New Roman" w:cs="Times New Roman"/>
          <w:sz w:val="24"/>
          <w:szCs w:val="24"/>
        </w:rPr>
        <w:footnoteReference w:id="586"/>
      </w:r>
      <w:r w:rsidRPr="00296412">
        <w:rPr>
          <w:rFonts w:ascii="Times New Roman" w:hAnsi="Times New Roman" w:cs="Times New Roman"/>
          <w:sz w:val="24"/>
          <w:szCs w:val="24"/>
        </w:rPr>
        <w:t xml:space="preserve"> </w:t>
      </w:r>
      <w:r>
        <w:rPr>
          <w:rFonts w:ascii="Times New Roman" w:hAnsi="Times New Roman" w:cs="Times New Roman"/>
          <w:sz w:val="24"/>
          <w:szCs w:val="24"/>
        </w:rPr>
        <w:t>Recognising the corpse as ‘a fount of impurity [that] must not be touched’,</w:t>
      </w:r>
      <w:r>
        <w:rPr>
          <w:rStyle w:val="FootnoteReference"/>
          <w:rFonts w:ascii="Times New Roman" w:hAnsi="Times New Roman" w:cs="Times New Roman"/>
          <w:sz w:val="24"/>
          <w:szCs w:val="24"/>
        </w:rPr>
        <w:footnoteReference w:id="587"/>
      </w:r>
      <w:r>
        <w:rPr>
          <w:rFonts w:ascii="Times New Roman" w:hAnsi="Times New Roman" w:cs="Times New Roman"/>
          <w:sz w:val="24"/>
          <w:szCs w:val="24"/>
        </w:rPr>
        <w:t xml:space="preserve"> Owen</w:t>
      </w:r>
      <w:r w:rsidR="00B13DD1">
        <w:rPr>
          <w:rFonts w:ascii="Times New Roman" w:hAnsi="Times New Roman" w:cs="Times New Roman"/>
          <w:sz w:val="24"/>
          <w:szCs w:val="24"/>
        </w:rPr>
        <w:t>’s lines also evoke</w:t>
      </w:r>
      <w:r>
        <w:rPr>
          <w:rFonts w:ascii="Times New Roman" w:hAnsi="Times New Roman" w:cs="Times New Roman"/>
          <w:sz w:val="24"/>
          <w:szCs w:val="24"/>
        </w:rPr>
        <w:t xml:space="preserve"> a form of burial in the words ‘deepen’, and ‘deep’. Even as Owen gazes on the soldier he is aware of the risk he takes, with the polyptoton signifying as much an indulgence</w:t>
      </w:r>
      <w:r w:rsidR="00B13DD1">
        <w:rPr>
          <w:rFonts w:ascii="Times New Roman" w:hAnsi="Times New Roman" w:cs="Times New Roman"/>
          <w:sz w:val="24"/>
          <w:szCs w:val="24"/>
        </w:rPr>
        <w:t xml:space="preserve"> in his subject’s beauty</w:t>
      </w:r>
      <w:r>
        <w:rPr>
          <w:rFonts w:ascii="Times New Roman" w:hAnsi="Times New Roman" w:cs="Times New Roman"/>
          <w:sz w:val="24"/>
          <w:szCs w:val="24"/>
        </w:rPr>
        <w:t xml:space="preserve"> as it does a </w:t>
      </w:r>
      <w:r>
        <w:rPr>
          <w:rFonts w:ascii="Times New Roman" w:hAnsi="Times New Roman" w:cs="Times New Roman"/>
          <w:sz w:val="24"/>
          <w:szCs w:val="24"/>
        </w:rPr>
        <w:lastRenderedPageBreak/>
        <w:t>denial</w:t>
      </w:r>
      <w:r w:rsidR="00B13DD1">
        <w:rPr>
          <w:rFonts w:ascii="Times New Roman" w:hAnsi="Times New Roman" w:cs="Times New Roman"/>
          <w:sz w:val="24"/>
          <w:szCs w:val="24"/>
        </w:rPr>
        <w:t>,</w:t>
      </w:r>
      <w:r>
        <w:rPr>
          <w:rFonts w:ascii="Times New Roman" w:hAnsi="Times New Roman" w:cs="Times New Roman"/>
          <w:sz w:val="24"/>
          <w:szCs w:val="24"/>
        </w:rPr>
        <w:t xml:space="preserve"> </w:t>
      </w:r>
      <w:r w:rsidR="00B13DD1">
        <w:rPr>
          <w:rFonts w:ascii="Times New Roman" w:hAnsi="Times New Roman" w:cs="Times New Roman"/>
          <w:sz w:val="24"/>
          <w:szCs w:val="24"/>
        </w:rPr>
        <w:t>with Owen aware that</w:t>
      </w:r>
      <w:r>
        <w:rPr>
          <w:rFonts w:ascii="Times New Roman" w:hAnsi="Times New Roman" w:cs="Times New Roman"/>
          <w:sz w:val="24"/>
          <w:szCs w:val="24"/>
        </w:rPr>
        <w:t xml:space="preserve"> the body must soon be hidden from sight underground. The poem straddles homosexuality and a suggested necrophilia, with one mode of eroticisation hinging upon the other. Owen’s homoerotic gaze is set into play both in spite of and because of the soldier’s death. Howarth notes that in the poem ‘desire appears not as a positive counter to death, but inseparably one with it’.</w:t>
      </w:r>
      <w:r>
        <w:rPr>
          <w:rStyle w:val="FootnoteReference"/>
          <w:rFonts w:ascii="Times New Roman" w:hAnsi="Times New Roman" w:cs="Times New Roman"/>
          <w:sz w:val="24"/>
          <w:szCs w:val="24"/>
        </w:rPr>
        <w:footnoteReference w:id="588"/>
      </w:r>
      <w:r>
        <w:rPr>
          <w:rFonts w:ascii="Times New Roman" w:hAnsi="Times New Roman" w:cs="Times New Roman"/>
          <w:sz w:val="24"/>
          <w:szCs w:val="24"/>
        </w:rPr>
        <w:t xml:space="preserve"> As if the confession of his attraction will be buried along with the body he surveys, the soldier’s death allows Owen to sustain his gaze over the male form. Rather than deciphering the rapid movements of ‘flying muscles’ in the midst of battle (‘Mental Cases’, 16), the soldier’s incapacitation allows for Owen’s sustained, detailed view of the male body’s supple flesh and subtly flushing colours. The elegy functions paradoxically as marking a moment of loss and acquisition as the poet mourns the death of the soldier in the same poetic breath he celebrates an attainment of homoerotic vision.</w:t>
      </w:r>
    </w:p>
    <w:p w:rsidR="008F210B" w:rsidRDefault="008F210B" w:rsidP="008F210B">
      <w:pPr>
        <w:pStyle w:val="CommentText"/>
        <w:spacing w:after="0" w:line="360" w:lineRule="auto"/>
        <w:rPr>
          <w:rFonts w:ascii="Times New Roman" w:hAnsi="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Tim Kendall argues that the ‘very old and bleak’ stars (‘I saw his round mouth’s crimson’, 7) embody a rejection of the Romantic elegiac tradition: ‘Owen’s stars […] are merely obsolete and irrelevant to the war-dead. Fulfilling the tradition by closing it, Owen taunts Romanticism as glorious but hopelessly ineffectual: its light is going out’.</w:t>
      </w:r>
      <w:r>
        <w:rPr>
          <w:rStyle w:val="FootnoteReference"/>
          <w:rFonts w:ascii="Times New Roman" w:hAnsi="Times New Roman" w:cs="Times New Roman"/>
          <w:sz w:val="24"/>
          <w:szCs w:val="24"/>
        </w:rPr>
        <w:footnoteReference w:id="589"/>
      </w:r>
      <w:r>
        <w:rPr>
          <w:rFonts w:ascii="Times New Roman" w:hAnsi="Times New Roman" w:cs="Times New Roman"/>
          <w:sz w:val="24"/>
          <w:szCs w:val="24"/>
        </w:rPr>
        <w:t xml:space="preserve"> Viewing ‘I saw his round mouth’s crimson’ alongside </w:t>
      </w:r>
      <w:r>
        <w:rPr>
          <w:rFonts w:ascii="Times New Roman" w:hAnsi="Times New Roman" w:cs="Times New Roman"/>
          <w:i/>
          <w:sz w:val="24"/>
          <w:szCs w:val="24"/>
        </w:rPr>
        <w:t>Adonais</w:t>
      </w:r>
      <w:r>
        <w:rPr>
          <w:rFonts w:ascii="Times New Roman" w:hAnsi="Times New Roman" w:cs="Times New Roman"/>
          <w:sz w:val="24"/>
          <w:szCs w:val="24"/>
        </w:rPr>
        <w:t>, Kendall fails to account for Owen’s position in his poem. If the stars are ‘very old and bleak’ as opposed to the ‘Beacon[</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stellification</w:t>
      </w:r>
      <w:proofErr w:type="spellEnd"/>
      <w:r>
        <w:rPr>
          <w:rFonts w:ascii="Times New Roman" w:hAnsi="Times New Roman" w:cs="Times New Roman"/>
          <w:sz w:val="24"/>
          <w:szCs w:val="24"/>
        </w:rPr>
        <w:t xml:space="preserve"> of Adonais (</w:t>
      </w:r>
      <w:r>
        <w:rPr>
          <w:rFonts w:ascii="Times New Roman" w:hAnsi="Times New Roman" w:cs="Times New Roman"/>
          <w:i/>
          <w:sz w:val="24"/>
          <w:szCs w:val="24"/>
        </w:rPr>
        <w:t>Adonais</w:t>
      </w:r>
      <w:r>
        <w:rPr>
          <w:rFonts w:ascii="Times New Roman" w:hAnsi="Times New Roman" w:cs="Times New Roman"/>
          <w:sz w:val="24"/>
          <w:szCs w:val="24"/>
        </w:rPr>
        <w:t>, 55. 495), it is because Owen has not sacrificed his ‘mortality’ in the poetry to be granted the same vision as Shelley’s speaker (</w:t>
      </w:r>
      <w:r>
        <w:rPr>
          <w:rFonts w:ascii="Times New Roman" w:hAnsi="Times New Roman" w:cs="Times New Roman"/>
          <w:i/>
          <w:sz w:val="24"/>
          <w:szCs w:val="24"/>
        </w:rPr>
        <w:t>Adonais</w:t>
      </w:r>
      <w:r>
        <w:rPr>
          <w:rFonts w:ascii="Times New Roman" w:hAnsi="Times New Roman" w:cs="Times New Roman"/>
          <w:sz w:val="24"/>
          <w:szCs w:val="24"/>
        </w:rPr>
        <w:t>, 54. 486). Rather, it is the dead soldier</w:t>
      </w:r>
      <w:r w:rsidR="00B20FC2">
        <w:rPr>
          <w:rFonts w:ascii="Times New Roman" w:hAnsi="Times New Roman" w:cs="Times New Roman"/>
          <w:sz w:val="24"/>
          <w:szCs w:val="24"/>
        </w:rPr>
        <w:t xml:space="preserve">, as opposed to </w:t>
      </w:r>
      <w:r w:rsidR="00426BAB">
        <w:rPr>
          <w:rFonts w:ascii="Times New Roman" w:hAnsi="Times New Roman" w:cs="Times New Roman"/>
          <w:sz w:val="24"/>
          <w:szCs w:val="24"/>
        </w:rPr>
        <w:t>the poet,</w:t>
      </w:r>
      <w:r>
        <w:rPr>
          <w:rFonts w:ascii="Times New Roman" w:hAnsi="Times New Roman" w:cs="Times New Roman"/>
          <w:sz w:val="24"/>
          <w:szCs w:val="24"/>
        </w:rPr>
        <w:t xml:space="preserve"> </w:t>
      </w:r>
      <w:r w:rsidR="00426BAB">
        <w:rPr>
          <w:rFonts w:ascii="Times New Roman" w:hAnsi="Times New Roman" w:cs="Times New Roman"/>
          <w:sz w:val="24"/>
          <w:szCs w:val="24"/>
        </w:rPr>
        <w:t>who</w:t>
      </w:r>
      <w:r>
        <w:rPr>
          <w:rFonts w:ascii="Times New Roman" w:hAnsi="Times New Roman" w:cs="Times New Roman"/>
          <w:sz w:val="24"/>
          <w:szCs w:val="24"/>
        </w:rPr>
        <w:t xml:space="preserve"> has earned his place among the eternal stars. Owen instead glimpses a distant and cold world that owes more to a Romantic vision of the sublime than Kendall</w:t>
      </w:r>
      <w:r w:rsidR="002C48A1">
        <w:rPr>
          <w:rFonts w:ascii="Times New Roman" w:hAnsi="Times New Roman" w:cs="Times New Roman"/>
          <w:sz w:val="24"/>
          <w:szCs w:val="24"/>
        </w:rPr>
        <w:t>’s view allows</w:t>
      </w:r>
      <w:r>
        <w:rPr>
          <w:rFonts w:ascii="Times New Roman" w:hAnsi="Times New Roman" w:cs="Times New Roman"/>
          <w:sz w:val="24"/>
          <w:szCs w:val="24"/>
        </w:rPr>
        <w:t>. Burke writes:</w:t>
      </w:r>
    </w:p>
    <w:p w:rsidR="008F210B" w:rsidRDefault="005601E0" w:rsidP="008F210B">
      <w:pPr>
        <w:spacing w:after="0" w:line="360" w:lineRule="auto"/>
        <w:ind w:left="720"/>
        <w:jc w:val="both"/>
        <w:rPr>
          <w:rFonts w:ascii="Times New Roman" w:hAnsi="Times New Roman" w:cs="Times New Roman"/>
          <w:color w:val="00CC00"/>
          <w:sz w:val="24"/>
          <w:szCs w:val="24"/>
        </w:rPr>
      </w:pPr>
      <w:r>
        <w:rPr>
          <w:rFonts w:ascii="Times New Roman" w:hAnsi="Times New Roman" w:cs="Times New Roman"/>
          <w:sz w:val="24"/>
          <w:szCs w:val="24"/>
        </w:rPr>
        <w:t xml:space="preserve">Among colours, such as soft, or </w:t>
      </w:r>
      <w:r w:rsidR="008F210B" w:rsidRPr="006B35EE">
        <w:rPr>
          <w:rFonts w:ascii="Times New Roman" w:hAnsi="Times New Roman" w:cs="Times New Roman"/>
          <w:sz w:val="24"/>
          <w:szCs w:val="24"/>
        </w:rPr>
        <w:t>cheerful</w:t>
      </w:r>
      <w:r w:rsidR="00D11500">
        <w:rPr>
          <w:rFonts w:ascii="Times New Roman" w:hAnsi="Times New Roman" w:cs="Times New Roman"/>
          <w:sz w:val="24"/>
          <w:szCs w:val="24"/>
        </w:rPr>
        <w:t>,</w:t>
      </w:r>
      <w:r w:rsidR="008F210B" w:rsidRPr="006B35EE">
        <w:rPr>
          <w:rFonts w:ascii="Times New Roman" w:hAnsi="Times New Roman" w:cs="Times New Roman"/>
          <w:sz w:val="24"/>
          <w:szCs w:val="24"/>
        </w:rPr>
        <w:t xml:space="preserve"> (except perhaps a strong red which is cheerful) are unfit to produc</w:t>
      </w:r>
      <w:r w:rsidR="008F210B">
        <w:rPr>
          <w:rFonts w:ascii="Times New Roman" w:hAnsi="Times New Roman" w:cs="Times New Roman"/>
          <w:sz w:val="24"/>
          <w:szCs w:val="24"/>
        </w:rPr>
        <w:t>e</w:t>
      </w:r>
      <w:r w:rsidR="008F210B" w:rsidRPr="006B35EE">
        <w:rPr>
          <w:rFonts w:ascii="Times New Roman" w:hAnsi="Times New Roman" w:cs="Times New Roman"/>
          <w:sz w:val="24"/>
          <w:szCs w:val="24"/>
        </w:rPr>
        <w:t xml:space="preserve">s grand images. An immense mountain covered with </w:t>
      </w:r>
      <w:r w:rsidR="00D11500">
        <w:rPr>
          <w:rFonts w:ascii="Times New Roman" w:hAnsi="Times New Roman" w:cs="Times New Roman"/>
          <w:sz w:val="24"/>
          <w:szCs w:val="24"/>
        </w:rPr>
        <w:t xml:space="preserve">a </w:t>
      </w:r>
      <w:r w:rsidR="00B22AAA">
        <w:rPr>
          <w:rFonts w:ascii="Times New Roman" w:hAnsi="Times New Roman" w:cs="Times New Roman"/>
          <w:sz w:val="24"/>
          <w:szCs w:val="24"/>
        </w:rPr>
        <w:t>shining green turf, is nothing</w:t>
      </w:r>
      <w:r w:rsidR="008F210B" w:rsidRPr="006B35EE">
        <w:rPr>
          <w:rFonts w:ascii="Times New Roman" w:hAnsi="Times New Roman" w:cs="Times New Roman"/>
          <w:sz w:val="24"/>
          <w:szCs w:val="24"/>
        </w:rPr>
        <w:t xml:space="preserve"> is this respect, to one dark and </w:t>
      </w:r>
      <w:r w:rsidR="008F210B" w:rsidRPr="006B35EE">
        <w:rPr>
          <w:rFonts w:ascii="Times New Roman" w:hAnsi="Times New Roman" w:cs="Times New Roman"/>
          <w:sz w:val="24"/>
          <w:szCs w:val="24"/>
        </w:rPr>
        <w:lastRenderedPageBreak/>
        <w:t>gloomy; the cloudy sky is more grand than the blue; and night more sublime and solemn than the day.</w:t>
      </w:r>
      <w:r w:rsidR="008F210B">
        <w:rPr>
          <w:rStyle w:val="FootnoteReference"/>
          <w:rFonts w:ascii="Times New Roman" w:hAnsi="Times New Roman" w:cs="Times New Roman"/>
          <w:sz w:val="24"/>
          <w:szCs w:val="24"/>
        </w:rPr>
        <w:footnoteReference w:id="590"/>
      </w:r>
    </w:p>
    <w:p w:rsidR="008F210B" w:rsidRPr="00D666C6"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F81FE8">
        <w:rPr>
          <w:rFonts w:ascii="Times New Roman" w:hAnsi="Times New Roman" w:cs="Times New Roman"/>
          <w:sz w:val="24"/>
          <w:szCs w:val="24"/>
        </w:rPr>
        <w:t>ather than ‘taunt[</w:t>
      </w:r>
      <w:proofErr w:type="spellStart"/>
      <w:r w:rsidRPr="00F81FE8">
        <w:rPr>
          <w:rFonts w:ascii="Times New Roman" w:hAnsi="Times New Roman" w:cs="Times New Roman"/>
          <w:sz w:val="24"/>
          <w:szCs w:val="24"/>
        </w:rPr>
        <w:t>ing</w:t>
      </w:r>
      <w:proofErr w:type="spellEnd"/>
      <w:r w:rsidRPr="00F81FE8">
        <w:rPr>
          <w:rFonts w:ascii="Times New Roman" w:hAnsi="Times New Roman" w:cs="Times New Roman"/>
          <w:sz w:val="24"/>
          <w:szCs w:val="24"/>
        </w:rPr>
        <w:t>]’ Romanticism</w:t>
      </w:r>
      <w:r>
        <w:rPr>
          <w:rFonts w:ascii="Times New Roman" w:hAnsi="Times New Roman" w:cs="Times New Roman"/>
          <w:sz w:val="24"/>
          <w:szCs w:val="24"/>
        </w:rPr>
        <w:t xml:space="preserve"> and extinguishing its traditions,</w:t>
      </w:r>
      <w:r w:rsidR="00356852">
        <w:rPr>
          <w:rStyle w:val="FootnoteReference"/>
          <w:rFonts w:ascii="Times New Roman" w:hAnsi="Times New Roman" w:cs="Times New Roman"/>
          <w:sz w:val="24"/>
          <w:szCs w:val="24"/>
        </w:rPr>
        <w:footnoteReference w:id="591"/>
      </w:r>
      <w:r w:rsidR="00A52E58">
        <w:rPr>
          <w:rFonts w:ascii="Times New Roman" w:hAnsi="Times New Roman" w:cs="Times New Roman"/>
          <w:sz w:val="24"/>
          <w:szCs w:val="24"/>
        </w:rPr>
        <w:t xml:space="preserve"> as Kendall argues,</w:t>
      </w:r>
      <w:r>
        <w:rPr>
          <w:rFonts w:ascii="Times New Roman" w:hAnsi="Times New Roman" w:cs="Times New Roman"/>
          <w:sz w:val="24"/>
          <w:szCs w:val="24"/>
        </w:rPr>
        <w:t xml:space="preserve"> the relationship between the poem and Burke’s words suggests</w:t>
      </w:r>
      <w:r w:rsidRPr="00F81FE8">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F81FE8">
        <w:rPr>
          <w:rFonts w:ascii="Times New Roman" w:hAnsi="Times New Roman" w:cs="Times New Roman"/>
          <w:sz w:val="24"/>
          <w:szCs w:val="24"/>
        </w:rPr>
        <w:t xml:space="preserve">Owen </w:t>
      </w:r>
      <w:r>
        <w:rPr>
          <w:rFonts w:ascii="Times New Roman" w:hAnsi="Times New Roman" w:cs="Times New Roman"/>
          <w:sz w:val="24"/>
          <w:szCs w:val="24"/>
        </w:rPr>
        <w:t>creates</w:t>
      </w:r>
      <w:r w:rsidRPr="00F81FE8">
        <w:rPr>
          <w:rFonts w:ascii="Times New Roman" w:hAnsi="Times New Roman" w:cs="Times New Roman"/>
          <w:sz w:val="24"/>
          <w:szCs w:val="24"/>
        </w:rPr>
        <w:t xml:space="preserve"> a space within the soldier that is equally as sublime as the blinding light of </w:t>
      </w:r>
      <w:proofErr w:type="spellStart"/>
      <w:r w:rsidRPr="00F81FE8">
        <w:rPr>
          <w:rFonts w:ascii="Times New Roman" w:hAnsi="Times New Roman" w:cs="Times New Roman"/>
          <w:sz w:val="24"/>
          <w:szCs w:val="24"/>
        </w:rPr>
        <w:t>Adonais’s</w:t>
      </w:r>
      <w:proofErr w:type="spellEnd"/>
      <w:r w:rsidRPr="00F81FE8">
        <w:rPr>
          <w:rFonts w:ascii="Times New Roman" w:hAnsi="Times New Roman" w:cs="Times New Roman"/>
          <w:sz w:val="24"/>
          <w:szCs w:val="24"/>
        </w:rPr>
        <w:t xml:space="preserve"> beacon. The ‘cold stars lighting, very old and bleak’ recalls the ‘dark and gloomy’ space preferred by Burke, and the ‘Clouding’</w:t>
      </w:r>
      <w:r>
        <w:rPr>
          <w:rFonts w:ascii="Times New Roman" w:hAnsi="Times New Roman" w:cs="Times New Roman"/>
          <w:sz w:val="24"/>
          <w:szCs w:val="24"/>
        </w:rPr>
        <w:t xml:space="preserve"> of the face</w:t>
      </w:r>
      <w:r w:rsidRPr="00F81FE8">
        <w:rPr>
          <w:rFonts w:ascii="Times New Roman" w:hAnsi="Times New Roman" w:cs="Times New Roman"/>
          <w:sz w:val="24"/>
          <w:szCs w:val="24"/>
        </w:rPr>
        <w:t xml:space="preserve"> ‘is more grand’ than the ‘strong red’ that opens the poem</w:t>
      </w:r>
      <w:r>
        <w:rPr>
          <w:rFonts w:ascii="Times New Roman" w:hAnsi="Times New Roman" w:cs="Times New Roman"/>
          <w:sz w:val="24"/>
          <w:szCs w:val="24"/>
        </w:rPr>
        <w:t xml:space="preserve"> (‘I saw his round mouth’s crimson’, 7, 4)</w:t>
      </w:r>
      <w:r w:rsidRPr="00F81FE8">
        <w:rPr>
          <w:rFonts w:ascii="Times New Roman" w:hAnsi="Times New Roman" w:cs="Times New Roman"/>
          <w:sz w:val="24"/>
          <w:szCs w:val="24"/>
        </w:rPr>
        <w:t>.</w:t>
      </w:r>
      <w:r>
        <w:rPr>
          <w:rFonts w:ascii="Times New Roman" w:hAnsi="Times New Roman" w:cs="Times New Roman"/>
          <w:sz w:val="24"/>
          <w:szCs w:val="24"/>
        </w:rPr>
        <w:t xml:space="preserve"> Even the ‘cheerful’ ‘crimson’ </w:t>
      </w:r>
      <w:r w:rsidR="00B93FCA">
        <w:rPr>
          <w:rFonts w:ascii="Times New Roman" w:hAnsi="Times New Roman" w:cs="Times New Roman"/>
          <w:sz w:val="24"/>
          <w:szCs w:val="24"/>
        </w:rPr>
        <w:t xml:space="preserve">(‘I saw his round mouth’s crimson’, 1) </w:t>
      </w:r>
      <w:r>
        <w:rPr>
          <w:rFonts w:ascii="Times New Roman" w:hAnsi="Times New Roman" w:cs="Times New Roman"/>
          <w:sz w:val="24"/>
          <w:szCs w:val="24"/>
        </w:rPr>
        <w:t xml:space="preserve">is purged from the soldier in a process of abjection that purifies the interior body’s sublime status. Despite </w:t>
      </w:r>
      <w:r w:rsidR="00A52E58">
        <w:rPr>
          <w:rFonts w:ascii="Times New Roman" w:hAnsi="Times New Roman" w:cs="Times New Roman"/>
          <w:sz w:val="24"/>
          <w:szCs w:val="24"/>
        </w:rPr>
        <w:t>Owen’s</w:t>
      </w:r>
      <w:r>
        <w:rPr>
          <w:rFonts w:ascii="Times New Roman" w:hAnsi="Times New Roman" w:cs="Times New Roman"/>
          <w:sz w:val="24"/>
          <w:szCs w:val="24"/>
        </w:rPr>
        <w:t xml:space="preserve"> hopes for the soldier</w:t>
      </w:r>
      <w:r w:rsidR="00A52E58">
        <w:rPr>
          <w:rFonts w:ascii="Times New Roman" w:hAnsi="Times New Roman" w:cs="Times New Roman"/>
          <w:sz w:val="24"/>
          <w:szCs w:val="24"/>
        </w:rPr>
        <w:t>,</w:t>
      </w:r>
      <w:r>
        <w:rPr>
          <w:rFonts w:ascii="Times New Roman" w:hAnsi="Times New Roman" w:cs="Times New Roman"/>
          <w:sz w:val="24"/>
          <w:szCs w:val="24"/>
        </w:rPr>
        <w:t xml:space="preserve"> ‘the ending is no celebration’, as Howarth argues.</w:t>
      </w:r>
      <w:r>
        <w:rPr>
          <w:rStyle w:val="FootnoteReference"/>
          <w:rFonts w:ascii="Times New Roman" w:hAnsi="Times New Roman" w:cs="Times New Roman"/>
          <w:sz w:val="24"/>
          <w:szCs w:val="24"/>
        </w:rPr>
        <w:footnoteReference w:id="592"/>
      </w:r>
      <w:r>
        <w:rPr>
          <w:rFonts w:ascii="Times New Roman" w:hAnsi="Times New Roman" w:cs="Times New Roman"/>
          <w:sz w:val="24"/>
          <w:szCs w:val="24"/>
        </w:rPr>
        <w:t xml:space="preserve"> It is only when the transformation from living to dead ends that the soldier is accounted as ‘different’ in relation to Owen himself, with the poem becoming ‘indifferent’ to its subject upon the realisation of its death.</w:t>
      </w:r>
      <w:r>
        <w:rPr>
          <w:rStyle w:val="FootnoteReference"/>
          <w:rFonts w:ascii="Times New Roman" w:hAnsi="Times New Roman" w:cs="Times New Roman"/>
          <w:sz w:val="24"/>
          <w:szCs w:val="24"/>
        </w:rPr>
        <w:footnoteReference w:id="593"/>
      </w:r>
      <w:r>
        <w:rPr>
          <w:rFonts w:ascii="Times New Roman" w:hAnsi="Times New Roman" w:cs="Times New Roman"/>
          <w:sz w:val="24"/>
          <w:szCs w:val="24"/>
        </w:rPr>
        <w:t xml:space="preserve"> The ‘celebration’ of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magnifice</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nce</w:t>
      </w:r>
      <w:proofErr w:type="spellEnd"/>
      <w:r>
        <w:rPr>
          <w:rFonts w:ascii="Times New Roman" w:hAnsi="Times New Roman" w:cs="Times New Roman"/>
          <w:sz w:val="24"/>
          <w:szCs w:val="24"/>
        </w:rPr>
        <w:t xml:space="preserve">]’ and ‘splendour’ exists instead in the ‘half[-way]’ between ontological states (‘I saw his round mouth’s crimson’, 3, 5, 4). Kristeva explains that ‘A body without soul, a non-body, disquieting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it is to be excluded from God’s </w:t>
      </w:r>
      <w:r>
        <w:rPr>
          <w:rFonts w:ascii="Times New Roman" w:hAnsi="Times New Roman" w:cs="Times New Roman"/>
          <w:i/>
          <w:sz w:val="24"/>
          <w:szCs w:val="24"/>
        </w:rPr>
        <w:t xml:space="preserve">territory </w:t>
      </w:r>
      <w:r>
        <w:rPr>
          <w:rFonts w:ascii="Times New Roman" w:hAnsi="Times New Roman" w:cs="Times New Roman"/>
          <w:sz w:val="24"/>
          <w:szCs w:val="24"/>
        </w:rPr>
        <w:t xml:space="preserve">as it is from his </w:t>
      </w:r>
      <w:r w:rsidRPr="000F0071">
        <w:rPr>
          <w:rFonts w:ascii="Times New Roman" w:hAnsi="Times New Roman" w:cs="Times New Roman"/>
          <w:i/>
          <w:sz w:val="24"/>
          <w:szCs w:val="24"/>
        </w:rPr>
        <w:t>speech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94"/>
      </w:r>
      <w:r>
        <w:rPr>
          <w:rFonts w:ascii="Times New Roman" w:hAnsi="Times New Roman" w:cs="Times New Roman"/>
          <w:sz w:val="24"/>
          <w:szCs w:val="24"/>
        </w:rPr>
        <w:t xml:space="preserve"> The body’s transition from alive to dead at the end of the poem foresees Kristeva’s terms, with it swiftly ‘excluded’ from Owen’s ‘</w:t>
      </w:r>
      <w:r>
        <w:rPr>
          <w:rFonts w:ascii="Times New Roman" w:hAnsi="Times New Roman" w:cs="Times New Roman"/>
          <w:i/>
          <w:sz w:val="24"/>
          <w:szCs w:val="24"/>
        </w:rPr>
        <w:t>speech</w:t>
      </w:r>
      <w:r>
        <w:rPr>
          <w:rFonts w:ascii="Times New Roman" w:hAnsi="Times New Roman" w:cs="Times New Roman"/>
          <w:sz w:val="24"/>
          <w:szCs w:val="24"/>
        </w:rPr>
        <w:t xml:space="preserve">’. Owen shares the same fascination in the ‘in-between’ that Shelley reveres in the final stanza of </w:t>
      </w:r>
      <w:r>
        <w:rPr>
          <w:rFonts w:ascii="Times New Roman" w:hAnsi="Times New Roman" w:cs="Times New Roman"/>
          <w:i/>
          <w:sz w:val="24"/>
          <w:szCs w:val="24"/>
        </w:rPr>
        <w:t>Adonais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95"/>
      </w:r>
      <w:r>
        <w:rPr>
          <w:rFonts w:ascii="Times New Roman" w:hAnsi="Times New Roman" w:cs="Times New Roman"/>
          <w:sz w:val="24"/>
          <w:szCs w:val="24"/>
        </w:rPr>
        <w:t xml:space="preserve"> Yet ‘I saw his round mouth’s crimson’ mourns the loss of this ‘uncertain, confused, terrible and sublime’ state through which Owen so fleetingly ‘sailed [his] spirit’ (‘Apologia pro </w:t>
      </w:r>
      <w:proofErr w:type="spellStart"/>
      <w:r>
        <w:rPr>
          <w:rFonts w:ascii="Times New Roman" w:hAnsi="Times New Roman" w:cs="Times New Roman"/>
          <w:sz w:val="24"/>
          <w:szCs w:val="24"/>
        </w:rPr>
        <w:t>Poemate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Meo</w:t>
      </w:r>
      <w:proofErr w:type="spellEnd"/>
      <w:r>
        <w:rPr>
          <w:rFonts w:ascii="Times New Roman" w:hAnsi="Times New Roman" w:cs="Times New Roman"/>
          <w:sz w:val="24"/>
          <w:szCs w:val="24"/>
        </w:rPr>
        <w:t>, 11).</w:t>
      </w:r>
      <w:r>
        <w:rPr>
          <w:rStyle w:val="FootnoteReference"/>
          <w:rFonts w:ascii="Times New Roman" w:hAnsi="Times New Roman" w:cs="Times New Roman"/>
          <w:sz w:val="24"/>
          <w:szCs w:val="24"/>
        </w:rPr>
        <w:footnoteReference w:id="596"/>
      </w:r>
      <w:r>
        <w:rPr>
          <w:rFonts w:ascii="Times New Roman" w:hAnsi="Times New Roman" w:cs="Times New Roman"/>
          <w:sz w:val="24"/>
          <w:szCs w:val="24"/>
        </w:rPr>
        <w:t xml:space="preserve"> </w:t>
      </w:r>
    </w:p>
    <w:p w:rsidR="008F210B" w:rsidRPr="007E37E3" w:rsidRDefault="008F210B" w:rsidP="008F210B">
      <w:pPr>
        <w:spacing w:after="0" w:line="360" w:lineRule="auto"/>
        <w:rPr>
          <w:rFonts w:ascii="Times New Roman" w:hAnsi="Times New Roman" w:cs="Times New Roman"/>
          <w:b/>
          <w:bCs/>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abject horror of the soldier’s death in ‘I saw his round mouth’s crimson’ is ‘Cloud[</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in the beautifying processes of his poetry (‘I saw his round mouth’s crimson’, 4), then the sublime and the abject are fused more corrosively in</w:t>
      </w:r>
      <w:r w:rsidR="00520167">
        <w:rPr>
          <w:rFonts w:ascii="Times New Roman" w:hAnsi="Times New Roman" w:cs="Times New Roman"/>
          <w:sz w:val="24"/>
          <w:szCs w:val="24"/>
        </w:rPr>
        <w:t xml:space="preserve"> Owen’s</w:t>
      </w:r>
      <w:r>
        <w:rPr>
          <w:rFonts w:ascii="Times New Roman" w:hAnsi="Times New Roman" w:cs="Times New Roman"/>
          <w:sz w:val="24"/>
          <w:szCs w:val="24"/>
        </w:rPr>
        <w:t xml:space="preserve"> ‘Greater Love’. Owen compares the conventional beauty of a civilian lover with </w:t>
      </w:r>
      <w:r>
        <w:rPr>
          <w:rFonts w:ascii="Times New Roman" w:hAnsi="Times New Roman" w:cs="Times New Roman"/>
          <w:sz w:val="24"/>
          <w:szCs w:val="24"/>
        </w:rPr>
        <w:lastRenderedPageBreak/>
        <w:t>visions of dead and mutilated soldiers, who amidst ‘the frenzy of abjection [turn] into sinister beauty’.</w:t>
      </w:r>
      <w:r>
        <w:rPr>
          <w:rStyle w:val="FootnoteReference"/>
          <w:rFonts w:ascii="Times New Roman" w:hAnsi="Times New Roman" w:cs="Times New Roman"/>
          <w:sz w:val="24"/>
          <w:szCs w:val="24"/>
        </w:rPr>
        <w:footnoteReference w:id="597"/>
      </w:r>
      <w:r>
        <w:rPr>
          <w:rFonts w:ascii="Times New Roman" w:hAnsi="Times New Roman" w:cs="Times New Roman"/>
          <w:sz w:val="24"/>
          <w:szCs w:val="24"/>
        </w:rPr>
        <w:t xml:space="preserve"> Positing this abject beauty as ‘Greater’ than </w:t>
      </w:r>
      <w:proofErr w:type="spellStart"/>
      <w:r>
        <w:rPr>
          <w:rFonts w:ascii="Times New Roman" w:hAnsi="Times New Roman" w:cs="Times New Roman"/>
          <w:sz w:val="24"/>
          <w:szCs w:val="24"/>
        </w:rPr>
        <w:t>Burkean</w:t>
      </w:r>
      <w:proofErr w:type="spellEnd"/>
      <w:r>
        <w:rPr>
          <w:rFonts w:ascii="Times New Roman" w:hAnsi="Times New Roman" w:cs="Times New Roman"/>
          <w:sz w:val="24"/>
          <w:szCs w:val="24"/>
        </w:rPr>
        <w:t xml:space="preserve"> beauty, the poem epitomises Howarth’s observation that ‘Owen’s sense of distortion turns out to be within the beauty itself, rather than in opposition to it’.</w:t>
      </w:r>
      <w:r>
        <w:rPr>
          <w:rStyle w:val="FootnoteReference"/>
          <w:rFonts w:ascii="Times New Roman" w:hAnsi="Times New Roman" w:cs="Times New Roman"/>
          <w:sz w:val="24"/>
          <w:szCs w:val="24"/>
        </w:rPr>
        <w:footnoteReference w:id="598"/>
      </w:r>
      <w:r>
        <w:rPr>
          <w:rFonts w:ascii="Times New Roman" w:hAnsi="Times New Roman" w:cs="Times New Roman"/>
          <w:sz w:val="24"/>
          <w:szCs w:val="24"/>
        </w:rPr>
        <w:t xml:space="preserve"> Recalling Shelley’s aim to ‘[</w:t>
      </w:r>
      <w:r w:rsidRPr="00093038">
        <w:rPr>
          <w:rFonts w:ascii="Times New Roman" w:hAnsi="Times New Roman" w:cs="Times New Roman"/>
          <w:sz w:val="24"/>
          <w:szCs w:val="24"/>
        </w:rPr>
        <w:t>make</w:t>
      </w:r>
      <w:r>
        <w:rPr>
          <w:rFonts w:ascii="Times New Roman" w:hAnsi="Times New Roman" w:cs="Times New Roman"/>
          <w:sz w:val="24"/>
          <w:szCs w:val="24"/>
        </w:rPr>
        <w:t>]</w:t>
      </w:r>
      <w:r w:rsidRPr="00093038">
        <w:rPr>
          <w:rFonts w:ascii="Times New Roman" w:hAnsi="Times New Roman" w:cs="Times New Roman"/>
          <w:sz w:val="24"/>
          <w:szCs w:val="24"/>
        </w:rPr>
        <w:t xml:space="preserve"> beautiful that which is distorted’</w:t>
      </w:r>
      <w:r>
        <w:rPr>
          <w:rFonts w:ascii="Times New Roman" w:hAnsi="Times New Roman" w:cs="Times New Roman"/>
          <w:sz w:val="24"/>
          <w:szCs w:val="24"/>
        </w:rPr>
        <w:t>,</w:t>
      </w:r>
      <w:r w:rsidR="003C0F2B">
        <w:rPr>
          <w:rStyle w:val="FootnoteReference"/>
          <w:rFonts w:ascii="Times New Roman" w:hAnsi="Times New Roman" w:cs="Times New Roman"/>
          <w:sz w:val="24"/>
          <w:szCs w:val="24"/>
        </w:rPr>
        <w:footnoteReference w:id="599"/>
      </w:r>
      <w:r>
        <w:rPr>
          <w:rFonts w:ascii="Times New Roman" w:hAnsi="Times New Roman" w:cs="Times New Roman"/>
          <w:sz w:val="24"/>
          <w:szCs w:val="24"/>
        </w:rPr>
        <w:t xml:space="preserve"> and distort that which is beautiful in </w:t>
      </w:r>
      <w:r>
        <w:rPr>
          <w:rFonts w:ascii="Times New Roman" w:hAnsi="Times New Roman" w:cs="Times New Roman"/>
          <w:i/>
          <w:sz w:val="24"/>
          <w:szCs w:val="24"/>
        </w:rPr>
        <w:t>Adonais</w:t>
      </w:r>
      <w:r w:rsidRPr="001F5A85">
        <w:rPr>
          <w:rFonts w:ascii="Times New Roman" w:hAnsi="Times New Roman" w:cs="Times New Roman"/>
          <w:sz w:val="24"/>
          <w:szCs w:val="24"/>
        </w:rPr>
        <w:t>,</w:t>
      </w:r>
      <w:r>
        <w:rPr>
          <w:rFonts w:ascii="Times New Roman" w:hAnsi="Times New Roman" w:cs="Times New Roman"/>
          <w:sz w:val="24"/>
          <w:szCs w:val="24"/>
        </w:rPr>
        <w:t xml:space="preserve"> Owen’s invocation of the lover’s ‘Red lips’, ‘eyes’, ‘voice’, ‘Heart’, and ‘hand’ (‘Greater Love’, 1, 5, 13, 19, 21) subversively ‘distort[s]’ the loveliness of traditional emblems of lyric poetry without </w:t>
      </w:r>
      <w:r w:rsidR="0088307A">
        <w:rPr>
          <w:rFonts w:ascii="Times New Roman" w:hAnsi="Times New Roman" w:cs="Times New Roman"/>
          <w:sz w:val="24"/>
          <w:szCs w:val="24"/>
        </w:rPr>
        <w:t>fully</w:t>
      </w:r>
      <w:r>
        <w:rPr>
          <w:rFonts w:ascii="Times New Roman" w:hAnsi="Times New Roman" w:cs="Times New Roman"/>
          <w:sz w:val="24"/>
          <w:szCs w:val="24"/>
        </w:rPr>
        <w:t xml:space="preserve"> disfiguring them.</w:t>
      </w:r>
      <w:r>
        <w:rPr>
          <w:rStyle w:val="FootnoteReference"/>
          <w:rFonts w:ascii="Times New Roman" w:hAnsi="Times New Roman" w:cs="Times New Roman"/>
          <w:sz w:val="24"/>
          <w:szCs w:val="24"/>
        </w:rPr>
        <w:footnoteReference w:id="600"/>
      </w:r>
      <w:r>
        <w:rPr>
          <w:rFonts w:ascii="Times New Roman" w:hAnsi="Times New Roman" w:cs="Times New Roman"/>
          <w:sz w:val="24"/>
          <w:szCs w:val="24"/>
        </w:rPr>
        <w:t xml:space="preserve"> Instead he trivialises convention, undercutting it through his structure as he continuously pits it against the ‘Greater’ beauty possessed by soldiers:</w:t>
      </w:r>
    </w:p>
    <w:p w:rsidR="008F210B" w:rsidRPr="009A1473" w:rsidRDefault="008F210B" w:rsidP="008F210B">
      <w:pPr>
        <w:pStyle w:val="NormalWeb"/>
        <w:spacing w:before="0" w:beforeAutospacing="0" w:after="0" w:afterAutospacing="0" w:line="360" w:lineRule="auto"/>
        <w:ind w:left="720"/>
      </w:pPr>
      <w:r w:rsidRPr="009A1473">
        <w:t>Red lips are not so red</w:t>
      </w:r>
    </w:p>
    <w:p w:rsidR="008F210B" w:rsidRPr="009A1473" w:rsidRDefault="008F210B" w:rsidP="008F210B">
      <w:pPr>
        <w:pStyle w:val="NormalWeb"/>
        <w:spacing w:before="0" w:beforeAutospacing="0" w:after="0" w:afterAutospacing="0" w:line="360" w:lineRule="auto"/>
        <w:ind w:left="720"/>
      </w:pPr>
      <w:r>
        <w:t xml:space="preserve">    </w:t>
      </w:r>
      <w:proofErr w:type="gramStart"/>
      <w:r w:rsidRPr="009A1473">
        <w:t>As the stained stones kissed by the English dead.</w:t>
      </w:r>
      <w:proofErr w:type="gramEnd"/>
    </w:p>
    <w:p w:rsidR="008F210B" w:rsidRPr="009A1473" w:rsidRDefault="008F210B" w:rsidP="008F210B">
      <w:pPr>
        <w:pStyle w:val="NormalWeb"/>
        <w:spacing w:before="0" w:beforeAutospacing="0" w:after="0" w:afterAutospacing="0" w:line="360" w:lineRule="auto"/>
        <w:ind w:left="720"/>
      </w:pPr>
      <w:r w:rsidRPr="009A1473">
        <w:t>Kindness of wooed and wooer</w:t>
      </w:r>
    </w:p>
    <w:p w:rsidR="008F210B" w:rsidRPr="009A1473" w:rsidRDefault="008F210B" w:rsidP="008F210B">
      <w:pPr>
        <w:pStyle w:val="NormalWeb"/>
        <w:spacing w:before="0" w:beforeAutospacing="0" w:after="0" w:afterAutospacing="0" w:line="360" w:lineRule="auto"/>
        <w:ind w:left="720"/>
      </w:pPr>
      <w:proofErr w:type="gramStart"/>
      <w:r w:rsidRPr="009A1473">
        <w:t>Seems shame to their love pure.</w:t>
      </w:r>
      <w:proofErr w:type="gramEnd"/>
    </w:p>
    <w:p w:rsidR="008F210B" w:rsidRPr="009A1473" w:rsidRDefault="008F210B" w:rsidP="008F210B">
      <w:pPr>
        <w:pStyle w:val="NormalWeb"/>
        <w:spacing w:before="0" w:beforeAutospacing="0" w:after="0" w:afterAutospacing="0" w:line="360" w:lineRule="auto"/>
        <w:ind w:left="720"/>
      </w:pPr>
      <w:r w:rsidRPr="009A1473">
        <w:t>O Love, your eyes lose lure</w:t>
      </w:r>
    </w:p>
    <w:p w:rsidR="008F210B" w:rsidRDefault="008F210B" w:rsidP="008F210B">
      <w:pPr>
        <w:pStyle w:val="NormalWeb"/>
        <w:spacing w:before="0" w:beforeAutospacing="0" w:after="0" w:afterAutospacing="0" w:line="360" w:lineRule="auto"/>
        <w:ind w:left="720"/>
      </w:pPr>
      <w:r>
        <w:t xml:space="preserve">    </w:t>
      </w:r>
      <w:r w:rsidRPr="009A1473">
        <w:t xml:space="preserve">When I </w:t>
      </w:r>
      <w:r>
        <w:t>behold eyes blinded in my stead!</w:t>
      </w:r>
    </w:p>
    <w:p w:rsidR="008F210B" w:rsidRPr="009A1473" w:rsidRDefault="008F210B" w:rsidP="008F210B">
      <w:pPr>
        <w:pStyle w:val="NormalWeb"/>
        <w:spacing w:before="0" w:beforeAutospacing="0" w:after="0" w:afterAutospacing="0" w:line="360" w:lineRule="auto"/>
      </w:pPr>
      <w:r>
        <w:t>(‘Greater Love’, 1-6)</w:t>
      </w:r>
    </w:p>
    <w:p w:rsidR="008F210B" w:rsidRDefault="005111CE"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F210B">
        <w:rPr>
          <w:rFonts w:ascii="Times New Roman" w:hAnsi="Times New Roman" w:cs="Times New Roman"/>
          <w:sz w:val="24"/>
          <w:szCs w:val="24"/>
        </w:rPr>
        <w:t xml:space="preserve">he description of the soldiers is performed through </w:t>
      </w:r>
      <w:r>
        <w:rPr>
          <w:rFonts w:ascii="Times New Roman" w:hAnsi="Times New Roman" w:cs="Times New Roman"/>
          <w:sz w:val="24"/>
          <w:szCs w:val="24"/>
        </w:rPr>
        <w:t xml:space="preserve">the </w:t>
      </w:r>
      <w:proofErr w:type="gramStart"/>
      <w:r>
        <w:rPr>
          <w:rFonts w:ascii="Times New Roman" w:hAnsi="Times New Roman" w:cs="Times New Roman"/>
          <w:sz w:val="24"/>
          <w:szCs w:val="24"/>
        </w:rPr>
        <w:t>stanza’s</w:t>
      </w:r>
      <w:proofErr w:type="gramEnd"/>
      <w:r w:rsidR="008F210B">
        <w:rPr>
          <w:rFonts w:ascii="Times New Roman" w:hAnsi="Times New Roman" w:cs="Times New Roman"/>
          <w:sz w:val="24"/>
          <w:szCs w:val="24"/>
        </w:rPr>
        <w:t xml:space="preserve"> second and third </w:t>
      </w:r>
      <w:r w:rsidR="008F210B">
        <w:rPr>
          <w:rFonts w:ascii="Times New Roman" w:hAnsi="Times New Roman" w:cs="Times New Roman"/>
          <w:i/>
          <w:sz w:val="24"/>
          <w:szCs w:val="24"/>
        </w:rPr>
        <w:t xml:space="preserve">a </w:t>
      </w:r>
      <w:r w:rsidR="008F210B">
        <w:rPr>
          <w:rFonts w:ascii="Times New Roman" w:hAnsi="Times New Roman" w:cs="Times New Roman"/>
          <w:sz w:val="24"/>
          <w:szCs w:val="24"/>
        </w:rPr>
        <w:t xml:space="preserve">rhymes, so that the </w:t>
      </w:r>
      <w:r w:rsidR="008F210B">
        <w:rPr>
          <w:rFonts w:ascii="Times New Roman" w:hAnsi="Times New Roman" w:cs="Times New Roman"/>
          <w:i/>
          <w:sz w:val="24"/>
          <w:szCs w:val="24"/>
        </w:rPr>
        <w:t xml:space="preserve">b </w:t>
      </w:r>
      <w:r w:rsidR="008F210B">
        <w:rPr>
          <w:rFonts w:ascii="Times New Roman" w:hAnsi="Times New Roman" w:cs="Times New Roman"/>
          <w:sz w:val="24"/>
          <w:szCs w:val="24"/>
        </w:rPr>
        <w:t xml:space="preserve">rhymes solely represent the civilian addressee. Though Owen lingers on the appearance of his ‘Love’ through the triple </w:t>
      </w:r>
      <w:r w:rsidR="008F210B">
        <w:rPr>
          <w:rFonts w:ascii="Times New Roman" w:hAnsi="Times New Roman" w:cs="Times New Roman"/>
          <w:i/>
          <w:sz w:val="24"/>
          <w:szCs w:val="24"/>
        </w:rPr>
        <w:t xml:space="preserve">b </w:t>
      </w:r>
      <w:r w:rsidR="008F210B">
        <w:rPr>
          <w:rFonts w:ascii="Times New Roman" w:hAnsi="Times New Roman" w:cs="Times New Roman"/>
          <w:sz w:val="24"/>
          <w:szCs w:val="24"/>
        </w:rPr>
        <w:t xml:space="preserve">rhyme, this indulgence is rendered superficial as the rapid-fire of trimeter lines refuse to yield to his addressee’s ‘lure’. The return of </w:t>
      </w:r>
      <w:proofErr w:type="gramStart"/>
      <w:r w:rsidR="008F210B">
        <w:rPr>
          <w:rFonts w:ascii="Times New Roman" w:hAnsi="Times New Roman" w:cs="Times New Roman"/>
          <w:sz w:val="24"/>
          <w:szCs w:val="24"/>
        </w:rPr>
        <w:t xml:space="preserve">the </w:t>
      </w:r>
      <w:r w:rsidR="008F210B">
        <w:rPr>
          <w:rFonts w:ascii="Times New Roman" w:hAnsi="Times New Roman" w:cs="Times New Roman"/>
          <w:i/>
          <w:sz w:val="24"/>
          <w:szCs w:val="24"/>
        </w:rPr>
        <w:t>a</w:t>
      </w:r>
      <w:proofErr w:type="gramEnd"/>
      <w:r w:rsidR="008F210B">
        <w:rPr>
          <w:rFonts w:ascii="Times New Roman" w:hAnsi="Times New Roman" w:cs="Times New Roman"/>
          <w:i/>
          <w:sz w:val="24"/>
          <w:szCs w:val="24"/>
        </w:rPr>
        <w:t xml:space="preserve"> </w:t>
      </w:r>
      <w:r w:rsidR="008F210B">
        <w:rPr>
          <w:rFonts w:ascii="Times New Roman" w:hAnsi="Times New Roman" w:cs="Times New Roman"/>
          <w:sz w:val="24"/>
          <w:szCs w:val="24"/>
        </w:rPr>
        <w:t xml:space="preserve">rhyme through the pentameter that ends the stanza </w:t>
      </w:r>
      <w:r>
        <w:rPr>
          <w:rFonts w:ascii="Times New Roman" w:hAnsi="Times New Roman" w:cs="Times New Roman"/>
          <w:sz w:val="24"/>
          <w:szCs w:val="24"/>
        </w:rPr>
        <w:t>affirms</w:t>
      </w:r>
      <w:r w:rsidR="008F210B">
        <w:rPr>
          <w:rFonts w:ascii="Times New Roman" w:hAnsi="Times New Roman" w:cs="Times New Roman"/>
          <w:sz w:val="24"/>
          <w:szCs w:val="24"/>
        </w:rPr>
        <w:t xml:space="preserve"> Owen’s enduring interest in the men who sacrifice themselves in battle. While the rhymes that describe the soldiers outperform the description of the lover, they are in a more vulnerable position. The interjection of three </w:t>
      </w:r>
      <w:r w:rsidR="008F210B">
        <w:rPr>
          <w:rFonts w:ascii="Times New Roman" w:hAnsi="Times New Roman" w:cs="Times New Roman"/>
          <w:i/>
          <w:sz w:val="24"/>
          <w:szCs w:val="24"/>
        </w:rPr>
        <w:t xml:space="preserve">b </w:t>
      </w:r>
      <w:r w:rsidR="008F210B">
        <w:rPr>
          <w:rFonts w:ascii="Times New Roman" w:hAnsi="Times New Roman" w:cs="Times New Roman"/>
          <w:sz w:val="24"/>
          <w:szCs w:val="24"/>
        </w:rPr>
        <w:t xml:space="preserve">rhymes, ‘wooer’, ‘pure’, </w:t>
      </w:r>
      <w:r>
        <w:rPr>
          <w:rFonts w:ascii="Times New Roman" w:hAnsi="Times New Roman" w:cs="Times New Roman"/>
          <w:sz w:val="24"/>
          <w:szCs w:val="24"/>
        </w:rPr>
        <w:t xml:space="preserve">and </w:t>
      </w:r>
      <w:r w:rsidR="008F210B">
        <w:rPr>
          <w:rFonts w:ascii="Times New Roman" w:hAnsi="Times New Roman" w:cs="Times New Roman"/>
          <w:sz w:val="24"/>
          <w:szCs w:val="24"/>
        </w:rPr>
        <w:t xml:space="preserve">‘lure’, between the second and final </w:t>
      </w:r>
      <w:r w:rsidR="008F210B">
        <w:rPr>
          <w:rFonts w:ascii="Times New Roman" w:hAnsi="Times New Roman" w:cs="Times New Roman"/>
          <w:i/>
          <w:sz w:val="24"/>
          <w:szCs w:val="24"/>
        </w:rPr>
        <w:t xml:space="preserve">a </w:t>
      </w:r>
      <w:r w:rsidR="008F210B">
        <w:rPr>
          <w:rFonts w:ascii="Times New Roman" w:hAnsi="Times New Roman" w:cs="Times New Roman"/>
          <w:sz w:val="24"/>
          <w:szCs w:val="24"/>
        </w:rPr>
        <w:t xml:space="preserve">rhyme renders ‘stead’ all the more assailable for being so isolated from its predecessors. The </w:t>
      </w:r>
      <w:r>
        <w:rPr>
          <w:rFonts w:ascii="Times New Roman" w:hAnsi="Times New Roman" w:cs="Times New Roman"/>
          <w:sz w:val="24"/>
          <w:szCs w:val="24"/>
        </w:rPr>
        <w:t xml:space="preserve">lines are </w:t>
      </w:r>
      <w:r w:rsidR="008F210B">
        <w:rPr>
          <w:rFonts w:ascii="Times New Roman" w:hAnsi="Times New Roman" w:cs="Times New Roman"/>
          <w:sz w:val="24"/>
          <w:szCs w:val="24"/>
        </w:rPr>
        <w:t>unhinged through their offset lineation</w:t>
      </w:r>
      <w:r>
        <w:rPr>
          <w:rFonts w:ascii="Times New Roman" w:hAnsi="Times New Roman" w:cs="Times New Roman"/>
          <w:sz w:val="24"/>
          <w:szCs w:val="24"/>
        </w:rPr>
        <w:t>, and this gestures towards</w:t>
      </w:r>
      <w:r w:rsidR="008F210B">
        <w:rPr>
          <w:rFonts w:ascii="Times New Roman" w:hAnsi="Times New Roman" w:cs="Times New Roman"/>
          <w:sz w:val="24"/>
          <w:szCs w:val="24"/>
        </w:rPr>
        <w:t xml:space="preserve"> the men’s precarious position on the Front; the </w:t>
      </w:r>
      <w:r w:rsidR="008F210B">
        <w:rPr>
          <w:rFonts w:ascii="Times New Roman" w:hAnsi="Times New Roman" w:cs="Times New Roman"/>
          <w:i/>
          <w:sz w:val="24"/>
          <w:szCs w:val="24"/>
        </w:rPr>
        <w:t xml:space="preserve">b </w:t>
      </w:r>
      <w:r w:rsidR="008F210B">
        <w:rPr>
          <w:rFonts w:ascii="Times New Roman" w:hAnsi="Times New Roman" w:cs="Times New Roman"/>
          <w:sz w:val="24"/>
          <w:szCs w:val="24"/>
        </w:rPr>
        <w:t xml:space="preserve">rhymes that describe the lover are more safely </w:t>
      </w:r>
      <w:r w:rsidR="008F210B">
        <w:rPr>
          <w:rFonts w:ascii="Times New Roman" w:hAnsi="Times New Roman" w:cs="Times New Roman"/>
          <w:sz w:val="24"/>
          <w:szCs w:val="24"/>
        </w:rPr>
        <w:lastRenderedPageBreak/>
        <w:t xml:space="preserve">sheltered in comparison to the dramatic exposure of </w:t>
      </w:r>
      <w:proofErr w:type="gramStart"/>
      <w:r w:rsidR="008F210B">
        <w:rPr>
          <w:rFonts w:ascii="Times New Roman" w:hAnsi="Times New Roman" w:cs="Times New Roman"/>
          <w:sz w:val="24"/>
          <w:szCs w:val="24"/>
        </w:rPr>
        <w:t xml:space="preserve">the </w:t>
      </w:r>
      <w:r w:rsidR="008F210B">
        <w:rPr>
          <w:rFonts w:ascii="Times New Roman" w:hAnsi="Times New Roman" w:cs="Times New Roman"/>
          <w:i/>
          <w:sz w:val="24"/>
          <w:szCs w:val="24"/>
        </w:rPr>
        <w:t>a</w:t>
      </w:r>
      <w:proofErr w:type="gramEnd"/>
      <w:r w:rsidR="008F210B">
        <w:rPr>
          <w:rFonts w:ascii="Times New Roman" w:hAnsi="Times New Roman" w:cs="Times New Roman"/>
          <w:sz w:val="24"/>
          <w:szCs w:val="24"/>
        </w:rPr>
        <w:t xml:space="preserve"> rhymes. Sven </w:t>
      </w:r>
      <w:proofErr w:type="spellStart"/>
      <w:r w:rsidR="008F210B">
        <w:rPr>
          <w:rFonts w:ascii="Times New Roman" w:hAnsi="Times New Roman" w:cs="Times New Roman"/>
          <w:sz w:val="24"/>
          <w:szCs w:val="24"/>
        </w:rPr>
        <w:t>Bäckman</w:t>
      </w:r>
      <w:proofErr w:type="spellEnd"/>
      <w:r w:rsidR="008F210B">
        <w:rPr>
          <w:rFonts w:ascii="Times New Roman" w:hAnsi="Times New Roman" w:cs="Times New Roman"/>
          <w:sz w:val="24"/>
          <w:szCs w:val="24"/>
        </w:rPr>
        <w:t xml:space="preserve"> argues that ‘Owen did his best in writing this poem to create rhyme-pairs that involve more or less harsh contrasts’,</w:t>
      </w:r>
      <w:r w:rsidR="008F210B">
        <w:rPr>
          <w:rStyle w:val="FootnoteReference"/>
          <w:rFonts w:ascii="Times New Roman" w:hAnsi="Times New Roman" w:cs="Times New Roman"/>
          <w:sz w:val="24"/>
          <w:szCs w:val="24"/>
        </w:rPr>
        <w:footnoteReference w:id="601"/>
      </w:r>
      <w:r w:rsidR="008F210B">
        <w:rPr>
          <w:rFonts w:ascii="Times New Roman" w:hAnsi="Times New Roman" w:cs="Times New Roman"/>
          <w:sz w:val="24"/>
          <w:szCs w:val="24"/>
        </w:rPr>
        <w:t xml:space="preserve"> citing Owen’s pairings of ‘red’ and ‘dead’, ‘attitude’ and ‘knife-skewed’, and ‘soft’, ‘loft’, and ‘coughed’, and from one of the drafts, ‘pure’ and ‘sewer’ (‘Greater Love’, 1, 2, 7, 8, 13, 14, 18).</w:t>
      </w:r>
      <w:r w:rsidR="008F210B">
        <w:rPr>
          <w:rStyle w:val="FootnoteReference"/>
          <w:rFonts w:ascii="Times New Roman" w:hAnsi="Times New Roman" w:cs="Times New Roman"/>
          <w:sz w:val="24"/>
          <w:szCs w:val="24"/>
        </w:rPr>
        <w:footnoteReference w:id="602"/>
      </w:r>
      <w:r w:rsidR="008F210B">
        <w:rPr>
          <w:rFonts w:ascii="Times New Roman" w:hAnsi="Times New Roman" w:cs="Times New Roman"/>
          <w:sz w:val="24"/>
          <w:szCs w:val="24"/>
        </w:rPr>
        <w:t xml:space="preserve"> These line endings superficially bridge the gap between the civilian lover and the soldiers with a bitterness that is amplified by Owen’s use of full rhyme. Mark Rawlinson notes Owen’s awareness of the ‘grotesque effects’ of full rhyme,</w:t>
      </w:r>
      <w:r w:rsidR="008F210B">
        <w:rPr>
          <w:rStyle w:val="FootnoteReference"/>
          <w:rFonts w:ascii="Times New Roman" w:hAnsi="Times New Roman" w:cs="Times New Roman"/>
          <w:sz w:val="24"/>
          <w:szCs w:val="24"/>
        </w:rPr>
        <w:footnoteReference w:id="603"/>
      </w:r>
      <w:r w:rsidR="008F210B">
        <w:rPr>
          <w:rFonts w:ascii="Times New Roman" w:hAnsi="Times New Roman" w:cs="Times New Roman"/>
          <w:sz w:val="24"/>
          <w:szCs w:val="24"/>
        </w:rPr>
        <w:t xml:space="preserve"> yet in ‘Greater Love’ he desires precisely this garish quality to amplify his jarring images. As the initial </w:t>
      </w:r>
      <w:r w:rsidR="008F210B">
        <w:rPr>
          <w:rFonts w:ascii="Times New Roman" w:hAnsi="Times New Roman" w:cs="Times New Roman"/>
          <w:i/>
          <w:sz w:val="24"/>
          <w:szCs w:val="24"/>
        </w:rPr>
        <w:t xml:space="preserve">a </w:t>
      </w:r>
      <w:r w:rsidR="008F210B">
        <w:rPr>
          <w:rFonts w:ascii="Times New Roman" w:hAnsi="Times New Roman" w:cs="Times New Roman"/>
          <w:sz w:val="24"/>
          <w:szCs w:val="24"/>
        </w:rPr>
        <w:t>rhyme ‘red’ refers to the lips of the lover, with ‘dead’ and ‘stead’ describing the ‘English dead’, Owen has the soldiers’ beauty overwhelm and surpass that of the lover in their pentameter lines. As he pairs the two parties within one rhyme, what appears to be unification is actually the opposite. Rhyme instead ‘Attracts to crush’ (</w:t>
      </w:r>
      <w:r w:rsidR="008F210B">
        <w:rPr>
          <w:rFonts w:ascii="Times New Roman" w:hAnsi="Times New Roman" w:cs="Times New Roman"/>
          <w:i/>
          <w:sz w:val="24"/>
          <w:szCs w:val="24"/>
        </w:rPr>
        <w:t>Adonais</w:t>
      </w:r>
      <w:r w:rsidR="008F210B">
        <w:rPr>
          <w:rFonts w:ascii="Times New Roman" w:hAnsi="Times New Roman" w:cs="Times New Roman"/>
          <w:sz w:val="24"/>
          <w:szCs w:val="24"/>
        </w:rPr>
        <w:t xml:space="preserve">, 53. 474), with the ‘red’ of the lover’s lips suffocated under the metrical weight of ‘the stones kissed by the English dead’.  </w:t>
      </w:r>
    </w:p>
    <w:p w:rsidR="008F210B" w:rsidRDefault="008F210B" w:rsidP="008F210B">
      <w:pPr>
        <w:spacing w:after="0" w:line="360" w:lineRule="auto"/>
        <w:jc w:val="both"/>
        <w:rPr>
          <w:rFonts w:ascii="Times New Roman" w:hAnsi="Times New Roman" w:cs="Times New Roman"/>
          <w:sz w:val="24"/>
          <w:szCs w:val="24"/>
        </w:rPr>
      </w:pPr>
    </w:p>
    <w:p w:rsidR="008F210B" w:rsidRPr="00074681" w:rsidRDefault="008F210B" w:rsidP="008F210B">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Just as ‘I saw his round mouth’s crimson’ sexualises the dying soldier, ‘Greater Love’ depicts </w:t>
      </w:r>
      <w:r w:rsidRPr="00074681">
        <w:rPr>
          <w:rFonts w:ascii="Times New Roman" w:hAnsi="Times New Roman"/>
          <w:sz w:val="24"/>
          <w:szCs w:val="24"/>
        </w:rPr>
        <w:t>an eroticised vision of the dead:</w:t>
      </w:r>
    </w:p>
    <w:p w:rsidR="008F210B" w:rsidRPr="00074681" w:rsidRDefault="008F210B" w:rsidP="008F210B">
      <w:pPr>
        <w:pStyle w:val="NormalWeb"/>
        <w:spacing w:before="0" w:beforeAutospacing="0" w:after="0" w:afterAutospacing="0" w:line="360" w:lineRule="auto"/>
        <w:ind w:left="720"/>
      </w:pPr>
      <w:r w:rsidRPr="00074681">
        <w:t>Your slender attitude</w:t>
      </w:r>
    </w:p>
    <w:p w:rsidR="008F210B" w:rsidRPr="00074681" w:rsidRDefault="008F210B" w:rsidP="008F210B">
      <w:pPr>
        <w:pStyle w:val="NormalWeb"/>
        <w:spacing w:before="0" w:beforeAutospacing="0" w:after="0" w:afterAutospacing="0" w:line="360" w:lineRule="auto"/>
        <w:ind w:left="720"/>
      </w:pPr>
      <w:r>
        <w:t xml:space="preserve">    </w:t>
      </w:r>
      <w:r w:rsidRPr="00074681">
        <w:t>Trembles not exquisite like limbs knife-skewed,</w:t>
      </w:r>
    </w:p>
    <w:p w:rsidR="008F210B" w:rsidRPr="00074681" w:rsidRDefault="008F210B" w:rsidP="008F210B">
      <w:pPr>
        <w:pStyle w:val="NormalWeb"/>
        <w:spacing w:before="0" w:beforeAutospacing="0" w:after="0" w:afterAutospacing="0" w:line="360" w:lineRule="auto"/>
        <w:ind w:left="720"/>
      </w:pPr>
      <w:r w:rsidRPr="00074681">
        <w:t>Rolling and rolling there</w:t>
      </w:r>
    </w:p>
    <w:p w:rsidR="008F210B" w:rsidRPr="00074681" w:rsidRDefault="008F210B" w:rsidP="008F210B">
      <w:pPr>
        <w:pStyle w:val="NormalWeb"/>
        <w:spacing w:before="0" w:beforeAutospacing="0" w:after="0" w:afterAutospacing="0" w:line="360" w:lineRule="auto"/>
        <w:ind w:left="720"/>
      </w:pPr>
      <w:r w:rsidRPr="00074681">
        <w:t>Where God seems not to care;</w:t>
      </w:r>
    </w:p>
    <w:p w:rsidR="008F210B" w:rsidRPr="00074681" w:rsidRDefault="008F210B" w:rsidP="008F210B">
      <w:pPr>
        <w:pStyle w:val="NormalWeb"/>
        <w:spacing w:before="0" w:beforeAutospacing="0" w:after="0" w:afterAutospacing="0" w:line="360" w:lineRule="auto"/>
        <w:ind w:left="720"/>
      </w:pPr>
      <w:r w:rsidRPr="00074681">
        <w:t>Till the fierce love they bear</w:t>
      </w:r>
    </w:p>
    <w:p w:rsidR="008F210B" w:rsidRDefault="008F210B" w:rsidP="008F210B">
      <w:pPr>
        <w:pStyle w:val="NormalWeb"/>
        <w:spacing w:before="0" w:beforeAutospacing="0" w:after="0" w:afterAutospacing="0" w:line="360" w:lineRule="auto"/>
        <w:ind w:left="720"/>
      </w:pPr>
      <w:r>
        <w:t xml:space="preserve">    </w:t>
      </w:r>
      <w:proofErr w:type="gramStart"/>
      <w:r w:rsidRPr="00074681">
        <w:t>Cramps them in death’s extreme decrepitude.</w:t>
      </w:r>
      <w:proofErr w:type="gramEnd"/>
    </w:p>
    <w:p w:rsidR="008F210B" w:rsidRDefault="008F210B" w:rsidP="008F210B">
      <w:pPr>
        <w:pStyle w:val="NormalWeb"/>
        <w:spacing w:before="0" w:beforeAutospacing="0" w:after="0" w:afterAutospacing="0" w:line="360" w:lineRule="auto"/>
      </w:pPr>
      <w:r>
        <w:t>(‘Greater Love’, 7-12)</w:t>
      </w:r>
    </w:p>
    <w:p w:rsidR="008F210B" w:rsidRPr="00074681" w:rsidRDefault="008F210B" w:rsidP="008F210B">
      <w:pPr>
        <w:pStyle w:val="NormalWeb"/>
        <w:spacing w:before="0" w:beforeAutospacing="0" w:after="0" w:afterAutospacing="0" w:line="360" w:lineRule="auto"/>
        <w:jc w:val="both"/>
      </w:pPr>
      <w:r>
        <w:t xml:space="preserve">Jon </w:t>
      </w:r>
      <w:proofErr w:type="spellStart"/>
      <w:r>
        <w:t>Silkin</w:t>
      </w:r>
      <w:proofErr w:type="spellEnd"/>
      <w:r>
        <w:t xml:space="preserve"> notes the poem’s debt to A. C. Swinburne’s ‘Before the Mirror’, in which ‘Swinburne joins death with sex to intensify his experience of the latter (and perhaps sexualize the former)’.</w:t>
      </w:r>
      <w:r>
        <w:rPr>
          <w:rStyle w:val="FootnoteReference"/>
        </w:rPr>
        <w:footnoteReference w:id="604"/>
      </w:r>
      <w:r>
        <w:t xml:space="preserve"> In ‘Greater Love’, it is less that Owen ‘sexualize[s] </w:t>
      </w:r>
      <w:r>
        <w:lastRenderedPageBreak/>
        <w:t>[death]’ than figures sex an</w:t>
      </w:r>
      <w:r w:rsidR="00322BFD">
        <w:t xml:space="preserve"> as</w:t>
      </w:r>
      <w:r>
        <w:t xml:space="preserve"> abject process, performing what Kristeva describes as ‘the playful reckoning of sexual drive coiled up in death’.</w:t>
      </w:r>
      <w:r>
        <w:rPr>
          <w:rStyle w:val="FootnoteReference"/>
        </w:rPr>
        <w:footnoteReference w:id="605"/>
      </w:r>
      <w:r>
        <w:t xml:space="preserve"> Owen re-inflicts the horror of the abject by having the beauty of the lover continuously encroached upon by the beauty of the dead and dying soldiers. Kristeva explains that ‘The corpse […] upsets even more violently the one who confronts it as fragile and fallacious chance’.</w:t>
      </w:r>
      <w:r>
        <w:rPr>
          <w:rStyle w:val="FootnoteReference"/>
        </w:rPr>
        <w:footnoteReference w:id="606"/>
      </w:r>
      <w:r>
        <w:t xml:space="preserve"> Yet Owen’s poetry ‘assimilate[s]’ the abject in his rhetorical pattern of establishing the beauty of the lover before that of deformed or dead soldiers. Rather than sustaining</w:t>
      </w:r>
      <w:r w:rsidR="00322BFD">
        <w:t xml:space="preserve"> the sense that a</w:t>
      </w:r>
      <w:r>
        <w:t xml:space="preserve"> confrontation of the abject </w:t>
      </w:r>
      <w:r w:rsidR="00322BFD">
        <w:t xml:space="preserve">occurs </w:t>
      </w:r>
      <w:r>
        <w:t xml:space="preserve">as ‘fallacious chance’, the reader begins to expect and even welcome it as the rhetorical thrust of each verse. If, for Corcoran, </w:t>
      </w:r>
      <w:r w:rsidRPr="008278EC">
        <w:t xml:space="preserve">Owen </w:t>
      </w:r>
      <w:proofErr w:type="gramStart"/>
      <w:r w:rsidRPr="008278EC">
        <w:t>‘</w:t>
      </w:r>
      <w:proofErr w:type="spellStart"/>
      <w:r w:rsidRPr="008278EC">
        <w:t>refus</w:t>
      </w:r>
      <w:proofErr w:type="spellEnd"/>
      <w:r w:rsidRPr="008278EC">
        <w:t>[</w:t>
      </w:r>
      <w:proofErr w:type="spellStart"/>
      <w:proofErr w:type="gramEnd"/>
      <w:r w:rsidRPr="008278EC">
        <w:t>es</w:t>
      </w:r>
      <w:proofErr w:type="spellEnd"/>
      <w:r w:rsidRPr="008278EC">
        <w:t>] to satirize response’ in ‘I saw his round mouth’s crimson’</w:t>
      </w:r>
      <w:r>
        <w:t>,</w:t>
      </w:r>
      <w:r>
        <w:rPr>
          <w:rStyle w:val="FootnoteReference"/>
        </w:rPr>
        <w:footnoteReference w:id="607"/>
      </w:r>
      <w:r>
        <w:t xml:space="preserve"> h</w:t>
      </w:r>
      <w:r w:rsidRPr="008278EC">
        <w:t xml:space="preserve">ere </w:t>
      </w:r>
      <w:r w:rsidR="00322BFD">
        <w:t>the poetry</w:t>
      </w:r>
      <w:r w:rsidRPr="008278EC">
        <w:t xml:space="preserve"> is more provocative.</w:t>
      </w:r>
      <w:r w:rsidRPr="008278EC">
        <w:rPr>
          <w:b/>
        </w:rPr>
        <w:t xml:space="preserve"> </w:t>
      </w:r>
      <w:proofErr w:type="gramStart"/>
      <w:r>
        <w:t xml:space="preserve">Owen’s use of the word ‘Kindness’ (‘Greater Love’, 3) </w:t>
      </w:r>
      <w:r w:rsidR="00322BFD">
        <w:t>gestures towards</w:t>
      </w:r>
      <w:r>
        <w:t xml:space="preserve"> a pun frequently used by Shakespeare, with the term referring to the ‘sexual favour’ that can result from ‘</w:t>
      </w:r>
      <w:proofErr w:type="spellStart"/>
      <w:r>
        <w:t>kindl</w:t>
      </w:r>
      <w:proofErr w:type="spellEnd"/>
      <w:r>
        <w:t>[</w:t>
      </w:r>
      <w:proofErr w:type="spellStart"/>
      <w:r>
        <w:t>ed</w:t>
      </w:r>
      <w:proofErr w:type="spellEnd"/>
      <w:r>
        <w:t>]’ passions.</w:t>
      </w:r>
      <w:proofErr w:type="gramEnd"/>
      <w:r>
        <w:rPr>
          <w:rStyle w:val="FootnoteReference"/>
        </w:rPr>
        <w:footnoteReference w:id="608"/>
      </w:r>
      <w:r>
        <w:t xml:space="preserve"> The soldiers’ ‘</w:t>
      </w:r>
      <w:proofErr w:type="spellStart"/>
      <w:r>
        <w:t>Trembl</w:t>
      </w:r>
      <w:proofErr w:type="spellEnd"/>
      <w:r>
        <w:t>[</w:t>
      </w:r>
      <w:proofErr w:type="spellStart"/>
      <w:r>
        <w:t>ing</w:t>
      </w:r>
      <w:proofErr w:type="spellEnd"/>
      <w:r>
        <w:t xml:space="preserve">]’ and repeated ‘Rolling’ perversely mocks the ‘Kindness of wooed and wooer’ in the first stanza (‘Greater Love’, 8, 9, 3). </w:t>
      </w:r>
      <w:r w:rsidRPr="00D365FA">
        <w:t xml:space="preserve">Owen’s eroticising gaze bleeds into the final verse: ‘Heart, you were never hot / </w:t>
      </w:r>
      <w:proofErr w:type="gramStart"/>
      <w:r w:rsidRPr="00D365FA">
        <w:t>Nor</w:t>
      </w:r>
      <w:proofErr w:type="gramEnd"/>
      <w:r w:rsidRPr="00D365FA">
        <w:t xml:space="preserve"> large, nor full lik</w:t>
      </w:r>
      <w:r>
        <w:t>e hearts made great with shot’ (‘Greater Love’, 19-20</w:t>
      </w:r>
      <w:r w:rsidRPr="00D365FA">
        <w:t>). Being ‘hot’, ‘large’</w:t>
      </w:r>
      <w:r>
        <w:t>,</w:t>
      </w:r>
      <w:r w:rsidRPr="00D365FA">
        <w:t xml:space="preserve"> and ‘full’ prepares the men’s throbbing hearts for a form of climax. The line enacts a different kind of penetr</w:t>
      </w:r>
      <w:r>
        <w:t>ation that contrasts with the ‘K</w:t>
      </w:r>
      <w:r w:rsidRPr="00D365FA">
        <w:t>indness of wooed an</w:t>
      </w:r>
      <w:r>
        <w:t>d wooer’. In ‘Arms and the Boy’</w:t>
      </w:r>
      <w:r w:rsidRPr="00D365FA">
        <w:t xml:space="preserve"> Owen describes</w:t>
      </w:r>
      <w:r>
        <w:t xml:space="preserve"> the sexualised appetite of</w:t>
      </w:r>
      <w:r w:rsidRPr="00D365FA">
        <w:t xml:space="preserve"> ‘bullet-leads, / </w:t>
      </w:r>
      <w:proofErr w:type="gramStart"/>
      <w:r w:rsidRPr="00D365FA">
        <w:t>Which</w:t>
      </w:r>
      <w:proofErr w:type="gramEnd"/>
      <w:r w:rsidRPr="00D365FA">
        <w:t xml:space="preserve"> long to nuzzle in the hearts of lads’ (‘Arms and the Boy’, 5-6).</w:t>
      </w:r>
      <w:r>
        <w:rPr>
          <w:rStyle w:val="FootnoteReference"/>
        </w:rPr>
        <w:footnoteReference w:id="609"/>
      </w:r>
      <w:r w:rsidRPr="00D365FA">
        <w:t xml:space="preserve"> For the soldiers, death is the moment in which their</w:t>
      </w:r>
      <w:r>
        <w:t xml:space="preserve"> ‘Greater Love’ is consummated, an </w:t>
      </w:r>
      <w:r w:rsidRPr="00D365FA">
        <w:t>act of self-sacrifice for something ‘Greater’ th</w:t>
      </w:r>
      <w:r>
        <w:t>an themselves that outperforms the ‘Kindness</w:t>
      </w:r>
      <w:r w:rsidRPr="00D365FA">
        <w:t xml:space="preserve"> of wooed</w:t>
      </w:r>
      <w:r>
        <w:t xml:space="preserve"> and wooer’.</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In a letter written in February 1917, Owen notes the unbearable </w:t>
      </w:r>
      <w:r w:rsidR="00745A55">
        <w:rPr>
          <w:rFonts w:ascii="Times New Roman" w:hAnsi="Times New Roman"/>
          <w:sz w:val="24"/>
          <w:szCs w:val="24"/>
        </w:rPr>
        <w:t>quality of ‘the universal perva</w:t>
      </w:r>
      <w:r>
        <w:rPr>
          <w:rFonts w:ascii="Times New Roman" w:hAnsi="Times New Roman"/>
          <w:sz w:val="24"/>
          <w:szCs w:val="24"/>
        </w:rPr>
        <w:t xml:space="preserve">sion of </w:t>
      </w:r>
      <w:r>
        <w:rPr>
          <w:rFonts w:ascii="Times New Roman" w:hAnsi="Times New Roman"/>
          <w:i/>
          <w:sz w:val="24"/>
          <w:szCs w:val="24"/>
        </w:rPr>
        <w:t>Ugliness</w:t>
      </w:r>
      <w:r>
        <w:rPr>
          <w:rFonts w:ascii="Times New Roman" w:hAnsi="Times New Roman"/>
          <w:sz w:val="24"/>
          <w:szCs w:val="24"/>
        </w:rPr>
        <w:t xml:space="preserve">’ on the Front, where ‘everything [is] unnatural, broken, blasted; the distortion of the dead, whose </w:t>
      </w:r>
      <w:proofErr w:type="spellStart"/>
      <w:r>
        <w:rPr>
          <w:rFonts w:ascii="Times New Roman" w:hAnsi="Times New Roman"/>
          <w:sz w:val="24"/>
          <w:szCs w:val="24"/>
        </w:rPr>
        <w:t>unburiable</w:t>
      </w:r>
      <w:proofErr w:type="spellEnd"/>
      <w:r>
        <w:rPr>
          <w:rFonts w:ascii="Times New Roman" w:hAnsi="Times New Roman"/>
          <w:sz w:val="24"/>
          <w:szCs w:val="24"/>
        </w:rPr>
        <w:t xml:space="preserve"> bodies sit outside the dugouts all day, all night, the most execrable sights on earth. In poetry we call them </w:t>
      </w:r>
      <w:r>
        <w:rPr>
          <w:rFonts w:ascii="Times New Roman" w:hAnsi="Times New Roman"/>
          <w:sz w:val="24"/>
          <w:szCs w:val="24"/>
        </w:rPr>
        <w:lastRenderedPageBreak/>
        <w:t>glorious. But to sit with</w:t>
      </w:r>
      <w:r w:rsidR="00C668DE">
        <w:rPr>
          <w:rFonts w:ascii="Times New Roman" w:hAnsi="Times New Roman"/>
          <w:sz w:val="24"/>
          <w:szCs w:val="24"/>
        </w:rPr>
        <w:t xml:space="preserve"> them</w:t>
      </w:r>
      <w:r>
        <w:rPr>
          <w:rFonts w:ascii="Times New Roman" w:hAnsi="Times New Roman"/>
          <w:sz w:val="24"/>
          <w:szCs w:val="24"/>
        </w:rPr>
        <w:t xml:space="preserve"> all day, all night…’</w:t>
      </w:r>
      <w:r>
        <w:rPr>
          <w:rStyle w:val="FootnoteReference"/>
          <w:rFonts w:ascii="Times New Roman" w:hAnsi="Times New Roman"/>
          <w:sz w:val="24"/>
          <w:szCs w:val="24"/>
        </w:rPr>
        <w:footnoteReference w:id="610"/>
      </w:r>
      <w:r>
        <w:rPr>
          <w:rFonts w:ascii="Times New Roman" w:hAnsi="Times New Roman"/>
          <w:sz w:val="24"/>
          <w:szCs w:val="24"/>
        </w:rPr>
        <w:t xml:space="preserve"> The effects of abjection are amplified by that which intensifies the sublime, as Burke states</w:t>
      </w:r>
      <w:r w:rsidR="00C42972">
        <w:rPr>
          <w:rFonts w:ascii="Times New Roman" w:hAnsi="Times New Roman"/>
          <w:sz w:val="24"/>
          <w:szCs w:val="24"/>
        </w:rPr>
        <w:t xml:space="preserve"> that the ‘most striking effect’ of the sublime is caused by a ‘</w:t>
      </w:r>
      <w:r>
        <w:rPr>
          <w:rFonts w:ascii="Times New Roman" w:hAnsi="Times New Roman"/>
          <w:sz w:val="24"/>
          <w:szCs w:val="24"/>
        </w:rPr>
        <w:t xml:space="preserve">greatness of dimension, </w:t>
      </w:r>
      <w:r w:rsidR="00C42972">
        <w:rPr>
          <w:rFonts w:ascii="Times New Roman" w:hAnsi="Times New Roman"/>
          <w:sz w:val="24"/>
          <w:szCs w:val="24"/>
        </w:rPr>
        <w:t>vastness of extent, or quantity’</w:t>
      </w:r>
      <w:r>
        <w:rPr>
          <w:rFonts w:ascii="Times New Roman" w:hAnsi="Times New Roman"/>
          <w:sz w:val="24"/>
          <w:szCs w:val="24"/>
        </w:rPr>
        <w:t>.</w:t>
      </w:r>
      <w:r>
        <w:rPr>
          <w:rStyle w:val="FootnoteReference"/>
          <w:rFonts w:ascii="Times New Roman" w:hAnsi="Times New Roman"/>
          <w:sz w:val="24"/>
          <w:szCs w:val="24"/>
        </w:rPr>
        <w:footnoteReference w:id="611"/>
      </w:r>
      <w:r>
        <w:rPr>
          <w:rFonts w:ascii="Times New Roman" w:hAnsi="Times New Roman"/>
          <w:sz w:val="24"/>
          <w:szCs w:val="24"/>
        </w:rPr>
        <w:t xml:space="preserve"> The ‘vastness of </w:t>
      </w:r>
      <w:proofErr w:type="gramStart"/>
      <w:r>
        <w:rPr>
          <w:rFonts w:ascii="Times New Roman" w:hAnsi="Times New Roman"/>
          <w:sz w:val="24"/>
          <w:szCs w:val="24"/>
        </w:rPr>
        <w:t>extent,</w:t>
      </w:r>
      <w:proofErr w:type="gramEnd"/>
      <w:r>
        <w:rPr>
          <w:rFonts w:ascii="Times New Roman" w:hAnsi="Times New Roman"/>
          <w:sz w:val="24"/>
          <w:szCs w:val="24"/>
        </w:rPr>
        <w:t xml:space="preserve"> or quantity’ of the abject is implied within the ‘universal’ presence of ‘</w:t>
      </w:r>
      <w:r>
        <w:rPr>
          <w:rFonts w:ascii="Times New Roman" w:hAnsi="Times New Roman"/>
          <w:i/>
          <w:sz w:val="24"/>
          <w:szCs w:val="24"/>
        </w:rPr>
        <w:t>Ugliness</w:t>
      </w:r>
      <w:r>
        <w:rPr>
          <w:rFonts w:ascii="Times New Roman" w:hAnsi="Times New Roman"/>
          <w:sz w:val="24"/>
          <w:szCs w:val="24"/>
        </w:rPr>
        <w:t xml:space="preserve">’ </w:t>
      </w:r>
      <w:r w:rsidR="004960AA">
        <w:rPr>
          <w:rFonts w:ascii="Times New Roman" w:hAnsi="Times New Roman"/>
          <w:sz w:val="24"/>
          <w:szCs w:val="24"/>
        </w:rPr>
        <w:t xml:space="preserve">that </w:t>
      </w:r>
      <w:r>
        <w:rPr>
          <w:rFonts w:ascii="Times New Roman" w:hAnsi="Times New Roman"/>
          <w:sz w:val="24"/>
          <w:szCs w:val="24"/>
        </w:rPr>
        <w:t xml:space="preserve">Owen perceives on the Front. Owen’s concern with ‘the distortion of the dead’ shows ‘Greater Love’ </w:t>
      </w:r>
      <w:r w:rsidR="000A3979">
        <w:rPr>
          <w:rFonts w:ascii="Times New Roman" w:hAnsi="Times New Roman"/>
          <w:sz w:val="24"/>
          <w:szCs w:val="24"/>
        </w:rPr>
        <w:t>paralleling</w:t>
      </w:r>
      <w:r>
        <w:rPr>
          <w:rFonts w:ascii="Times New Roman" w:hAnsi="Times New Roman"/>
          <w:sz w:val="24"/>
          <w:szCs w:val="24"/>
        </w:rPr>
        <w:t xml:space="preserve"> Shelley’s conviction that ‘</w:t>
      </w:r>
      <w:r w:rsidRPr="00093038">
        <w:rPr>
          <w:rFonts w:ascii="Times New Roman" w:hAnsi="Times New Roman"/>
          <w:sz w:val="24"/>
          <w:szCs w:val="24"/>
        </w:rPr>
        <w:t>Poetry is a mirror which makes beautiful that which is distorted’</w:t>
      </w:r>
      <w:r>
        <w:rPr>
          <w:rFonts w:ascii="Times New Roman" w:hAnsi="Times New Roman"/>
          <w:sz w:val="24"/>
          <w:szCs w:val="24"/>
        </w:rPr>
        <w:t>.</w:t>
      </w:r>
      <w:r>
        <w:rPr>
          <w:rStyle w:val="FootnoteReference"/>
          <w:rFonts w:ascii="Times New Roman" w:hAnsi="Times New Roman"/>
          <w:sz w:val="24"/>
          <w:szCs w:val="24"/>
        </w:rPr>
        <w:footnoteReference w:id="612"/>
      </w:r>
      <w:r>
        <w:rPr>
          <w:rFonts w:ascii="Times New Roman" w:hAnsi="Times New Roman"/>
          <w:sz w:val="24"/>
          <w:szCs w:val="24"/>
        </w:rPr>
        <w:t xml:space="preserve"> </w:t>
      </w:r>
      <w:r w:rsidR="000A3979" w:rsidRPr="00712679">
        <w:rPr>
          <w:rFonts w:ascii="Times New Roman" w:hAnsi="Times New Roman"/>
          <w:sz w:val="24"/>
          <w:szCs w:val="24"/>
        </w:rPr>
        <w:t>Owen’s</w:t>
      </w:r>
      <w:r w:rsidRPr="00712679">
        <w:rPr>
          <w:rFonts w:ascii="Times New Roman" w:hAnsi="Times New Roman"/>
          <w:sz w:val="24"/>
          <w:szCs w:val="24"/>
        </w:rPr>
        <w:t xml:space="preserve"> remark that ‘In poetry we </w:t>
      </w:r>
      <w:r w:rsidR="000A3979" w:rsidRPr="00712679">
        <w:rPr>
          <w:rFonts w:ascii="Times New Roman" w:hAnsi="Times New Roman"/>
          <w:sz w:val="24"/>
          <w:szCs w:val="24"/>
        </w:rPr>
        <w:t>call them glorious’ is less a</w:t>
      </w:r>
      <w:r w:rsidRPr="00712679">
        <w:rPr>
          <w:rFonts w:ascii="Times New Roman" w:hAnsi="Times New Roman"/>
          <w:sz w:val="24"/>
          <w:szCs w:val="24"/>
        </w:rPr>
        <w:t xml:space="preserve"> criticism of poetry’s fabricating powers than it is a </w:t>
      </w:r>
      <w:r w:rsidR="000A3979" w:rsidRPr="00712679">
        <w:rPr>
          <w:rFonts w:ascii="Times New Roman" w:hAnsi="Times New Roman"/>
          <w:sz w:val="24"/>
          <w:szCs w:val="24"/>
        </w:rPr>
        <w:t>modification of Shelley’s view</w:t>
      </w:r>
      <w:r w:rsidRPr="00712679">
        <w:rPr>
          <w:rFonts w:ascii="Times New Roman" w:hAnsi="Times New Roman"/>
          <w:sz w:val="24"/>
          <w:szCs w:val="24"/>
        </w:rPr>
        <w:t xml:space="preserve"> </w:t>
      </w:r>
      <w:r w:rsidR="000A3979" w:rsidRPr="00712679">
        <w:rPr>
          <w:rFonts w:ascii="Times New Roman" w:hAnsi="Times New Roman"/>
          <w:sz w:val="24"/>
          <w:szCs w:val="24"/>
        </w:rPr>
        <w:t>that</w:t>
      </w:r>
      <w:r w:rsidRPr="00712679">
        <w:rPr>
          <w:rFonts w:ascii="Times New Roman" w:hAnsi="Times New Roman"/>
          <w:sz w:val="24"/>
          <w:szCs w:val="24"/>
        </w:rPr>
        <w:t xml:space="preserve"> </w:t>
      </w:r>
      <w:r w:rsidR="000A3979" w:rsidRPr="00712679">
        <w:rPr>
          <w:rFonts w:ascii="Times New Roman" w:hAnsi="Times New Roman"/>
          <w:sz w:val="24"/>
          <w:szCs w:val="24"/>
        </w:rPr>
        <w:t>poetry</w:t>
      </w:r>
      <w:r w:rsidRPr="00712679">
        <w:rPr>
          <w:rFonts w:ascii="Times New Roman" w:hAnsi="Times New Roman"/>
          <w:sz w:val="24"/>
          <w:szCs w:val="24"/>
        </w:rPr>
        <w:t xml:space="preserve"> </w:t>
      </w:r>
      <w:r w:rsidR="000A3979" w:rsidRPr="00712679">
        <w:rPr>
          <w:rFonts w:ascii="Times New Roman" w:hAnsi="Times New Roman"/>
          <w:sz w:val="24"/>
          <w:szCs w:val="24"/>
        </w:rPr>
        <w:t>is</w:t>
      </w:r>
      <w:r w:rsidRPr="00712679">
        <w:rPr>
          <w:rFonts w:ascii="Times New Roman" w:hAnsi="Times New Roman"/>
          <w:sz w:val="24"/>
          <w:szCs w:val="24"/>
        </w:rPr>
        <w:t xml:space="preserve"> ‘the very image of life</w:t>
      </w:r>
      <w:r w:rsidR="000A3979" w:rsidRPr="00712679">
        <w:rPr>
          <w:rFonts w:ascii="Times New Roman" w:hAnsi="Times New Roman"/>
          <w:sz w:val="24"/>
          <w:szCs w:val="24"/>
        </w:rPr>
        <w:t xml:space="preserve"> expressed in its eternal truth</w:t>
      </w:r>
      <w:r w:rsidRPr="00712679">
        <w:rPr>
          <w:rFonts w:ascii="Times New Roman" w:hAnsi="Times New Roman"/>
          <w:sz w:val="24"/>
          <w:szCs w:val="24"/>
        </w:rPr>
        <w:t>’</w:t>
      </w:r>
      <w:r w:rsidR="00712679" w:rsidRPr="00712679">
        <w:rPr>
          <w:rFonts w:ascii="Times New Roman" w:hAnsi="Times New Roman"/>
          <w:sz w:val="24"/>
          <w:szCs w:val="24"/>
        </w:rPr>
        <w:t>,</w:t>
      </w:r>
      <w:r w:rsidR="000A3979" w:rsidRPr="00712679">
        <w:rPr>
          <w:rStyle w:val="FootnoteReference"/>
          <w:rFonts w:ascii="Times New Roman" w:hAnsi="Times New Roman"/>
          <w:sz w:val="24"/>
          <w:szCs w:val="24"/>
        </w:rPr>
        <w:footnoteReference w:id="613"/>
      </w:r>
      <w:r w:rsidR="000A3979" w:rsidRPr="00712679">
        <w:rPr>
          <w:rFonts w:ascii="Times New Roman" w:hAnsi="Times New Roman"/>
          <w:sz w:val="24"/>
          <w:szCs w:val="24"/>
        </w:rPr>
        <w:t xml:space="preserve"> </w:t>
      </w:r>
      <w:r w:rsidR="00712679" w:rsidRPr="00712679">
        <w:rPr>
          <w:rFonts w:ascii="Times New Roman" w:hAnsi="Times New Roman"/>
          <w:sz w:val="24"/>
          <w:szCs w:val="24"/>
        </w:rPr>
        <w:t>with Owen’s writing offering us the</w:t>
      </w:r>
      <w:r w:rsidR="000A3979" w:rsidRPr="00712679">
        <w:rPr>
          <w:rFonts w:ascii="Times New Roman" w:hAnsi="Times New Roman"/>
          <w:sz w:val="24"/>
          <w:szCs w:val="24"/>
        </w:rPr>
        <w:t xml:space="preserve"> very image of </w:t>
      </w:r>
      <w:r w:rsidRPr="00712679">
        <w:rPr>
          <w:rFonts w:ascii="Times New Roman" w:hAnsi="Times New Roman"/>
          <w:sz w:val="24"/>
          <w:szCs w:val="24"/>
        </w:rPr>
        <w:t xml:space="preserve">death ‘expressed in its </w:t>
      </w:r>
      <w:r w:rsidR="00712679" w:rsidRPr="00712679">
        <w:rPr>
          <w:rFonts w:ascii="Times New Roman" w:hAnsi="Times New Roman"/>
          <w:sz w:val="24"/>
          <w:szCs w:val="24"/>
        </w:rPr>
        <w:t>eternal truth’</w:t>
      </w:r>
      <w:r w:rsidRPr="00712679">
        <w:rPr>
          <w:rFonts w:ascii="Times New Roman" w:hAnsi="Times New Roman"/>
          <w:sz w:val="24"/>
          <w:szCs w:val="24"/>
        </w:rPr>
        <w:t xml:space="preserve">. </w:t>
      </w:r>
      <w:r>
        <w:rPr>
          <w:rFonts w:ascii="Times New Roman" w:hAnsi="Times New Roman"/>
          <w:sz w:val="24"/>
          <w:szCs w:val="24"/>
        </w:rPr>
        <w:t>Just as Shelley creates a more ‘fitting’ tomb for Adonais through his use of figurative language (</w:t>
      </w:r>
      <w:r>
        <w:rPr>
          <w:rFonts w:ascii="Times New Roman" w:hAnsi="Times New Roman"/>
          <w:i/>
          <w:sz w:val="24"/>
          <w:szCs w:val="24"/>
        </w:rPr>
        <w:t>Adonais</w:t>
      </w:r>
      <w:r>
        <w:rPr>
          <w:rFonts w:ascii="Times New Roman" w:hAnsi="Times New Roman"/>
          <w:sz w:val="24"/>
          <w:szCs w:val="24"/>
        </w:rPr>
        <w:t xml:space="preserve">, 7. 59-63), </w:t>
      </w:r>
      <w:r w:rsidR="00712679">
        <w:rPr>
          <w:rFonts w:ascii="Times New Roman" w:hAnsi="Times New Roman"/>
          <w:sz w:val="24"/>
          <w:szCs w:val="24"/>
        </w:rPr>
        <w:t xml:space="preserve">Owen’s poetry </w:t>
      </w:r>
      <w:r>
        <w:rPr>
          <w:rFonts w:ascii="Times New Roman" w:hAnsi="Times New Roman"/>
          <w:sz w:val="24"/>
          <w:szCs w:val="24"/>
        </w:rPr>
        <w:t>is a more appropriate resting place for the soldiers than the ‘Hideous landscapes’ of France.</w:t>
      </w:r>
      <w:r>
        <w:rPr>
          <w:rStyle w:val="FootnoteReference"/>
          <w:rFonts w:ascii="Times New Roman" w:hAnsi="Times New Roman"/>
          <w:sz w:val="24"/>
          <w:szCs w:val="24"/>
        </w:rPr>
        <w:footnoteReference w:id="614"/>
      </w:r>
      <w:r>
        <w:rPr>
          <w:rFonts w:ascii="Times New Roman" w:hAnsi="Times New Roman"/>
          <w:sz w:val="24"/>
          <w:szCs w:val="24"/>
        </w:rPr>
        <w:t xml:space="preserve"> Owen renders the tears of </w:t>
      </w:r>
      <w:r w:rsidR="00AA4C40">
        <w:rPr>
          <w:rFonts w:ascii="Times New Roman" w:hAnsi="Times New Roman"/>
          <w:sz w:val="24"/>
          <w:szCs w:val="24"/>
        </w:rPr>
        <w:t>the</w:t>
      </w:r>
      <w:r>
        <w:rPr>
          <w:rFonts w:ascii="Times New Roman" w:hAnsi="Times New Roman"/>
          <w:sz w:val="24"/>
          <w:szCs w:val="24"/>
        </w:rPr>
        <w:t xml:space="preserve"> love</w:t>
      </w:r>
      <w:r w:rsidR="00AA4C40">
        <w:rPr>
          <w:rFonts w:ascii="Times New Roman" w:hAnsi="Times New Roman"/>
          <w:sz w:val="24"/>
          <w:szCs w:val="24"/>
        </w:rPr>
        <w:t>r</w:t>
      </w:r>
      <w:r>
        <w:rPr>
          <w:rFonts w:ascii="Times New Roman" w:hAnsi="Times New Roman"/>
          <w:sz w:val="24"/>
          <w:szCs w:val="24"/>
        </w:rPr>
        <w:t xml:space="preserve"> ineffectual in the poem’s penultimate line, ‘Weep, you may weep’</w:t>
      </w:r>
      <w:r w:rsidR="003B0BFF">
        <w:rPr>
          <w:rFonts w:ascii="Times New Roman" w:hAnsi="Times New Roman"/>
          <w:sz w:val="24"/>
          <w:szCs w:val="24"/>
        </w:rPr>
        <w:t xml:space="preserve"> (‘Greater Love’, 24)</w:t>
      </w:r>
      <w:r>
        <w:rPr>
          <w:rFonts w:ascii="Times New Roman" w:hAnsi="Times New Roman"/>
          <w:sz w:val="24"/>
          <w:szCs w:val="24"/>
        </w:rPr>
        <w:t xml:space="preserve">, </w:t>
      </w:r>
      <w:r w:rsidR="00AA4C40">
        <w:rPr>
          <w:rFonts w:ascii="Times New Roman" w:hAnsi="Times New Roman"/>
          <w:sz w:val="24"/>
          <w:szCs w:val="24"/>
        </w:rPr>
        <w:t>at once</w:t>
      </w:r>
      <w:r>
        <w:rPr>
          <w:rFonts w:ascii="Times New Roman" w:hAnsi="Times New Roman"/>
          <w:sz w:val="24"/>
          <w:szCs w:val="24"/>
        </w:rPr>
        <w:t xml:space="preserve"> advocating the lover’s sympathy and chastising the self-indulgence of her mourning. </w:t>
      </w:r>
      <w:proofErr w:type="spellStart"/>
      <w:r>
        <w:rPr>
          <w:rFonts w:ascii="Times New Roman" w:hAnsi="Times New Roman"/>
          <w:sz w:val="24"/>
          <w:szCs w:val="24"/>
        </w:rPr>
        <w:t>Silkin</w:t>
      </w:r>
      <w:proofErr w:type="spellEnd"/>
      <w:r>
        <w:rPr>
          <w:rFonts w:ascii="Times New Roman" w:hAnsi="Times New Roman"/>
          <w:sz w:val="24"/>
          <w:szCs w:val="24"/>
        </w:rPr>
        <w:t xml:space="preserve"> notes that Owen positions the soldiers ‘beyond the reach of most human beings’ when </w:t>
      </w:r>
      <w:r w:rsidR="003C1BBC">
        <w:rPr>
          <w:rFonts w:ascii="Times New Roman" w:hAnsi="Times New Roman"/>
          <w:sz w:val="24"/>
          <w:szCs w:val="24"/>
        </w:rPr>
        <w:t>the poet</w:t>
      </w:r>
      <w:r>
        <w:rPr>
          <w:rFonts w:ascii="Times New Roman" w:hAnsi="Times New Roman"/>
          <w:sz w:val="24"/>
          <w:szCs w:val="24"/>
        </w:rPr>
        <w:t xml:space="preserve"> states, ‘for you may touch them not’ (‘Greater Love’, 24).</w:t>
      </w:r>
      <w:r>
        <w:rPr>
          <w:rStyle w:val="FootnoteReference"/>
          <w:rFonts w:ascii="Times New Roman" w:hAnsi="Times New Roman"/>
          <w:sz w:val="24"/>
          <w:szCs w:val="24"/>
        </w:rPr>
        <w:footnoteReference w:id="615"/>
      </w:r>
      <w:r>
        <w:rPr>
          <w:rFonts w:ascii="Times New Roman" w:hAnsi="Times New Roman"/>
          <w:sz w:val="24"/>
          <w:szCs w:val="24"/>
        </w:rPr>
        <w:t xml:space="preserve"> While the ‘Kindness’ bonds the ‘wooed’ to the ‘wooer’</w:t>
      </w:r>
      <w:r w:rsidR="00AE4EDD">
        <w:rPr>
          <w:rFonts w:ascii="Times New Roman" w:hAnsi="Times New Roman"/>
          <w:sz w:val="24"/>
          <w:szCs w:val="24"/>
        </w:rPr>
        <w:t xml:space="preserve"> (‘Greater Love’, 3)</w:t>
      </w:r>
      <w:r>
        <w:rPr>
          <w:rFonts w:ascii="Times New Roman" w:hAnsi="Times New Roman"/>
          <w:sz w:val="24"/>
          <w:szCs w:val="24"/>
        </w:rPr>
        <w:t xml:space="preserve">, here the consummation of the soldiers’ ‘Greater Love’ is one performed alone. The lack of human contact is both the final curse the soldiers must endure and a protective gesture by Owen. However, the final line </w:t>
      </w:r>
      <w:r w:rsidR="00AA4C40">
        <w:rPr>
          <w:rFonts w:ascii="Times New Roman" w:hAnsi="Times New Roman"/>
          <w:sz w:val="24"/>
          <w:szCs w:val="24"/>
        </w:rPr>
        <w:t>uses the pronoun</w:t>
      </w:r>
      <w:r>
        <w:rPr>
          <w:rFonts w:ascii="Times New Roman" w:hAnsi="Times New Roman"/>
          <w:sz w:val="24"/>
          <w:szCs w:val="24"/>
        </w:rPr>
        <w:t xml:space="preserve"> ‘you’, rather than ‘we’, and this suggests the possibility that Owen is still able to ‘touch them’. In the same way Shelley’s speaker is so inspired by the </w:t>
      </w:r>
      <w:proofErr w:type="spellStart"/>
      <w:r>
        <w:rPr>
          <w:rFonts w:ascii="Times New Roman" w:hAnsi="Times New Roman"/>
          <w:sz w:val="24"/>
          <w:szCs w:val="24"/>
        </w:rPr>
        <w:t>Burkean</w:t>
      </w:r>
      <w:proofErr w:type="spellEnd"/>
      <w:r>
        <w:rPr>
          <w:rFonts w:ascii="Times New Roman" w:hAnsi="Times New Roman"/>
          <w:sz w:val="24"/>
          <w:szCs w:val="24"/>
        </w:rPr>
        <w:t xml:space="preserve"> beauty of the deceased that he ‘enter[s] willingly into a kind of relation’ with Adonais in stanza seven,</w:t>
      </w:r>
      <w:r>
        <w:rPr>
          <w:rStyle w:val="FootnoteReference"/>
          <w:rFonts w:ascii="Times New Roman" w:hAnsi="Times New Roman"/>
          <w:sz w:val="24"/>
          <w:szCs w:val="24"/>
        </w:rPr>
        <w:footnoteReference w:id="616"/>
      </w:r>
      <w:r>
        <w:rPr>
          <w:rFonts w:ascii="Times New Roman" w:hAnsi="Times New Roman"/>
          <w:sz w:val="24"/>
          <w:szCs w:val="24"/>
        </w:rPr>
        <w:t xml:space="preserve"> Owen’s final line rings with instruction. Following his predecessor’s footsteps, he too becomes the defender of the abject beauty possessed by the dead. </w:t>
      </w:r>
    </w:p>
    <w:p w:rsidR="008F210B" w:rsidRPr="00BA7C6E" w:rsidRDefault="008F210B" w:rsidP="008F210B">
      <w:pPr>
        <w:spacing w:after="0" w:line="360" w:lineRule="auto"/>
        <w:rPr>
          <w:rFonts w:ascii="Times New Roman" w:hAnsi="Times New Roman" w:cs="Times New Roman"/>
          <w:sz w:val="24"/>
          <w:szCs w:val="24"/>
          <w:u w:val="single"/>
          <w:lang w:val="en-US"/>
        </w:rPr>
      </w:pPr>
    </w:p>
    <w:p w:rsidR="008F210B" w:rsidRPr="0008144F" w:rsidRDefault="008F210B" w:rsidP="008F210B">
      <w:pPr>
        <w:spacing w:after="0"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If ‘I saw his round mouth’s crimson’ submits the abject entirely to the sublime, and ‘Greater Love’ tempers Owen’s abject vision with </w:t>
      </w:r>
      <w:proofErr w:type="spellStart"/>
      <w:r>
        <w:rPr>
          <w:rFonts w:asciiTheme="majorBidi" w:eastAsia="Times New Roman" w:hAnsiTheme="majorBidi" w:cstheme="majorBidi"/>
          <w:color w:val="000000"/>
          <w:sz w:val="24"/>
          <w:szCs w:val="24"/>
        </w:rPr>
        <w:t>Burkean</w:t>
      </w:r>
      <w:proofErr w:type="spellEnd"/>
      <w:r>
        <w:rPr>
          <w:rFonts w:asciiTheme="majorBidi" w:eastAsia="Times New Roman" w:hAnsiTheme="majorBidi" w:cstheme="majorBidi"/>
          <w:color w:val="000000"/>
          <w:sz w:val="24"/>
          <w:szCs w:val="24"/>
        </w:rPr>
        <w:t xml:space="preserve"> beauty, then ‘Mental Cases’ completes Owen’s aesthetic spectrum by surrendering itself completely to </w:t>
      </w:r>
      <w:proofErr w:type="spellStart"/>
      <w:r>
        <w:rPr>
          <w:rFonts w:asciiTheme="majorBidi" w:eastAsia="Times New Roman" w:hAnsiTheme="majorBidi" w:cstheme="majorBidi"/>
          <w:color w:val="000000"/>
          <w:sz w:val="24"/>
          <w:szCs w:val="24"/>
        </w:rPr>
        <w:t>Kristevan</w:t>
      </w:r>
      <w:proofErr w:type="spellEnd"/>
      <w:r>
        <w:rPr>
          <w:rFonts w:asciiTheme="majorBidi" w:eastAsia="Times New Roman" w:hAnsiTheme="majorBidi" w:cstheme="majorBidi"/>
          <w:color w:val="000000"/>
          <w:sz w:val="24"/>
          <w:szCs w:val="24"/>
        </w:rPr>
        <w:t xml:space="preserve"> horror. While Shelley’s speaker summons the resolve to ‘depart’ from the mortal world in </w:t>
      </w:r>
      <w:r>
        <w:rPr>
          <w:rFonts w:asciiTheme="majorBidi" w:eastAsia="Times New Roman" w:hAnsiTheme="majorBidi" w:cstheme="majorBidi"/>
          <w:i/>
          <w:iCs/>
          <w:color w:val="000000"/>
          <w:sz w:val="24"/>
          <w:szCs w:val="24"/>
        </w:rPr>
        <w:t>Adonais</w:t>
      </w:r>
      <w:r>
        <w:rPr>
          <w:rFonts w:asciiTheme="majorBidi" w:eastAsia="Times New Roman" w:hAnsiTheme="majorBidi" w:cstheme="majorBidi"/>
          <w:color w:val="000000"/>
          <w:sz w:val="24"/>
          <w:szCs w:val="24"/>
        </w:rPr>
        <w:t xml:space="preserve"> (</w:t>
      </w:r>
      <w:r w:rsidRPr="00DF0A62">
        <w:rPr>
          <w:rFonts w:asciiTheme="majorBidi" w:eastAsia="Times New Roman" w:hAnsiTheme="majorBidi" w:cstheme="majorBidi"/>
          <w:i/>
          <w:sz w:val="24"/>
          <w:szCs w:val="24"/>
        </w:rPr>
        <w:t>Adonais</w:t>
      </w:r>
      <w:r w:rsidRPr="0076752D">
        <w:rPr>
          <w:rFonts w:asciiTheme="majorBidi" w:eastAsia="Times New Roman" w:hAnsiTheme="majorBidi" w:cstheme="majorBidi"/>
          <w:sz w:val="24"/>
          <w:szCs w:val="24"/>
        </w:rPr>
        <w:t xml:space="preserve">, </w:t>
      </w:r>
      <w:r w:rsidRPr="00DF0A62">
        <w:rPr>
          <w:rFonts w:asciiTheme="majorBidi" w:eastAsia="Times New Roman" w:hAnsiTheme="majorBidi" w:cstheme="majorBidi"/>
          <w:sz w:val="24"/>
          <w:szCs w:val="24"/>
        </w:rPr>
        <w:t>53. 471</w:t>
      </w:r>
      <w:r>
        <w:rPr>
          <w:rFonts w:asciiTheme="majorBidi" w:eastAsia="Times New Roman" w:hAnsiTheme="majorBidi" w:cstheme="majorBidi"/>
          <w:color w:val="000000"/>
          <w:sz w:val="24"/>
          <w:szCs w:val="24"/>
        </w:rPr>
        <w:t>), Owen is destined for an alternative course of action in ‘Mental Cases’. In a letter written in August 1918, he marks</w:t>
      </w:r>
      <w:r w:rsidRPr="0061697A">
        <w:rPr>
          <w:rFonts w:asciiTheme="majorBidi" w:eastAsia="Times New Roman" w:hAnsiTheme="majorBidi" w:cstheme="majorBidi"/>
          <w:color w:val="00CC00"/>
          <w:sz w:val="24"/>
          <w:szCs w:val="24"/>
        </w:rPr>
        <w:t xml:space="preserve"> </w:t>
      </w:r>
      <w:r w:rsidR="00143EC1">
        <w:rPr>
          <w:rFonts w:asciiTheme="majorBidi" w:eastAsia="Times New Roman" w:hAnsiTheme="majorBidi" w:cstheme="majorBidi"/>
          <w:color w:val="000000"/>
          <w:sz w:val="24"/>
          <w:szCs w:val="24"/>
        </w:rPr>
        <w:t xml:space="preserve">his return </w:t>
      </w:r>
      <w:r>
        <w:rPr>
          <w:rFonts w:asciiTheme="majorBidi" w:eastAsia="Times New Roman" w:hAnsiTheme="majorBidi" w:cstheme="majorBidi"/>
          <w:color w:val="000000"/>
          <w:sz w:val="24"/>
          <w:szCs w:val="24"/>
        </w:rPr>
        <w:t>to France</w:t>
      </w:r>
      <w:r w:rsidR="00143EC1">
        <w:rPr>
          <w:rFonts w:asciiTheme="majorBidi" w:eastAsia="Times New Roman" w:hAnsiTheme="majorBidi" w:cstheme="majorBidi"/>
          <w:color w:val="000000"/>
          <w:sz w:val="24"/>
          <w:szCs w:val="24"/>
        </w:rPr>
        <w:t xml:space="preserve"> from England</w:t>
      </w:r>
      <w:r>
        <w:rPr>
          <w:rFonts w:asciiTheme="majorBidi" w:eastAsia="Times New Roman" w:hAnsiTheme="majorBidi" w:cstheme="majorBidi"/>
          <w:color w:val="000000"/>
          <w:sz w:val="24"/>
          <w:szCs w:val="24"/>
        </w:rPr>
        <w:t xml:space="preserve"> by quoting Siegfried Sassoon’s ‘Testament’; ‘O my heart, / </w:t>
      </w:r>
      <w:proofErr w:type="gramStart"/>
      <w:r>
        <w:rPr>
          <w:rFonts w:asciiTheme="majorBidi" w:eastAsia="Times New Roman" w:hAnsiTheme="majorBidi" w:cstheme="majorBidi"/>
          <w:color w:val="000000"/>
          <w:sz w:val="24"/>
          <w:szCs w:val="24"/>
        </w:rPr>
        <w:t>Be</w:t>
      </w:r>
      <w:proofErr w:type="gramEnd"/>
      <w:r>
        <w:rPr>
          <w:rFonts w:asciiTheme="majorBidi" w:eastAsia="Times New Roman" w:hAnsiTheme="majorBidi" w:cstheme="majorBidi"/>
          <w:color w:val="000000"/>
          <w:sz w:val="24"/>
          <w:szCs w:val="24"/>
        </w:rPr>
        <w:t xml:space="preserve"> still; You have cried your cry, you played your part’.</w:t>
      </w:r>
      <w:r>
        <w:rPr>
          <w:rStyle w:val="FootnoteReference"/>
          <w:rFonts w:asciiTheme="majorBidi" w:eastAsia="Times New Roman" w:hAnsiTheme="majorBidi" w:cstheme="majorBidi"/>
          <w:color w:val="000000"/>
          <w:sz w:val="24"/>
          <w:szCs w:val="24"/>
        </w:rPr>
        <w:footnoteReference w:id="617"/>
      </w:r>
      <w:r>
        <w:rPr>
          <w:rFonts w:asciiTheme="majorBidi" w:eastAsia="Times New Roman" w:hAnsiTheme="majorBidi" w:cstheme="majorBidi"/>
          <w:color w:val="000000"/>
          <w:sz w:val="24"/>
          <w:szCs w:val="24"/>
        </w:rPr>
        <w:t xml:space="preserve"> Owen’s quotation recalls Shelley’s invocation of his ‘Heart’ in </w:t>
      </w:r>
      <w:r>
        <w:rPr>
          <w:rFonts w:asciiTheme="majorBidi" w:eastAsia="Times New Roman" w:hAnsiTheme="majorBidi" w:cstheme="majorBidi"/>
          <w:i/>
          <w:color w:val="000000"/>
          <w:sz w:val="24"/>
          <w:szCs w:val="24"/>
        </w:rPr>
        <w:t xml:space="preserve">Adonais </w:t>
      </w:r>
      <w:r>
        <w:rPr>
          <w:rFonts w:asciiTheme="majorBidi" w:eastAsia="Times New Roman" w:hAnsiTheme="majorBidi" w:cstheme="majorBidi"/>
          <w:color w:val="000000"/>
          <w:sz w:val="24"/>
          <w:szCs w:val="24"/>
        </w:rPr>
        <w:t>as the younger poet reassures himself of his decision to ‘turn back’ (</w:t>
      </w:r>
      <w:r>
        <w:rPr>
          <w:rFonts w:asciiTheme="majorBidi" w:eastAsia="Times New Roman" w:hAnsiTheme="majorBidi" w:cstheme="majorBidi"/>
          <w:i/>
          <w:color w:val="000000"/>
          <w:sz w:val="24"/>
          <w:szCs w:val="24"/>
        </w:rPr>
        <w:t>Adonais</w:t>
      </w:r>
      <w:r w:rsidRPr="00547A73">
        <w:rPr>
          <w:rFonts w:asciiTheme="majorBidi" w:eastAsia="Times New Roman" w:hAnsiTheme="majorBidi" w:cstheme="majorBidi"/>
          <w:color w:val="000000"/>
          <w:sz w:val="24"/>
          <w:szCs w:val="24"/>
        </w:rPr>
        <w:t>,</w:t>
      </w:r>
      <w:r>
        <w:rPr>
          <w:rFonts w:asciiTheme="majorBidi" w:eastAsia="Times New Roman" w:hAnsiTheme="majorBidi" w:cstheme="majorBidi"/>
          <w:i/>
          <w:color w:val="000000"/>
          <w:sz w:val="24"/>
          <w:szCs w:val="24"/>
        </w:rPr>
        <w:t xml:space="preserve"> </w:t>
      </w:r>
      <w:r>
        <w:rPr>
          <w:rFonts w:asciiTheme="majorBidi" w:eastAsia="Times New Roman" w:hAnsiTheme="majorBidi" w:cstheme="majorBidi"/>
          <w:color w:val="000000"/>
          <w:sz w:val="24"/>
          <w:szCs w:val="24"/>
        </w:rPr>
        <w:t>53. 469).</w:t>
      </w:r>
      <w:r>
        <w:rPr>
          <w:rStyle w:val="FootnoteReference"/>
          <w:rFonts w:asciiTheme="majorBidi" w:eastAsia="Times New Roman" w:hAnsiTheme="majorBidi" w:cstheme="majorBidi"/>
          <w:color w:val="000000"/>
          <w:sz w:val="24"/>
          <w:szCs w:val="24"/>
        </w:rPr>
        <w:footnoteReference w:id="618"/>
      </w:r>
      <w:r>
        <w:rPr>
          <w:rFonts w:asciiTheme="majorBidi" w:eastAsia="Times New Roman" w:hAnsiTheme="majorBidi" w:cstheme="majorBidi"/>
          <w:color w:val="000000"/>
          <w:sz w:val="24"/>
          <w:szCs w:val="24"/>
        </w:rPr>
        <w:t xml:space="preserve"> </w:t>
      </w:r>
      <w:r w:rsidRPr="009466A6">
        <w:rPr>
          <w:rFonts w:asciiTheme="majorBidi" w:eastAsia="Times New Roman" w:hAnsiTheme="majorBidi" w:cstheme="majorBidi"/>
          <w:sz w:val="24"/>
          <w:szCs w:val="24"/>
        </w:rPr>
        <w:t xml:space="preserve">In his ‘six revisionary ratios’, </w:t>
      </w:r>
      <w:r>
        <w:rPr>
          <w:rFonts w:asciiTheme="majorBidi" w:eastAsia="Times New Roman" w:hAnsiTheme="majorBidi" w:cstheme="majorBidi"/>
          <w:sz w:val="24"/>
          <w:szCs w:val="24"/>
        </w:rPr>
        <w:t xml:space="preserve">Harold </w:t>
      </w:r>
      <w:r w:rsidRPr="009466A6">
        <w:rPr>
          <w:rFonts w:asciiTheme="majorBidi" w:eastAsia="Times New Roman" w:hAnsiTheme="majorBidi" w:cstheme="majorBidi"/>
          <w:sz w:val="24"/>
          <w:szCs w:val="24"/>
        </w:rPr>
        <w:t xml:space="preserve">Bloom </w:t>
      </w:r>
      <w:r w:rsidR="00363EA8">
        <w:rPr>
          <w:rFonts w:asciiTheme="majorBidi" w:eastAsia="Times New Roman" w:hAnsiTheme="majorBidi" w:cstheme="majorBidi"/>
          <w:sz w:val="24"/>
          <w:szCs w:val="24"/>
        </w:rPr>
        <w:t>defines</w:t>
      </w:r>
      <w:r w:rsidRPr="009466A6">
        <w:rPr>
          <w:rFonts w:asciiTheme="majorBidi" w:eastAsia="Times New Roman" w:hAnsiTheme="majorBidi" w:cstheme="majorBidi"/>
          <w:sz w:val="24"/>
          <w:szCs w:val="24"/>
        </w:rPr>
        <w:t xml:space="preserve"> </w:t>
      </w:r>
      <w:proofErr w:type="spellStart"/>
      <w:r w:rsidRPr="009466A6">
        <w:rPr>
          <w:rFonts w:asciiTheme="majorBidi" w:eastAsia="Times New Roman" w:hAnsiTheme="majorBidi" w:cstheme="majorBidi"/>
          <w:i/>
          <w:sz w:val="24"/>
          <w:szCs w:val="24"/>
        </w:rPr>
        <w:t>Tessera</w:t>
      </w:r>
      <w:proofErr w:type="spellEnd"/>
      <w:r w:rsidRPr="009466A6">
        <w:rPr>
          <w:rFonts w:asciiTheme="majorBidi" w:eastAsia="Times New Roman" w:hAnsiTheme="majorBidi" w:cstheme="majorBidi"/>
          <w:i/>
          <w:sz w:val="24"/>
          <w:szCs w:val="24"/>
        </w:rPr>
        <w:t xml:space="preserve"> </w:t>
      </w:r>
      <w:r w:rsidRPr="009466A6">
        <w:rPr>
          <w:rFonts w:asciiTheme="majorBidi" w:eastAsia="Times New Roman" w:hAnsiTheme="majorBidi" w:cstheme="majorBidi"/>
          <w:sz w:val="24"/>
          <w:szCs w:val="24"/>
        </w:rPr>
        <w:t xml:space="preserve">as a version of ‘completion and antithesis’, whereby </w:t>
      </w:r>
      <w:r w:rsidRPr="009466A6">
        <w:rPr>
          <w:rFonts w:ascii="Times New Roman" w:hAnsi="Times New Roman" w:cs="Times New Roman"/>
          <w:sz w:val="24"/>
          <w:szCs w:val="24"/>
        </w:rPr>
        <w:t>‘A poet antithetically “completes” his precursor, by so reading the parent-poem as to retain its terms but to mean them in another sense, as though the precursor had failed to go far enough’.</w:t>
      </w:r>
      <w:r w:rsidRPr="009466A6">
        <w:rPr>
          <w:rStyle w:val="FootnoteReference"/>
          <w:rFonts w:ascii="Times New Roman" w:hAnsi="Times New Roman" w:cs="Times New Roman"/>
          <w:sz w:val="24"/>
          <w:szCs w:val="24"/>
        </w:rPr>
        <w:footnoteReference w:id="619"/>
      </w:r>
      <w:r w:rsidRPr="009466A6">
        <w:rPr>
          <w:rFonts w:ascii="Times New Roman" w:hAnsi="Times New Roman" w:cs="Times New Roman"/>
          <w:sz w:val="24"/>
          <w:szCs w:val="24"/>
        </w:rPr>
        <w:t xml:space="preserve"> Yet Owen curtails his performance of </w:t>
      </w:r>
      <w:proofErr w:type="spellStart"/>
      <w:r w:rsidRPr="009466A6">
        <w:rPr>
          <w:rFonts w:ascii="Times New Roman" w:hAnsi="Times New Roman" w:cs="Times New Roman"/>
          <w:i/>
          <w:sz w:val="24"/>
          <w:szCs w:val="24"/>
        </w:rPr>
        <w:t>Tessera</w:t>
      </w:r>
      <w:proofErr w:type="spellEnd"/>
      <w:r w:rsidRPr="009466A6">
        <w:rPr>
          <w:rFonts w:ascii="Times New Roman" w:hAnsi="Times New Roman" w:cs="Times New Roman"/>
          <w:sz w:val="24"/>
          <w:szCs w:val="24"/>
        </w:rPr>
        <w:t>, ‘</w:t>
      </w:r>
      <w:proofErr w:type="spellStart"/>
      <w:proofErr w:type="gramStart"/>
      <w:r w:rsidRPr="009466A6">
        <w:rPr>
          <w:rFonts w:ascii="Times New Roman" w:hAnsi="Times New Roman" w:cs="Times New Roman"/>
          <w:sz w:val="24"/>
          <w:szCs w:val="24"/>
        </w:rPr>
        <w:t>complet</w:t>
      </w:r>
      <w:proofErr w:type="spellEnd"/>
      <w:r w:rsidRPr="009466A6">
        <w:rPr>
          <w:rFonts w:ascii="Times New Roman" w:hAnsi="Times New Roman" w:cs="Times New Roman"/>
          <w:sz w:val="24"/>
          <w:szCs w:val="24"/>
        </w:rPr>
        <w:t>[</w:t>
      </w:r>
      <w:proofErr w:type="spellStart"/>
      <w:r w:rsidRPr="009466A6">
        <w:rPr>
          <w:rFonts w:ascii="Times New Roman" w:hAnsi="Times New Roman" w:cs="Times New Roman"/>
          <w:sz w:val="24"/>
          <w:szCs w:val="24"/>
        </w:rPr>
        <w:t>ing</w:t>
      </w:r>
      <w:proofErr w:type="spellEnd"/>
      <w:r w:rsidRPr="009466A6">
        <w:rPr>
          <w:rFonts w:ascii="Times New Roman" w:hAnsi="Times New Roman" w:cs="Times New Roman"/>
          <w:sz w:val="24"/>
          <w:szCs w:val="24"/>
        </w:rPr>
        <w:t>]’ Shelley’s generic vision without suggesting a correction of his predecessor</w:t>
      </w:r>
      <w:r>
        <w:rPr>
          <w:rFonts w:ascii="Times New Roman" w:hAnsi="Times New Roman" w:cs="Times New Roman"/>
          <w:sz w:val="24"/>
          <w:szCs w:val="24"/>
        </w:rPr>
        <w:t>’s poetry</w:t>
      </w:r>
      <w:r w:rsidRPr="009466A6">
        <w:rPr>
          <w:rFonts w:ascii="Times New Roman" w:hAnsi="Times New Roman" w:cs="Times New Roman"/>
          <w:sz w:val="24"/>
          <w:szCs w:val="24"/>
        </w:rPr>
        <w:t xml:space="preserve"> through ‘antithesis’</w:t>
      </w:r>
      <w:proofErr w:type="gramEnd"/>
      <w:r w:rsidRPr="009466A6">
        <w:rPr>
          <w:rFonts w:ascii="Times New Roman" w:hAnsi="Times New Roman" w:cs="Times New Roman"/>
          <w:sz w:val="24"/>
          <w:szCs w:val="24"/>
        </w:rPr>
        <w:t xml:space="preserve">. </w:t>
      </w:r>
      <w:r w:rsidRPr="00830537">
        <w:rPr>
          <w:rFonts w:asciiTheme="majorBidi" w:eastAsia="Times New Roman" w:hAnsiTheme="majorBidi" w:cstheme="majorBidi"/>
          <w:sz w:val="24"/>
          <w:szCs w:val="24"/>
        </w:rPr>
        <w:t xml:space="preserve">If the speaker of </w:t>
      </w:r>
      <w:r w:rsidRPr="00830537">
        <w:rPr>
          <w:rFonts w:asciiTheme="majorBidi" w:eastAsia="Times New Roman" w:hAnsiTheme="majorBidi" w:cstheme="majorBidi"/>
          <w:i/>
          <w:sz w:val="24"/>
          <w:szCs w:val="24"/>
        </w:rPr>
        <w:t>Adonais</w:t>
      </w:r>
      <w:r w:rsidRPr="0083053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is driven beyond the human by his wish to enter into ‘the abode where the Eternal are’ (</w:t>
      </w:r>
      <w:r>
        <w:rPr>
          <w:rFonts w:asciiTheme="majorBidi" w:eastAsia="Times New Roman" w:hAnsiTheme="majorBidi" w:cstheme="majorBidi"/>
          <w:i/>
          <w:iCs/>
          <w:sz w:val="24"/>
          <w:szCs w:val="24"/>
        </w:rPr>
        <w:t>Adonais</w:t>
      </w:r>
      <w:r w:rsidRPr="0076752D">
        <w:rPr>
          <w:rFonts w:asciiTheme="majorBidi" w:eastAsia="Times New Roman" w:hAnsiTheme="majorBidi" w:cstheme="majorBidi"/>
          <w:iCs/>
          <w:sz w:val="24"/>
          <w:szCs w:val="24"/>
        </w:rPr>
        <w:t>,</w:t>
      </w:r>
      <w:r w:rsidRPr="0076752D">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55. 495)</w:t>
      </w:r>
      <w:r w:rsidRPr="00CB1B67">
        <w:rPr>
          <w:rFonts w:asciiTheme="majorBidi" w:eastAsia="Times New Roman" w:hAnsiTheme="majorBidi" w:cstheme="majorBidi"/>
          <w:iCs/>
          <w:sz w:val="24"/>
          <w:szCs w:val="24"/>
        </w:rPr>
        <w:t xml:space="preserve">, </w:t>
      </w:r>
      <w:r w:rsidRPr="00830537">
        <w:rPr>
          <w:rFonts w:asciiTheme="majorBidi" w:eastAsia="Times New Roman" w:hAnsiTheme="majorBidi" w:cstheme="majorBidi"/>
          <w:sz w:val="24"/>
          <w:szCs w:val="24"/>
        </w:rPr>
        <w:t xml:space="preserve">Owen satisfies what Shelley denies himself by </w:t>
      </w:r>
      <w:r w:rsidR="00363EA8">
        <w:rPr>
          <w:rFonts w:asciiTheme="majorBidi" w:eastAsia="Times New Roman" w:hAnsiTheme="majorBidi" w:cstheme="majorBidi"/>
          <w:sz w:val="24"/>
          <w:szCs w:val="24"/>
        </w:rPr>
        <w:t>opting to remain</w:t>
      </w:r>
      <w:r w:rsidRPr="00830537">
        <w:rPr>
          <w:rFonts w:asciiTheme="majorBidi" w:eastAsia="Times New Roman" w:hAnsiTheme="majorBidi" w:cstheme="majorBidi"/>
          <w:sz w:val="24"/>
          <w:szCs w:val="24"/>
        </w:rPr>
        <w:t xml:space="preserve"> in the mortal world</w:t>
      </w:r>
      <w:r>
        <w:rPr>
          <w:rFonts w:asciiTheme="majorBidi" w:eastAsia="Times New Roman" w:hAnsiTheme="majorBidi" w:cstheme="majorBidi"/>
          <w:i/>
          <w:iCs/>
          <w:sz w:val="24"/>
          <w:szCs w:val="24"/>
        </w:rPr>
        <w:t>.</w:t>
      </w:r>
      <w:r w:rsidRPr="00830537">
        <w:rPr>
          <w:rFonts w:asciiTheme="majorBidi" w:eastAsia="Times New Roman" w:hAnsiTheme="majorBidi" w:cstheme="majorBidi"/>
          <w:i/>
          <w:iCs/>
          <w:sz w:val="24"/>
          <w:szCs w:val="24"/>
        </w:rPr>
        <w:t xml:space="preserve"> </w:t>
      </w:r>
      <w:r>
        <w:rPr>
          <w:rFonts w:asciiTheme="majorBidi" w:eastAsia="Times New Roman" w:hAnsiTheme="majorBidi" w:cstheme="majorBidi"/>
          <w:color w:val="000000"/>
          <w:sz w:val="24"/>
          <w:szCs w:val="24"/>
        </w:rPr>
        <w:t>Owen’s</w:t>
      </w:r>
      <w:r w:rsidRPr="0008144F">
        <w:rPr>
          <w:rFonts w:asciiTheme="majorBidi" w:eastAsia="Times New Roman" w:hAnsiTheme="majorBidi" w:cstheme="majorBidi"/>
          <w:color w:val="000000"/>
          <w:sz w:val="24"/>
          <w:szCs w:val="24"/>
        </w:rPr>
        <w:t xml:space="preserve"> responsibility towards his fellow soldiers subjects him to the ‘nothingness</w:t>
      </w:r>
      <w:r>
        <w:rPr>
          <w:rFonts w:asciiTheme="majorBidi" w:eastAsia="Times New Roman" w:hAnsiTheme="majorBidi" w:cstheme="majorBidi"/>
          <w:color w:val="000000"/>
          <w:sz w:val="24"/>
          <w:szCs w:val="24"/>
        </w:rPr>
        <w:t xml:space="preserve"> and dissolution</w:t>
      </w:r>
      <w:r w:rsidRPr="0008144F">
        <w:rPr>
          <w:rFonts w:asciiTheme="majorBidi" w:eastAsia="Times New Roman" w:hAnsiTheme="majorBidi" w:cstheme="majorBidi"/>
          <w:color w:val="000000"/>
          <w:sz w:val="24"/>
          <w:szCs w:val="24"/>
        </w:rPr>
        <w:t xml:space="preserve">’ </w:t>
      </w:r>
      <w:r w:rsidR="00363EA8">
        <w:rPr>
          <w:rFonts w:asciiTheme="majorBidi" w:eastAsia="Times New Roman" w:hAnsiTheme="majorBidi" w:cstheme="majorBidi"/>
          <w:color w:val="000000"/>
          <w:sz w:val="24"/>
          <w:szCs w:val="24"/>
        </w:rPr>
        <w:t xml:space="preserve">from which </w:t>
      </w:r>
      <w:r w:rsidRPr="0008144F">
        <w:rPr>
          <w:rFonts w:asciiTheme="majorBidi" w:eastAsia="Times New Roman" w:hAnsiTheme="majorBidi" w:cstheme="majorBidi"/>
          <w:color w:val="000000"/>
          <w:sz w:val="24"/>
          <w:szCs w:val="24"/>
        </w:rPr>
        <w:t>his predecessor turns</w:t>
      </w:r>
      <w:r w:rsidR="00363EA8">
        <w:rPr>
          <w:rFonts w:asciiTheme="majorBidi" w:eastAsia="Times New Roman" w:hAnsiTheme="majorBidi" w:cstheme="majorBidi"/>
          <w:color w:val="000000"/>
          <w:sz w:val="24"/>
          <w:szCs w:val="24"/>
        </w:rPr>
        <w:t xml:space="preserve"> away</w:t>
      </w:r>
      <w:r>
        <w:rPr>
          <w:rFonts w:asciiTheme="majorBidi" w:eastAsia="Times New Roman" w:hAnsiTheme="majorBidi" w:cstheme="majorBidi"/>
          <w:color w:val="000000"/>
          <w:sz w:val="24"/>
          <w:szCs w:val="24"/>
        </w:rPr>
        <w:t>,</w:t>
      </w:r>
      <w:r>
        <w:rPr>
          <w:rStyle w:val="FootnoteReference"/>
          <w:rFonts w:asciiTheme="majorBidi" w:eastAsia="Times New Roman" w:hAnsiTheme="majorBidi" w:cstheme="majorBidi"/>
          <w:color w:val="000000"/>
          <w:sz w:val="24"/>
          <w:szCs w:val="24"/>
        </w:rPr>
        <w:footnoteReference w:id="620"/>
      </w:r>
      <w:r w:rsidRPr="0008144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so that</w:t>
      </w:r>
      <w:r w:rsidRPr="0008144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 xml:space="preserve">‘Mental Cases’ shows </w:t>
      </w:r>
      <w:r w:rsidR="00363EA8">
        <w:rPr>
          <w:rFonts w:asciiTheme="majorBidi" w:eastAsia="Times New Roman" w:hAnsiTheme="majorBidi" w:cstheme="majorBidi"/>
          <w:color w:val="000000"/>
          <w:sz w:val="24"/>
          <w:szCs w:val="24"/>
        </w:rPr>
        <w:t>Owen</w:t>
      </w:r>
      <w:r w:rsidRPr="0008144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yielding to</w:t>
      </w:r>
      <w:r w:rsidRPr="0008144F">
        <w:rPr>
          <w:rFonts w:asciiTheme="majorBidi" w:eastAsia="Times New Roman" w:hAnsiTheme="majorBidi" w:cstheme="majorBidi"/>
          <w:color w:val="000000"/>
          <w:sz w:val="24"/>
          <w:szCs w:val="24"/>
        </w:rPr>
        <w:t xml:space="preserve"> </w:t>
      </w:r>
      <w:proofErr w:type="gramStart"/>
      <w:r>
        <w:rPr>
          <w:rFonts w:asciiTheme="majorBidi" w:eastAsia="Times New Roman" w:hAnsiTheme="majorBidi" w:cstheme="majorBidi"/>
          <w:color w:val="000000"/>
          <w:sz w:val="24"/>
          <w:szCs w:val="24"/>
        </w:rPr>
        <w:t>‘</w:t>
      </w:r>
      <w:proofErr w:type="spellStart"/>
      <w:r>
        <w:rPr>
          <w:rFonts w:asciiTheme="majorBidi" w:eastAsia="Times New Roman" w:hAnsiTheme="majorBidi" w:cstheme="majorBidi"/>
          <w:color w:val="000000"/>
          <w:sz w:val="24"/>
          <w:szCs w:val="24"/>
        </w:rPr>
        <w:t>annihilat</w:t>
      </w:r>
      <w:proofErr w:type="spellEnd"/>
      <w:r>
        <w:rPr>
          <w:rFonts w:asciiTheme="majorBidi" w:eastAsia="Times New Roman" w:hAnsiTheme="majorBidi" w:cstheme="majorBidi"/>
          <w:color w:val="000000"/>
          <w:sz w:val="24"/>
          <w:szCs w:val="24"/>
        </w:rPr>
        <w:t>[</w:t>
      </w:r>
      <w:proofErr w:type="gramEnd"/>
      <w:r>
        <w:rPr>
          <w:rFonts w:asciiTheme="majorBidi" w:eastAsia="Times New Roman" w:hAnsiTheme="majorBidi" w:cstheme="majorBidi"/>
          <w:color w:val="000000"/>
          <w:sz w:val="24"/>
          <w:szCs w:val="24"/>
        </w:rPr>
        <w:t>ion]’ by</w:t>
      </w:r>
      <w:r w:rsidRPr="0008144F">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an abject humanity</w:t>
      </w:r>
      <w:r w:rsidRPr="0008144F">
        <w:rPr>
          <w:rFonts w:asciiTheme="majorBidi" w:eastAsia="Times New Roman" w:hAnsiTheme="majorBidi" w:cstheme="majorBidi"/>
          <w:color w:val="000000"/>
          <w:sz w:val="24"/>
          <w:szCs w:val="24"/>
        </w:rPr>
        <w:t>.</w:t>
      </w:r>
      <w:r>
        <w:rPr>
          <w:rStyle w:val="FootnoteReference"/>
          <w:rFonts w:asciiTheme="majorBidi" w:eastAsia="Times New Roman" w:hAnsiTheme="majorBidi" w:cstheme="majorBidi"/>
          <w:color w:val="000000"/>
          <w:sz w:val="24"/>
          <w:szCs w:val="24"/>
        </w:rPr>
        <w:footnoteReference w:id="621"/>
      </w:r>
      <w:r w:rsidRPr="0008144F">
        <w:rPr>
          <w:rFonts w:asciiTheme="majorBidi" w:eastAsia="Times New Roman" w:hAnsiTheme="majorBidi" w:cstheme="majorBidi"/>
          <w:color w:val="000000"/>
          <w:sz w:val="24"/>
          <w:szCs w:val="24"/>
        </w:rPr>
        <w:t xml:space="preserve"> </w:t>
      </w:r>
    </w:p>
    <w:p w:rsidR="008F210B" w:rsidRDefault="008F210B" w:rsidP="008F210B">
      <w:pPr>
        <w:spacing w:after="0" w:line="360" w:lineRule="auto"/>
        <w:ind w:left="720"/>
        <w:rPr>
          <w:rFonts w:asciiTheme="majorBidi" w:eastAsia="Times New Roman" w:hAnsiTheme="majorBidi" w:cstheme="majorBidi"/>
          <w:color w:val="000000"/>
          <w:sz w:val="24"/>
          <w:szCs w:val="24"/>
        </w:rPr>
      </w:pPr>
      <w:r w:rsidRPr="00BD5D05">
        <w:rPr>
          <w:rFonts w:asciiTheme="majorBidi" w:eastAsia="Times New Roman" w:hAnsiTheme="majorBidi" w:cstheme="majorBidi"/>
          <w:color w:val="000000"/>
          <w:sz w:val="24"/>
          <w:szCs w:val="24"/>
        </w:rPr>
        <w:t xml:space="preserve">Who are these? Why sit </w:t>
      </w:r>
      <w:proofErr w:type="gramStart"/>
      <w:r w:rsidRPr="00BD5D05">
        <w:rPr>
          <w:rFonts w:asciiTheme="majorBidi" w:eastAsia="Times New Roman" w:hAnsiTheme="majorBidi" w:cstheme="majorBidi"/>
          <w:color w:val="000000"/>
          <w:sz w:val="24"/>
          <w:szCs w:val="24"/>
        </w:rPr>
        <w:t>they</w:t>
      </w:r>
      <w:proofErr w:type="gramEnd"/>
      <w:r w:rsidRPr="00BD5D05">
        <w:rPr>
          <w:rFonts w:asciiTheme="majorBidi" w:eastAsia="Times New Roman" w:hAnsiTheme="majorBidi" w:cstheme="majorBidi"/>
          <w:color w:val="000000"/>
          <w:sz w:val="24"/>
          <w:szCs w:val="24"/>
        </w:rPr>
        <w:t xml:space="preserve"> here in twilight?</w:t>
      </w:r>
      <w:r w:rsidRPr="00BD5D05">
        <w:rPr>
          <w:rFonts w:asciiTheme="majorBidi" w:eastAsia="Times New Roman" w:hAnsiTheme="majorBidi" w:cstheme="majorBidi"/>
          <w:color w:val="000000"/>
          <w:sz w:val="24"/>
          <w:szCs w:val="24"/>
        </w:rPr>
        <w:br/>
        <w:t>Wherefore rock they, purgatorial shadows</w:t>
      </w:r>
      <w:proofErr w:type="gramStart"/>
      <w:r w:rsidRPr="00BD5D05">
        <w:rPr>
          <w:rFonts w:asciiTheme="majorBidi" w:eastAsia="Times New Roman" w:hAnsiTheme="majorBidi" w:cstheme="majorBidi"/>
          <w:color w:val="000000"/>
          <w:sz w:val="24"/>
          <w:szCs w:val="24"/>
        </w:rPr>
        <w:t>,</w:t>
      </w:r>
      <w:proofErr w:type="gramEnd"/>
      <w:r w:rsidRPr="00BD5D05">
        <w:rPr>
          <w:rFonts w:asciiTheme="majorBidi" w:eastAsia="Times New Roman" w:hAnsiTheme="majorBidi" w:cstheme="majorBidi"/>
          <w:color w:val="000000"/>
          <w:sz w:val="24"/>
          <w:szCs w:val="24"/>
        </w:rPr>
        <w:br/>
        <w:t>Drooping tongues from jaws that slob their relish,</w:t>
      </w:r>
      <w:r w:rsidRPr="00BD5D05">
        <w:rPr>
          <w:rFonts w:asciiTheme="majorBidi" w:eastAsia="Times New Roman" w:hAnsiTheme="majorBidi" w:cstheme="majorBidi"/>
          <w:color w:val="000000"/>
          <w:sz w:val="24"/>
          <w:szCs w:val="24"/>
        </w:rPr>
        <w:br/>
        <w:t>Baring teeth that leer like skulls</w:t>
      </w:r>
      <w:r>
        <w:rPr>
          <w:rFonts w:asciiTheme="majorBidi" w:eastAsia="Times New Roman" w:hAnsiTheme="majorBidi" w:cstheme="majorBidi"/>
          <w:color w:val="000000"/>
          <w:sz w:val="24"/>
          <w:szCs w:val="24"/>
        </w:rPr>
        <w:t>’</w:t>
      </w:r>
      <w:r w:rsidRPr="00BD5D05">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rPr>
        <w:t>teeth</w:t>
      </w:r>
      <w:r w:rsidRPr="00BD5D05">
        <w:rPr>
          <w:rFonts w:asciiTheme="majorBidi" w:eastAsia="Times New Roman" w:hAnsiTheme="majorBidi" w:cstheme="majorBidi"/>
          <w:color w:val="000000"/>
          <w:sz w:val="24"/>
          <w:szCs w:val="24"/>
        </w:rPr>
        <w:t xml:space="preserve"> wick</w:t>
      </w:r>
      <w:r>
        <w:rPr>
          <w:rFonts w:asciiTheme="majorBidi" w:eastAsia="Times New Roman" w:hAnsiTheme="majorBidi" w:cstheme="majorBidi"/>
          <w:color w:val="000000"/>
          <w:sz w:val="24"/>
          <w:szCs w:val="24"/>
        </w:rPr>
        <w:t>ed?</w:t>
      </w:r>
      <w:r>
        <w:rPr>
          <w:rFonts w:asciiTheme="majorBidi" w:eastAsia="Times New Roman" w:hAnsiTheme="majorBidi" w:cstheme="majorBidi"/>
          <w:color w:val="000000"/>
          <w:sz w:val="24"/>
          <w:szCs w:val="24"/>
        </w:rPr>
        <w:br/>
        <w:t>Stroke on stroke of pain,—</w:t>
      </w:r>
      <w:r w:rsidRPr="00BD5D05">
        <w:rPr>
          <w:rFonts w:asciiTheme="majorBidi" w:eastAsia="Times New Roman" w:hAnsiTheme="majorBidi" w:cstheme="majorBidi"/>
          <w:color w:val="000000"/>
          <w:sz w:val="24"/>
          <w:szCs w:val="24"/>
        </w:rPr>
        <w:t>but what slow panic</w:t>
      </w:r>
      <w:proofErr w:type="gramStart"/>
      <w:r w:rsidRPr="00BD5D05">
        <w:rPr>
          <w:rFonts w:asciiTheme="majorBidi" w:eastAsia="Times New Roman" w:hAnsiTheme="majorBidi" w:cstheme="majorBidi"/>
          <w:color w:val="000000"/>
          <w:sz w:val="24"/>
          <w:szCs w:val="24"/>
        </w:rPr>
        <w:t>,</w:t>
      </w:r>
      <w:proofErr w:type="gramEnd"/>
      <w:r w:rsidRPr="00BD5D05">
        <w:rPr>
          <w:rFonts w:asciiTheme="majorBidi" w:eastAsia="Times New Roman" w:hAnsiTheme="majorBidi" w:cstheme="majorBidi"/>
          <w:color w:val="000000"/>
          <w:sz w:val="24"/>
          <w:szCs w:val="24"/>
        </w:rPr>
        <w:br/>
        <w:t>Gouged these chasms round their fretted sockets?</w:t>
      </w:r>
      <w:r w:rsidRPr="00BD5D05">
        <w:rPr>
          <w:rFonts w:asciiTheme="majorBidi" w:eastAsia="Times New Roman" w:hAnsiTheme="majorBidi" w:cstheme="majorBidi"/>
          <w:color w:val="000000"/>
          <w:sz w:val="24"/>
          <w:szCs w:val="24"/>
        </w:rPr>
        <w:br/>
        <w:t>Ever from their hair and through their hand</w:t>
      </w:r>
      <w:r>
        <w:rPr>
          <w:rFonts w:asciiTheme="majorBidi" w:eastAsia="Times New Roman" w:hAnsiTheme="majorBidi" w:cstheme="majorBidi"/>
          <w:color w:val="000000"/>
          <w:sz w:val="24"/>
          <w:szCs w:val="24"/>
        </w:rPr>
        <w:t>s’</w:t>
      </w:r>
      <w:r w:rsidRPr="00BD5D05">
        <w:rPr>
          <w:rFonts w:asciiTheme="majorBidi" w:eastAsia="Times New Roman" w:hAnsiTheme="majorBidi" w:cstheme="majorBidi"/>
          <w:color w:val="000000"/>
          <w:sz w:val="24"/>
          <w:szCs w:val="24"/>
        </w:rPr>
        <w:t xml:space="preserve"> palms</w:t>
      </w:r>
      <w:r w:rsidRPr="00BD5D05">
        <w:rPr>
          <w:rFonts w:asciiTheme="majorBidi" w:eastAsia="Times New Roman" w:hAnsiTheme="majorBidi" w:cstheme="majorBidi"/>
          <w:color w:val="000000"/>
          <w:sz w:val="24"/>
          <w:szCs w:val="24"/>
        </w:rPr>
        <w:br/>
      </w:r>
      <w:r w:rsidRPr="00BD5D05">
        <w:rPr>
          <w:rFonts w:asciiTheme="majorBidi" w:eastAsia="Times New Roman" w:hAnsiTheme="majorBidi" w:cstheme="majorBidi"/>
          <w:color w:val="000000"/>
          <w:sz w:val="24"/>
          <w:szCs w:val="24"/>
        </w:rPr>
        <w:lastRenderedPageBreak/>
        <w:t>Misery swelters. Surely we have perished</w:t>
      </w:r>
      <w:r w:rsidRPr="00BD5D05">
        <w:rPr>
          <w:rFonts w:asciiTheme="majorBidi" w:eastAsia="Times New Roman" w:hAnsiTheme="majorBidi" w:cstheme="majorBidi"/>
          <w:color w:val="000000"/>
          <w:sz w:val="24"/>
          <w:szCs w:val="24"/>
        </w:rPr>
        <w:br/>
        <w:t>Sleeping, and walk hell; but who these hellish?</w:t>
      </w:r>
    </w:p>
    <w:p w:rsidR="008F210B" w:rsidRPr="00BD5D05" w:rsidRDefault="008F210B" w:rsidP="008F210B">
      <w:pPr>
        <w:spacing w:after="0" w:line="36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(‘Mental Cases’, 1-9)</w:t>
      </w:r>
    </w:p>
    <w:p w:rsidR="008F210B" w:rsidRPr="0076752D" w:rsidRDefault="008F210B" w:rsidP="008F210B">
      <w:pPr>
        <w:spacing w:after="0" w:line="360" w:lineRule="auto"/>
        <w:jc w:val="both"/>
        <w:rPr>
          <w:rFonts w:ascii="Times New Roman" w:hAnsi="Times New Roman" w:cs="Times New Roman"/>
          <w:sz w:val="24"/>
          <w:szCs w:val="24"/>
          <w:shd w:val="clear" w:color="auto" w:fill="FFFFFF"/>
        </w:rPr>
      </w:pPr>
      <w:r w:rsidRPr="0076752D">
        <w:rPr>
          <w:rFonts w:ascii="Times New Roman" w:hAnsi="Times New Roman" w:cs="Times New Roman"/>
          <w:sz w:val="24"/>
          <w:szCs w:val="24"/>
          <w:shd w:val="clear" w:color="auto" w:fill="FFFFFF"/>
        </w:rPr>
        <w:t>Owen has life encroach upon death in the chthonic setting of ‘Mental Cases’</w:t>
      </w:r>
      <w:r>
        <w:rPr>
          <w:rFonts w:ascii="Times New Roman" w:hAnsi="Times New Roman" w:cs="Times New Roman"/>
          <w:sz w:val="24"/>
          <w:szCs w:val="24"/>
          <w:shd w:val="clear" w:color="auto" w:fill="FFFFFF"/>
        </w:rPr>
        <w:t xml:space="preserve"> in a manner that recalls</w:t>
      </w:r>
      <w:r w:rsidRPr="0076752D">
        <w:rPr>
          <w:rFonts w:ascii="Times New Roman" w:hAnsi="Times New Roman" w:cs="Times New Roman"/>
          <w:sz w:val="24"/>
          <w:szCs w:val="24"/>
          <w:shd w:val="clear" w:color="auto" w:fill="FFFFFF"/>
        </w:rPr>
        <w:t xml:space="preserve"> the presence of Urania’s ‘living Might’ in </w:t>
      </w:r>
      <w:proofErr w:type="gramStart"/>
      <w:r w:rsidRPr="0076752D">
        <w:rPr>
          <w:rFonts w:ascii="Times New Roman" w:hAnsi="Times New Roman" w:cs="Times New Roman"/>
          <w:sz w:val="24"/>
          <w:szCs w:val="24"/>
          <w:shd w:val="clear" w:color="auto" w:fill="FFFFFF"/>
        </w:rPr>
        <w:t>‘death[</w:t>
      </w:r>
      <w:proofErr w:type="gramEnd"/>
      <w:r w:rsidRPr="0076752D">
        <w:rPr>
          <w:rFonts w:ascii="Times New Roman" w:hAnsi="Times New Roman" w:cs="Times New Roman"/>
          <w:sz w:val="24"/>
          <w:szCs w:val="24"/>
          <w:shd w:val="clear" w:color="auto" w:fill="FFFFFF"/>
        </w:rPr>
        <w:t>’s] chamber’ (</w:t>
      </w:r>
      <w:r w:rsidRPr="0076752D">
        <w:rPr>
          <w:rFonts w:ascii="Times New Roman" w:hAnsi="Times New Roman" w:cs="Times New Roman"/>
          <w:i/>
          <w:sz w:val="24"/>
          <w:szCs w:val="24"/>
          <w:shd w:val="clear" w:color="auto" w:fill="FFFFFF"/>
        </w:rPr>
        <w:t>Adonais</w:t>
      </w:r>
      <w:r>
        <w:rPr>
          <w:rFonts w:ascii="Times New Roman" w:hAnsi="Times New Roman" w:cs="Times New Roman"/>
          <w:sz w:val="24"/>
          <w:szCs w:val="24"/>
          <w:shd w:val="clear" w:color="auto" w:fill="FFFFFF"/>
        </w:rPr>
        <w:t>, 25. 218, 217)</w:t>
      </w:r>
      <w:r w:rsidRPr="0076752D">
        <w:rPr>
          <w:rFonts w:ascii="Times New Roman" w:hAnsi="Times New Roman" w:cs="Times New Roman"/>
          <w:sz w:val="24"/>
          <w:szCs w:val="24"/>
          <w:shd w:val="clear" w:color="auto" w:fill="FFFFFF"/>
        </w:rPr>
        <w:t>. The first speaker of the poem transgresses ontological boundaries in his supposition that ‘</w:t>
      </w:r>
      <w:proofErr w:type="gramStart"/>
      <w:r w:rsidRPr="0076752D">
        <w:rPr>
          <w:rFonts w:ascii="Times New Roman" w:hAnsi="Times New Roman" w:cs="Times New Roman"/>
          <w:sz w:val="24"/>
          <w:szCs w:val="24"/>
          <w:shd w:val="clear" w:color="auto" w:fill="FFFFFF"/>
        </w:rPr>
        <w:t>Surely</w:t>
      </w:r>
      <w:proofErr w:type="gramEnd"/>
      <w:r w:rsidRPr="0076752D">
        <w:rPr>
          <w:rFonts w:ascii="Times New Roman" w:hAnsi="Times New Roman" w:cs="Times New Roman"/>
          <w:sz w:val="24"/>
          <w:szCs w:val="24"/>
          <w:shd w:val="clear" w:color="auto" w:fill="FFFFFF"/>
        </w:rPr>
        <w:t xml:space="preserve"> we have perished / Sleeping, and walk hell; but who these hellish?’ Jahan Ramazani notes the sacrifice entailed in this proximity to the abject; the speaker has potentially already undergone a form of ‘annihilation’ just to be granted access to the vision, as ‘to observe the damned “we” too must “have perished”’.</w:t>
      </w:r>
      <w:r w:rsidRPr="0076752D">
        <w:rPr>
          <w:rStyle w:val="FootnoteReference"/>
          <w:rFonts w:ascii="Times New Roman" w:hAnsi="Times New Roman" w:cs="Times New Roman"/>
          <w:sz w:val="24"/>
          <w:szCs w:val="24"/>
          <w:shd w:val="clear" w:color="auto" w:fill="FFFFFF"/>
        </w:rPr>
        <w:footnoteReference w:id="622"/>
      </w:r>
      <w:r w:rsidRPr="0076752D">
        <w:rPr>
          <w:rFonts w:ascii="Times New Roman" w:hAnsi="Times New Roman" w:cs="Times New Roman"/>
          <w:sz w:val="24"/>
          <w:szCs w:val="24"/>
          <w:shd w:val="clear" w:color="auto" w:fill="FFFFFF"/>
        </w:rPr>
        <w:t xml:space="preserve"> Yet such a transformation is a mere s</w:t>
      </w:r>
      <w:r>
        <w:rPr>
          <w:rFonts w:ascii="Times New Roman" w:hAnsi="Times New Roman" w:cs="Times New Roman"/>
          <w:sz w:val="24"/>
          <w:szCs w:val="24"/>
          <w:shd w:val="clear" w:color="auto" w:fill="FFFFFF"/>
        </w:rPr>
        <w:t xml:space="preserve">upposition, recalling the </w:t>
      </w:r>
      <w:r w:rsidR="00363EA8">
        <w:rPr>
          <w:rFonts w:ascii="Times New Roman" w:hAnsi="Times New Roman" w:cs="Times New Roman"/>
          <w:sz w:val="24"/>
          <w:szCs w:val="24"/>
          <w:shd w:val="clear" w:color="auto" w:fill="FFFFFF"/>
        </w:rPr>
        <w:t xml:space="preserve">carefully qualified </w:t>
      </w:r>
      <w:r w:rsidRPr="0076752D">
        <w:rPr>
          <w:rFonts w:ascii="Times New Roman" w:hAnsi="Times New Roman" w:cs="Times New Roman"/>
          <w:sz w:val="24"/>
          <w:szCs w:val="24"/>
          <w:shd w:val="clear" w:color="auto" w:fill="FFFFFF"/>
        </w:rPr>
        <w:t>observation</w:t>
      </w:r>
      <w:r>
        <w:rPr>
          <w:rFonts w:ascii="Times New Roman" w:hAnsi="Times New Roman" w:cs="Times New Roman"/>
          <w:sz w:val="24"/>
          <w:szCs w:val="24"/>
          <w:shd w:val="clear" w:color="auto" w:fill="FFFFFF"/>
        </w:rPr>
        <w:t xml:space="preserve"> of Shelley’s speaker</w:t>
      </w:r>
      <w:r w:rsidRPr="0076752D">
        <w:rPr>
          <w:rFonts w:ascii="Times New Roman" w:hAnsi="Times New Roman" w:cs="Times New Roman"/>
          <w:sz w:val="24"/>
          <w:szCs w:val="24"/>
          <w:shd w:val="clear" w:color="auto" w:fill="FFFFFF"/>
        </w:rPr>
        <w:t xml:space="preserve"> that ‘surely [Adonais] takes his fill / </w:t>
      </w:r>
      <w:proofErr w:type="gramStart"/>
      <w:r w:rsidRPr="0076752D">
        <w:rPr>
          <w:rFonts w:ascii="Times New Roman" w:hAnsi="Times New Roman" w:cs="Times New Roman"/>
          <w:sz w:val="24"/>
          <w:szCs w:val="24"/>
          <w:shd w:val="clear" w:color="auto" w:fill="FFFFFF"/>
        </w:rPr>
        <w:t>Of</w:t>
      </w:r>
      <w:proofErr w:type="gramEnd"/>
      <w:r w:rsidRPr="0076752D">
        <w:rPr>
          <w:rFonts w:ascii="Times New Roman" w:hAnsi="Times New Roman" w:cs="Times New Roman"/>
          <w:sz w:val="24"/>
          <w:szCs w:val="24"/>
          <w:shd w:val="clear" w:color="auto" w:fill="FFFFFF"/>
        </w:rPr>
        <w:t xml:space="preserve"> deep and liquid rest’ (</w:t>
      </w:r>
      <w:r w:rsidRPr="0076752D">
        <w:rPr>
          <w:rFonts w:ascii="Times New Roman" w:hAnsi="Times New Roman" w:cs="Times New Roman"/>
          <w:i/>
          <w:sz w:val="24"/>
          <w:szCs w:val="24"/>
          <w:shd w:val="clear" w:color="auto" w:fill="FFFFFF"/>
        </w:rPr>
        <w:t>Adonais</w:t>
      </w:r>
      <w:r w:rsidRPr="0076752D">
        <w:rPr>
          <w:rFonts w:ascii="Times New Roman" w:hAnsi="Times New Roman" w:cs="Times New Roman"/>
          <w:sz w:val="24"/>
          <w:szCs w:val="24"/>
          <w:shd w:val="clear" w:color="auto" w:fill="FFFFFF"/>
        </w:rPr>
        <w:t>, 7. 62-63). Owen’s use of ‘Surely’ insists upon the speaker’s conjecture at the same time</w:t>
      </w:r>
      <w:r w:rsidR="00363EA8">
        <w:rPr>
          <w:rFonts w:ascii="Times New Roman" w:hAnsi="Times New Roman" w:cs="Times New Roman"/>
          <w:sz w:val="24"/>
          <w:szCs w:val="24"/>
          <w:shd w:val="clear" w:color="auto" w:fill="FFFFFF"/>
        </w:rPr>
        <w:t xml:space="preserve"> as</w:t>
      </w:r>
      <w:r w:rsidRPr="0076752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word</w:t>
      </w:r>
      <w:r w:rsidRPr="0076752D">
        <w:rPr>
          <w:rFonts w:ascii="Times New Roman" w:hAnsi="Times New Roman" w:cs="Times New Roman"/>
          <w:sz w:val="24"/>
          <w:szCs w:val="24"/>
          <w:shd w:val="clear" w:color="auto" w:fill="FFFFFF"/>
        </w:rPr>
        <w:t xml:space="preserve"> suggests his doubt. Instead</w:t>
      </w:r>
      <w:r>
        <w:rPr>
          <w:rFonts w:ascii="Times New Roman" w:hAnsi="Times New Roman" w:cs="Times New Roman"/>
          <w:sz w:val="24"/>
          <w:szCs w:val="24"/>
          <w:shd w:val="clear" w:color="auto" w:fill="FFFFFF"/>
        </w:rPr>
        <w:t xml:space="preserve"> of ‘walk[</w:t>
      </w:r>
      <w:proofErr w:type="spellStart"/>
      <w:r>
        <w:rPr>
          <w:rFonts w:ascii="Times New Roman" w:hAnsi="Times New Roman" w:cs="Times New Roman"/>
          <w:sz w:val="24"/>
          <w:szCs w:val="24"/>
          <w:shd w:val="clear" w:color="auto" w:fill="FFFFFF"/>
        </w:rPr>
        <w:t>ing</w:t>
      </w:r>
      <w:proofErr w:type="spellEnd"/>
      <w:r>
        <w:rPr>
          <w:rFonts w:ascii="Times New Roman" w:hAnsi="Times New Roman" w:cs="Times New Roman"/>
          <w:sz w:val="24"/>
          <w:szCs w:val="24"/>
          <w:shd w:val="clear" w:color="auto" w:fill="FFFFFF"/>
        </w:rPr>
        <w:t>] hell’,</w:t>
      </w:r>
      <w:r w:rsidRPr="0076752D">
        <w:rPr>
          <w:rFonts w:ascii="Times New Roman" w:hAnsi="Times New Roman" w:cs="Times New Roman"/>
          <w:sz w:val="24"/>
          <w:szCs w:val="24"/>
          <w:shd w:val="clear" w:color="auto" w:fill="FFFFFF"/>
        </w:rPr>
        <w:t xml:space="preserve"> the </w:t>
      </w:r>
      <w:r>
        <w:rPr>
          <w:rFonts w:ascii="Times New Roman" w:hAnsi="Times New Roman" w:cs="Times New Roman"/>
          <w:sz w:val="24"/>
          <w:szCs w:val="24"/>
          <w:shd w:val="clear" w:color="auto" w:fill="FFFFFF"/>
        </w:rPr>
        <w:t>speaker</w:t>
      </w:r>
      <w:r w:rsidRPr="0076752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is situated in </w:t>
      </w:r>
      <w:r w:rsidRPr="0076752D">
        <w:rPr>
          <w:rFonts w:ascii="Times New Roman" w:hAnsi="Times New Roman" w:cs="Times New Roman"/>
          <w:sz w:val="24"/>
          <w:szCs w:val="24"/>
          <w:shd w:val="clear" w:color="auto" w:fill="FFFFFF"/>
        </w:rPr>
        <w:t xml:space="preserve">the abject space Shelley set out to explore at the end of </w:t>
      </w:r>
      <w:r w:rsidRPr="0076752D">
        <w:rPr>
          <w:rFonts w:ascii="Times New Roman" w:hAnsi="Times New Roman" w:cs="Times New Roman"/>
          <w:i/>
          <w:sz w:val="24"/>
          <w:szCs w:val="24"/>
          <w:shd w:val="clear" w:color="auto" w:fill="FFFFFF"/>
        </w:rPr>
        <w:t>Adonais</w:t>
      </w:r>
      <w:r w:rsidRPr="0076752D">
        <w:rPr>
          <w:rFonts w:ascii="Times New Roman" w:hAnsi="Times New Roman" w:cs="Times New Roman"/>
          <w:sz w:val="24"/>
          <w:szCs w:val="24"/>
          <w:shd w:val="clear" w:color="auto" w:fill="FFFFFF"/>
        </w:rPr>
        <w:t xml:space="preserve">, as the ‘purgatorial’ and the living collide in </w:t>
      </w:r>
      <w:r w:rsidR="00747864">
        <w:rPr>
          <w:rFonts w:ascii="Times New Roman" w:hAnsi="Times New Roman" w:cs="Times New Roman"/>
          <w:sz w:val="24"/>
          <w:szCs w:val="24"/>
          <w:shd w:val="clear" w:color="auto" w:fill="FFFFFF"/>
        </w:rPr>
        <w:t xml:space="preserve">a </w:t>
      </w:r>
      <w:r w:rsidRPr="0076752D">
        <w:rPr>
          <w:rFonts w:ascii="Times New Roman" w:hAnsi="Times New Roman" w:cs="Times New Roman"/>
          <w:sz w:val="24"/>
          <w:szCs w:val="24"/>
          <w:shd w:val="clear" w:color="auto" w:fill="FFFFFF"/>
        </w:rPr>
        <w:t xml:space="preserve">setting that exists between mortal and immortal realms. </w:t>
      </w:r>
      <w:r>
        <w:rPr>
          <w:rFonts w:ascii="Times New Roman" w:hAnsi="Times New Roman" w:cs="Times New Roman"/>
          <w:sz w:val="24"/>
          <w:szCs w:val="24"/>
          <w:shd w:val="clear" w:color="auto" w:fill="FFFFFF"/>
        </w:rPr>
        <w:t>W</w:t>
      </w:r>
      <w:r w:rsidRPr="0076752D">
        <w:rPr>
          <w:rFonts w:ascii="Times New Roman" w:hAnsi="Times New Roman" w:cs="Times New Roman"/>
          <w:sz w:val="24"/>
          <w:szCs w:val="24"/>
          <w:shd w:val="clear" w:color="auto" w:fill="FFFFFF"/>
        </w:rPr>
        <w:t>hile Shelley’s speaker is poised before ‘Heaven’ (</w:t>
      </w:r>
      <w:r w:rsidRPr="0076752D">
        <w:rPr>
          <w:rFonts w:ascii="Times New Roman" w:hAnsi="Times New Roman" w:cs="Times New Roman"/>
          <w:i/>
          <w:iCs/>
          <w:sz w:val="24"/>
          <w:szCs w:val="24"/>
          <w:shd w:val="clear" w:color="auto" w:fill="FFFFFF"/>
        </w:rPr>
        <w:t>Adonais</w:t>
      </w:r>
      <w:r w:rsidRPr="0076752D">
        <w:rPr>
          <w:rFonts w:ascii="Times New Roman" w:hAnsi="Times New Roman" w:cs="Times New Roman"/>
          <w:sz w:val="24"/>
          <w:szCs w:val="24"/>
          <w:shd w:val="clear" w:color="auto" w:fill="FFFFFF"/>
        </w:rPr>
        <w:t xml:space="preserve">, 55. 493), Owen’s speaker is on the brink of ‘Hell’. Dominic Hibberd notes the poem’s </w:t>
      </w:r>
      <w:proofErr w:type="spellStart"/>
      <w:r w:rsidRPr="0076752D">
        <w:rPr>
          <w:rFonts w:ascii="Times New Roman" w:hAnsi="Times New Roman" w:cs="Times New Roman"/>
          <w:sz w:val="24"/>
          <w:szCs w:val="24"/>
          <w:shd w:val="clear" w:color="auto" w:fill="FFFFFF"/>
        </w:rPr>
        <w:t>Dantescan</w:t>
      </w:r>
      <w:proofErr w:type="spellEnd"/>
      <w:r w:rsidRPr="0076752D">
        <w:rPr>
          <w:rFonts w:ascii="Times New Roman" w:hAnsi="Times New Roman" w:cs="Times New Roman"/>
          <w:sz w:val="24"/>
          <w:szCs w:val="24"/>
          <w:shd w:val="clear" w:color="auto" w:fill="FFFFFF"/>
        </w:rPr>
        <w:t xml:space="preserve"> quality,</w:t>
      </w:r>
      <w:r w:rsidRPr="0076752D">
        <w:rPr>
          <w:rStyle w:val="FootnoteReference"/>
          <w:rFonts w:ascii="Times New Roman" w:hAnsi="Times New Roman" w:cs="Times New Roman"/>
          <w:sz w:val="24"/>
          <w:szCs w:val="24"/>
          <w:shd w:val="clear" w:color="auto" w:fill="FFFFFF"/>
        </w:rPr>
        <w:footnoteReference w:id="623"/>
      </w:r>
      <w:r w:rsidRPr="0076752D">
        <w:rPr>
          <w:rFonts w:ascii="Times New Roman" w:hAnsi="Times New Roman" w:cs="Times New Roman"/>
          <w:sz w:val="24"/>
          <w:szCs w:val="24"/>
          <w:shd w:val="clear" w:color="auto" w:fill="FFFFFF"/>
        </w:rPr>
        <w:t xml:space="preserve"> with the second speaker escorting the first through an infernal setting with </w:t>
      </w:r>
      <w:proofErr w:type="spellStart"/>
      <w:r w:rsidRPr="0076752D">
        <w:rPr>
          <w:rFonts w:ascii="Times New Roman" w:hAnsi="Times New Roman" w:cs="Times New Roman"/>
          <w:sz w:val="24"/>
          <w:szCs w:val="24"/>
          <w:shd w:val="clear" w:color="auto" w:fill="FFFFFF"/>
        </w:rPr>
        <w:t>Virgilian</w:t>
      </w:r>
      <w:proofErr w:type="spellEnd"/>
      <w:r w:rsidRPr="0076752D">
        <w:rPr>
          <w:rFonts w:ascii="Times New Roman" w:hAnsi="Times New Roman" w:cs="Times New Roman"/>
          <w:sz w:val="24"/>
          <w:szCs w:val="24"/>
          <w:shd w:val="clear" w:color="auto" w:fill="FFFFFF"/>
        </w:rPr>
        <w:t xml:space="preserve"> omniscience. It is not merely the poem’s rhetoric and thematic qualities that tie Owen to Dante’s </w:t>
      </w:r>
      <w:r>
        <w:rPr>
          <w:rFonts w:ascii="Times New Roman" w:hAnsi="Times New Roman" w:cs="Times New Roman"/>
          <w:sz w:val="24"/>
          <w:szCs w:val="24"/>
          <w:shd w:val="clear" w:color="auto" w:fill="FFFFFF"/>
        </w:rPr>
        <w:t>Virgil;</w:t>
      </w:r>
      <w:r w:rsidRPr="0076752D">
        <w:rPr>
          <w:rFonts w:ascii="Times New Roman" w:hAnsi="Times New Roman" w:cs="Times New Roman"/>
          <w:sz w:val="24"/>
          <w:szCs w:val="24"/>
          <w:shd w:val="clear" w:color="auto" w:fill="FFFFFF"/>
        </w:rPr>
        <w:t xml:space="preserve"> Owen is at once a guide and one of the damned himself, just as Virgil reveals to Dante that ‘in this number I myself am one’ (</w:t>
      </w:r>
      <w:r w:rsidRPr="0076752D">
        <w:rPr>
          <w:rFonts w:ascii="Times New Roman" w:hAnsi="Times New Roman" w:cs="Times New Roman"/>
          <w:i/>
          <w:sz w:val="24"/>
          <w:szCs w:val="24"/>
          <w:shd w:val="clear" w:color="auto" w:fill="FFFFFF"/>
        </w:rPr>
        <w:t>Inferno</w:t>
      </w:r>
      <w:r w:rsidRPr="0076752D">
        <w:rPr>
          <w:rFonts w:ascii="Times New Roman" w:hAnsi="Times New Roman" w:cs="Times New Roman"/>
          <w:sz w:val="24"/>
          <w:szCs w:val="24"/>
          <w:shd w:val="clear" w:color="auto" w:fill="FFFFFF"/>
        </w:rPr>
        <w:t>, 4. 39).</w:t>
      </w:r>
      <w:r w:rsidRPr="0076752D">
        <w:rPr>
          <w:rStyle w:val="FootnoteReference"/>
          <w:rFonts w:ascii="Times New Roman" w:hAnsi="Times New Roman" w:cs="Times New Roman"/>
          <w:sz w:val="24"/>
          <w:szCs w:val="24"/>
          <w:shd w:val="clear" w:color="auto" w:fill="FFFFFF"/>
        </w:rPr>
        <w:footnoteReference w:id="624"/>
      </w:r>
      <w:r w:rsidRPr="0076752D">
        <w:rPr>
          <w:rFonts w:ascii="Times New Roman" w:hAnsi="Times New Roman" w:cs="Times New Roman"/>
          <w:sz w:val="24"/>
          <w:szCs w:val="24"/>
          <w:shd w:val="clear" w:color="auto" w:fill="FFFFFF"/>
        </w:rPr>
        <w:t xml:space="preserve"> If Owen entertained the option to ‘depart’ in the same way as Shelley</w:t>
      </w:r>
      <w:r>
        <w:rPr>
          <w:rFonts w:ascii="Times New Roman" w:hAnsi="Times New Roman" w:cs="Times New Roman"/>
          <w:sz w:val="24"/>
          <w:szCs w:val="24"/>
          <w:shd w:val="clear" w:color="auto" w:fill="FFFFFF"/>
        </w:rPr>
        <w:t xml:space="preserve"> </w:t>
      </w:r>
      <w:r w:rsidRPr="0076752D">
        <w:rPr>
          <w:rFonts w:ascii="Times New Roman" w:hAnsi="Times New Roman" w:cs="Times New Roman"/>
          <w:sz w:val="24"/>
          <w:szCs w:val="24"/>
          <w:shd w:val="clear" w:color="auto" w:fill="FFFFFF"/>
        </w:rPr>
        <w:t>(</w:t>
      </w:r>
      <w:r w:rsidRPr="0076752D">
        <w:rPr>
          <w:rFonts w:ascii="Times New Roman" w:hAnsi="Times New Roman" w:cs="Times New Roman"/>
          <w:i/>
          <w:sz w:val="24"/>
          <w:szCs w:val="24"/>
          <w:shd w:val="clear" w:color="auto" w:fill="FFFFFF"/>
        </w:rPr>
        <w:t>Adonais</w:t>
      </w:r>
      <w:r w:rsidRPr="0076752D">
        <w:rPr>
          <w:rFonts w:ascii="Times New Roman" w:hAnsi="Times New Roman" w:cs="Times New Roman"/>
          <w:sz w:val="24"/>
          <w:szCs w:val="24"/>
          <w:shd w:val="clear" w:color="auto" w:fill="FFFFFF"/>
        </w:rPr>
        <w:t xml:space="preserve">, 53. 471) it would be to overlook his awareness of his own damnation. Just as Virgil occupies the first circle of Hell, Owen is tied experientially to his subjects in this terrifying Limbo, as Daniel </w:t>
      </w:r>
      <w:proofErr w:type="spellStart"/>
      <w:r w:rsidRPr="0076752D">
        <w:rPr>
          <w:rFonts w:ascii="Times New Roman" w:hAnsi="Times New Roman" w:cs="Times New Roman"/>
          <w:sz w:val="24"/>
          <w:szCs w:val="24"/>
          <w:shd w:val="clear" w:color="auto" w:fill="FFFFFF"/>
        </w:rPr>
        <w:t>Hipp</w:t>
      </w:r>
      <w:proofErr w:type="spellEnd"/>
      <w:r w:rsidRPr="0076752D">
        <w:rPr>
          <w:rFonts w:ascii="Times New Roman" w:hAnsi="Times New Roman" w:cs="Times New Roman"/>
          <w:sz w:val="24"/>
          <w:szCs w:val="24"/>
          <w:shd w:val="clear" w:color="auto" w:fill="FFFFFF"/>
        </w:rPr>
        <w:t xml:space="preserve"> notes: </w:t>
      </w:r>
      <w:r w:rsidRPr="0076752D">
        <w:rPr>
          <w:rFonts w:ascii="Times New Roman" w:hAnsi="Times New Roman" w:cs="Times New Roman"/>
          <w:bCs/>
          <w:sz w:val="24"/>
          <w:szCs w:val="24"/>
        </w:rPr>
        <w:t>‘</w:t>
      </w:r>
      <w:proofErr w:type="gramStart"/>
      <w:r w:rsidRPr="0076752D">
        <w:rPr>
          <w:rFonts w:ascii="Times New Roman" w:hAnsi="Times New Roman" w:cs="Times New Roman"/>
          <w:bCs/>
          <w:sz w:val="24"/>
          <w:szCs w:val="24"/>
        </w:rPr>
        <w:t>Though</w:t>
      </w:r>
      <w:proofErr w:type="gramEnd"/>
      <w:r w:rsidRPr="0076752D">
        <w:rPr>
          <w:rFonts w:ascii="Times New Roman" w:hAnsi="Times New Roman" w:cs="Times New Roman"/>
          <w:bCs/>
          <w:sz w:val="24"/>
          <w:szCs w:val="24"/>
        </w:rPr>
        <w:t xml:space="preserve"> never as debilitated as these men and though he had recovered from his trauma to speak as they cannot, he nevertheless once was a “mental case” himself’</w:t>
      </w:r>
      <w:r w:rsidRPr="0076752D">
        <w:rPr>
          <w:rFonts w:ascii="Times New Roman" w:hAnsi="Times New Roman" w:cs="Times New Roman"/>
          <w:sz w:val="24"/>
          <w:szCs w:val="24"/>
          <w:shd w:val="clear" w:color="auto" w:fill="FFFFFF"/>
        </w:rPr>
        <w:t>.</w:t>
      </w:r>
      <w:r w:rsidRPr="0076752D">
        <w:rPr>
          <w:rStyle w:val="FootnoteReference"/>
          <w:rFonts w:ascii="Times New Roman" w:hAnsi="Times New Roman" w:cs="Times New Roman"/>
          <w:sz w:val="24"/>
          <w:szCs w:val="24"/>
          <w:shd w:val="clear" w:color="auto" w:fill="FFFFFF"/>
        </w:rPr>
        <w:footnoteReference w:id="625"/>
      </w:r>
      <w:r w:rsidRPr="0076752D">
        <w:rPr>
          <w:rFonts w:ascii="Times New Roman" w:hAnsi="Times New Roman" w:cs="Times New Roman"/>
          <w:sz w:val="24"/>
          <w:szCs w:val="24"/>
          <w:shd w:val="clear" w:color="auto" w:fill="FFFFFF"/>
        </w:rPr>
        <w:t xml:space="preserve"> The figures that the speaker </w:t>
      </w:r>
      <w:r w:rsidRPr="0076752D">
        <w:rPr>
          <w:rFonts w:ascii="Times New Roman" w:hAnsi="Times New Roman" w:cs="Times New Roman"/>
          <w:sz w:val="24"/>
          <w:szCs w:val="24"/>
          <w:shd w:val="clear" w:color="auto" w:fill="FFFFFF"/>
        </w:rPr>
        <w:lastRenderedPageBreak/>
        <w:t>confronts embody the abject space, being that which represents</w:t>
      </w:r>
      <w:r w:rsidRPr="0076752D">
        <w:rPr>
          <w:rFonts w:ascii="Times New Roman" w:hAnsi="Times New Roman" w:cs="Times New Roman"/>
          <w:sz w:val="24"/>
          <w:szCs w:val="24"/>
        </w:rPr>
        <w:t xml:space="preserve"> ‘The in-between, the ambiguous, </w:t>
      </w:r>
      <w:r w:rsidR="00E276AE">
        <w:rPr>
          <w:rFonts w:ascii="Times New Roman" w:hAnsi="Times New Roman" w:cs="Times New Roman"/>
          <w:sz w:val="24"/>
          <w:szCs w:val="24"/>
        </w:rPr>
        <w:t xml:space="preserve">[and] </w:t>
      </w:r>
      <w:r w:rsidRPr="0076752D">
        <w:rPr>
          <w:rFonts w:ascii="Times New Roman" w:hAnsi="Times New Roman" w:cs="Times New Roman"/>
          <w:sz w:val="24"/>
          <w:szCs w:val="24"/>
        </w:rPr>
        <w:t>the composite’.</w:t>
      </w:r>
      <w:r w:rsidRPr="0076752D">
        <w:rPr>
          <w:rStyle w:val="FootnoteReference"/>
          <w:rFonts w:ascii="Times New Roman" w:hAnsi="Times New Roman" w:cs="Times New Roman"/>
          <w:sz w:val="24"/>
          <w:szCs w:val="24"/>
        </w:rPr>
        <w:footnoteReference w:id="626"/>
      </w:r>
      <w:r w:rsidRPr="0076752D">
        <w:t xml:space="preserve"> </w:t>
      </w:r>
      <w:r w:rsidRPr="0076752D">
        <w:rPr>
          <w:rFonts w:ascii="Times New Roman" w:hAnsi="Times New Roman" w:cs="Times New Roman"/>
          <w:sz w:val="24"/>
          <w:szCs w:val="24"/>
          <w:shd w:val="clear" w:color="auto" w:fill="FFFFFF"/>
        </w:rPr>
        <w:t xml:space="preserve">In the same way humans are ‘phantoms’ subjected to an ongoing ‘decay’ in </w:t>
      </w:r>
      <w:r w:rsidRPr="0076752D">
        <w:rPr>
          <w:rFonts w:ascii="Times New Roman" w:hAnsi="Times New Roman" w:cs="Times New Roman"/>
          <w:i/>
          <w:sz w:val="24"/>
          <w:szCs w:val="24"/>
          <w:shd w:val="clear" w:color="auto" w:fill="FFFFFF"/>
        </w:rPr>
        <w:t>Adonais</w:t>
      </w:r>
      <w:r w:rsidR="0075334B">
        <w:rPr>
          <w:rFonts w:ascii="Times New Roman" w:hAnsi="Times New Roman" w:cs="Times New Roman"/>
          <w:i/>
          <w:sz w:val="24"/>
          <w:szCs w:val="24"/>
          <w:shd w:val="clear" w:color="auto" w:fill="FFFFFF"/>
        </w:rPr>
        <w:t xml:space="preserve"> </w:t>
      </w:r>
      <w:r w:rsidR="0075334B">
        <w:rPr>
          <w:rFonts w:ascii="Times New Roman" w:hAnsi="Times New Roman" w:cs="Times New Roman"/>
          <w:sz w:val="24"/>
          <w:szCs w:val="24"/>
          <w:shd w:val="clear" w:color="auto" w:fill="FFFFFF"/>
        </w:rPr>
        <w:t>(</w:t>
      </w:r>
      <w:r w:rsidR="0075334B">
        <w:rPr>
          <w:rFonts w:ascii="Times New Roman" w:hAnsi="Times New Roman" w:cs="Times New Roman"/>
          <w:i/>
          <w:sz w:val="24"/>
          <w:szCs w:val="24"/>
          <w:shd w:val="clear" w:color="auto" w:fill="FFFFFF"/>
        </w:rPr>
        <w:t>Adonais</w:t>
      </w:r>
      <w:r w:rsidR="0075334B">
        <w:rPr>
          <w:rFonts w:ascii="Times New Roman" w:hAnsi="Times New Roman" w:cs="Times New Roman"/>
          <w:sz w:val="24"/>
          <w:szCs w:val="24"/>
          <w:shd w:val="clear" w:color="auto" w:fill="FFFFFF"/>
        </w:rPr>
        <w:t>, 39. 346, 348)</w:t>
      </w:r>
      <w:r w:rsidRPr="0076752D">
        <w:rPr>
          <w:rFonts w:ascii="Times New Roman" w:hAnsi="Times New Roman" w:cs="Times New Roman"/>
          <w:sz w:val="24"/>
          <w:szCs w:val="24"/>
          <w:shd w:val="clear" w:color="auto" w:fill="FFFFFF"/>
        </w:rPr>
        <w:t>, the ‘shadows’ described by Owen’s speaker are condemned to a ‘twilight’ existence with their bodies perpetually transitioning from life into death. Rather than being occupants of Hell, the suffix in ‘hellish’ further expresses their liminality, being akin to the damned but not quite qualifying for the title. The bodily ‘Corruption’ that ‘waits’ for Adonais but remains ‘Invisible’ in Shelley’s poem</w:t>
      </w:r>
      <w:r w:rsidR="00E94842">
        <w:rPr>
          <w:rFonts w:ascii="Times New Roman" w:hAnsi="Times New Roman" w:cs="Times New Roman"/>
          <w:sz w:val="24"/>
          <w:szCs w:val="24"/>
          <w:shd w:val="clear" w:color="auto" w:fill="FFFFFF"/>
        </w:rPr>
        <w:t xml:space="preserve"> </w:t>
      </w:r>
      <w:r w:rsidR="00E94842" w:rsidRPr="0076752D">
        <w:rPr>
          <w:rFonts w:ascii="Times New Roman" w:hAnsi="Times New Roman" w:cs="Times New Roman"/>
          <w:sz w:val="24"/>
          <w:szCs w:val="24"/>
          <w:shd w:val="clear" w:color="auto" w:fill="FFFFFF"/>
        </w:rPr>
        <w:t>(</w:t>
      </w:r>
      <w:r w:rsidR="00E94842" w:rsidRPr="0076752D">
        <w:rPr>
          <w:rFonts w:ascii="Times New Roman" w:hAnsi="Times New Roman" w:cs="Times New Roman"/>
          <w:i/>
          <w:sz w:val="24"/>
          <w:szCs w:val="24"/>
          <w:shd w:val="clear" w:color="auto" w:fill="FFFFFF"/>
        </w:rPr>
        <w:t>Adonais</w:t>
      </w:r>
      <w:r w:rsidR="00E94842" w:rsidRPr="0076752D">
        <w:rPr>
          <w:rFonts w:ascii="Times New Roman" w:hAnsi="Times New Roman" w:cs="Times New Roman"/>
          <w:sz w:val="24"/>
          <w:szCs w:val="24"/>
          <w:shd w:val="clear" w:color="auto" w:fill="FFFFFF"/>
        </w:rPr>
        <w:t>, 8. 67)</w:t>
      </w:r>
      <w:r w:rsidRPr="0076752D">
        <w:rPr>
          <w:rFonts w:ascii="Times New Roman" w:hAnsi="Times New Roman" w:cs="Times New Roman"/>
          <w:sz w:val="24"/>
          <w:szCs w:val="24"/>
          <w:shd w:val="clear" w:color="auto" w:fill="FFFFFF"/>
        </w:rPr>
        <w:t xml:space="preserve"> is brought to the fore in ‘Mental Cases’, as Owen dutifully ‘completes’ his predecessor’s vision.</w:t>
      </w:r>
    </w:p>
    <w:p w:rsidR="008F210B" w:rsidRPr="00917428" w:rsidRDefault="008F210B" w:rsidP="008F210B">
      <w:pPr>
        <w:spacing w:after="0" w:line="360" w:lineRule="auto"/>
        <w:jc w:val="both"/>
        <w:rPr>
          <w:rFonts w:ascii="Times New Roman" w:hAnsi="Times New Roman" w:cs="Times New Roman"/>
          <w:sz w:val="24"/>
          <w:szCs w:val="24"/>
          <w:shd w:val="clear" w:color="auto" w:fill="FFFFFF"/>
        </w:rPr>
      </w:pPr>
    </w:p>
    <w:p w:rsidR="008F210B" w:rsidRDefault="008F210B" w:rsidP="008F210B">
      <w:pPr>
        <w:spacing w:after="0" w:line="360" w:lineRule="auto"/>
        <w:jc w:val="both"/>
        <w:rPr>
          <w:rFonts w:ascii="Times New Roman" w:hAnsi="Times New Roman" w:cs="Times New Roman"/>
          <w:sz w:val="24"/>
          <w:szCs w:val="24"/>
        </w:rPr>
      </w:pPr>
      <w:r w:rsidRPr="00917428">
        <w:rPr>
          <w:rFonts w:ascii="Times New Roman" w:hAnsi="Times New Roman" w:cs="Times New Roman"/>
          <w:sz w:val="24"/>
          <w:szCs w:val="24"/>
          <w:shd w:val="clear" w:color="auto" w:fill="FFFFFF"/>
        </w:rPr>
        <w:t>The appearance of the mysterious figures incites a ‘vortex of summons and repulsion’ in the inquisitor who opens the poem.</w:t>
      </w:r>
      <w:r w:rsidRPr="00917428">
        <w:rPr>
          <w:rStyle w:val="FootnoteReference"/>
          <w:rFonts w:ascii="Times New Roman" w:hAnsi="Times New Roman" w:cs="Times New Roman"/>
          <w:sz w:val="24"/>
          <w:szCs w:val="24"/>
          <w:shd w:val="clear" w:color="auto" w:fill="FFFFFF"/>
        </w:rPr>
        <w:footnoteReference w:id="627"/>
      </w:r>
      <w:r w:rsidRPr="0091742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He enacts a frenzied exposition of the scene in t</w:t>
      </w:r>
      <w:r w:rsidRPr="001E192D">
        <w:rPr>
          <w:rFonts w:ascii="Times New Roman" w:hAnsi="Times New Roman" w:cs="Times New Roman"/>
          <w:sz w:val="24"/>
          <w:szCs w:val="24"/>
        </w:rPr>
        <w:t>he rapid-fire of ‘Who’, ‘Why’</w:t>
      </w:r>
      <w:r>
        <w:rPr>
          <w:rFonts w:ascii="Times New Roman" w:hAnsi="Times New Roman" w:cs="Times New Roman"/>
          <w:sz w:val="24"/>
          <w:szCs w:val="24"/>
        </w:rPr>
        <w:t>,</w:t>
      </w:r>
      <w:r w:rsidRPr="001E192D">
        <w:rPr>
          <w:rFonts w:ascii="Times New Roman" w:hAnsi="Times New Roman" w:cs="Times New Roman"/>
          <w:sz w:val="24"/>
          <w:szCs w:val="24"/>
        </w:rPr>
        <w:t xml:space="preserve"> and ‘Where’ questions tha</w:t>
      </w:r>
      <w:r>
        <w:rPr>
          <w:rFonts w:ascii="Times New Roman" w:hAnsi="Times New Roman" w:cs="Times New Roman"/>
          <w:sz w:val="24"/>
          <w:szCs w:val="24"/>
        </w:rPr>
        <w:t xml:space="preserve">t open the first stanza (‘Mental Cases’, 1, 2). The identities of the figures are withheld by Owen until the second stanza, and Kristeva explains that </w:t>
      </w:r>
      <w:r w:rsidRPr="00830537">
        <w:rPr>
          <w:rFonts w:ascii="Times New Roman" w:hAnsi="Times New Roman" w:cs="Times New Roman"/>
          <w:sz w:val="24"/>
          <w:szCs w:val="24"/>
        </w:rPr>
        <w:t>‘Being fluid, [exclamatory suspension] can easily occupy both ends of the drive scale, from acceptance to rejection. Excitement and disgust, […] the reader deciphers them very fast on these lines pitted with blank spaces’.</w:t>
      </w:r>
      <w:r w:rsidRPr="00830537">
        <w:rPr>
          <w:rStyle w:val="FootnoteReference"/>
          <w:rFonts w:ascii="Times New Roman" w:hAnsi="Times New Roman" w:cs="Times New Roman"/>
          <w:sz w:val="24"/>
          <w:szCs w:val="24"/>
        </w:rPr>
        <w:footnoteReference w:id="628"/>
      </w:r>
      <w:r w:rsidRPr="00830537">
        <w:rPr>
          <w:rFonts w:ascii="Times New Roman" w:hAnsi="Times New Roman" w:cs="Times New Roman"/>
          <w:sz w:val="24"/>
          <w:szCs w:val="24"/>
        </w:rPr>
        <w:t xml:space="preserve"> </w:t>
      </w:r>
      <w:r w:rsidRPr="001E192D">
        <w:rPr>
          <w:rFonts w:ascii="Times New Roman" w:hAnsi="Times New Roman" w:cs="Times New Roman"/>
          <w:sz w:val="24"/>
          <w:szCs w:val="24"/>
        </w:rPr>
        <w:t xml:space="preserve">The </w:t>
      </w:r>
      <w:r>
        <w:rPr>
          <w:rFonts w:ascii="Times New Roman" w:hAnsi="Times New Roman" w:cs="Times New Roman"/>
          <w:sz w:val="24"/>
          <w:szCs w:val="24"/>
        </w:rPr>
        <w:t>speaker’s</w:t>
      </w:r>
      <w:r w:rsidRPr="001E192D">
        <w:rPr>
          <w:rFonts w:ascii="Times New Roman" w:hAnsi="Times New Roman" w:cs="Times New Roman"/>
          <w:sz w:val="24"/>
          <w:szCs w:val="24"/>
        </w:rPr>
        <w:t xml:space="preserve"> </w:t>
      </w:r>
      <w:r>
        <w:rPr>
          <w:rFonts w:ascii="Times New Roman" w:hAnsi="Times New Roman" w:cs="Times New Roman"/>
          <w:sz w:val="24"/>
          <w:szCs w:val="24"/>
        </w:rPr>
        <w:t>‘</w:t>
      </w:r>
      <w:r w:rsidRPr="001E192D">
        <w:rPr>
          <w:rFonts w:ascii="Times New Roman" w:hAnsi="Times New Roman" w:cs="Times New Roman"/>
          <w:sz w:val="24"/>
          <w:szCs w:val="24"/>
        </w:rPr>
        <w:t>excitement</w:t>
      </w:r>
      <w:r>
        <w:rPr>
          <w:rFonts w:ascii="Times New Roman" w:hAnsi="Times New Roman" w:cs="Times New Roman"/>
          <w:sz w:val="24"/>
          <w:szCs w:val="24"/>
        </w:rPr>
        <w:t>’</w:t>
      </w:r>
      <w:r w:rsidRPr="001E192D">
        <w:rPr>
          <w:rFonts w:ascii="Times New Roman" w:hAnsi="Times New Roman" w:cs="Times New Roman"/>
          <w:sz w:val="24"/>
          <w:szCs w:val="24"/>
        </w:rPr>
        <w:t xml:space="preserve"> manifests itself as he layers questions </w:t>
      </w:r>
      <w:r>
        <w:rPr>
          <w:rFonts w:ascii="Times New Roman" w:hAnsi="Times New Roman" w:cs="Times New Roman"/>
          <w:sz w:val="24"/>
          <w:szCs w:val="24"/>
        </w:rPr>
        <w:t xml:space="preserve">in a manner that </w:t>
      </w:r>
      <w:r w:rsidR="00747864">
        <w:rPr>
          <w:rFonts w:ascii="Times New Roman" w:hAnsi="Times New Roman" w:cs="Times New Roman"/>
          <w:sz w:val="24"/>
          <w:szCs w:val="24"/>
        </w:rPr>
        <w:t>prevents</w:t>
      </w:r>
      <w:r>
        <w:rPr>
          <w:rFonts w:ascii="Times New Roman" w:hAnsi="Times New Roman" w:cs="Times New Roman"/>
          <w:sz w:val="24"/>
          <w:szCs w:val="24"/>
        </w:rPr>
        <w:t xml:space="preserve"> his interlocutor from answering</w:t>
      </w:r>
      <w:r w:rsidRPr="001E192D">
        <w:rPr>
          <w:rFonts w:ascii="Times New Roman" w:hAnsi="Times New Roman" w:cs="Times New Roman"/>
          <w:sz w:val="24"/>
          <w:szCs w:val="24"/>
        </w:rPr>
        <w:t xml:space="preserve">. </w:t>
      </w:r>
      <w:proofErr w:type="spellStart"/>
      <w:r w:rsidRPr="00830537">
        <w:rPr>
          <w:rFonts w:ascii="Times New Roman" w:hAnsi="Times New Roman" w:cs="Times New Roman"/>
          <w:sz w:val="24"/>
          <w:szCs w:val="24"/>
        </w:rPr>
        <w:t>Hipp</w:t>
      </w:r>
      <w:proofErr w:type="spellEnd"/>
      <w:r w:rsidRPr="00830537">
        <w:rPr>
          <w:rFonts w:ascii="Times New Roman" w:hAnsi="Times New Roman" w:cs="Times New Roman"/>
          <w:sz w:val="24"/>
          <w:szCs w:val="24"/>
        </w:rPr>
        <w:t xml:space="preserve"> argues that ‘The speaker of the first stanza has sought to understand the ghastly images of the men, and the speaker of the second provides this understanding by establishing the causal connection between the war and its manifestation of ravishment upon their bodies’.</w:t>
      </w:r>
      <w:r w:rsidRPr="00830537">
        <w:rPr>
          <w:rStyle w:val="FootnoteReference"/>
          <w:rFonts w:ascii="Times New Roman" w:hAnsi="Times New Roman" w:cs="Times New Roman"/>
          <w:sz w:val="24"/>
          <w:szCs w:val="24"/>
        </w:rPr>
        <w:footnoteReference w:id="629"/>
      </w:r>
      <w:r>
        <w:rPr>
          <w:rFonts w:ascii="Times New Roman" w:hAnsi="Times New Roman" w:cs="Times New Roman"/>
          <w:sz w:val="24"/>
          <w:szCs w:val="24"/>
        </w:rPr>
        <w:t xml:space="preserve"> Yet</w:t>
      </w:r>
      <w:r w:rsidRPr="00830537">
        <w:rPr>
          <w:rFonts w:ascii="Times New Roman" w:hAnsi="Times New Roman" w:cs="Times New Roman"/>
          <w:sz w:val="24"/>
          <w:szCs w:val="24"/>
        </w:rPr>
        <w:t xml:space="preserve"> the rapidity of </w:t>
      </w:r>
      <w:r>
        <w:rPr>
          <w:rFonts w:ascii="Times New Roman" w:hAnsi="Times New Roman" w:cs="Times New Roman"/>
          <w:sz w:val="24"/>
          <w:szCs w:val="24"/>
        </w:rPr>
        <w:t>the speaker’s</w:t>
      </w:r>
      <w:r w:rsidRPr="00830537">
        <w:rPr>
          <w:rFonts w:ascii="Times New Roman" w:hAnsi="Times New Roman" w:cs="Times New Roman"/>
          <w:sz w:val="24"/>
          <w:szCs w:val="24"/>
        </w:rPr>
        <w:t xml:space="preserve"> </w:t>
      </w:r>
      <w:r>
        <w:rPr>
          <w:rFonts w:ascii="Times New Roman" w:hAnsi="Times New Roman" w:cs="Times New Roman"/>
          <w:sz w:val="24"/>
          <w:szCs w:val="24"/>
        </w:rPr>
        <w:t>questions</w:t>
      </w:r>
      <w:r w:rsidRPr="00830537">
        <w:rPr>
          <w:rFonts w:ascii="Times New Roman" w:hAnsi="Times New Roman" w:cs="Times New Roman"/>
          <w:sz w:val="24"/>
          <w:szCs w:val="24"/>
        </w:rPr>
        <w:t xml:space="preserve"> </w:t>
      </w:r>
      <w:proofErr w:type="gramStart"/>
      <w:r>
        <w:rPr>
          <w:rFonts w:ascii="Times New Roman" w:hAnsi="Times New Roman" w:cs="Times New Roman"/>
          <w:sz w:val="24"/>
          <w:szCs w:val="24"/>
        </w:rPr>
        <w:t>reveal</w:t>
      </w:r>
      <w:proofErr w:type="gramEnd"/>
      <w:r>
        <w:rPr>
          <w:rFonts w:ascii="Times New Roman" w:hAnsi="Times New Roman" w:cs="Times New Roman"/>
          <w:sz w:val="24"/>
          <w:szCs w:val="24"/>
        </w:rPr>
        <w:t xml:space="preserve"> that he</w:t>
      </w:r>
      <w:r w:rsidRPr="00830537">
        <w:rPr>
          <w:rFonts w:ascii="Times New Roman" w:hAnsi="Times New Roman" w:cs="Times New Roman"/>
          <w:sz w:val="24"/>
          <w:szCs w:val="24"/>
        </w:rPr>
        <w:t xml:space="preserve"> elides </w:t>
      </w:r>
      <w:r>
        <w:rPr>
          <w:rFonts w:ascii="Times New Roman" w:hAnsi="Times New Roman" w:cs="Times New Roman"/>
          <w:sz w:val="24"/>
          <w:szCs w:val="24"/>
        </w:rPr>
        <w:t>any effort to</w:t>
      </w:r>
      <w:r w:rsidRPr="00830537">
        <w:rPr>
          <w:rFonts w:ascii="Times New Roman" w:hAnsi="Times New Roman" w:cs="Times New Roman"/>
          <w:sz w:val="24"/>
          <w:szCs w:val="24"/>
        </w:rPr>
        <w:t xml:space="preserve"> understand</w:t>
      </w:r>
      <w:r>
        <w:rPr>
          <w:rFonts w:ascii="Times New Roman" w:hAnsi="Times New Roman" w:cs="Times New Roman"/>
          <w:sz w:val="24"/>
          <w:szCs w:val="24"/>
        </w:rPr>
        <w:t xml:space="preserve">, and instead he </w:t>
      </w:r>
      <w:r w:rsidR="00747864">
        <w:rPr>
          <w:rFonts w:ascii="Times New Roman" w:hAnsi="Times New Roman" w:cs="Times New Roman"/>
          <w:sz w:val="24"/>
          <w:szCs w:val="24"/>
        </w:rPr>
        <w:t>registers</w:t>
      </w:r>
      <w:r w:rsidRPr="00830537">
        <w:rPr>
          <w:rFonts w:ascii="Times New Roman" w:hAnsi="Times New Roman" w:cs="Times New Roman"/>
          <w:sz w:val="24"/>
          <w:szCs w:val="24"/>
        </w:rPr>
        <w:t xml:space="preserve"> the disturbing features of the figures’ deformity with a perverse enjoyment. </w:t>
      </w:r>
      <w:r>
        <w:rPr>
          <w:rFonts w:ascii="Times New Roman" w:hAnsi="Times New Roman" w:cs="Times New Roman"/>
          <w:sz w:val="24"/>
          <w:szCs w:val="24"/>
        </w:rPr>
        <w:t>Rather than viewing them as traumatised soldiers</w:t>
      </w:r>
      <w:r w:rsidR="00747864">
        <w:rPr>
          <w:rFonts w:ascii="Times New Roman" w:hAnsi="Times New Roman" w:cs="Times New Roman"/>
          <w:sz w:val="24"/>
          <w:szCs w:val="24"/>
        </w:rPr>
        <w:t>,</w:t>
      </w:r>
      <w:r>
        <w:rPr>
          <w:rFonts w:ascii="Times New Roman" w:hAnsi="Times New Roman" w:cs="Times New Roman"/>
          <w:sz w:val="24"/>
          <w:szCs w:val="24"/>
        </w:rPr>
        <w:t xml:space="preserve"> he displaces his own pleasure onto his subjects, misaligning their ‘relish’ with his own (‘Mental Cases’, 3). The speaker’s gaze turns from curious to invasive, as his morbid fascination with the sculptured quality of his subjects’ bone structure strips them of any latent humanity </w:t>
      </w:r>
      <w:r w:rsidR="00747864">
        <w:rPr>
          <w:rFonts w:ascii="Times New Roman" w:hAnsi="Times New Roman" w:cs="Times New Roman"/>
          <w:sz w:val="24"/>
          <w:szCs w:val="24"/>
        </w:rPr>
        <w:t xml:space="preserve">in order </w:t>
      </w:r>
      <w:r>
        <w:rPr>
          <w:rFonts w:ascii="Times New Roman" w:hAnsi="Times New Roman" w:cs="Times New Roman"/>
          <w:sz w:val="24"/>
          <w:szCs w:val="24"/>
        </w:rPr>
        <w:t xml:space="preserve">to prod and poke in the holes. The faces of the figures are </w:t>
      </w:r>
      <w:r w:rsidRPr="00C54BA8">
        <w:rPr>
          <w:rFonts w:ascii="Times New Roman" w:hAnsi="Times New Roman" w:cs="Times New Roman"/>
          <w:sz w:val="24"/>
          <w:szCs w:val="24"/>
        </w:rPr>
        <w:t>more</w:t>
      </w:r>
      <w:r w:rsidR="00732AD2">
        <w:rPr>
          <w:rFonts w:ascii="Times New Roman" w:hAnsi="Times New Roman" w:cs="Times New Roman"/>
          <w:sz w:val="24"/>
          <w:szCs w:val="24"/>
        </w:rPr>
        <w:t xml:space="preserve"> violently entrenched than the </w:t>
      </w:r>
      <w:r w:rsidRPr="00C54BA8">
        <w:rPr>
          <w:rFonts w:ascii="Times New Roman" w:hAnsi="Times New Roman" w:cs="Times New Roman"/>
          <w:sz w:val="24"/>
          <w:szCs w:val="24"/>
        </w:rPr>
        <w:t>graven features of Shelley’s Medusa</w:t>
      </w:r>
      <w:r>
        <w:rPr>
          <w:rFonts w:ascii="Times New Roman" w:hAnsi="Times New Roman" w:cs="Times New Roman"/>
          <w:sz w:val="24"/>
          <w:szCs w:val="24"/>
        </w:rPr>
        <w:t xml:space="preserve"> (‘On the Medusa’, 11); they possess </w:t>
      </w:r>
      <w:r w:rsidRPr="00C54BA8">
        <w:rPr>
          <w:rFonts w:ascii="Times New Roman" w:hAnsi="Times New Roman" w:cs="Times New Roman"/>
          <w:sz w:val="24"/>
          <w:szCs w:val="24"/>
        </w:rPr>
        <w:t xml:space="preserve">eyes </w:t>
      </w:r>
      <w:r>
        <w:rPr>
          <w:rFonts w:ascii="Times New Roman" w:hAnsi="Times New Roman" w:cs="Times New Roman"/>
          <w:sz w:val="24"/>
          <w:szCs w:val="24"/>
        </w:rPr>
        <w:t xml:space="preserve">that resemble </w:t>
      </w:r>
      <w:r>
        <w:rPr>
          <w:rFonts w:ascii="Times New Roman" w:hAnsi="Times New Roman" w:cs="Times New Roman"/>
          <w:sz w:val="24"/>
          <w:szCs w:val="24"/>
        </w:rPr>
        <w:lastRenderedPageBreak/>
        <w:t>the</w:t>
      </w:r>
      <w:r w:rsidRPr="00C54BA8">
        <w:rPr>
          <w:rFonts w:ascii="Times New Roman" w:hAnsi="Times New Roman" w:cs="Times New Roman"/>
          <w:sz w:val="24"/>
          <w:szCs w:val="24"/>
        </w:rPr>
        <w:t xml:space="preserve"> ‘chasms’ of shell-holes</w:t>
      </w:r>
      <w:r>
        <w:rPr>
          <w:rFonts w:ascii="Times New Roman" w:hAnsi="Times New Roman" w:cs="Times New Roman"/>
          <w:sz w:val="24"/>
          <w:szCs w:val="24"/>
        </w:rPr>
        <w:t xml:space="preserve"> </w:t>
      </w:r>
      <w:r w:rsidRPr="00C54BA8">
        <w:rPr>
          <w:rFonts w:ascii="Times New Roman" w:hAnsi="Times New Roman" w:cs="Times New Roman"/>
          <w:sz w:val="24"/>
          <w:szCs w:val="24"/>
        </w:rPr>
        <w:t>(‘Mental Cases’, 6)</w:t>
      </w:r>
      <w:r>
        <w:rPr>
          <w:rFonts w:ascii="Times New Roman" w:hAnsi="Times New Roman" w:cs="Times New Roman"/>
          <w:sz w:val="24"/>
          <w:szCs w:val="24"/>
        </w:rPr>
        <w:t xml:space="preserve"> so that their bodies become a site resembling No Man’s Land</w:t>
      </w:r>
      <w:r w:rsidRPr="00C54BA8">
        <w:rPr>
          <w:rFonts w:ascii="Times New Roman" w:hAnsi="Times New Roman" w:cs="Times New Roman"/>
          <w:sz w:val="24"/>
          <w:szCs w:val="24"/>
        </w:rPr>
        <w:t xml:space="preserve">. Viewing their ‘teeth’ as belonging to ‘skulls’ </w:t>
      </w:r>
      <w:r w:rsidR="003B779E">
        <w:rPr>
          <w:rFonts w:ascii="Times New Roman" w:hAnsi="Times New Roman" w:cs="Times New Roman"/>
          <w:sz w:val="24"/>
          <w:szCs w:val="24"/>
        </w:rPr>
        <w:t xml:space="preserve">(‘Mental Cases’, 4) </w:t>
      </w:r>
      <w:r w:rsidRPr="00C54BA8">
        <w:rPr>
          <w:rFonts w:ascii="Times New Roman" w:hAnsi="Times New Roman" w:cs="Times New Roman"/>
          <w:sz w:val="24"/>
          <w:szCs w:val="24"/>
        </w:rPr>
        <w:t xml:space="preserve">rather than the men themselves, the speaker objectifies </w:t>
      </w:r>
      <w:r w:rsidR="00660D9A">
        <w:rPr>
          <w:rFonts w:ascii="Times New Roman" w:hAnsi="Times New Roman" w:cs="Times New Roman"/>
          <w:sz w:val="24"/>
          <w:szCs w:val="24"/>
        </w:rPr>
        <w:t xml:space="preserve">these figures to the degree that they seem </w:t>
      </w:r>
      <w:r w:rsidRPr="00C54BA8">
        <w:rPr>
          <w:rFonts w:ascii="Times New Roman" w:hAnsi="Times New Roman" w:cs="Times New Roman"/>
          <w:sz w:val="24"/>
          <w:szCs w:val="24"/>
        </w:rPr>
        <w:t>to have been repossessed by their bodies,</w:t>
      </w:r>
      <w:r>
        <w:rPr>
          <w:rFonts w:ascii="Times New Roman" w:hAnsi="Times New Roman" w:cs="Times New Roman"/>
          <w:sz w:val="24"/>
          <w:szCs w:val="24"/>
        </w:rPr>
        <w:t xml:space="preserve"> with their identities</w:t>
      </w:r>
      <w:r w:rsidRPr="00C54BA8">
        <w:rPr>
          <w:rFonts w:ascii="Times New Roman" w:hAnsi="Times New Roman" w:cs="Times New Roman"/>
          <w:sz w:val="24"/>
          <w:szCs w:val="24"/>
        </w:rPr>
        <w:t xml:space="preserve"> </w:t>
      </w:r>
      <w:r>
        <w:rPr>
          <w:rFonts w:ascii="Times New Roman" w:hAnsi="Times New Roman" w:cs="Times New Roman"/>
          <w:sz w:val="24"/>
          <w:szCs w:val="24"/>
        </w:rPr>
        <w:t>‘</w:t>
      </w:r>
      <w:r w:rsidRPr="00C54BA8">
        <w:rPr>
          <w:rFonts w:ascii="Times New Roman" w:hAnsi="Times New Roman" w:cs="Times New Roman"/>
          <w:bCs/>
          <w:sz w:val="24"/>
          <w:szCs w:val="24"/>
        </w:rPr>
        <w:t>annihilate</w:t>
      </w:r>
      <w:r>
        <w:rPr>
          <w:rFonts w:ascii="Times New Roman" w:hAnsi="Times New Roman" w:cs="Times New Roman"/>
          <w:bCs/>
          <w:sz w:val="24"/>
          <w:szCs w:val="24"/>
        </w:rPr>
        <w:t>[</w:t>
      </w:r>
      <w:r w:rsidRPr="00C54BA8">
        <w:rPr>
          <w:rFonts w:ascii="Times New Roman" w:hAnsi="Times New Roman" w:cs="Times New Roman"/>
          <w:bCs/>
          <w:sz w:val="24"/>
          <w:szCs w:val="24"/>
        </w:rPr>
        <w:t>d</w:t>
      </w:r>
      <w:r>
        <w:rPr>
          <w:rFonts w:ascii="Times New Roman" w:hAnsi="Times New Roman" w:cs="Times New Roman"/>
          <w:bCs/>
          <w:sz w:val="24"/>
          <w:szCs w:val="24"/>
        </w:rPr>
        <w:t>]’</w:t>
      </w:r>
      <w:r w:rsidRPr="00C54BA8">
        <w:rPr>
          <w:rFonts w:ascii="Times New Roman" w:hAnsi="Times New Roman" w:cs="Times New Roman"/>
          <w:bCs/>
          <w:sz w:val="24"/>
          <w:szCs w:val="24"/>
        </w:rPr>
        <w:t xml:space="preserve"> by the physical power of their abject state.</w:t>
      </w:r>
      <w:r>
        <w:rPr>
          <w:rStyle w:val="FootnoteReference"/>
          <w:rFonts w:ascii="Times New Roman" w:hAnsi="Times New Roman" w:cs="Times New Roman"/>
          <w:bCs/>
          <w:sz w:val="24"/>
          <w:szCs w:val="24"/>
        </w:rPr>
        <w:footnoteReference w:id="630"/>
      </w:r>
      <w:r w:rsidRPr="00C54BA8">
        <w:rPr>
          <w:rFonts w:ascii="Times New Roman" w:hAnsi="Times New Roman" w:cs="Times New Roman"/>
          <w:sz w:val="24"/>
          <w:szCs w:val="24"/>
        </w:rPr>
        <w:t xml:space="preserve"> </w:t>
      </w:r>
      <w:r>
        <w:rPr>
          <w:rFonts w:ascii="Times New Roman" w:hAnsi="Times New Roman" w:cs="Times New Roman"/>
          <w:sz w:val="24"/>
          <w:szCs w:val="24"/>
        </w:rPr>
        <w:t xml:space="preserve">The ‘falseness’ of the soldiers’ appearance </w:t>
      </w:r>
      <w:r w:rsidR="0031376B">
        <w:rPr>
          <w:rFonts w:ascii="Times New Roman" w:hAnsi="Times New Roman" w:cs="Times New Roman"/>
          <w:sz w:val="24"/>
          <w:szCs w:val="24"/>
        </w:rPr>
        <w:t xml:space="preserve">(‘Mental Cases’, 24) </w:t>
      </w:r>
      <w:r>
        <w:rPr>
          <w:rFonts w:ascii="Times New Roman" w:hAnsi="Times New Roman" w:cs="Times New Roman"/>
          <w:sz w:val="24"/>
          <w:szCs w:val="24"/>
        </w:rPr>
        <w:t>recreates the moment in which Adonais is possessed by Death (</w:t>
      </w:r>
      <w:r>
        <w:rPr>
          <w:rFonts w:ascii="Times New Roman" w:hAnsi="Times New Roman" w:cs="Times New Roman"/>
          <w:i/>
          <w:sz w:val="24"/>
          <w:szCs w:val="24"/>
        </w:rPr>
        <w:t>Adonais</w:t>
      </w:r>
      <w:r>
        <w:rPr>
          <w:rFonts w:ascii="Times New Roman" w:hAnsi="Times New Roman" w:cs="Times New Roman"/>
          <w:sz w:val="24"/>
          <w:szCs w:val="24"/>
        </w:rPr>
        <w:t>, 25. 219-225) as the speaker views them performing as puppets that ‘the Dead have ravished’</w:t>
      </w:r>
      <w:r w:rsidR="00736E20">
        <w:rPr>
          <w:rFonts w:ascii="Times New Roman" w:hAnsi="Times New Roman" w:cs="Times New Roman"/>
          <w:sz w:val="24"/>
          <w:szCs w:val="24"/>
        </w:rPr>
        <w:t xml:space="preserve"> (‘Mental Cases’, 10)</w:t>
      </w:r>
      <w:r>
        <w:rPr>
          <w:rFonts w:ascii="Times New Roman" w:hAnsi="Times New Roman" w:cs="Times New Roman"/>
          <w:sz w:val="24"/>
          <w:szCs w:val="24"/>
        </w:rPr>
        <w:t>, unconvinced that there are men within the waste of ‘skulls’, ‘jaws’, ‘teeth’, and ‘s</w:t>
      </w:r>
      <w:r w:rsidR="00736E20">
        <w:rPr>
          <w:rFonts w:ascii="Times New Roman" w:hAnsi="Times New Roman" w:cs="Times New Roman"/>
          <w:sz w:val="24"/>
          <w:szCs w:val="24"/>
        </w:rPr>
        <w:t>ockets’ (‘Mental Cases’,</w:t>
      </w:r>
      <w:r>
        <w:rPr>
          <w:rFonts w:ascii="Times New Roman" w:hAnsi="Times New Roman" w:cs="Times New Roman"/>
          <w:sz w:val="24"/>
          <w:szCs w:val="24"/>
        </w:rPr>
        <w:t xml:space="preserve"> 3, 4, 6). Paradoxically, the ‘Dead’ appear to be the only things that animate these bodies and keep them alive. Rather than ‘Flash[</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through [the] limbs’ of Adonais</w:t>
      </w:r>
      <w:r w:rsidR="009C2B36">
        <w:rPr>
          <w:rFonts w:ascii="Times New Roman" w:hAnsi="Times New Roman" w:cs="Times New Roman"/>
          <w:sz w:val="24"/>
          <w:szCs w:val="24"/>
        </w:rPr>
        <w:t xml:space="preserve"> (</w:t>
      </w:r>
      <w:r w:rsidR="009C2B36">
        <w:rPr>
          <w:rFonts w:ascii="Times New Roman" w:hAnsi="Times New Roman" w:cs="Times New Roman"/>
          <w:i/>
          <w:sz w:val="24"/>
          <w:szCs w:val="24"/>
        </w:rPr>
        <w:t>Adonais</w:t>
      </w:r>
      <w:r w:rsidR="009C2B36" w:rsidRPr="0076752D">
        <w:rPr>
          <w:rFonts w:ascii="Times New Roman" w:hAnsi="Times New Roman" w:cs="Times New Roman"/>
          <w:sz w:val="24"/>
          <w:szCs w:val="24"/>
        </w:rPr>
        <w:t>,</w:t>
      </w:r>
      <w:r w:rsidR="009C2B36">
        <w:rPr>
          <w:rFonts w:ascii="Times New Roman" w:hAnsi="Times New Roman" w:cs="Times New Roman"/>
          <w:i/>
          <w:sz w:val="24"/>
          <w:szCs w:val="24"/>
        </w:rPr>
        <w:t xml:space="preserve"> </w:t>
      </w:r>
      <w:r w:rsidR="009C2B36">
        <w:rPr>
          <w:rFonts w:ascii="Times New Roman" w:hAnsi="Times New Roman" w:cs="Times New Roman"/>
          <w:sz w:val="24"/>
          <w:szCs w:val="24"/>
        </w:rPr>
        <w:t>25. 221)</w:t>
      </w:r>
      <w:r>
        <w:rPr>
          <w:rFonts w:ascii="Times New Roman" w:hAnsi="Times New Roman" w:cs="Times New Roman"/>
          <w:sz w:val="24"/>
          <w:szCs w:val="24"/>
        </w:rPr>
        <w:t xml:space="preserve">, their presence within the soldiers’ bodies is relentless and must ‘Always’ be borne </w:t>
      </w:r>
      <w:r w:rsidR="009C2B36">
        <w:rPr>
          <w:rFonts w:ascii="Times New Roman" w:hAnsi="Times New Roman" w:cs="Times New Roman"/>
          <w:sz w:val="24"/>
          <w:szCs w:val="24"/>
        </w:rPr>
        <w:t>(</w:t>
      </w:r>
      <w:r>
        <w:rPr>
          <w:rFonts w:ascii="Times New Roman" w:hAnsi="Times New Roman" w:cs="Times New Roman"/>
          <w:sz w:val="24"/>
          <w:szCs w:val="24"/>
        </w:rPr>
        <w:t>‘Mental Cases’, 15). The repetition of ‘</w:t>
      </w:r>
      <w:proofErr w:type="spellStart"/>
      <w:r>
        <w:rPr>
          <w:rFonts w:ascii="Times New Roman" w:hAnsi="Times New Roman" w:cs="Times New Roman"/>
          <w:sz w:val="24"/>
          <w:szCs w:val="24"/>
        </w:rPr>
        <w:t>ee</w:t>
      </w:r>
      <w:proofErr w:type="spellEnd"/>
      <w:r>
        <w:rPr>
          <w:rFonts w:ascii="Times New Roman" w:hAnsi="Times New Roman" w:cs="Times New Roman"/>
          <w:sz w:val="24"/>
          <w:szCs w:val="24"/>
        </w:rPr>
        <w:t xml:space="preserve">’ sounds in ‘Baring teeth that leer like skulls’ teeth wicked’ </w:t>
      </w:r>
      <w:r w:rsidR="00D61863">
        <w:rPr>
          <w:rFonts w:ascii="Times New Roman" w:hAnsi="Times New Roman" w:cs="Times New Roman"/>
          <w:sz w:val="24"/>
          <w:szCs w:val="24"/>
        </w:rPr>
        <w:t xml:space="preserve">(‘Mental Cases’, 4) </w:t>
      </w:r>
      <w:r>
        <w:rPr>
          <w:rFonts w:ascii="Times New Roman" w:hAnsi="Times New Roman" w:cs="Times New Roman"/>
          <w:sz w:val="24"/>
          <w:szCs w:val="24"/>
        </w:rPr>
        <w:t xml:space="preserve">has the reader mimic the grimaces of the demented faces when reading the poem aloud, mocking their suffering with sonorous ‘relish’ </w:t>
      </w:r>
      <w:r w:rsidR="00CA2D03">
        <w:rPr>
          <w:rFonts w:ascii="Times New Roman" w:hAnsi="Times New Roman" w:cs="Times New Roman"/>
          <w:sz w:val="24"/>
          <w:szCs w:val="24"/>
        </w:rPr>
        <w:t>(‘Mental Case</w:t>
      </w:r>
      <w:r w:rsidR="00CA2D03" w:rsidRPr="00C54BA8">
        <w:rPr>
          <w:rFonts w:ascii="Times New Roman" w:hAnsi="Times New Roman" w:cs="Times New Roman"/>
          <w:sz w:val="24"/>
          <w:szCs w:val="24"/>
        </w:rPr>
        <w:t>s’, 3)</w:t>
      </w:r>
      <w:r w:rsidR="00CA2D03">
        <w:rPr>
          <w:rFonts w:ascii="Times New Roman" w:hAnsi="Times New Roman" w:cs="Times New Roman"/>
          <w:sz w:val="24"/>
          <w:szCs w:val="24"/>
        </w:rPr>
        <w:t xml:space="preserve"> </w:t>
      </w:r>
      <w:r>
        <w:rPr>
          <w:rFonts w:ascii="Times New Roman" w:hAnsi="Times New Roman" w:cs="Times New Roman"/>
          <w:sz w:val="24"/>
          <w:szCs w:val="24"/>
        </w:rPr>
        <w:t>rather than sympathetic understanding</w:t>
      </w:r>
      <w:r w:rsidRPr="00C54BA8">
        <w:rPr>
          <w:rFonts w:ascii="Times New Roman" w:hAnsi="Times New Roman" w:cs="Times New Roman"/>
          <w:sz w:val="24"/>
          <w:szCs w:val="24"/>
        </w:rPr>
        <w:t>. ‘[D]</w:t>
      </w:r>
      <w:proofErr w:type="spellStart"/>
      <w:r w:rsidRPr="00C54BA8">
        <w:rPr>
          <w:rFonts w:ascii="Times New Roman" w:hAnsi="Times New Roman" w:cs="Times New Roman"/>
          <w:sz w:val="24"/>
          <w:szCs w:val="24"/>
        </w:rPr>
        <w:t>isgust</w:t>
      </w:r>
      <w:proofErr w:type="spellEnd"/>
      <w:r w:rsidRPr="00C54BA8">
        <w:rPr>
          <w:rFonts w:ascii="Times New Roman" w:hAnsi="Times New Roman" w:cs="Times New Roman"/>
          <w:sz w:val="24"/>
          <w:szCs w:val="24"/>
        </w:rPr>
        <w:t xml:space="preserve">’ fuels the first speaker’s ‘excitement’, deliberately detaining the second speaker’s piteous response so </w:t>
      </w:r>
      <w:r w:rsidR="00823B4A">
        <w:rPr>
          <w:rFonts w:ascii="Times New Roman" w:hAnsi="Times New Roman" w:cs="Times New Roman"/>
          <w:sz w:val="24"/>
          <w:szCs w:val="24"/>
        </w:rPr>
        <w:t xml:space="preserve">that </w:t>
      </w:r>
      <w:r w:rsidRPr="00C54BA8">
        <w:rPr>
          <w:rFonts w:ascii="Times New Roman" w:hAnsi="Times New Roman" w:cs="Times New Roman"/>
          <w:sz w:val="24"/>
          <w:szCs w:val="24"/>
        </w:rPr>
        <w:t xml:space="preserve">he can revel in the horror of his vision. </w:t>
      </w:r>
    </w:p>
    <w:p w:rsidR="008F210B" w:rsidRDefault="008F210B" w:rsidP="008F210B">
      <w:pPr>
        <w:spacing w:after="0" w:line="360" w:lineRule="auto"/>
        <w:jc w:val="both"/>
        <w:rPr>
          <w:rFonts w:ascii="Times New Roman" w:hAnsi="Times New Roman" w:cs="Times New Roman"/>
          <w:sz w:val="24"/>
          <w:szCs w:val="24"/>
        </w:rPr>
      </w:pPr>
    </w:p>
    <w:p w:rsidR="008F210B" w:rsidRPr="003F0023" w:rsidRDefault="008F210B" w:rsidP="008F210B">
      <w:pPr>
        <w:spacing w:after="0" w:line="360" w:lineRule="auto"/>
        <w:jc w:val="both"/>
        <w:rPr>
          <w:rFonts w:asciiTheme="majorBidi" w:eastAsia="Times New Roman" w:hAnsiTheme="majorBidi" w:cstheme="majorBidi"/>
          <w:sz w:val="24"/>
          <w:szCs w:val="24"/>
        </w:rPr>
      </w:pPr>
      <w:r w:rsidRPr="00CB5939">
        <w:rPr>
          <w:rFonts w:asciiTheme="majorBidi" w:eastAsia="Times New Roman" w:hAnsiTheme="majorBidi" w:cstheme="majorBidi"/>
          <w:sz w:val="24"/>
          <w:szCs w:val="24"/>
        </w:rPr>
        <w:t xml:space="preserve">While Owen </w:t>
      </w:r>
      <w:r>
        <w:rPr>
          <w:rFonts w:asciiTheme="majorBidi" w:eastAsia="Times New Roman" w:hAnsiTheme="majorBidi" w:cstheme="majorBidi"/>
          <w:sz w:val="24"/>
          <w:szCs w:val="24"/>
        </w:rPr>
        <w:t xml:space="preserve">buffers the abject with </w:t>
      </w:r>
      <w:proofErr w:type="spellStart"/>
      <w:r>
        <w:rPr>
          <w:rFonts w:asciiTheme="majorBidi" w:eastAsia="Times New Roman" w:hAnsiTheme="majorBidi" w:cstheme="majorBidi"/>
          <w:sz w:val="24"/>
          <w:szCs w:val="24"/>
        </w:rPr>
        <w:t>Burkean</w:t>
      </w:r>
      <w:proofErr w:type="spellEnd"/>
      <w:r>
        <w:rPr>
          <w:rFonts w:asciiTheme="majorBidi" w:eastAsia="Times New Roman" w:hAnsiTheme="majorBidi" w:cstheme="majorBidi"/>
          <w:sz w:val="24"/>
          <w:szCs w:val="24"/>
        </w:rPr>
        <w:t xml:space="preserve"> images of the sublime and beautiful</w:t>
      </w:r>
      <w:r w:rsidRPr="003F0023">
        <w:rPr>
          <w:rFonts w:asciiTheme="majorBidi" w:eastAsia="Times New Roman" w:hAnsiTheme="majorBidi" w:cstheme="majorBidi"/>
          <w:sz w:val="24"/>
          <w:szCs w:val="24"/>
        </w:rPr>
        <w:t xml:space="preserve"> in ‘I saw his round mouth’s crimson’ and ‘Greater Love’, the </w:t>
      </w:r>
      <w:r w:rsidRPr="0059395D">
        <w:rPr>
          <w:rFonts w:asciiTheme="majorBidi" w:eastAsia="Times New Roman" w:hAnsiTheme="majorBidi" w:cstheme="majorBidi"/>
          <w:sz w:val="24"/>
          <w:szCs w:val="24"/>
        </w:rPr>
        <w:t xml:space="preserve">horror </w:t>
      </w:r>
      <w:r w:rsidRPr="003F0023">
        <w:rPr>
          <w:rFonts w:asciiTheme="majorBidi" w:eastAsia="Times New Roman" w:hAnsiTheme="majorBidi" w:cstheme="majorBidi"/>
          <w:sz w:val="24"/>
          <w:szCs w:val="24"/>
        </w:rPr>
        <w:t xml:space="preserve">in his poetry </w:t>
      </w:r>
      <w:r>
        <w:rPr>
          <w:rFonts w:asciiTheme="majorBidi" w:eastAsia="Times New Roman" w:hAnsiTheme="majorBidi" w:cstheme="majorBidi"/>
          <w:sz w:val="24"/>
          <w:szCs w:val="24"/>
        </w:rPr>
        <w:t>is</w:t>
      </w:r>
      <w:r w:rsidRPr="003F0023">
        <w:rPr>
          <w:rFonts w:asciiTheme="majorBidi" w:eastAsia="Times New Roman" w:hAnsiTheme="majorBidi" w:cstheme="majorBidi"/>
          <w:sz w:val="24"/>
          <w:szCs w:val="24"/>
        </w:rPr>
        <w:t xml:space="preserve"> at </w:t>
      </w:r>
      <w:r>
        <w:rPr>
          <w:rFonts w:asciiTheme="majorBidi" w:eastAsia="Times New Roman" w:hAnsiTheme="majorBidi" w:cstheme="majorBidi"/>
          <w:sz w:val="24"/>
          <w:szCs w:val="24"/>
        </w:rPr>
        <w:t>its</w:t>
      </w:r>
      <w:r w:rsidRPr="003F0023">
        <w:rPr>
          <w:rFonts w:asciiTheme="majorBidi" w:eastAsia="Times New Roman" w:hAnsiTheme="majorBidi" w:cstheme="majorBidi"/>
          <w:sz w:val="24"/>
          <w:szCs w:val="24"/>
        </w:rPr>
        <w:t xml:space="preserve"> most </w:t>
      </w:r>
      <w:r>
        <w:rPr>
          <w:rFonts w:asciiTheme="majorBidi" w:eastAsia="Times New Roman" w:hAnsiTheme="majorBidi" w:cstheme="majorBidi"/>
          <w:sz w:val="24"/>
          <w:szCs w:val="24"/>
        </w:rPr>
        <w:t>confrontational in ‘Mental Cases’</w:t>
      </w:r>
      <w:r w:rsidRPr="003F002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Owen</w:t>
      </w:r>
      <w:r w:rsidRPr="003F0023">
        <w:rPr>
          <w:rFonts w:asciiTheme="majorBidi" w:eastAsia="Times New Roman" w:hAnsiTheme="majorBidi" w:cstheme="majorBidi"/>
          <w:sz w:val="24"/>
          <w:szCs w:val="24"/>
        </w:rPr>
        <w:t xml:space="preserve"> draws upon Burke to mark </w:t>
      </w:r>
      <w:r w:rsidR="000E7965">
        <w:rPr>
          <w:rFonts w:asciiTheme="majorBidi" w:eastAsia="Times New Roman" w:hAnsiTheme="majorBidi" w:cstheme="majorBidi"/>
          <w:sz w:val="24"/>
          <w:szCs w:val="24"/>
        </w:rPr>
        <w:t>his</w:t>
      </w:r>
      <w:r w:rsidRPr="003F0023">
        <w:rPr>
          <w:rFonts w:asciiTheme="majorBidi" w:eastAsia="Times New Roman" w:hAnsiTheme="majorBidi" w:cstheme="majorBidi"/>
          <w:sz w:val="24"/>
          <w:szCs w:val="24"/>
        </w:rPr>
        <w:t xml:space="preserve"> departure from </w:t>
      </w:r>
      <w:r w:rsidR="000E7965">
        <w:rPr>
          <w:rFonts w:asciiTheme="majorBidi" w:eastAsia="Times New Roman" w:hAnsiTheme="majorBidi" w:cstheme="majorBidi"/>
          <w:sz w:val="24"/>
          <w:szCs w:val="24"/>
        </w:rPr>
        <w:t>his aesthetic theory</w:t>
      </w:r>
      <w:r w:rsidRPr="003F0023">
        <w:rPr>
          <w:rFonts w:asciiTheme="majorBidi" w:eastAsia="Times New Roman" w:hAnsiTheme="majorBidi" w:cstheme="majorBidi"/>
          <w:sz w:val="24"/>
          <w:szCs w:val="24"/>
        </w:rPr>
        <w:t xml:space="preserve">, as Burke describes how ‘violent bodily pain’ and the psychological effects of ‘fear or terror’ </w:t>
      </w:r>
      <w:r>
        <w:rPr>
          <w:rFonts w:asciiTheme="majorBidi" w:eastAsia="Times New Roman" w:hAnsiTheme="majorBidi" w:cstheme="majorBidi"/>
          <w:sz w:val="24"/>
          <w:szCs w:val="24"/>
        </w:rPr>
        <w:t xml:space="preserve">of the sublime </w:t>
      </w:r>
      <w:r w:rsidRPr="003F0023">
        <w:rPr>
          <w:rFonts w:asciiTheme="majorBidi" w:eastAsia="Times New Roman" w:hAnsiTheme="majorBidi" w:cstheme="majorBidi"/>
          <w:sz w:val="24"/>
          <w:szCs w:val="24"/>
        </w:rPr>
        <w:t xml:space="preserve">are manifested in the same ways on the face of the </w:t>
      </w:r>
      <w:r>
        <w:rPr>
          <w:rFonts w:asciiTheme="majorBidi" w:eastAsia="Times New Roman" w:hAnsiTheme="majorBidi" w:cstheme="majorBidi"/>
          <w:sz w:val="24"/>
          <w:szCs w:val="24"/>
        </w:rPr>
        <w:t>sufferer</w:t>
      </w:r>
      <w:r w:rsidRPr="003F0023">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631"/>
      </w:r>
      <w:r w:rsidRPr="003F0023">
        <w:rPr>
          <w:rFonts w:asciiTheme="majorBidi" w:eastAsia="Times New Roman" w:hAnsiTheme="majorBidi" w:cstheme="majorBidi"/>
          <w:sz w:val="24"/>
          <w:szCs w:val="24"/>
        </w:rPr>
        <w:t xml:space="preserve"> </w:t>
      </w:r>
    </w:p>
    <w:p w:rsidR="008F210B" w:rsidRPr="003F0023" w:rsidRDefault="008F210B" w:rsidP="008F210B">
      <w:pPr>
        <w:spacing w:after="0" w:line="360" w:lineRule="auto"/>
        <w:ind w:left="720"/>
        <w:jc w:val="both"/>
        <w:rPr>
          <w:rFonts w:asciiTheme="majorBidi" w:eastAsia="Times New Roman" w:hAnsiTheme="majorBidi" w:cstheme="majorBidi"/>
          <w:sz w:val="24"/>
          <w:szCs w:val="24"/>
        </w:rPr>
      </w:pPr>
      <w:proofErr w:type="gramStart"/>
      <w:r w:rsidRPr="003F0023">
        <w:rPr>
          <w:rFonts w:asciiTheme="majorBidi" w:eastAsia="Times New Roman" w:hAnsiTheme="majorBidi" w:cstheme="majorBidi"/>
          <w:sz w:val="24"/>
          <w:szCs w:val="24"/>
        </w:rPr>
        <w:t>a</w:t>
      </w:r>
      <w:proofErr w:type="gramEnd"/>
      <w:r w:rsidRPr="003F0023">
        <w:rPr>
          <w:rFonts w:asciiTheme="majorBidi" w:eastAsia="Times New Roman" w:hAnsiTheme="majorBidi" w:cstheme="majorBidi"/>
          <w:sz w:val="24"/>
          <w:szCs w:val="24"/>
        </w:rPr>
        <w:t xml:space="preserve"> man in great pain has his teeth set, his eye-brows are violently contracted, his forehead </w:t>
      </w:r>
      <w:r w:rsidR="001D39ED">
        <w:rPr>
          <w:rFonts w:asciiTheme="majorBidi" w:eastAsia="Times New Roman" w:hAnsiTheme="majorBidi" w:cstheme="majorBidi"/>
          <w:sz w:val="24"/>
          <w:szCs w:val="24"/>
        </w:rPr>
        <w:t xml:space="preserve">is </w:t>
      </w:r>
      <w:r w:rsidRPr="003F0023">
        <w:rPr>
          <w:rFonts w:asciiTheme="majorBidi" w:eastAsia="Times New Roman" w:hAnsiTheme="majorBidi" w:cstheme="majorBidi"/>
          <w:sz w:val="24"/>
          <w:szCs w:val="24"/>
        </w:rPr>
        <w:t>wrinkled, his eyes are dragged inwards, and rolled with great vehemence, his hair stand</w:t>
      </w:r>
      <w:r w:rsidR="001D39ED">
        <w:rPr>
          <w:rFonts w:asciiTheme="majorBidi" w:eastAsia="Times New Roman" w:hAnsiTheme="majorBidi" w:cstheme="majorBidi"/>
          <w:sz w:val="24"/>
          <w:szCs w:val="24"/>
        </w:rPr>
        <w:t>s</w:t>
      </w:r>
      <w:r w:rsidRPr="003F0023">
        <w:rPr>
          <w:rFonts w:asciiTheme="majorBidi" w:eastAsia="Times New Roman" w:hAnsiTheme="majorBidi" w:cstheme="majorBidi"/>
          <w:sz w:val="24"/>
          <w:szCs w:val="24"/>
        </w:rPr>
        <w:t xml:space="preserve"> on end, the voice is forced out in short shrieks and groans, and the whole fabric totters. Fear or terror, which is an apprehension </w:t>
      </w:r>
      <w:r w:rsidRPr="003F0023">
        <w:rPr>
          <w:rFonts w:asciiTheme="majorBidi" w:eastAsia="Times New Roman" w:hAnsiTheme="majorBidi" w:cstheme="majorBidi"/>
          <w:sz w:val="24"/>
          <w:szCs w:val="24"/>
        </w:rPr>
        <w:lastRenderedPageBreak/>
        <w:t xml:space="preserve">of pain or death, exhibits </w:t>
      </w:r>
      <w:r w:rsidR="005E08EB">
        <w:rPr>
          <w:rFonts w:asciiTheme="majorBidi" w:eastAsia="Times New Roman" w:hAnsiTheme="majorBidi" w:cstheme="majorBidi"/>
          <w:sz w:val="24"/>
          <w:szCs w:val="24"/>
        </w:rPr>
        <w:t xml:space="preserve">exactly </w:t>
      </w:r>
      <w:r w:rsidRPr="003F0023">
        <w:rPr>
          <w:rFonts w:asciiTheme="majorBidi" w:eastAsia="Times New Roman" w:hAnsiTheme="majorBidi" w:cstheme="majorBidi"/>
          <w:sz w:val="24"/>
          <w:szCs w:val="24"/>
        </w:rPr>
        <w:t>the same effects, approaching in v</w:t>
      </w:r>
      <w:r w:rsidR="00D24CD9">
        <w:rPr>
          <w:rFonts w:asciiTheme="majorBidi" w:eastAsia="Times New Roman" w:hAnsiTheme="majorBidi" w:cstheme="majorBidi"/>
          <w:sz w:val="24"/>
          <w:szCs w:val="24"/>
        </w:rPr>
        <w:t>iolence to those just mentioned</w:t>
      </w:r>
      <w:r w:rsidRPr="003F0023">
        <w:rPr>
          <w:rFonts w:asciiTheme="majorBidi" w:eastAsia="Times New Roman" w:hAnsiTheme="majorBidi" w:cstheme="majorBidi"/>
          <w:sz w:val="24"/>
          <w:szCs w:val="24"/>
        </w:rPr>
        <w:t xml:space="preserve"> in proportion to the nearness of the cause</w:t>
      </w:r>
      <w:r w:rsidR="00D24CD9">
        <w:rPr>
          <w:rFonts w:asciiTheme="majorBidi" w:eastAsia="Times New Roman" w:hAnsiTheme="majorBidi" w:cstheme="majorBidi"/>
          <w:sz w:val="24"/>
          <w:szCs w:val="24"/>
        </w:rPr>
        <w:t xml:space="preserve"> […]</w:t>
      </w:r>
      <w:r w:rsidRPr="003F0023">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632"/>
      </w:r>
    </w:p>
    <w:p w:rsidR="008F210B" w:rsidRPr="003F0023" w:rsidRDefault="008F210B" w:rsidP="008F210B">
      <w:pPr>
        <w:snapToGrid w:val="0"/>
        <w:spacing w:after="0" w:line="360" w:lineRule="auto"/>
        <w:contextualSpacing/>
        <w:jc w:val="both"/>
        <w:rPr>
          <w:rFonts w:asciiTheme="majorBidi" w:eastAsia="Times New Roman" w:hAnsiTheme="majorBidi" w:cstheme="majorBidi"/>
          <w:sz w:val="24"/>
          <w:szCs w:val="24"/>
        </w:rPr>
      </w:pPr>
      <w:r w:rsidRPr="003F0023">
        <w:rPr>
          <w:rFonts w:asciiTheme="majorBidi" w:eastAsia="Times New Roman" w:hAnsiTheme="majorBidi" w:cstheme="majorBidi"/>
          <w:sz w:val="24"/>
          <w:szCs w:val="24"/>
        </w:rPr>
        <w:t xml:space="preserve">Owen restages </w:t>
      </w:r>
      <w:r>
        <w:rPr>
          <w:rFonts w:asciiTheme="majorBidi" w:eastAsia="Times New Roman" w:hAnsiTheme="majorBidi" w:cstheme="majorBidi"/>
          <w:sz w:val="24"/>
          <w:szCs w:val="24"/>
        </w:rPr>
        <w:t>this physical response as his speakers</w:t>
      </w:r>
      <w:r w:rsidRPr="003F0023">
        <w:rPr>
          <w:rFonts w:asciiTheme="majorBidi" w:eastAsia="Times New Roman" w:hAnsiTheme="majorBidi" w:cstheme="majorBidi"/>
          <w:sz w:val="24"/>
          <w:szCs w:val="24"/>
        </w:rPr>
        <w:t xml:space="preserve"> gaze u</w:t>
      </w:r>
      <w:r>
        <w:rPr>
          <w:rFonts w:asciiTheme="majorBidi" w:eastAsia="Times New Roman" w:hAnsiTheme="majorBidi" w:cstheme="majorBidi"/>
          <w:sz w:val="24"/>
          <w:szCs w:val="24"/>
        </w:rPr>
        <w:t>pon figures ‘baring teeth’ with</w:t>
      </w:r>
      <w:r w:rsidRPr="003F0023">
        <w:rPr>
          <w:rFonts w:asciiTheme="majorBidi" w:eastAsia="Times New Roman" w:hAnsiTheme="majorBidi" w:cstheme="majorBidi"/>
          <w:sz w:val="24"/>
          <w:szCs w:val="24"/>
        </w:rPr>
        <w:t xml:space="preserve"> ‘fretted sockets’ </w:t>
      </w:r>
      <w:r>
        <w:rPr>
          <w:rFonts w:asciiTheme="majorBidi" w:eastAsia="Times New Roman" w:hAnsiTheme="majorBidi" w:cstheme="majorBidi"/>
          <w:sz w:val="24"/>
          <w:szCs w:val="24"/>
        </w:rPr>
        <w:t>and</w:t>
      </w:r>
      <w:r w:rsidRPr="003F002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eyeballs [that] </w:t>
      </w:r>
      <w:r w:rsidRPr="003F0023">
        <w:rPr>
          <w:rFonts w:asciiTheme="majorBidi" w:eastAsia="Times New Roman" w:hAnsiTheme="majorBidi" w:cstheme="majorBidi"/>
          <w:sz w:val="24"/>
          <w:szCs w:val="24"/>
        </w:rPr>
        <w:t xml:space="preserve">shrink tormented </w:t>
      </w:r>
      <w:r>
        <w:rPr>
          <w:rFonts w:asciiTheme="majorBidi" w:eastAsia="Times New Roman" w:hAnsiTheme="majorBidi" w:cstheme="majorBidi"/>
          <w:sz w:val="24"/>
          <w:szCs w:val="24"/>
        </w:rPr>
        <w:t>/ B</w:t>
      </w:r>
      <w:r w:rsidRPr="003F0023">
        <w:rPr>
          <w:rFonts w:asciiTheme="majorBidi" w:eastAsia="Times New Roman" w:hAnsiTheme="majorBidi" w:cstheme="majorBidi"/>
          <w:sz w:val="24"/>
          <w:szCs w:val="24"/>
        </w:rPr>
        <w:t>ack into their brains’</w:t>
      </w:r>
      <w:r>
        <w:rPr>
          <w:rFonts w:asciiTheme="majorBidi" w:eastAsia="Times New Roman" w:hAnsiTheme="majorBidi" w:cstheme="majorBidi"/>
          <w:sz w:val="24"/>
          <w:szCs w:val="24"/>
        </w:rPr>
        <w:t xml:space="preserve"> </w:t>
      </w:r>
      <w:r w:rsidRPr="00DF0A62">
        <w:rPr>
          <w:rFonts w:asciiTheme="majorBidi" w:eastAsia="Times New Roman" w:hAnsiTheme="majorBidi" w:cstheme="majorBidi"/>
          <w:sz w:val="24"/>
          <w:szCs w:val="24"/>
        </w:rPr>
        <w:t xml:space="preserve">(‘Mental Cases’, </w:t>
      </w:r>
      <w:r w:rsidR="007510F3">
        <w:rPr>
          <w:rFonts w:asciiTheme="majorBidi" w:eastAsia="Times New Roman" w:hAnsiTheme="majorBidi" w:cstheme="majorBidi"/>
          <w:sz w:val="24"/>
          <w:szCs w:val="24"/>
        </w:rPr>
        <w:t xml:space="preserve">4, 6, </w:t>
      </w:r>
      <w:r w:rsidRPr="00DF0A62">
        <w:rPr>
          <w:rFonts w:asciiTheme="majorBidi" w:eastAsia="Times New Roman" w:hAnsiTheme="majorBidi" w:cstheme="majorBidi"/>
          <w:sz w:val="24"/>
          <w:szCs w:val="24"/>
        </w:rPr>
        <w:t xml:space="preserve">19-20). </w:t>
      </w:r>
      <w:r w:rsidRPr="003F0023">
        <w:rPr>
          <w:rFonts w:asciiTheme="majorBidi" w:eastAsia="Times New Roman" w:hAnsiTheme="majorBidi" w:cstheme="majorBidi"/>
          <w:sz w:val="24"/>
          <w:szCs w:val="24"/>
        </w:rPr>
        <w:t>If the violence of such symptoms depend</w:t>
      </w:r>
      <w:r>
        <w:rPr>
          <w:rFonts w:asciiTheme="majorBidi" w:eastAsia="Times New Roman" w:hAnsiTheme="majorBidi" w:cstheme="majorBidi"/>
          <w:sz w:val="24"/>
          <w:szCs w:val="24"/>
        </w:rPr>
        <w:t>s</w:t>
      </w:r>
      <w:r w:rsidRPr="003F0023">
        <w:rPr>
          <w:rFonts w:asciiTheme="majorBidi" w:eastAsia="Times New Roman" w:hAnsiTheme="majorBidi" w:cstheme="majorBidi"/>
          <w:sz w:val="24"/>
          <w:szCs w:val="24"/>
        </w:rPr>
        <w:t xml:space="preserve"> upon ‘the nearness of the cause’, then the soldiers described by Owen in ‘Mental Cases’ serve as the most extreme version of Burke’s description. Rather than the source of such a response being external to the observer, ‘the cause’ of ‘fear’ and ‘pain’ is situate</w:t>
      </w:r>
      <w:r>
        <w:rPr>
          <w:rFonts w:asciiTheme="majorBidi" w:eastAsia="Times New Roman" w:hAnsiTheme="majorBidi" w:cstheme="majorBidi"/>
          <w:sz w:val="24"/>
          <w:szCs w:val="24"/>
        </w:rPr>
        <w:t>d within the sufferers’ psyche</w:t>
      </w:r>
      <w:r w:rsidRPr="003F0023">
        <w:rPr>
          <w:rFonts w:asciiTheme="majorBidi" w:eastAsia="Times New Roman" w:hAnsiTheme="majorBidi" w:cstheme="majorBidi"/>
          <w:sz w:val="24"/>
          <w:szCs w:val="24"/>
        </w:rPr>
        <w:t xml:space="preserve">. This proximity renders the apprehension of death as ‘simply terrible’ rather than provoking </w:t>
      </w:r>
      <w:r>
        <w:rPr>
          <w:rFonts w:asciiTheme="majorBidi" w:eastAsia="Times New Roman" w:hAnsiTheme="majorBidi" w:cstheme="majorBidi"/>
          <w:sz w:val="24"/>
          <w:szCs w:val="24"/>
        </w:rPr>
        <w:t>any ‘delight’</w:t>
      </w:r>
      <w:r w:rsidR="000E7965">
        <w:rPr>
          <w:rFonts w:asciiTheme="majorBidi" w:eastAsia="Times New Roman" w:hAnsiTheme="majorBidi" w:cstheme="majorBidi"/>
          <w:sz w:val="24"/>
          <w:szCs w:val="24"/>
        </w:rPr>
        <w:t>:</w:t>
      </w:r>
      <w:r>
        <w:rPr>
          <w:rStyle w:val="FootnoteReference"/>
          <w:rFonts w:asciiTheme="majorBidi" w:eastAsia="Times New Roman" w:hAnsiTheme="majorBidi" w:cstheme="majorBidi"/>
          <w:sz w:val="24"/>
          <w:szCs w:val="24"/>
        </w:rPr>
        <w:footnoteReference w:id="633"/>
      </w:r>
      <w:r w:rsidRPr="003F0023">
        <w:rPr>
          <w:rFonts w:asciiTheme="majorBidi" w:eastAsia="Times New Roman" w:hAnsiTheme="majorBidi" w:cstheme="majorBidi"/>
          <w:sz w:val="24"/>
          <w:szCs w:val="24"/>
        </w:rPr>
        <w:t xml:space="preserve"> </w:t>
      </w:r>
    </w:p>
    <w:p w:rsidR="008F210B" w:rsidRDefault="008F210B" w:rsidP="008F210B">
      <w:pPr>
        <w:snapToGrid w:val="0"/>
        <w:spacing w:after="0" w:line="360" w:lineRule="auto"/>
        <w:ind w:left="720"/>
        <w:contextualSpacing/>
        <w:rPr>
          <w:rFonts w:asciiTheme="majorBidi" w:eastAsia="Times New Roman" w:hAnsiTheme="majorBidi" w:cstheme="majorBidi"/>
          <w:color w:val="000000"/>
          <w:sz w:val="24"/>
          <w:szCs w:val="24"/>
        </w:rPr>
      </w:pPr>
      <w:r w:rsidRPr="003F0023">
        <w:rPr>
          <w:rFonts w:asciiTheme="majorBidi" w:eastAsia="Times New Roman" w:hAnsiTheme="majorBidi" w:cstheme="majorBidi"/>
          <w:color w:val="000000"/>
          <w:sz w:val="24"/>
          <w:szCs w:val="24"/>
        </w:rPr>
        <w:t>— These are men whose minds the Dead have ravished.</w:t>
      </w:r>
      <w:r w:rsidRPr="003F0023">
        <w:rPr>
          <w:rFonts w:asciiTheme="majorBidi" w:eastAsia="Times New Roman" w:hAnsiTheme="majorBidi" w:cstheme="majorBidi"/>
          <w:color w:val="000000"/>
          <w:sz w:val="24"/>
          <w:szCs w:val="24"/>
        </w:rPr>
        <w:br/>
        <w:t>Memory fingers in their hair of murders</w:t>
      </w:r>
      <w:proofErr w:type="gramStart"/>
      <w:r w:rsidRPr="003F0023">
        <w:rPr>
          <w:rFonts w:asciiTheme="majorBidi" w:eastAsia="Times New Roman" w:hAnsiTheme="majorBidi" w:cstheme="majorBidi"/>
          <w:color w:val="000000"/>
          <w:sz w:val="24"/>
          <w:szCs w:val="24"/>
        </w:rPr>
        <w:t>,</w:t>
      </w:r>
      <w:proofErr w:type="gramEnd"/>
      <w:r w:rsidRPr="003F0023">
        <w:rPr>
          <w:rFonts w:asciiTheme="majorBidi" w:eastAsia="Times New Roman" w:hAnsiTheme="majorBidi" w:cstheme="majorBidi"/>
          <w:color w:val="000000"/>
          <w:sz w:val="24"/>
          <w:szCs w:val="24"/>
        </w:rPr>
        <w:br/>
        <w:t>Multitudinous murders they once witnessed.</w:t>
      </w:r>
      <w:r w:rsidRPr="003F0023">
        <w:rPr>
          <w:rFonts w:asciiTheme="majorBidi" w:eastAsia="Times New Roman" w:hAnsiTheme="majorBidi" w:cstheme="majorBidi"/>
          <w:color w:val="000000"/>
          <w:sz w:val="24"/>
          <w:szCs w:val="24"/>
        </w:rPr>
        <w:br/>
        <w:t>Wading sloughs of flesh these helpless wander</w:t>
      </w:r>
      <w:proofErr w:type="gramStart"/>
      <w:r w:rsidRPr="003F0023">
        <w:rPr>
          <w:rFonts w:asciiTheme="majorBidi" w:eastAsia="Times New Roman" w:hAnsiTheme="majorBidi" w:cstheme="majorBidi"/>
          <w:color w:val="000000"/>
          <w:sz w:val="24"/>
          <w:szCs w:val="24"/>
        </w:rPr>
        <w:t>,</w:t>
      </w:r>
      <w:proofErr w:type="gramEnd"/>
      <w:r w:rsidRPr="003F0023">
        <w:rPr>
          <w:rFonts w:asciiTheme="majorBidi" w:eastAsia="Times New Roman" w:hAnsiTheme="majorBidi" w:cstheme="majorBidi"/>
          <w:color w:val="000000"/>
          <w:sz w:val="24"/>
          <w:szCs w:val="24"/>
        </w:rPr>
        <w:br/>
        <w:t>Treading blood from lungs that had loved laughter.</w:t>
      </w:r>
      <w:r w:rsidRPr="003F0023">
        <w:rPr>
          <w:rFonts w:asciiTheme="majorBidi" w:eastAsia="Times New Roman" w:hAnsiTheme="majorBidi" w:cstheme="majorBidi"/>
          <w:color w:val="000000"/>
          <w:sz w:val="24"/>
          <w:szCs w:val="24"/>
        </w:rPr>
        <w:br/>
        <w:t>Always they must see these things and hear them</w:t>
      </w:r>
      <w:proofErr w:type="gramStart"/>
      <w:r w:rsidRPr="003F0023">
        <w:rPr>
          <w:rFonts w:asciiTheme="majorBidi" w:eastAsia="Times New Roman" w:hAnsiTheme="majorBidi" w:cstheme="majorBidi"/>
          <w:color w:val="000000"/>
          <w:sz w:val="24"/>
          <w:szCs w:val="24"/>
        </w:rPr>
        <w:t>,</w:t>
      </w:r>
      <w:proofErr w:type="gramEnd"/>
      <w:r w:rsidRPr="003F0023">
        <w:rPr>
          <w:rFonts w:asciiTheme="majorBidi" w:eastAsia="Times New Roman" w:hAnsiTheme="majorBidi" w:cstheme="majorBidi"/>
          <w:color w:val="000000"/>
          <w:sz w:val="24"/>
          <w:szCs w:val="24"/>
        </w:rPr>
        <w:br/>
        <w:t>Batter of guns and shatter of flying muscles,</w:t>
      </w:r>
      <w:r w:rsidRPr="003F0023">
        <w:rPr>
          <w:rFonts w:asciiTheme="majorBidi" w:eastAsia="Times New Roman" w:hAnsiTheme="majorBidi" w:cstheme="majorBidi"/>
          <w:color w:val="000000"/>
          <w:sz w:val="24"/>
          <w:szCs w:val="24"/>
        </w:rPr>
        <w:br/>
        <w:t>Carnage incomparable, and human squander</w:t>
      </w:r>
      <w:r w:rsidRPr="003F0023">
        <w:rPr>
          <w:rFonts w:asciiTheme="majorBidi" w:eastAsia="Times New Roman" w:hAnsiTheme="majorBidi" w:cstheme="majorBidi"/>
          <w:color w:val="000000"/>
          <w:sz w:val="24"/>
          <w:szCs w:val="24"/>
        </w:rPr>
        <w:br/>
        <w:t>Rucked too thick for these men’s extrication.</w:t>
      </w:r>
    </w:p>
    <w:p w:rsidR="008F210B" w:rsidRDefault="008F210B" w:rsidP="008F210B">
      <w:pPr>
        <w:snapToGrid w:val="0"/>
        <w:spacing w:after="0" w:line="360" w:lineRule="auto"/>
        <w:contextualSpacing/>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(‘Mental Cases’, 10-18)</w:t>
      </w:r>
    </w:p>
    <w:p w:rsidR="008F210B" w:rsidRDefault="008F210B" w:rsidP="008F210B">
      <w:pPr>
        <w:snapToGrid w:val="0"/>
        <w:spacing w:after="0" w:line="360" w:lineRule="auto"/>
        <w:contextualSpacing/>
        <w:jc w:val="both"/>
        <w:rPr>
          <w:rFonts w:asciiTheme="majorBidi" w:hAnsiTheme="majorBidi" w:cstheme="majorBidi"/>
          <w:sz w:val="24"/>
          <w:szCs w:val="24"/>
        </w:rPr>
      </w:pPr>
      <w:r w:rsidRPr="0059395D">
        <w:rPr>
          <w:rFonts w:asciiTheme="majorBidi" w:eastAsia="Times New Roman" w:hAnsiTheme="majorBidi" w:cstheme="majorBidi"/>
          <w:sz w:val="24"/>
          <w:szCs w:val="24"/>
        </w:rPr>
        <w:t xml:space="preserve">The voice introduced in the second stanza shifts the soldiers from the first speaker’s </w:t>
      </w:r>
      <w:proofErr w:type="spellStart"/>
      <w:r>
        <w:rPr>
          <w:rFonts w:asciiTheme="majorBidi" w:eastAsia="Times New Roman" w:hAnsiTheme="majorBidi" w:cstheme="majorBidi"/>
          <w:sz w:val="24"/>
          <w:szCs w:val="24"/>
        </w:rPr>
        <w:t>mythologising</w:t>
      </w:r>
      <w:proofErr w:type="spellEnd"/>
      <w:r>
        <w:rPr>
          <w:rFonts w:asciiTheme="majorBidi" w:eastAsia="Times New Roman" w:hAnsiTheme="majorBidi" w:cstheme="majorBidi"/>
          <w:sz w:val="24"/>
          <w:szCs w:val="24"/>
        </w:rPr>
        <w:t xml:space="preserve"> gaze</w:t>
      </w:r>
      <w:r w:rsidRPr="0059395D">
        <w:rPr>
          <w:rFonts w:asciiTheme="majorBidi" w:eastAsia="Times New Roman" w:hAnsiTheme="majorBidi" w:cstheme="majorBidi"/>
          <w:sz w:val="24"/>
          <w:szCs w:val="24"/>
        </w:rPr>
        <w:t xml:space="preserve"> into reality. Rather than</w:t>
      </w:r>
      <w:r>
        <w:rPr>
          <w:rFonts w:asciiTheme="majorBidi" w:eastAsia="Times New Roman" w:hAnsiTheme="majorBidi" w:cstheme="majorBidi"/>
          <w:sz w:val="24"/>
          <w:szCs w:val="24"/>
        </w:rPr>
        <w:t xml:space="preserve"> being viewed as</w:t>
      </w:r>
      <w:r w:rsidRPr="0059395D">
        <w:rPr>
          <w:rFonts w:asciiTheme="majorBidi" w:eastAsia="Times New Roman" w:hAnsiTheme="majorBidi" w:cstheme="majorBidi"/>
          <w:sz w:val="24"/>
          <w:szCs w:val="24"/>
        </w:rPr>
        <w:t xml:space="preserve"> ‘wicked’ ‘purgatorial shadows’ </w:t>
      </w:r>
      <w:r w:rsidRPr="0059395D">
        <w:rPr>
          <w:rFonts w:ascii="Times New Roman" w:hAnsi="Times New Roman" w:cs="Times New Roman"/>
          <w:sz w:val="24"/>
          <w:szCs w:val="24"/>
        </w:rPr>
        <w:t>(‘Mental Cases’, 4, 2</w:t>
      </w:r>
      <w:r w:rsidRPr="0059395D">
        <w:rPr>
          <w:rFonts w:asciiTheme="majorBidi" w:eastAsia="Times New Roman" w:hAnsiTheme="majorBidi" w:cstheme="majorBidi"/>
          <w:sz w:val="24"/>
          <w:szCs w:val="24"/>
        </w:rPr>
        <w:t>), ‘</w:t>
      </w:r>
      <w:proofErr w:type="gramStart"/>
      <w:r w:rsidRPr="0059395D">
        <w:rPr>
          <w:rFonts w:asciiTheme="majorBidi" w:eastAsia="Times New Roman" w:hAnsiTheme="majorBidi" w:cstheme="majorBidi"/>
          <w:sz w:val="24"/>
          <w:szCs w:val="24"/>
        </w:rPr>
        <w:t>These</w:t>
      </w:r>
      <w:proofErr w:type="gramEnd"/>
      <w:r w:rsidRPr="0059395D">
        <w:rPr>
          <w:rFonts w:asciiTheme="majorBidi" w:eastAsia="Times New Roman" w:hAnsiTheme="majorBidi" w:cstheme="majorBidi"/>
          <w:sz w:val="24"/>
          <w:szCs w:val="24"/>
        </w:rPr>
        <w:t xml:space="preserve"> are men’ who should be pitied, </w:t>
      </w:r>
      <w:r>
        <w:rPr>
          <w:rFonts w:asciiTheme="majorBidi" w:eastAsia="Times New Roman" w:hAnsiTheme="majorBidi" w:cstheme="majorBidi"/>
          <w:sz w:val="24"/>
          <w:szCs w:val="24"/>
        </w:rPr>
        <w:t>men who</w:t>
      </w:r>
      <w:r w:rsidRPr="0059395D">
        <w:rPr>
          <w:rFonts w:asciiTheme="majorBidi" w:eastAsia="Times New Roman" w:hAnsiTheme="majorBidi" w:cstheme="majorBidi"/>
          <w:sz w:val="24"/>
          <w:szCs w:val="24"/>
        </w:rPr>
        <w:t xml:space="preserve"> ‘are worth / [Our] tears’ rather than our morbid fascination (</w:t>
      </w:r>
      <w:r w:rsidRPr="00917428">
        <w:rPr>
          <w:rFonts w:asciiTheme="majorBidi" w:eastAsia="Times New Roman" w:hAnsiTheme="majorBidi" w:cstheme="majorBidi"/>
          <w:bCs/>
          <w:sz w:val="24"/>
          <w:szCs w:val="24"/>
        </w:rPr>
        <w:t>‘</w:t>
      </w:r>
      <w:r w:rsidRPr="0059395D">
        <w:rPr>
          <w:rFonts w:asciiTheme="majorBidi" w:eastAsia="Times New Roman" w:hAnsiTheme="majorBidi" w:cstheme="majorBidi"/>
          <w:sz w:val="24"/>
          <w:szCs w:val="24"/>
        </w:rPr>
        <w:t xml:space="preserve">Apologia pro </w:t>
      </w:r>
      <w:proofErr w:type="spellStart"/>
      <w:r w:rsidRPr="0059395D">
        <w:rPr>
          <w:rFonts w:asciiTheme="majorBidi" w:eastAsia="Times New Roman" w:hAnsiTheme="majorBidi" w:cstheme="majorBidi"/>
          <w:sz w:val="24"/>
          <w:szCs w:val="24"/>
        </w:rPr>
        <w:t>Poemate</w:t>
      </w:r>
      <w:proofErr w:type="spellEnd"/>
      <w:r w:rsidRPr="0059395D">
        <w:rPr>
          <w:rFonts w:asciiTheme="majorBidi" w:eastAsia="Times New Roman" w:hAnsiTheme="majorBidi" w:cstheme="majorBidi"/>
          <w:sz w:val="24"/>
          <w:szCs w:val="24"/>
        </w:rPr>
        <w:t xml:space="preserve"> </w:t>
      </w:r>
      <w:proofErr w:type="spellStart"/>
      <w:r w:rsidRPr="0059395D">
        <w:rPr>
          <w:rFonts w:asciiTheme="majorBidi" w:eastAsia="Times New Roman" w:hAnsiTheme="majorBidi" w:cstheme="majorBidi"/>
          <w:sz w:val="24"/>
          <w:szCs w:val="24"/>
        </w:rPr>
        <w:t>Meo</w:t>
      </w:r>
      <w:proofErr w:type="spellEnd"/>
      <w:r w:rsidRPr="0059395D">
        <w:rPr>
          <w:rFonts w:asciiTheme="majorBidi" w:eastAsia="Times New Roman" w:hAnsiTheme="majorBidi" w:cstheme="majorBidi"/>
          <w:sz w:val="24"/>
          <w:szCs w:val="24"/>
        </w:rPr>
        <w:t xml:space="preserve">’, 35-36). </w:t>
      </w:r>
      <w:r w:rsidRPr="0059395D">
        <w:rPr>
          <w:rFonts w:asciiTheme="majorBidi" w:hAnsiTheme="majorBidi" w:cstheme="majorBidi"/>
          <w:sz w:val="24"/>
          <w:szCs w:val="24"/>
        </w:rPr>
        <w:t xml:space="preserve">If </w:t>
      </w:r>
      <w:r w:rsidRPr="00B13724">
        <w:rPr>
          <w:rFonts w:asciiTheme="majorBidi" w:hAnsiTheme="majorBidi" w:cstheme="majorBidi"/>
          <w:sz w:val="24"/>
          <w:szCs w:val="24"/>
        </w:rPr>
        <w:t>the first stanza posits the soldiers as abject, the second complicates the poem’s processes of abjection. While the soldiers are otherworldly, deathly, and repulsive</w:t>
      </w:r>
      <w:r>
        <w:rPr>
          <w:rFonts w:asciiTheme="majorBidi" w:hAnsiTheme="majorBidi" w:cstheme="majorBidi"/>
          <w:sz w:val="24"/>
          <w:szCs w:val="24"/>
        </w:rPr>
        <w:t xml:space="preserve"> when they are introduced</w:t>
      </w:r>
      <w:r w:rsidRPr="00B13724">
        <w:rPr>
          <w:rFonts w:asciiTheme="majorBidi" w:hAnsiTheme="majorBidi" w:cstheme="majorBidi"/>
          <w:sz w:val="24"/>
          <w:szCs w:val="24"/>
        </w:rPr>
        <w:t>, here the speaker insists on the reader’s belatedness by highligh</w:t>
      </w:r>
      <w:r>
        <w:rPr>
          <w:rFonts w:asciiTheme="majorBidi" w:hAnsiTheme="majorBidi" w:cstheme="majorBidi"/>
          <w:sz w:val="24"/>
          <w:szCs w:val="24"/>
        </w:rPr>
        <w:t>ting an abject confrontation that has taken place prior to the poem</w:t>
      </w:r>
      <w:r w:rsidRPr="00B13724">
        <w:rPr>
          <w:rFonts w:asciiTheme="majorBidi" w:hAnsiTheme="majorBidi" w:cstheme="majorBidi"/>
          <w:sz w:val="24"/>
          <w:szCs w:val="24"/>
        </w:rPr>
        <w:t>, that of the ‘murders’ the soldiers have committed and ‘witnessed’</w:t>
      </w:r>
      <w:r>
        <w:rPr>
          <w:rFonts w:asciiTheme="majorBidi" w:hAnsiTheme="majorBidi" w:cstheme="majorBidi"/>
          <w:sz w:val="24"/>
          <w:szCs w:val="24"/>
        </w:rPr>
        <w:t xml:space="preserve"> (‘Mental Cases’, 12)</w:t>
      </w:r>
      <w:r w:rsidRPr="00B13724">
        <w:rPr>
          <w:rFonts w:asciiTheme="majorBidi" w:hAnsiTheme="majorBidi" w:cstheme="majorBidi"/>
          <w:sz w:val="24"/>
          <w:szCs w:val="24"/>
        </w:rPr>
        <w:t>. Owen amplifies the effects of the a</w:t>
      </w:r>
      <w:r>
        <w:rPr>
          <w:rFonts w:asciiTheme="majorBidi" w:hAnsiTheme="majorBidi" w:cstheme="majorBidi"/>
          <w:sz w:val="24"/>
          <w:szCs w:val="24"/>
        </w:rPr>
        <w:t>bject in this compound presence. I</w:t>
      </w:r>
      <w:r w:rsidRPr="00B13724">
        <w:rPr>
          <w:rFonts w:asciiTheme="majorBidi" w:hAnsiTheme="majorBidi" w:cstheme="majorBidi"/>
          <w:sz w:val="24"/>
          <w:szCs w:val="24"/>
        </w:rPr>
        <w:t xml:space="preserve">ntensifying </w:t>
      </w:r>
      <w:r>
        <w:rPr>
          <w:rFonts w:asciiTheme="majorBidi" w:hAnsiTheme="majorBidi" w:cstheme="majorBidi"/>
          <w:sz w:val="24"/>
          <w:szCs w:val="24"/>
        </w:rPr>
        <w:t>horror</w:t>
      </w:r>
      <w:r w:rsidRPr="00B13724">
        <w:rPr>
          <w:rFonts w:asciiTheme="majorBidi" w:hAnsiTheme="majorBidi" w:cstheme="majorBidi"/>
          <w:sz w:val="24"/>
          <w:szCs w:val="24"/>
        </w:rPr>
        <w:t xml:space="preserve"> in an ‘ever-shifting mirror’ </w:t>
      </w:r>
      <w:r>
        <w:rPr>
          <w:rFonts w:asciiTheme="majorBidi" w:hAnsiTheme="majorBidi" w:cstheme="majorBidi"/>
          <w:sz w:val="24"/>
          <w:szCs w:val="24"/>
        </w:rPr>
        <w:t xml:space="preserve">(‘On the Medusa’, 37), </w:t>
      </w:r>
      <w:r w:rsidRPr="00B13724">
        <w:rPr>
          <w:rFonts w:asciiTheme="majorBidi" w:hAnsiTheme="majorBidi" w:cstheme="majorBidi"/>
          <w:sz w:val="24"/>
          <w:szCs w:val="24"/>
        </w:rPr>
        <w:t xml:space="preserve">we experience </w:t>
      </w:r>
      <w:r w:rsidRPr="00B13724">
        <w:rPr>
          <w:rFonts w:asciiTheme="majorBidi" w:hAnsiTheme="majorBidi" w:cstheme="majorBidi"/>
          <w:sz w:val="24"/>
          <w:szCs w:val="24"/>
        </w:rPr>
        <w:lastRenderedPageBreak/>
        <w:t xml:space="preserve">its effects first-hand by </w:t>
      </w:r>
      <w:r>
        <w:rPr>
          <w:rFonts w:asciiTheme="majorBidi" w:hAnsiTheme="majorBidi" w:cstheme="majorBidi"/>
          <w:sz w:val="24"/>
          <w:szCs w:val="24"/>
        </w:rPr>
        <w:t>gazing upon</w:t>
      </w:r>
      <w:r w:rsidRPr="00B13724">
        <w:rPr>
          <w:rFonts w:asciiTheme="majorBidi" w:hAnsiTheme="majorBidi" w:cstheme="majorBidi"/>
          <w:sz w:val="24"/>
          <w:szCs w:val="24"/>
        </w:rPr>
        <w:t xml:space="preserve"> the </w:t>
      </w:r>
      <w:r>
        <w:rPr>
          <w:rFonts w:asciiTheme="majorBidi" w:hAnsiTheme="majorBidi" w:cstheme="majorBidi"/>
          <w:sz w:val="24"/>
          <w:szCs w:val="24"/>
        </w:rPr>
        <w:t>abject</w:t>
      </w:r>
      <w:r w:rsidRPr="00B13724">
        <w:rPr>
          <w:rFonts w:asciiTheme="majorBidi" w:hAnsiTheme="majorBidi" w:cstheme="majorBidi"/>
          <w:sz w:val="24"/>
          <w:szCs w:val="24"/>
        </w:rPr>
        <w:t xml:space="preserve"> figures at the same time </w:t>
      </w:r>
      <w:r>
        <w:rPr>
          <w:rFonts w:asciiTheme="majorBidi" w:hAnsiTheme="majorBidi" w:cstheme="majorBidi"/>
          <w:sz w:val="24"/>
          <w:szCs w:val="24"/>
        </w:rPr>
        <w:t xml:space="preserve">that </w:t>
      </w:r>
      <w:r w:rsidRPr="00B13724">
        <w:rPr>
          <w:rFonts w:asciiTheme="majorBidi" w:hAnsiTheme="majorBidi" w:cstheme="majorBidi"/>
          <w:sz w:val="24"/>
          <w:szCs w:val="24"/>
        </w:rPr>
        <w:t xml:space="preserve">we view </w:t>
      </w:r>
      <w:r>
        <w:rPr>
          <w:rFonts w:asciiTheme="majorBidi" w:hAnsiTheme="majorBidi" w:cstheme="majorBidi"/>
          <w:sz w:val="24"/>
          <w:szCs w:val="24"/>
        </w:rPr>
        <w:t>their response to abjection</w:t>
      </w:r>
      <w:r w:rsidRPr="00B13724">
        <w:rPr>
          <w:rFonts w:asciiTheme="majorBidi" w:hAnsiTheme="majorBidi" w:cstheme="majorBidi"/>
          <w:sz w:val="24"/>
          <w:szCs w:val="24"/>
        </w:rPr>
        <w:t xml:space="preserve">. </w:t>
      </w:r>
    </w:p>
    <w:p w:rsidR="008F210B" w:rsidRDefault="008F210B" w:rsidP="008F210B">
      <w:pPr>
        <w:snapToGrid w:val="0"/>
        <w:spacing w:after="0" w:line="360" w:lineRule="auto"/>
        <w:contextualSpacing/>
        <w:jc w:val="both"/>
        <w:rPr>
          <w:rFonts w:asciiTheme="majorBidi" w:hAnsiTheme="majorBidi" w:cstheme="majorBidi"/>
          <w:sz w:val="24"/>
          <w:szCs w:val="24"/>
        </w:rPr>
      </w:pPr>
    </w:p>
    <w:p w:rsidR="008F210B" w:rsidRPr="00615E11" w:rsidRDefault="008F210B" w:rsidP="008F210B">
      <w:pPr>
        <w:snapToGrid w:val="0"/>
        <w:spacing w:after="0" w:line="360" w:lineRule="auto"/>
        <w:contextualSpacing/>
        <w:jc w:val="both"/>
        <w:rPr>
          <w:rFonts w:ascii="Times New Roman" w:hAnsi="Times New Roman" w:cs="Times New Roman"/>
          <w:sz w:val="24"/>
          <w:szCs w:val="24"/>
          <w:shd w:val="clear" w:color="auto" w:fill="FFFFFF"/>
        </w:rPr>
      </w:pPr>
      <w:r w:rsidRPr="00725166">
        <w:rPr>
          <w:rFonts w:ascii="Times New Roman" w:hAnsi="Times New Roman" w:cs="Times New Roman"/>
          <w:sz w:val="24"/>
          <w:szCs w:val="24"/>
          <w:shd w:val="clear" w:color="auto" w:fill="FFFFFF"/>
        </w:rPr>
        <w:t xml:space="preserve">It is not merely ontological borders that are transgressed in </w:t>
      </w:r>
      <w:r>
        <w:rPr>
          <w:rFonts w:ascii="Times New Roman" w:hAnsi="Times New Roman" w:cs="Times New Roman"/>
          <w:sz w:val="24"/>
          <w:szCs w:val="24"/>
          <w:shd w:val="clear" w:color="auto" w:fill="FFFFFF"/>
        </w:rPr>
        <w:t xml:space="preserve">the opening stanza of the poem. </w:t>
      </w:r>
      <w:r w:rsidRPr="00725166">
        <w:rPr>
          <w:rFonts w:ascii="Times New Roman" w:hAnsi="Times New Roman" w:cs="Times New Roman"/>
          <w:sz w:val="24"/>
          <w:szCs w:val="24"/>
          <w:shd w:val="clear" w:color="auto" w:fill="FFFFFF"/>
        </w:rPr>
        <w:t xml:space="preserve">Kristeva states that </w:t>
      </w:r>
      <w:r w:rsidRPr="00725166">
        <w:rPr>
          <w:rFonts w:ascii="Times New Roman" w:hAnsi="Times New Roman" w:cs="Times New Roman"/>
          <w:sz w:val="24"/>
          <w:szCs w:val="24"/>
        </w:rPr>
        <w:t>‘</w:t>
      </w:r>
      <w:r w:rsidRPr="00777360">
        <w:rPr>
          <w:rFonts w:ascii="Times New Roman" w:hAnsi="Times New Roman" w:cs="Times New Roman"/>
          <w:sz w:val="24"/>
          <w:szCs w:val="24"/>
        </w:rPr>
        <w:t xml:space="preserve">The body’s inside […] shows up in order to compensate for the collapse of the border between inside and outside. </w:t>
      </w:r>
      <w:r w:rsidRPr="00725166">
        <w:rPr>
          <w:rFonts w:ascii="Times New Roman" w:hAnsi="Times New Roman" w:cs="Times New Roman"/>
          <w:sz w:val="24"/>
          <w:szCs w:val="24"/>
        </w:rPr>
        <w:t>It is as if the skin, a fragile container, no longer guarantee[s] the integrity of one’s “own and clean self”’.</w:t>
      </w:r>
      <w:r>
        <w:rPr>
          <w:rStyle w:val="FootnoteReference"/>
          <w:rFonts w:ascii="Times New Roman" w:hAnsi="Times New Roman" w:cs="Times New Roman"/>
          <w:sz w:val="24"/>
          <w:szCs w:val="24"/>
        </w:rPr>
        <w:footnoteReference w:id="634"/>
      </w:r>
      <w:r>
        <w:rPr>
          <w:rFonts w:ascii="Times New Roman" w:hAnsi="Times New Roman" w:cs="Times New Roman"/>
          <w:sz w:val="24"/>
          <w:szCs w:val="24"/>
        </w:rPr>
        <w:t xml:space="preserve"> </w:t>
      </w:r>
      <w:r w:rsidRPr="00A0789B">
        <w:rPr>
          <w:rFonts w:ascii="Times New Roman" w:hAnsi="Times New Roman" w:cs="Times New Roman"/>
          <w:sz w:val="24"/>
          <w:szCs w:val="24"/>
        </w:rPr>
        <w:t xml:space="preserve">While the materials </w:t>
      </w:r>
      <w:r>
        <w:rPr>
          <w:rFonts w:ascii="Times New Roman" w:hAnsi="Times New Roman" w:cs="Times New Roman"/>
          <w:sz w:val="24"/>
          <w:szCs w:val="24"/>
        </w:rPr>
        <w:t>expelled</w:t>
      </w:r>
      <w:r w:rsidRPr="00A0789B">
        <w:rPr>
          <w:rFonts w:ascii="Times New Roman" w:hAnsi="Times New Roman" w:cs="Times New Roman"/>
          <w:sz w:val="24"/>
          <w:szCs w:val="24"/>
        </w:rPr>
        <w:t xml:space="preserve"> by the body are </w:t>
      </w:r>
      <w:r>
        <w:rPr>
          <w:rFonts w:ascii="Times New Roman" w:hAnsi="Times New Roman" w:cs="Times New Roman"/>
          <w:sz w:val="24"/>
          <w:szCs w:val="24"/>
        </w:rPr>
        <w:t>abject themselves,</w:t>
      </w:r>
      <w:r w:rsidRPr="00A0789B">
        <w:rPr>
          <w:rFonts w:ascii="Times New Roman" w:hAnsi="Times New Roman" w:cs="Times New Roman"/>
          <w:sz w:val="24"/>
          <w:szCs w:val="24"/>
        </w:rPr>
        <w:t xml:space="preserve"> </w:t>
      </w:r>
      <w:r>
        <w:rPr>
          <w:rFonts w:ascii="Times New Roman" w:hAnsi="Times New Roman" w:cs="Times New Roman"/>
          <w:sz w:val="24"/>
          <w:szCs w:val="24"/>
        </w:rPr>
        <w:t xml:space="preserve">having transgressed its ‘border’, </w:t>
      </w:r>
      <w:r w:rsidRPr="00A0789B">
        <w:rPr>
          <w:rFonts w:ascii="Times New Roman" w:hAnsi="Times New Roman" w:cs="Times New Roman"/>
          <w:sz w:val="24"/>
          <w:szCs w:val="24"/>
        </w:rPr>
        <w:t>some forms of excrement, such as vomit, sweat</w:t>
      </w:r>
      <w:r>
        <w:rPr>
          <w:rFonts w:ascii="Times New Roman" w:hAnsi="Times New Roman" w:cs="Times New Roman"/>
          <w:sz w:val="24"/>
          <w:szCs w:val="24"/>
        </w:rPr>
        <w:t>,</w:t>
      </w:r>
      <w:r w:rsidRPr="00A0789B">
        <w:rPr>
          <w:rFonts w:ascii="Times New Roman" w:hAnsi="Times New Roman" w:cs="Times New Roman"/>
          <w:sz w:val="24"/>
          <w:szCs w:val="24"/>
        </w:rPr>
        <w:t xml:space="preserve"> and tears, can</w:t>
      </w:r>
      <w:r>
        <w:rPr>
          <w:rFonts w:ascii="Times New Roman" w:hAnsi="Times New Roman" w:cs="Times New Roman"/>
          <w:sz w:val="24"/>
          <w:szCs w:val="24"/>
        </w:rPr>
        <w:t xml:space="preserve"> also</w:t>
      </w:r>
      <w:r w:rsidRPr="00A0789B">
        <w:rPr>
          <w:rFonts w:ascii="Times New Roman" w:hAnsi="Times New Roman" w:cs="Times New Roman"/>
          <w:sz w:val="24"/>
          <w:szCs w:val="24"/>
        </w:rPr>
        <w:t xml:space="preserve"> be symptoms of witnessing abjection. </w:t>
      </w:r>
      <w:r w:rsidRPr="00A0789B">
        <w:rPr>
          <w:rFonts w:ascii="Times New Roman" w:hAnsi="Times New Roman" w:cs="Times New Roman"/>
          <w:sz w:val="24"/>
          <w:szCs w:val="24"/>
          <w:shd w:val="clear" w:color="auto" w:fill="FFFFFF"/>
        </w:rPr>
        <w:t>The fixation on the ‘slob[</w:t>
      </w:r>
      <w:proofErr w:type="spellStart"/>
      <w:r w:rsidRPr="00A0789B">
        <w:rPr>
          <w:rFonts w:ascii="Times New Roman" w:hAnsi="Times New Roman" w:cs="Times New Roman"/>
          <w:sz w:val="24"/>
          <w:szCs w:val="24"/>
          <w:shd w:val="clear" w:color="auto" w:fill="FFFFFF"/>
        </w:rPr>
        <w:t>bering</w:t>
      </w:r>
      <w:proofErr w:type="spellEnd"/>
      <w:r w:rsidRPr="00A0789B">
        <w:rPr>
          <w:rFonts w:ascii="Times New Roman" w:hAnsi="Times New Roman" w:cs="Times New Roman"/>
          <w:sz w:val="24"/>
          <w:szCs w:val="24"/>
          <w:shd w:val="clear" w:color="auto" w:fill="FFFFFF"/>
        </w:rPr>
        <w:t xml:space="preserve">]’ and ‘sweltering’ </w:t>
      </w:r>
      <w:r w:rsidR="00D2237E">
        <w:rPr>
          <w:rFonts w:asciiTheme="majorBidi" w:hAnsiTheme="majorBidi" w:cstheme="majorBidi"/>
          <w:sz w:val="24"/>
          <w:szCs w:val="24"/>
        </w:rPr>
        <w:t xml:space="preserve">(‘Mental Cases’, 3, 8) </w:t>
      </w:r>
      <w:r w:rsidRPr="00A0789B">
        <w:rPr>
          <w:rFonts w:ascii="Times New Roman" w:hAnsi="Times New Roman" w:cs="Times New Roman"/>
          <w:sz w:val="24"/>
          <w:szCs w:val="24"/>
          <w:shd w:val="clear" w:color="auto" w:fill="FFFFFF"/>
        </w:rPr>
        <w:t xml:space="preserve">of the mysterious figures shows the speaker’s disgust for such </w:t>
      </w:r>
      <w:r>
        <w:rPr>
          <w:rFonts w:ascii="Times New Roman" w:hAnsi="Times New Roman" w:cs="Times New Roman"/>
          <w:sz w:val="24"/>
          <w:szCs w:val="24"/>
          <w:shd w:val="clear" w:color="auto" w:fill="FFFFFF"/>
        </w:rPr>
        <w:t>abject materials</w:t>
      </w:r>
      <w:r w:rsidRPr="00A0789B">
        <w:rPr>
          <w:rFonts w:ascii="Times New Roman" w:hAnsi="Times New Roman" w:cs="Times New Roman"/>
          <w:sz w:val="24"/>
          <w:szCs w:val="24"/>
          <w:shd w:val="clear" w:color="auto" w:fill="FFFFFF"/>
        </w:rPr>
        <w:t xml:space="preserve">, but it is not until the poem’s second stanza that we understand </w:t>
      </w:r>
      <w:r>
        <w:rPr>
          <w:rFonts w:ascii="Times New Roman" w:hAnsi="Times New Roman" w:cs="Times New Roman"/>
          <w:sz w:val="24"/>
          <w:szCs w:val="24"/>
          <w:shd w:val="clear" w:color="auto" w:fill="FFFFFF"/>
        </w:rPr>
        <w:t xml:space="preserve">such </w:t>
      </w:r>
      <w:r w:rsidRPr="00A0789B">
        <w:rPr>
          <w:rFonts w:ascii="Times New Roman" w:hAnsi="Times New Roman" w:cs="Times New Roman"/>
          <w:sz w:val="24"/>
          <w:szCs w:val="24"/>
          <w:shd w:val="clear" w:color="auto" w:fill="FFFFFF"/>
        </w:rPr>
        <w:t xml:space="preserve">bodily excrement as the result of horrors ‘witnessed’ </w:t>
      </w:r>
      <w:r>
        <w:rPr>
          <w:rFonts w:ascii="Times New Roman" w:hAnsi="Times New Roman" w:cs="Times New Roman"/>
          <w:sz w:val="24"/>
          <w:szCs w:val="24"/>
          <w:shd w:val="clear" w:color="auto" w:fill="FFFFFF"/>
        </w:rPr>
        <w:t>before</w:t>
      </w:r>
      <w:r w:rsidRPr="00A0789B">
        <w:rPr>
          <w:rFonts w:ascii="Times New Roman" w:hAnsi="Times New Roman" w:cs="Times New Roman"/>
          <w:sz w:val="24"/>
          <w:szCs w:val="24"/>
          <w:shd w:val="clear" w:color="auto" w:fill="FFFFFF"/>
        </w:rPr>
        <w:t xml:space="preserve"> the poem’s beginning</w:t>
      </w:r>
      <w:r w:rsidR="00F91596">
        <w:rPr>
          <w:rFonts w:ascii="Times New Roman" w:hAnsi="Times New Roman" w:cs="Times New Roman"/>
          <w:sz w:val="24"/>
          <w:szCs w:val="24"/>
          <w:shd w:val="clear" w:color="auto" w:fill="FFFFFF"/>
        </w:rPr>
        <w:t xml:space="preserve"> (‘Mental Cases’, 12)</w:t>
      </w:r>
      <w:r w:rsidRPr="00A0789B">
        <w:rPr>
          <w:rFonts w:ascii="Times New Roman" w:hAnsi="Times New Roman" w:cs="Times New Roman"/>
          <w:sz w:val="24"/>
          <w:szCs w:val="24"/>
          <w:shd w:val="clear" w:color="auto" w:fill="FFFFFF"/>
        </w:rPr>
        <w:t xml:space="preserve">. </w:t>
      </w:r>
      <w:proofErr w:type="spellStart"/>
      <w:r w:rsidRPr="00A0789B">
        <w:rPr>
          <w:rFonts w:ascii="Times New Roman" w:hAnsi="Times New Roman" w:cs="Times New Roman"/>
          <w:sz w:val="24"/>
          <w:szCs w:val="24"/>
          <w:shd w:val="clear" w:color="auto" w:fill="FFFFFF"/>
        </w:rPr>
        <w:t>Santanu</w:t>
      </w:r>
      <w:proofErr w:type="spellEnd"/>
      <w:r w:rsidRPr="00A0789B">
        <w:rPr>
          <w:rFonts w:ascii="Times New Roman" w:hAnsi="Times New Roman" w:cs="Times New Roman"/>
          <w:sz w:val="24"/>
          <w:szCs w:val="24"/>
          <w:shd w:val="clear" w:color="auto" w:fill="FFFFFF"/>
        </w:rPr>
        <w:t xml:space="preserve"> Das notes</w:t>
      </w:r>
      <w:r>
        <w:rPr>
          <w:rFonts w:ascii="Times New Roman" w:hAnsi="Times New Roman" w:cs="Times New Roman"/>
          <w:sz w:val="24"/>
          <w:szCs w:val="24"/>
          <w:shd w:val="clear" w:color="auto" w:fill="FFFFFF"/>
        </w:rPr>
        <w:t xml:space="preserve"> that</w:t>
      </w:r>
      <w:r w:rsidRPr="00A0789B">
        <w:rPr>
          <w:rFonts w:ascii="Times New Roman" w:hAnsi="Times New Roman" w:cs="Times New Roman"/>
          <w:sz w:val="24"/>
          <w:szCs w:val="24"/>
          <w:shd w:val="clear" w:color="auto" w:fill="FFFFFF"/>
        </w:rPr>
        <w:t xml:space="preserve"> ‘It is often overlooked that […] the corpse is almost always absent in Owen’s poetry, reduced to metonymies […] and </w:t>
      </w:r>
      <w:proofErr w:type="spellStart"/>
      <w:r w:rsidRPr="00A0789B">
        <w:rPr>
          <w:rFonts w:ascii="Times New Roman" w:hAnsi="Times New Roman" w:cs="Times New Roman"/>
          <w:sz w:val="24"/>
          <w:szCs w:val="24"/>
          <w:shd w:val="clear" w:color="auto" w:fill="FFFFFF"/>
        </w:rPr>
        <w:t>synecdoches</w:t>
      </w:r>
      <w:proofErr w:type="spellEnd"/>
      <w:r w:rsidRPr="00A0789B">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635"/>
      </w:r>
      <w:r w:rsidRPr="00A0789B">
        <w:rPr>
          <w:rFonts w:ascii="Times New Roman" w:hAnsi="Times New Roman" w:cs="Times New Roman"/>
          <w:sz w:val="24"/>
          <w:szCs w:val="24"/>
          <w:shd w:val="clear" w:color="auto" w:fill="FFFFFF"/>
        </w:rPr>
        <w:t xml:space="preserve"> Though the reader does not directly view the corpses that haunt the soldiers’ </w:t>
      </w:r>
      <w:r>
        <w:rPr>
          <w:rFonts w:ascii="Times New Roman" w:hAnsi="Times New Roman" w:cs="Times New Roman"/>
          <w:sz w:val="24"/>
          <w:szCs w:val="24"/>
          <w:shd w:val="clear" w:color="auto" w:fill="FFFFFF"/>
        </w:rPr>
        <w:t>memories,</w:t>
      </w:r>
      <w:r w:rsidRPr="00A93B03">
        <w:rPr>
          <w:rFonts w:ascii="Times New Roman" w:hAnsi="Times New Roman" w:cs="Times New Roman"/>
          <w:sz w:val="24"/>
          <w:szCs w:val="24"/>
          <w:shd w:val="clear" w:color="auto" w:fill="FFFFFF"/>
        </w:rPr>
        <w:t xml:space="preserve"> the poem does not successfully hold off their effects. </w:t>
      </w:r>
      <w:r w:rsidRPr="00E04F55">
        <w:rPr>
          <w:rFonts w:ascii="Times New Roman" w:hAnsi="Times New Roman" w:cs="Times New Roman"/>
          <w:sz w:val="24"/>
          <w:szCs w:val="24"/>
          <w:shd w:val="clear" w:color="auto" w:fill="FFFFFF"/>
        </w:rPr>
        <w:t>Rather than sealing the soldiers’ minds from the ravages of the outside world, the men’s confrontation with the abject prior to the poem compromises the skin</w:t>
      </w:r>
      <w:r>
        <w:rPr>
          <w:rFonts w:ascii="Times New Roman" w:hAnsi="Times New Roman" w:cs="Times New Roman"/>
          <w:sz w:val="24"/>
          <w:szCs w:val="24"/>
          <w:shd w:val="clear" w:color="auto" w:fill="FFFFFF"/>
        </w:rPr>
        <w:t>’s function</w:t>
      </w:r>
      <w:r w:rsidRPr="00E04F55">
        <w:rPr>
          <w:rFonts w:ascii="Times New Roman" w:hAnsi="Times New Roman" w:cs="Times New Roman"/>
          <w:sz w:val="24"/>
          <w:szCs w:val="24"/>
          <w:shd w:val="clear" w:color="auto" w:fill="FFFFFF"/>
        </w:rPr>
        <w:t xml:space="preserve"> as a barrier between external in internal worlds. </w:t>
      </w:r>
      <w:r>
        <w:rPr>
          <w:rFonts w:ascii="Times New Roman" w:hAnsi="Times New Roman" w:cs="Times New Roman"/>
          <w:sz w:val="24"/>
          <w:szCs w:val="24"/>
          <w:shd w:val="clear" w:color="auto" w:fill="FFFFFF"/>
        </w:rPr>
        <w:t xml:space="preserve">Though </w:t>
      </w:r>
      <w:r>
        <w:rPr>
          <w:rFonts w:asciiTheme="majorBidi" w:hAnsiTheme="majorBidi" w:cstheme="majorBidi"/>
          <w:sz w:val="24"/>
          <w:szCs w:val="24"/>
        </w:rPr>
        <w:t xml:space="preserve">Owen </w:t>
      </w:r>
      <w:r w:rsidR="002A4277">
        <w:rPr>
          <w:rFonts w:asciiTheme="majorBidi" w:hAnsiTheme="majorBidi" w:cstheme="majorBidi"/>
          <w:sz w:val="24"/>
          <w:szCs w:val="24"/>
        </w:rPr>
        <w:t>positions</w:t>
      </w:r>
      <w:r>
        <w:rPr>
          <w:rFonts w:asciiTheme="majorBidi" w:hAnsiTheme="majorBidi" w:cstheme="majorBidi"/>
          <w:sz w:val="24"/>
          <w:szCs w:val="24"/>
        </w:rPr>
        <w:t xml:space="preserve"> himself as the defender of his elegised figures in ‘Greater Love’ with the command to readers that ‘you may touch them not’ (</w:t>
      </w:r>
      <w:r>
        <w:rPr>
          <w:rFonts w:asciiTheme="majorBidi" w:hAnsiTheme="majorBidi" w:cstheme="majorBidi"/>
          <w:bCs/>
          <w:sz w:val="24"/>
          <w:szCs w:val="24"/>
        </w:rPr>
        <w:t>‘Greater Love’, 24</w:t>
      </w:r>
      <w:r>
        <w:rPr>
          <w:rFonts w:asciiTheme="majorBidi" w:hAnsiTheme="majorBidi" w:cstheme="majorBidi"/>
          <w:sz w:val="24"/>
          <w:szCs w:val="24"/>
        </w:rPr>
        <w:t>),</w:t>
      </w:r>
      <w:r w:rsidR="00C2451D">
        <w:rPr>
          <w:rFonts w:asciiTheme="majorBidi" w:hAnsiTheme="majorBidi" w:cstheme="majorBidi"/>
          <w:sz w:val="24"/>
          <w:szCs w:val="24"/>
        </w:rPr>
        <w:t xml:space="preserve"> in ‘Mental Cases’</w:t>
      </w:r>
      <w:r>
        <w:rPr>
          <w:rFonts w:asciiTheme="majorBidi" w:hAnsiTheme="majorBidi" w:cstheme="majorBidi"/>
          <w:sz w:val="24"/>
          <w:szCs w:val="24"/>
        </w:rPr>
        <w:t xml:space="preserve"> the personification of ‘Memory’ becomes the soldiers’ ‘Invulnerable’ enemy</w:t>
      </w:r>
      <w:r w:rsidR="00F91596">
        <w:rPr>
          <w:rFonts w:asciiTheme="majorBidi" w:hAnsiTheme="majorBidi" w:cstheme="majorBidi"/>
          <w:sz w:val="24"/>
          <w:szCs w:val="24"/>
        </w:rPr>
        <w:t xml:space="preserve"> (‘Mental Cases’, 11; </w:t>
      </w:r>
      <w:r w:rsidR="00F91596" w:rsidRPr="003E6E6B">
        <w:rPr>
          <w:rFonts w:asciiTheme="majorBidi" w:hAnsiTheme="majorBidi" w:cstheme="majorBidi"/>
          <w:bCs/>
          <w:i/>
          <w:sz w:val="24"/>
          <w:szCs w:val="24"/>
        </w:rPr>
        <w:t>Adonais</w:t>
      </w:r>
      <w:r w:rsidR="00F91596" w:rsidRPr="003E6E6B">
        <w:rPr>
          <w:rFonts w:asciiTheme="majorBidi" w:hAnsiTheme="majorBidi" w:cstheme="majorBidi"/>
          <w:bCs/>
          <w:sz w:val="24"/>
          <w:szCs w:val="24"/>
        </w:rPr>
        <w:t>,</w:t>
      </w:r>
      <w:r w:rsidR="00F91596">
        <w:rPr>
          <w:rFonts w:asciiTheme="majorBidi" w:hAnsiTheme="majorBidi" w:cstheme="majorBidi"/>
          <w:bCs/>
          <w:sz w:val="24"/>
          <w:szCs w:val="24"/>
        </w:rPr>
        <w:t xml:space="preserve"> 39. 348)</w:t>
      </w:r>
      <w:r>
        <w:rPr>
          <w:rFonts w:asciiTheme="majorBidi" w:hAnsiTheme="majorBidi" w:cstheme="majorBidi"/>
          <w:sz w:val="24"/>
          <w:szCs w:val="24"/>
        </w:rPr>
        <w:t>, breaching Owen’s instruction by reanimating the ‘Dead’ within their psyches</w:t>
      </w:r>
      <w:r w:rsidR="00F91596">
        <w:rPr>
          <w:rFonts w:asciiTheme="majorBidi" w:hAnsiTheme="majorBidi" w:cstheme="majorBidi"/>
          <w:sz w:val="24"/>
          <w:szCs w:val="24"/>
        </w:rPr>
        <w:t xml:space="preserve"> (</w:t>
      </w:r>
      <w:r>
        <w:rPr>
          <w:rFonts w:asciiTheme="majorBidi" w:hAnsiTheme="majorBidi" w:cstheme="majorBidi"/>
          <w:bCs/>
          <w:sz w:val="24"/>
          <w:szCs w:val="24"/>
        </w:rPr>
        <w:t>‘Mental Cases’, 10</w:t>
      </w:r>
      <w:r>
        <w:rPr>
          <w:rFonts w:asciiTheme="majorBidi" w:hAnsiTheme="majorBidi" w:cstheme="majorBidi"/>
          <w:sz w:val="24"/>
          <w:szCs w:val="24"/>
        </w:rPr>
        <w:t>). As if responding to the ‘summons’ of the abject,</w:t>
      </w:r>
      <w:r>
        <w:rPr>
          <w:rStyle w:val="FootnoteReference"/>
          <w:rFonts w:asciiTheme="majorBidi" w:hAnsiTheme="majorBidi" w:cstheme="majorBidi"/>
          <w:sz w:val="24"/>
          <w:szCs w:val="24"/>
        </w:rPr>
        <w:footnoteReference w:id="636"/>
      </w:r>
      <w:r>
        <w:rPr>
          <w:rFonts w:asciiTheme="majorBidi" w:hAnsiTheme="majorBidi" w:cstheme="majorBidi"/>
          <w:sz w:val="24"/>
          <w:szCs w:val="24"/>
        </w:rPr>
        <w:t xml:space="preserve"> ‘Memory fingers in their hair of murders’, </w:t>
      </w:r>
      <w:r w:rsidR="00C2451D">
        <w:rPr>
          <w:rFonts w:asciiTheme="majorBidi" w:hAnsiTheme="majorBidi" w:cstheme="majorBidi"/>
          <w:sz w:val="24"/>
          <w:szCs w:val="24"/>
        </w:rPr>
        <w:t>undermining</w:t>
      </w:r>
      <w:r>
        <w:rPr>
          <w:rFonts w:asciiTheme="majorBidi" w:hAnsiTheme="majorBidi" w:cstheme="majorBidi"/>
          <w:sz w:val="24"/>
          <w:szCs w:val="24"/>
        </w:rPr>
        <w:t xml:space="preserve"> Owen’s authority by caressing its victims with its invasive ‘touch’ (‘Mental Cases’, 11). Slipping along the outside of their bodies and operating within the soldiers’ minds, ‘Memory’ takes advantage of the skin as a ‘fragile container’ by filtering through it in a terrifying osmosis. </w:t>
      </w:r>
    </w:p>
    <w:p w:rsidR="008F210B" w:rsidRDefault="008F210B" w:rsidP="008F210B">
      <w:pPr>
        <w:snapToGrid w:val="0"/>
        <w:spacing w:after="0" w:line="360" w:lineRule="auto"/>
        <w:contextualSpacing/>
        <w:jc w:val="both"/>
        <w:rPr>
          <w:rFonts w:asciiTheme="majorBidi" w:hAnsiTheme="majorBidi" w:cstheme="majorBidi"/>
          <w:sz w:val="24"/>
          <w:szCs w:val="24"/>
        </w:rPr>
      </w:pPr>
    </w:p>
    <w:p w:rsidR="008F210B" w:rsidRPr="00010C1B" w:rsidRDefault="008F210B" w:rsidP="008F210B">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If the abject ‘turns me inside out, guts sprawling’ through the body’s expulsive responses of vomit, tears, and sweat,</w:t>
      </w:r>
      <w:r>
        <w:rPr>
          <w:rStyle w:val="FootnoteReference"/>
          <w:rFonts w:asciiTheme="majorBidi" w:hAnsiTheme="majorBidi" w:cstheme="majorBidi"/>
          <w:sz w:val="24"/>
          <w:szCs w:val="24"/>
        </w:rPr>
        <w:footnoteReference w:id="637"/>
      </w:r>
      <w:r w:rsidRPr="00202101">
        <w:rPr>
          <w:rFonts w:asciiTheme="majorBidi" w:hAnsiTheme="majorBidi" w:cstheme="majorBidi"/>
          <w:sz w:val="24"/>
          <w:szCs w:val="24"/>
        </w:rPr>
        <w:t xml:space="preserve"> </w:t>
      </w:r>
      <w:r>
        <w:rPr>
          <w:rFonts w:asciiTheme="majorBidi" w:hAnsiTheme="majorBidi" w:cstheme="majorBidi"/>
          <w:sz w:val="24"/>
          <w:szCs w:val="24"/>
        </w:rPr>
        <w:t>then the horror witnessed by the soldiers in ‘Mental Cases’ also brings the outside in. In a draft of the poem, Owen laments, ‘O vomit of mud from the green / earth grown venomous / O spite of the earth that she spawns disease’.</w:t>
      </w:r>
      <w:r>
        <w:rPr>
          <w:rStyle w:val="FootnoteReference"/>
          <w:rFonts w:asciiTheme="majorBidi" w:hAnsiTheme="majorBidi" w:cstheme="majorBidi"/>
          <w:sz w:val="24"/>
          <w:szCs w:val="24"/>
        </w:rPr>
        <w:footnoteReference w:id="638"/>
      </w:r>
      <w:r>
        <w:rPr>
          <w:rFonts w:asciiTheme="majorBidi" w:hAnsiTheme="majorBidi" w:cstheme="majorBidi"/>
          <w:sz w:val="24"/>
          <w:szCs w:val="24"/>
        </w:rPr>
        <w:t xml:space="preserve"> The earth </w:t>
      </w:r>
      <w:proofErr w:type="spellStart"/>
      <w:r>
        <w:rPr>
          <w:rFonts w:asciiTheme="majorBidi" w:hAnsiTheme="majorBidi" w:cstheme="majorBidi"/>
          <w:sz w:val="24"/>
          <w:szCs w:val="24"/>
        </w:rPr>
        <w:t>abjects</w:t>
      </w:r>
      <w:proofErr w:type="spellEnd"/>
      <w:r>
        <w:rPr>
          <w:rFonts w:asciiTheme="majorBidi" w:hAnsiTheme="majorBidi" w:cstheme="majorBidi"/>
          <w:sz w:val="24"/>
          <w:szCs w:val="24"/>
        </w:rPr>
        <w:t xml:space="preserve"> itself in its ‘vomit’ of mud and in turn the soldiers contract the ‘disease’ </w:t>
      </w:r>
      <w:r w:rsidR="0010296B">
        <w:rPr>
          <w:rFonts w:asciiTheme="majorBidi" w:hAnsiTheme="majorBidi" w:cstheme="majorBidi"/>
          <w:sz w:val="24"/>
          <w:szCs w:val="24"/>
        </w:rPr>
        <w:t xml:space="preserve">spread by </w:t>
      </w:r>
      <w:r>
        <w:rPr>
          <w:rFonts w:asciiTheme="majorBidi" w:hAnsiTheme="majorBidi" w:cstheme="majorBidi"/>
          <w:sz w:val="24"/>
          <w:szCs w:val="24"/>
        </w:rPr>
        <w:t xml:space="preserve">their environment. </w:t>
      </w:r>
      <w:r w:rsidR="0010296B">
        <w:rPr>
          <w:rFonts w:asciiTheme="majorBidi" w:hAnsiTheme="majorBidi" w:cstheme="majorBidi"/>
          <w:sz w:val="24"/>
          <w:szCs w:val="24"/>
        </w:rPr>
        <w:t>The soldiers</w:t>
      </w:r>
      <w:r>
        <w:rPr>
          <w:rFonts w:asciiTheme="majorBidi" w:hAnsiTheme="majorBidi" w:cstheme="majorBidi"/>
          <w:sz w:val="24"/>
          <w:szCs w:val="24"/>
        </w:rPr>
        <w:t xml:space="preserve"> ingest their exterior surroundings as their minds feverishly unfold their trauma back onto themselves: ‘Wading sloughs of flesh these helpless wander, / </w:t>
      </w:r>
      <w:proofErr w:type="gramStart"/>
      <w:r>
        <w:rPr>
          <w:rFonts w:asciiTheme="majorBidi" w:hAnsiTheme="majorBidi" w:cstheme="majorBidi"/>
          <w:sz w:val="24"/>
          <w:szCs w:val="24"/>
        </w:rPr>
        <w:t>Treading</w:t>
      </w:r>
      <w:proofErr w:type="gramEnd"/>
      <w:r>
        <w:rPr>
          <w:rFonts w:asciiTheme="majorBidi" w:hAnsiTheme="majorBidi" w:cstheme="majorBidi"/>
          <w:sz w:val="24"/>
          <w:szCs w:val="24"/>
        </w:rPr>
        <w:t xml:space="preserve"> blood from lungs that have loved laughter’ </w:t>
      </w:r>
      <w:r w:rsidRPr="003E6E6B">
        <w:rPr>
          <w:rFonts w:asciiTheme="majorBidi" w:hAnsiTheme="majorBidi" w:cstheme="majorBidi"/>
          <w:sz w:val="24"/>
          <w:szCs w:val="24"/>
        </w:rPr>
        <w:t>(</w:t>
      </w:r>
      <w:r w:rsidRPr="003E6E6B">
        <w:rPr>
          <w:rFonts w:asciiTheme="majorBidi" w:hAnsiTheme="majorBidi" w:cstheme="majorBidi"/>
          <w:bCs/>
          <w:sz w:val="24"/>
          <w:szCs w:val="24"/>
        </w:rPr>
        <w:t>‘Mental Cases’, 13-14</w:t>
      </w:r>
      <w:r>
        <w:rPr>
          <w:rFonts w:asciiTheme="majorBidi" w:hAnsiTheme="majorBidi" w:cstheme="majorBidi"/>
          <w:sz w:val="24"/>
          <w:szCs w:val="24"/>
        </w:rPr>
        <w:t>). The ethereal nature of the mind is rendered physical as the mind-scape becomes a more terrifying battlefield</w:t>
      </w:r>
      <w:r w:rsidR="0010296B">
        <w:rPr>
          <w:rFonts w:asciiTheme="majorBidi" w:hAnsiTheme="majorBidi" w:cstheme="majorBidi"/>
          <w:sz w:val="24"/>
          <w:szCs w:val="24"/>
        </w:rPr>
        <w:t xml:space="preserve"> than </w:t>
      </w:r>
      <w:r w:rsidR="002F23C4">
        <w:rPr>
          <w:rFonts w:asciiTheme="majorBidi" w:hAnsiTheme="majorBidi" w:cstheme="majorBidi"/>
          <w:sz w:val="24"/>
          <w:szCs w:val="24"/>
        </w:rPr>
        <w:t>the front line</w:t>
      </w:r>
      <w:r>
        <w:rPr>
          <w:rFonts w:asciiTheme="majorBidi" w:hAnsiTheme="majorBidi" w:cstheme="majorBidi"/>
          <w:sz w:val="24"/>
          <w:szCs w:val="24"/>
        </w:rPr>
        <w:t>, with the soldiers ‘Wading’, ‘wander[</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xml:space="preserve">]’, and ‘Treading’ through their memories. ‘Treading blood from lungs that have loved laughter’, their bodies guiltily haemorrhage and drown in the blood they have spilled, as the </w:t>
      </w:r>
      <w:proofErr w:type="spellStart"/>
      <w:r>
        <w:rPr>
          <w:rFonts w:asciiTheme="majorBidi" w:hAnsiTheme="majorBidi" w:cstheme="majorBidi"/>
          <w:sz w:val="24"/>
          <w:szCs w:val="24"/>
        </w:rPr>
        <w:t>abjected</w:t>
      </w:r>
      <w:proofErr w:type="spellEnd"/>
      <w:r>
        <w:rPr>
          <w:rFonts w:asciiTheme="majorBidi" w:hAnsiTheme="majorBidi" w:cstheme="majorBidi"/>
          <w:sz w:val="24"/>
          <w:szCs w:val="24"/>
        </w:rPr>
        <w:t xml:space="preserve"> bodily fluids of ‘murder[</w:t>
      </w:r>
      <w:proofErr w:type="spellStart"/>
      <w:r>
        <w:rPr>
          <w:rFonts w:asciiTheme="majorBidi" w:hAnsiTheme="majorBidi" w:cstheme="majorBidi"/>
          <w:sz w:val="24"/>
          <w:szCs w:val="24"/>
        </w:rPr>
        <w:t>ed</w:t>
      </w:r>
      <w:proofErr w:type="spellEnd"/>
      <w:r>
        <w:rPr>
          <w:rFonts w:asciiTheme="majorBidi" w:hAnsiTheme="majorBidi" w:cstheme="majorBidi"/>
          <w:sz w:val="24"/>
          <w:szCs w:val="24"/>
        </w:rPr>
        <w:t xml:space="preserve">]’ soldiers return with </w:t>
      </w:r>
      <w:r w:rsidRPr="002F23C4">
        <w:rPr>
          <w:rFonts w:asciiTheme="majorBidi" w:hAnsiTheme="majorBidi" w:cstheme="majorBidi"/>
          <w:sz w:val="24"/>
          <w:szCs w:val="24"/>
        </w:rPr>
        <w:t>a vengeance to ‘annihilate’ their murderers (</w:t>
      </w:r>
      <w:r w:rsidR="00087C56">
        <w:rPr>
          <w:rFonts w:asciiTheme="majorBidi" w:hAnsiTheme="majorBidi" w:cstheme="majorBidi"/>
          <w:bCs/>
          <w:sz w:val="24"/>
          <w:szCs w:val="24"/>
        </w:rPr>
        <w:t>‘Mental Cases’, 11</w:t>
      </w:r>
      <w:r w:rsidRPr="002F23C4">
        <w:rPr>
          <w:rFonts w:asciiTheme="majorBidi" w:hAnsiTheme="majorBidi" w:cstheme="majorBidi"/>
          <w:bCs/>
          <w:sz w:val="24"/>
          <w:szCs w:val="24"/>
        </w:rPr>
        <w:t>)</w:t>
      </w:r>
      <w:r w:rsidRPr="002F23C4">
        <w:rPr>
          <w:rFonts w:asciiTheme="majorBidi" w:hAnsiTheme="majorBidi" w:cstheme="majorBidi"/>
          <w:sz w:val="24"/>
          <w:szCs w:val="24"/>
        </w:rPr>
        <w:t>.</w:t>
      </w:r>
      <w:r w:rsidRPr="002F23C4">
        <w:rPr>
          <w:rStyle w:val="FootnoteReference"/>
          <w:rFonts w:asciiTheme="majorBidi" w:hAnsiTheme="majorBidi" w:cstheme="majorBidi"/>
          <w:sz w:val="24"/>
          <w:szCs w:val="24"/>
        </w:rPr>
        <w:footnoteReference w:id="639"/>
      </w:r>
      <w:r w:rsidR="00F74FBE" w:rsidRPr="002F23C4">
        <w:rPr>
          <w:rFonts w:asciiTheme="majorBidi" w:hAnsiTheme="majorBidi" w:cstheme="majorBidi"/>
          <w:sz w:val="24"/>
          <w:szCs w:val="24"/>
        </w:rPr>
        <w:t xml:space="preserve"> </w:t>
      </w:r>
      <w:r w:rsidR="002F23C4" w:rsidRPr="002F23C4">
        <w:rPr>
          <w:rFonts w:asciiTheme="majorBidi" w:hAnsiTheme="majorBidi" w:cstheme="majorBidi"/>
          <w:sz w:val="24"/>
          <w:szCs w:val="24"/>
        </w:rPr>
        <w:t>The men are haunted by the noise of battle, as t</w:t>
      </w:r>
      <w:r w:rsidRPr="002F23C4">
        <w:rPr>
          <w:rFonts w:asciiTheme="majorBidi" w:hAnsiTheme="majorBidi" w:cstheme="majorBidi"/>
          <w:sz w:val="24"/>
          <w:szCs w:val="24"/>
        </w:rPr>
        <w:t xml:space="preserve">he internal rhyme of ‘Batter’ and ‘shatter’ </w:t>
      </w:r>
      <w:r w:rsidR="002F23C4" w:rsidRPr="002F23C4">
        <w:rPr>
          <w:rFonts w:asciiTheme="majorBidi" w:hAnsiTheme="majorBidi" w:cstheme="majorBidi"/>
          <w:sz w:val="24"/>
          <w:szCs w:val="24"/>
        </w:rPr>
        <w:t>echoes</w:t>
      </w:r>
      <w:r w:rsidRPr="002F23C4">
        <w:rPr>
          <w:rFonts w:asciiTheme="majorBidi" w:hAnsiTheme="majorBidi" w:cstheme="majorBidi"/>
          <w:sz w:val="24"/>
          <w:szCs w:val="24"/>
        </w:rPr>
        <w:t xml:space="preserve"> the</w:t>
      </w:r>
      <w:r w:rsidR="002F23C4" w:rsidRPr="002F23C4">
        <w:rPr>
          <w:rFonts w:asciiTheme="majorBidi" w:hAnsiTheme="majorBidi" w:cstheme="majorBidi"/>
          <w:sz w:val="24"/>
          <w:szCs w:val="24"/>
        </w:rPr>
        <w:t xml:space="preserve"> sound of</w:t>
      </w:r>
      <w:r w:rsidRPr="002F23C4">
        <w:rPr>
          <w:rFonts w:asciiTheme="majorBidi" w:hAnsiTheme="majorBidi" w:cstheme="majorBidi"/>
          <w:sz w:val="24"/>
          <w:szCs w:val="24"/>
        </w:rPr>
        <w:t xml:space="preserve"> ‘guns’ (</w:t>
      </w:r>
      <w:r w:rsidRPr="002F23C4">
        <w:rPr>
          <w:rFonts w:asciiTheme="majorBidi" w:hAnsiTheme="majorBidi" w:cstheme="majorBidi"/>
          <w:bCs/>
          <w:sz w:val="24"/>
          <w:szCs w:val="24"/>
        </w:rPr>
        <w:t>‘Mental Cases’, 16)</w:t>
      </w:r>
      <w:r w:rsidRPr="002F23C4">
        <w:rPr>
          <w:rFonts w:asciiTheme="majorBidi" w:hAnsiTheme="majorBidi" w:cstheme="majorBidi"/>
          <w:sz w:val="24"/>
          <w:szCs w:val="24"/>
        </w:rPr>
        <w:t>, with the outside trapped inside as th</w:t>
      </w:r>
      <w:r w:rsidR="0010296B" w:rsidRPr="002F23C4">
        <w:rPr>
          <w:rFonts w:asciiTheme="majorBidi" w:hAnsiTheme="majorBidi" w:cstheme="majorBidi"/>
          <w:sz w:val="24"/>
          <w:szCs w:val="24"/>
        </w:rPr>
        <w:t xml:space="preserve">e bullets ricochet within the </w:t>
      </w:r>
      <w:r w:rsidRPr="002F23C4">
        <w:rPr>
          <w:rFonts w:asciiTheme="majorBidi" w:hAnsiTheme="majorBidi" w:cstheme="majorBidi"/>
          <w:sz w:val="24"/>
          <w:szCs w:val="24"/>
        </w:rPr>
        <w:t>perimeters</w:t>
      </w:r>
      <w:r w:rsidR="0010296B" w:rsidRPr="002F23C4">
        <w:rPr>
          <w:rFonts w:asciiTheme="majorBidi" w:hAnsiTheme="majorBidi" w:cstheme="majorBidi"/>
          <w:sz w:val="24"/>
          <w:szCs w:val="24"/>
        </w:rPr>
        <w:t xml:space="preserve"> of the soldiers’ minds</w:t>
      </w:r>
      <w:r w:rsidRPr="002F23C4">
        <w:rPr>
          <w:rFonts w:asciiTheme="majorBidi" w:hAnsiTheme="majorBidi" w:cstheme="majorBidi"/>
          <w:sz w:val="24"/>
          <w:szCs w:val="24"/>
        </w:rPr>
        <w:t xml:space="preserve">. </w:t>
      </w:r>
      <w:r>
        <w:rPr>
          <w:rFonts w:asciiTheme="majorBidi" w:hAnsiTheme="majorBidi" w:cstheme="majorBidi"/>
          <w:sz w:val="24"/>
          <w:szCs w:val="24"/>
        </w:rPr>
        <w:t>Das notes how ‘flesh is ripped apart’ as the soldiers recall the ‘shatter of flying muscles’.</w:t>
      </w:r>
      <w:r>
        <w:rPr>
          <w:rStyle w:val="FootnoteReference"/>
          <w:rFonts w:asciiTheme="majorBidi" w:hAnsiTheme="majorBidi" w:cstheme="majorBidi"/>
          <w:sz w:val="24"/>
          <w:szCs w:val="24"/>
        </w:rPr>
        <w:footnoteReference w:id="640"/>
      </w:r>
      <w:r>
        <w:rPr>
          <w:rFonts w:asciiTheme="majorBidi" w:hAnsiTheme="majorBidi" w:cstheme="majorBidi"/>
          <w:sz w:val="24"/>
          <w:szCs w:val="24"/>
        </w:rPr>
        <w:t xml:space="preserve"> Encasing the body in a glassy veneer, Owen draws attention to its ‘</w:t>
      </w:r>
      <w:proofErr w:type="spellStart"/>
      <w:r>
        <w:rPr>
          <w:rFonts w:asciiTheme="majorBidi" w:hAnsiTheme="majorBidi" w:cstheme="majorBidi"/>
          <w:sz w:val="24"/>
          <w:szCs w:val="24"/>
        </w:rPr>
        <w:t>fragil</w:t>
      </w:r>
      <w:proofErr w:type="spellEnd"/>
      <w:r>
        <w:rPr>
          <w:rFonts w:asciiTheme="majorBidi" w:hAnsiTheme="majorBidi" w:cstheme="majorBidi"/>
          <w:sz w:val="24"/>
          <w:szCs w:val="24"/>
        </w:rPr>
        <w:t>[</w:t>
      </w:r>
      <w:proofErr w:type="spellStart"/>
      <w:r>
        <w:rPr>
          <w:rFonts w:asciiTheme="majorBidi" w:hAnsiTheme="majorBidi" w:cstheme="majorBidi"/>
          <w:sz w:val="24"/>
          <w:szCs w:val="24"/>
        </w:rPr>
        <w:t>ity</w:t>
      </w:r>
      <w:proofErr w:type="spellEnd"/>
      <w:r>
        <w:rPr>
          <w:rFonts w:asciiTheme="majorBidi" w:hAnsiTheme="majorBidi" w:cstheme="majorBidi"/>
          <w:sz w:val="24"/>
          <w:szCs w:val="24"/>
        </w:rPr>
        <w:t>]’ as exterior ‘flesh’ is ‘shattered’ to allow the ‘blood’, ‘guts’, and bones underneath to</w:t>
      </w:r>
      <w:r w:rsidR="006E50DC">
        <w:rPr>
          <w:rFonts w:asciiTheme="majorBidi" w:hAnsiTheme="majorBidi" w:cstheme="majorBidi"/>
          <w:sz w:val="24"/>
          <w:szCs w:val="24"/>
        </w:rPr>
        <w:t xml:space="preserve"> poke through (‘Mental Cases’, 14, 4</w:t>
      </w:r>
      <w:r>
        <w:rPr>
          <w:rFonts w:asciiTheme="majorBidi" w:hAnsiTheme="majorBidi" w:cstheme="majorBidi"/>
          <w:sz w:val="24"/>
          <w:szCs w:val="24"/>
        </w:rPr>
        <w:t>).</w:t>
      </w:r>
      <w:r>
        <w:rPr>
          <w:rStyle w:val="FootnoteReference"/>
          <w:rFonts w:asciiTheme="majorBidi" w:hAnsiTheme="majorBidi" w:cstheme="majorBidi"/>
          <w:sz w:val="24"/>
          <w:szCs w:val="24"/>
        </w:rPr>
        <w:footnoteReference w:id="641"/>
      </w:r>
      <w:r>
        <w:rPr>
          <w:rFonts w:asciiTheme="majorBidi" w:hAnsiTheme="majorBidi" w:cstheme="majorBidi"/>
          <w:sz w:val="24"/>
          <w:szCs w:val="24"/>
        </w:rPr>
        <w:t xml:space="preserve"> </w:t>
      </w:r>
      <w:r w:rsidRPr="00E04F55">
        <w:rPr>
          <w:rFonts w:asciiTheme="majorBidi" w:hAnsiTheme="majorBidi" w:cstheme="majorBidi"/>
          <w:sz w:val="24"/>
          <w:szCs w:val="24"/>
        </w:rPr>
        <w:t>If the corpse is ‘the most sickening of wastes’ for Kristeva,</w:t>
      </w:r>
      <w:r w:rsidRPr="00E04F55">
        <w:rPr>
          <w:rStyle w:val="FootnoteReference"/>
          <w:rFonts w:asciiTheme="majorBidi" w:hAnsiTheme="majorBidi" w:cstheme="majorBidi"/>
          <w:sz w:val="24"/>
          <w:szCs w:val="24"/>
        </w:rPr>
        <w:footnoteReference w:id="642"/>
      </w:r>
      <w:r w:rsidRPr="00E04F55">
        <w:rPr>
          <w:rFonts w:asciiTheme="majorBidi" w:hAnsiTheme="majorBidi" w:cstheme="majorBidi"/>
          <w:sz w:val="24"/>
          <w:szCs w:val="24"/>
        </w:rPr>
        <w:t xml:space="preserve"> then the subjects of ‘Mental Cases’ possess the attributes of the abject corpse without actually being dead, being prematurely written off by the poem. The </w:t>
      </w:r>
      <w:r w:rsidR="0010296B">
        <w:rPr>
          <w:rFonts w:asciiTheme="majorBidi" w:hAnsiTheme="majorBidi" w:cstheme="majorBidi"/>
          <w:sz w:val="24"/>
          <w:szCs w:val="24"/>
        </w:rPr>
        <w:t>notion</w:t>
      </w:r>
      <w:r w:rsidRPr="00E04F55">
        <w:rPr>
          <w:rFonts w:asciiTheme="majorBidi" w:hAnsiTheme="majorBidi" w:cstheme="majorBidi"/>
          <w:sz w:val="24"/>
          <w:szCs w:val="24"/>
        </w:rPr>
        <w:t xml:space="preserve"> </w:t>
      </w:r>
      <w:r w:rsidR="0010296B">
        <w:rPr>
          <w:rFonts w:asciiTheme="majorBidi" w:hAnsiTheme="majorBidi" w:cstheme="majorBidi"/>
          <w:sz w:val="24"/>
          <w:szCs w:val="24"/>
        </w:rPr>
        <w:t xml:space="preserve">that the body’s worth lies </w:t>
      </w:r>
      <w:r w:rsidRPr="00E04F55">
        <w:rPr>
          <w:rFonts w:asciiTheme="majorBidi" w:hAnsiTheme="majorBidi" w:cstheme="majorBidi"/>
          <w:sz w:val="24"/>
          <w:szCs w:val="24"/>
        </w:rPr>
        <w:t xml:space="preserve">in its ability to function is introduced with military objectivity, as muscles ‘shatter’ in a manner that reduces the body to shrapnel, a ‘waste’ that is a failed extension of the artillery they operate. </w:t>
      </w:r>
      <w:r w:rsidRPr="00E04F55">
        <w:rPr>
          <w:rFonts w:ascii="Times New Roman" w:hAnsi="Times New Roman" w:cs="Times New Roman"/>
          <w:sz w:val="24"/>
          <w:szCs w:val="24"/>
        </w:rPr>
        <w:t xml:space="preserve">   </w:t>
      </w:r>
    </w:p>
    <w:p w:rsidR="008F210B" w:rsidRDefault="008F210B" w:rsidP="008F210B">
      <w:pPr>
        <w:spacing w:after="0" w:line="360" w:lineRule="auto"/>
        <w:jc w:val="both"/>
        <w:rPr>
          <w:rFonts w:ascii="Times New Roman" w:hAnsi="Times New Roman" w:cs="Times New Roman"/>
          <w:color w:val="00CC00"/>
          <w:sz w:val="24"/>
          <w:szCs w:val="24"/>
        </w:rPr>
      </w:pPr>
    </w:p>
    <w:p w:rsidR="008F210B" w:rsidRDefault="008F210B" w:rsidP="008F210B">
      <w:pPr>
        <w:snapToGrid w:val="0"/>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lastRenderedPageBreak/>
        <w:t xml:space="preserve">The soldiers undergo a purging of the horrors imprinted on their minds as their persistent contact with the abject anticipates Kristeva’s response </w:t>
      </w:r>
      <w:r>
        <w:rPr>
          <w:rFonts w:ascii="Times New Roman" w:hAnsi="Times New Roman" w:cs="Times New Roman"/>
          <w:sz w:val="24"/>
          <w:szCs w:val="24"/>
        </w:rPr>
        <w:t>that</w:t>
      </w:r>
      <w:r w:rsidRPr="00E437D1">
        <w:rPr>
          <w:rFonts w:ascii="Times New Roman" w:hAnsi="Times New Roman" w:cs="Times New Roman"/>
          <w:sz w:val="24"/>
          <w:szCs w:val="24"/>
        </w:rPr>
        <w:t xml:space="preserve"> ‘I expel </w:t>
      </w:r>
      <w:r w:rsidRPr="00E437D1">
        <w:rPr>
          <w:rFonts w:ascii="Times New Roman" w:hAnsi="Times New Roman" w:cs="Times New Roman"/>
          <w:i/>
          <w:sz w:val="24"/>
          <w:szCs w:val="24"/>
        </w:rPr>
        <w:t>myself</w:t>
      </w:r>
      <w:r w:rsidRPr="00E437D1">
        <w:rPr>
          <w:rFonts w:ascii="Times New Roman" w:hAnsi="Times New Roman" w:cs="Times New Roman"/>
          <w:sz w:val="24"/>
          <w:szCs w:val="24"/>
        </w:rPr>
        <w:t xml:space="preserve">, I spit </w:t>
      </w:r>
      <w:r w:rsidRPr="00E437D1">
        <w:rPr>
          <w:rFonts w:ascii="Times New Roman" w:hAnsi="Times New Roman" w:cs="Times New Roman"/>
          <w:i/>
          <w:sz w:val="24"/>
          <w:szCs w:val="24"/>
        </w:rPr>
        <w:t>myself out</w:t>
      </w:r>
      <w:r w:rsidRPr="00E437D1">
        <w:rPr>
          <w:rFonts w:ascii="Times New Roman" w:hAnsi="Times New Roman" w:cs="Times New Roman"/>
          <w:sz w:val="24"/>
          <w:szCs w:val="24"/>
        </w:rPr>
        <w:t xml:space="preserve">, I abject </w:t>
      </w:r>
      <w:r w:rsidRPr="00E437D1">
        <w:rPr>
          <w:rFonts w:ascii="Times New Roman" w:hAnsi="Times New Roman" w:cs="Times New Roman"/>
          <w:i/>
          <w:sz w:val="24"/>
          <w:szCs w:val="24"/>
        </w:rPr>
        <w:t>myself</w:t>
      </w:r>
      <w:r w:rsidRPr="00836861">
        <w:rPr>
          <w:rFonts w:ascii="Times New Roman" w:hAnsi="Times New Roman" w:cs="Times New Roman"/>
          <w:sz w:val="24"/>
          <w:szCs w:val="24"/>
        </w:rPr>
        <w:t>’.</w:t>
      </w:r>
      <w:r>
        <w:rPr>
          <w:rStyle w:val="FootnoteReference"/>
          <w:rFonts w:ascii="Times New Roman" w:hAnsi="Times New Roman" w:cs="Times New Roman"/>
          <w:sz w:val="24"/>
          <w:szCs w:val="24"/>
        </w:rPr>
        <w:footnoteReference w:id="643"/>
      </w:r>
      <w:r>
        <w:rPr>
          <w:rFonts w:ascii="Times New Roman" w:hAnsi="Times New Roman" w:cs="Times New Roman"/>
          <w:sz w:val="24"/>
          <w:szCs w:val="24"/>
        </w:rPr>
        <w:t xml:space="preserve"> Operating in a vicious circle, the abject itself is a site of contagion, setting in motion its ‘</w:t>
      </w:r>
      <w:proofErr w:type="spellStart"/>
      <w:r>
        <w:rPr>
          <w:rFonts w:ascii="Times New Roman" w:hAnsi="Times New Roman" w:cs="Times New Roman"/>
          <w:sz w:val="24"/>
          <w:szCs w:val="24"/>
        </w:rPr>
        <w:t>annihilat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w:t>
      </w:r>
      <w:r w:rsidRPr="00E37CBD">
        <w:rPr>
          <w:rFonts w:ascii="Times New Roman" w:hAnsi="Times New Roman" w:cs="Times New Roman"/>
          <w:sz w:val="24"/>
          <w:szCs w:val="24"/>
        </w:rPr>
        <w:t>processes with anything with which it makes contact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44"/>
      </w:r>
      <w:r w:rsidRPr="00E437D1">
        <w:rPr>
          <w:rFonts w:ascii="Times New Roman" w:hAnsi="Times New Roman" w:cs="Times New Roman"/>
          <w:i/>
          <w:sz w:val="24"/>
          <w:szCs w:val="24"/>
        </w:rPr>
        <w:t xml:space="preserve"> </w:t>
      </w:r>
      <w:r w:rsidRPr="00917FB3">
        <w:rPr>
          <w:rFonts w:asciiTheme="majorBidi" w:hAnsiTheme="majorBidi" w:cstheme="majorBidi"/>
          <w:sz w:val="24"/>
          <w:szCs w:val="24"/>
        </w:rPr>
        <w:t xml:space="preserve">Paul </w:t>
      </w:r>
      <w:proofErr w:type="spellStart"/>
      <w:r w:rsidRPr="00917FB3">
        <w:rPr>
          <w:rFonts w:asciiTheme="majorBidi" w:hAnsiTheme="majorBidi" w:cstheme="majorBidi"/>
          <w:sz w:val="24"/>
          <w:szCs w:val="24"/>
        </w:rPr>
        <w:t>Peppis</w:t>
      </w:r>
      <w:proofErr w:type="spellEnd"/>
      <w:r w:rsidRPr="00917FB3">
        <w:rPr>
          <w:rFonts w:asciiTheme="majorBidi" w:hAnsiTheme="majorBidi" w:cstheme="majorBidi"/>
          <w:sz w:val="24"/>
          <w:szCs w:val="24"/>
        </w:rPr>
        <w:t xml:space="preserve"> notes that </w:t>
      </w:r>
      <w:r w:rsidRPr="00917FB3">
        <w:rPr>
          <w:rFonts w:ascii="Times New Roman" w:hAnsi="Times New Roman" w:cs="Times New Roman"/>
          <w:bCs/>
          <w:sz w:val="24"/>
          <w:szCs w:val="24"/>
        </w:rPr>
        <w:t>‘“Mental Cases” translates into verse form the psycho-pathological process whereby psychic trauma displaces external reality’.</w:t>
      </w:r>
      <w:r w:rsidRPr="00917FB3">
        <w:rPr>
          <w:rStyle w:val="FootnoteReference"/>
          <w:rFonts w:ascii="Times New Roman" w:hAnsi="Times New Roman" w:cs="Times New Roman"/>
          <w:bCs/>
          <w:sz w:val="24"/>
          <w:szCs w:val="24"/>
        </w:rPr>
        <w:footnoteReference w:id="645"/>
      </w:r>
      <w:r w:rsidRPr="00917FB3">
        <w:rPr>
          <w:rFonts w:ascii="Times New Roman" w:hAnsi="Times New Roman" w:cs="Times New Roman"/>
          <w:bCs/>
          <w:sz w:val="24"/>
          <w:szCs w:val="24"/>
        </w:rPr>
        <w:t xml:space="preserve"> </w:t>
      </w:r>
      <w:r>
        <w:rPr>
          <w:rFonts w:asciiTheme="majorBidi" w:hAnsiTheme="majorBidi" w:cstheme="majorBidi"/>
          <w:sz w:val="24"/>
          <w:szCs w:val="24"/>
        </w:rPr>
        <w:t xml:space="preserve">If the soldiers’ exterior surroundings are psychologically </w:t>
      </w:r>
      <w:proofErr w:type="spellStart"/>
      <w:r>
        <w:rPr>
          <w:rFonts w:asciiTheme="majorBidi" w:hAnsiTheme="majorBidi" w:cstheme="majorBidi"/>
          <w:sz w:val="24"/>
          <w:szCs w:val="24"/>
        </w:rPr>
        <w:t>involuted</w:t>
      </w:r>
      <w:proofErr w:type="spellEnd"/>
      <w:r>
        <w:rPr>
          <w:rFonts w:asciiTheme="majorBidi" w:hAnsiTheme="majorBidi" w:cstheme="majorBidi"/>
          <w:sz w:val="24"/>
          <w:szCs w:val="24"/>
        </w:rPr>
        <w:t xml:space="preserve"> to create a horrifying mind-scape, the earth is splattered wit</w:t>
      </w:r>
      <w:r w:rsidR="00B06A86">
        <w:rPr>
          <w:rFonts w:asciiTheme="majorBidi" w:hAnsiTheme="majorBidi" w:cstheme="majorBidi"/>
          <w:sz w:val="24"/>
          <w:szCs w:val="24"/>
        </w:rPr>
        <w:t>h their ‘guts sprawling’ as the men</w:t>
      </w:r>
      <w:r>
        <w:rPr>
          <w:rFonts w:asciiTheme="majorBidi" w:hAnsiTheme="majorBidi" w:cstheme="majorBidi"/>
          <w:sz w:val="24"/>
          <w:szCs w:val="24"/>
        </w:rPr>
        <w:t xml:space="preserve"> turn themselves inside-out in a desperate attempt to scrape out their memories:</w:t>
      </w:r>
      <w:r w:rsidR="00495F7F">
        <w:rPr>
          <w:rStyle w:val="FootnoteReference"/>
          <w:rFonts w:asciiTheme="majorBidi" w:hAnsiTheme="majorBidi" w:cstheme="majorBidi"/>
          <w:sz w:val="24"/>
          <w:szCs w:val="24"/>
        </w:rPr>
        <w:footnoteReference w:id="646"/>
      </w:r>
    </w:p>
    <w:p w:rsidR="008F210B" w:rsidRPr="003F491B" w:rsidRDefault="008F210B" w:rsidP="008F210B">
      <w:pPr>
        <w:snapToGrid w:val="0"/>
        <w:spacing w:after="0" w:line="360" w:lineRule="auto"/>
        <w:ind w:left="720"/>
        <w:contextualSpacing/>
        <w:rPr>
          <w:rFonts w:ascii="Times New Roman" w:eastAsia="Times New Roman" w:hAnsi="Times New Roman" w:cs="Times New Roman"/>
          <w:color w:val="000000"/>
          <w:sz w:val="24"/>
          <w:szCs w:val="24"/>
        </w:rPr>
      </w:pPr>
      <w:r w:rsidRPr="00BD5D05">
        <w:rPr>
          <w:rFonts w:asciiTheme="majorBidi" w:eastAsia="Times New Roman" w:hAnsiTheme="majorBidi" w:cstheme="majorBidi"/>
          <w:color w:val="000000"/>
          <w:sz w:val="24"/>
          <w:szCs w:val="24"/>
        </w:rPr>
        <w:t>Therefore still their eyeballs shrink tormented</w:t>
      </w:r>
      <w:r w:rsidRPr="00BD5D05">
        <w:rPr>
          <w:rFonts w:asciiTheme="majorBidi" w:eastAsia="Times New Roman" w:hAnsiTheme="majorBidi" w:cstheme="majorBidi"/>
          <w:color w:val="000000"/>
          <w:sz w:val="24"/>
          <w:szCs w:val="24"/>
        </w:rPr>
        <w:br/>
        <w:t>Back into their brains, because on their sense</w:t>
      </w:r>
      <w:r w:rsidRPr="00BD5D05">
        <w:rPr>
          <w:rFonts w:asciiTheme="majorBidi" w:eastAsia="Times New Roman" w:hAnsiTheme="majorBidi" w:cstheme="majorBidi"/>
          <w:color w:val="000000"/>
          <w:sz w:val="24"/>
          <w:szCs w:val="24"/>
        </w:rPr>
        <w:br/>
        <w:t>Sunlight seems a blood</w:t>
      </w:r>
      <w:r>
        <w:rPr>
          <w:rFonts w:asciiTheme="majorBidi" w:eastAsia="Times New Roman" w:hAnsiTheme="majorBidi" w:cstheme="majorBidi"/>
          <w:color w:val="000000"/>
          <w:sz w:val="24"/>
          <w:szCs w:val="24"/>
        </w:rPr>
        <w:t>-</w:t>
      </w:r>
      <w:r w:rsidRPr="00BD5D05">
        <w:rPr>
          <w:rFonts w:asciiTheme="majorBidi" w:eastAsia="Times New Roman" w:hAnsiTheme="majorBidi" w:cstheme="majorBidi"/>
          <w:color w:val="000000"/>
          <w:sz w:val="24"/>
          <w:szCs w:val="24"/>
        </w:rPr>
        <w:t>smear; night comes blood-black</w:t>
      </w:r>
      <w:proofErr w:type="gramStart"/>
      <w:r w:rsidRPr="00BD5D05">
        <w:rPr>
          <w:rFonts w:asciiTheme="majorBidi" w:eastAsia="Times New Roman" w:hAnsiTheme="majorBidi" w:cstheme="majorBidi"/>
          <w:color w:val="000000"/>
          <w:sz w:val="24"/>
          <w:szCs w:val="24"/>
        </w:rPr>
        <w:t>;</w:t>
      </w:r>
      <w:proofErr w:type="gramEnd"/>
      <w:r w:rsidRPr="00BD5D05">
        <w:rPr>
          <w:rFonts w:asciiTheme="majorBidi" w:eastAsia="Times New Roman" w:hAnsiTheme="majorBidi" w:cstheme="majorBidi"/>
          <w:color w:val="000000"/>
          <w:sz w:val="24"/>
          <w:szCs w:val="24"/>
        </w:rPr>
        <w:br/>
        <w:t>Dawn breaks open like a wound that bleeds afresh</w:t>
      </w:r>
      <w:r>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rPr>
        <w:br/>
        <w:t>—</w:t>
      </w:r>
      <w:r w:rsidRPr="00BD5D05">
        <w:rPr>
          <w:rFonts w:asciiTheme="majorBidi" w:eastAsia="Times New Roman" w:hAnsiTheme="majorBidi" w:cstheme="majorBidi"/>
          <w:color w:val="000000"/>
          <w:sz w:val="24"/>
          <w:szCs w:val="24"/>
        </w:rPr>
        <w:t>Thus their heads wear this hilarious, hideous</w:t>
      </w:r>
      <w:proofErr w:type="gramStart"/>
      <w:r w:rsidRPr="00BD5D05">
        <w:rPr>
          <w:rFonts w:asciiTheme="majorBidi" w:eastAsia="Times New Roman" w:hAnsiTheme="majorBidi" w:cstheme="majorBidi"/>
          <w:color w:val="000000"/>
          <w:sz w:val="24"/>
          <w:szCs w:val="24"/>
        </w:rPr>
        <w:t>,</w:t>
      </w:r>
      <w:proofErr w:type="gramEnd"/>
      <w:r w:rsidRPr="00BD5D05">
        <w:rPr>
          <w:rFonts w:asciiTheme="majorBidi" w:eastAsia="Times New Roman" w:hAnsiTheme="majorBidi" w:cstheme="majorBidi"/>
          <w:color w:val="000000"/>
          <w:sz w:val="24"/>
          <w:szCs w:val="24"/>
        </w:rPr>
        <w:br/>
        <w:t>Awful falseness of set-smiling corpses.</w:t>
      </w:r>
      <w:r w:rsidRPr="00BD5D05">
        <w:rPr>
          <w:rFonts w:asciiTheme="majorBidi" w:eastAsia="Times New Roman" w:hAnsiTheme="majorBidi" w:cstheme="majorBidi"/>
          <w:color w:val="000000"/>
          <w:sz w:val="24"/>
          <w:szCs w:val="24"/>
        </w:rPr>
        <w:br/>
        <w:t>—Thus their hands are plucking at each other</w:t>
      </w:r>
      <w:proofErr w:type="gramStart"/>
      <w:r w:rsidRPr="00BD5D05">
        <w:rPr>
          <w:rFonts w:asciiTheme="majorBidi" w:eastAsia="Times New Roman" w:hAnsiTheme="majorBidi" w:cstheme="majorBidi"/>
          <w:color w:val="000000"/>
          <w:sz w:val="24"/>
          <w:szCs w:val="24"/>
        </w:rPr>
        <w:t>;</w:t>
      </w:r>
      <w:proofErr w:type="gramEnd"/>
      <w:r w:rsidRPr="00BD5D05">
        <w:rPr>
          <w:rFonts w:asciiTheme="majorBidi" w:eastAsia="Times New Roman" w:hAnsiTheme="majorBidi" w:cstheme="majorBidi"/>
          <w:color w:val="000000"/>
          <w:sz w:val="24"/>
          <w:szCs w:val="24"/>
        </w:rPr>
        <w:br/>
        <w:t>Picking at the rope-knouts of their scourging;</w:t>
      </w:r>
      <w:r w:rsidRPr="00BD5D05">
        <w:rPr>
          <w:rFonts w:asciiTheme="majorBidi" w:eastAsia="Times New Roman" w:hAnsiTheme="majorBidi" w:cstheme="majorBidi"/>
          <w:color w:val="000000"/>
          <w:sz w:val="24"/>
          <w:szCs w:val="24"/>
        </w:rPr>
        <w:br/>
      </w:r>
      <w:r w:rsidRPr="008B4DC5">
        <w:rPr>
          <w:rFonts w:asciiTheme="majorBidi" w:eastAsia="Times New Roman" w:hAnsiTheme="majorBidi" w:cstheme="majorBidi"/>
          <w:bCs/>
          <w:color w:val="000000"/>
          <w:sz w:val="24"/>
          <w:szCs w:val="24"/>
        </w:rPr>
        <w:t>Snatching after us who smote them,</w:t>
      </w:r>
      <w:r w:rsidRPr="00BD5D05">
        <w:rPr>
          <w:rFonts w:asciiTheme="majorBidi" w:eastAsia="Times New Roman" w:hAnsiTheme="majorBidi" w:cstheme="majorBidi"/>
          <w:color w:val="000000"/>
          <w:sz w:val="24"/>
          <w:szCs w:val="24"/>
        </w:rPr>
        <w:t xml:space="preserve"> brother,</w:t>
      </w:r>
      <w:r w:rsidRPr="00BD5D05">
        <w:rPr>
          <w:rFonts w:asciiTheme="majorBidi" w:eastAsia="Times New Roman" w:hAnsiTheme="majorBidi" w:cstheme="majorBidi"/>
          <w:color w:val="000000"/>
          <w:sz w:val="24"/>
          <w:szCs w:val="24"/>
        </w:rPr>
        <w:br/>
      </w:r>
      <w:r w:rsidRPr="003F491B">
        <w:rPr>
          <w:rFonts w:ascii="Times New Roman" w:eastAsia="Times New Roman" w:hAnsi="Times New Roman" w:cs="Times New Roman"/>
          <w:color w:val="000000"/>
          <w:sz w:val="24"/>
          <w:szCs w:val="24"/>
        </w:rPr>
        <w:t>Pawing us who dealt them war and madness.</w:t>
      </w:r>
    </w:p>
    <w:p w:rsidR="008F210B" w:rsidRPr="003F491B" w:rsidRDefault="008F210B" w:rsidP="008F210B">
      <w:pPr>
        <w:spacing w:after="0" w:line="360" w:lineRule="auto"/>
        <w:jc w:val="both"/>
        <w:rPr>
          <w:rFonts w:ascii="Times New Roman" w:hAnsi="Times New Roman" w:cs="Times New Roman"/>
          <w:sz w:val="24"/>
          <w:szCs w:val="24"/>
        </w:rPr>
      </w:pPr>
      <w:r w:rsidRPr="003F491B">
        <w:rPr>
          <w:rFonts w:ascii="Times New Roman" w:hAnsi="Times New Roman" w:cs="Times New Roman"/>
          <w:sz w:val="24"/>
          <w:szCs w:val="24"/>
        </w:rPr>
        <w:t>(‘Mental Cases’, 19-28)</w:t>
      </w:r>
    </w:p>
    <w:p w:rsidR="008F210B" w:rsidRDefault="008F210B" w:rsidP="008F210B">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In this stanza Owen draws upon the traditions of the pastoral elegy. </w:t>
      </w:r>
      <w:r w:rsidRPr="00CD3BF3">
        <w:rPr>
          <w:rFonts w:ascii="Times New Roman" w:hAnsi="Times New Roman"/>
          <w:sz w:val="24"/>
          <w:szCs w:val="24"/>
        </w:rPr>
        <w:t xml:space="preserve">George </w:t>
      </w:r>
      <w:proofErr w:type="spellStart"/>
      <w:r w:rsidRPr="00CD3BF3">
        <w:rPr>
          <w:rFonts w:ascii="Times New Roman" w:hAnsi="Times New Roman"/>
          <w:sz w:val="24"/>
          <w:szCs w:val="24"/>
        </w:rPr>
        <w:t>Norlin</w:t>
      </w:r>
      <w:proofErr w:type="spellEnd"/>
      <w:r w:rsidRPr="00CD3BF3">
        <w:rPr>
          <w:rFonts w:ascii="Times New Roman" w:hAnsi="Times New Roman"/>
          <w:sz w:val="24"/>
          <w:szCs w:val="24"/>
        </w:rPr>
        <w:t xml:space="preserve"> notes that ‘the representation of Nature as sharing in the universal sorrow is a commonplace almost never </w:t>
      </w:r>
      <w:r>
        <w:rPr>
          <w:rFonts w:ascii="Times New Roman" w:hAnsi="Times New Roman"/>
          <w:sz w:val="24"/>
          <w:szCs w:val="24"/>
        </w:rPr>
        <w:t>absent from the pastoral dirge’.</w:t>
      </w:r>
      <w:r>
        <w:rPr>
          <w:rStyle w:val="FootnoteReference"/>
          <w:rFonts w:ascii="Times New Roman" w:hAnsi="Times New Roman"/>
          <w:sz w:val="24"/>
          <w:szCs w:val="24"/>
        </w:rPr>
        <w:footnoteReference w:id="647"/>
      </w:r>
      <w:r>
        <w:rPr>
          <w:rFonts w:ascii="Times New Roman" w:hAnsi="Times New Roman"/>
          <w:sz w:val="24"/>
          <w:szCs w:val="24"/>
        </w:rPr>
        <w:t xml:space="preserve"> Recalling the moment in </w:t>
      </w:r>
      <w:r>
        <w:rPr>
          <w:rFonts w:ascii="Times New Roman" w:hAnsi="Times New Roman"/>
          <w:i/>
          <w:sz w:val="24"/>
          <w:szCs w:val="24"/>
        </w:rPr>
        <w:t xml:space="preserve">Adonais </w:t>
      </w:r>
      <w:r>
        <w:rPr>
          <w:rFonts w:ascii="Times New Roman" w:hAnsi="Times New Roman"/>
          <w:sz w:val="24"/>
          <w:szCs w:val="24"/>
        </w:rPr>
        <w:t xml:space="preserve">when ‘Morning sought / </w:t>
      </w:r>
      <w:proofErr w:type="gramStart"/>
      <w:r>
        <w:rPr>
          <w:rFonts w:ascii="Times New Roman" w:hAnsi="Times New Roman"/>
          <w:sz w:val="24"/>
          <w:szCs w:val="24"/>
        </w:rPr>
        <w:t>Her</w:t>
      </w:r>
      <w:proofErr w:type="gramEnd"/>
      <w:r>
        <w:rPr>
          <w:rFonts w:ascii="Times New Roman" w:hAnsi="Times New Roman"/>
          <w:sz w:val="24"/>
          <w:szCs w:val="24"/>
        </w:rPr>
        <w:t xml:space="preserve"> eastern watch tower […] / Wet with </w:t>
      </w:r>
      <w:r w:rsidR="00A23140">
        <w:rPr>
          <w:rFonts w:ascii="Times New Roman" w:hAnsi="Times New Roman"/>
          <w:sz w:val="24"/>
          <w:szCs w:val="24"/>
        </w:rPr>
        <w:t xml:space="preserve">the </w:t>
      </w:r>
      <w:r>
        <w:rPr>
          <w:rFonts w:ascii="Times New Roman" w:hAnsi="Times New Roman"/>
          <w:sz w:val="24"/>
          <w:szCs w:val="24"/>
        </w:rPr>
        <w:t>tears</w:t>
      </w:r>
      <w:r w:rsidR="00A23140">
        <w:rPr>
          <w:rFonts w:ascii="Times New Roman" w:hAnsi="Times New Roman"/>
          <w:sz w:val="24"/>
          <w:szCs w:val="24"/>
        </w:rPr>
        <w:t xml:space="preserve"> that should adorn the ground</w:t>
      </w:r>
      <w:r>
        <w:rPr>
          <w:rFonts w:ascii="Times New Roman" w:hAnsi="Times New Roman"/>
          <w:sz w:val="24"/>
          <w:szCs w:val="24"/>
        </w:rPr>
        <w:t>’ (</w:t>
      </w:r>
      <w:r w:rsidRPr="00AD4234">
        <w:rPr>
          <w:rFonts w:ascii="Times New Roman" w:hAnsi="Times New Roman"/>
          <w:i/>
          <w:sz w:val="24"/>
          <w:szCs w:val="24"/>
        </w:rPr>
        <w:t>Adonais</w:t>
      </w:r>
      <w:r w:rsidRPr="00836861">
        <w:rPr>
          <w:rFonts w:ascii="Times New Roman" w:hAnsi="Times New Roman"/>
          <w:sz w:val="24"/>
          <w:szCs w:val="24"/>
        </w:rPr>
        <w:t xml:space="preserve">, </w:t>
      </w:r>
      <w:r w:rsidRPr="00AD4234">
        <w:rPr>
          <w:rFonts w:ascii="Times New Roman" w:hAnsi="Times New Roman"/>
          <w:sz w:val="24"/>
          <w:szCs w:val="24"/>
        </w:rPr>
        <w:t>14.</w:t>
      </w:r>
      <w:r w:rsidRPr="00AD4234">
        <w:rPr>
          <w:rFonts w:ascii="Times New Roman" w:hAnsi="Times New Roman"/>
          <w:i/>
          <w:sz w:val="24"/>
          <w:szCs w:val="24"/>
        </w:rPr>
        <w:t xml:space="preserve"> </w:t>
      </w:r>
      <w:r w:rsidRPr="00AD4234">
        <w:rPr>
          <w:rFonts w:ascii="Times New Roman" w:hAnsi="Times New Roman"/>
          <w:sz w:val="24"/>
          <w:szCs w:val="24"/>
        </w:rPr>
        <w:t>120-121</w:t>
      </w:r>
      <w:r>
        <w:rPr>
          <w:rFonts w:ascii="Times New Roman" w:hAnsi="Times New Roman"/>
          <w:sz w:val="24"/>
          <w:szCs w:val="24"/>
        </w:rPr>
        <w:t xml:space="preserve">), here ‘Dawn breaks open like a wound that bleeds afresh’ </w:t>
      </w:r>
      <w:r w:rsidRPr="00113FEA">
        <w:rPr>
          <w:rFonts w:ascii="Times New Roman" w:hAnsi="Times New Roman"/>
          <w:sz w:val="24"/>
          <w:szCs w:val="24"/>
        </w:rPr>
        <w:t xml:space="preserve">in a similarly abject response. Owen exacerbates the suffering endured by nature in </w:t>
      </w:r>
      <w:r w:rsidRPr="00113FEA">
        <w:rPr>
          <w:rFonts w:ascii="Times New Roman" w:hAnsi="Times New Roman"/>
          <w:i/>
          <w:iCs/>
          <w:sz w:val="24"/>
          <w:szCs w:val="24"/>
        </w:rPr>
        <w:t>Adonais</w:t>
      </w:r>
      <w:r w:rsidRPr="00113FEA">
        <w:rPr>
          <w:rFonts w:ascii="Times New Roman" w:hAnsi="Times New Roman"/>
          <w:sz w:val="24"/>
          <w:szCs w:val="24"/>
        </w:rPr>
        <w:t xml:space="preserve">. When Shelley questions, ‘Whence are we, and why are we? </w:t>
      </w:r>
      <w:proofErr w:type="gramStart"/>
      <w:r w:rsidRPr="00113FEA">
        <w:rPr>
          <w:rFonts w:ascii="Times New Roman" w:hAnsi="Times New Roman"/>
          <w:sz w:val="24"/>
          <w:szCs w:val="24"/>
        </w:rPr>
        <w:t>of</w:t>
      </w:r>
      <w:proofErr w:type="gramEnd"/>
      <w:r w:rsidRPr="00113FEA">
        <w:rPr>
          <w:rFonts w:ascii="Times New Roman" w:hAnsi="Times New Roman"/>
          <w:sz w:val="24"/>
          <w:szCs w:val="24"/>
        </w:rPr>
        <w:t xml:space="preserve"> what scene / The actors or spectators?’ (</w:t>
      </w:r>
      <w:r w:rsidRPr="00113FEA">
        <w:rPr>
          <w:rFonts w:ascii="Times New Roman" w:hAnsi="Times New Roman"/>
          <w:i/>
          <w:iCs/>
          <w:sz w:val="24"/>
          <w:szCs w:val="24"/>
        </w:rPr>
        <w:t>Adonais</w:t>
      </w:r>
      <w:r w:rsidRPr="00E37CBD">
        <w:rPr>
          <w:rFonts w:ascii="Times New Roman" w:hAnsi="Times New Roman"/>
          <w:iCs/>
          <w:sz w:val="24"/>
          <w:szCs w:val="24"/>
        </w:rPr>
        <w:t>,</w:t>
      </w:r>
      <w:r w:rsidRPr="00E37CBD">
        <w:rPr>
          <w:rFonts w:ascii="Times New Roman" w:hAnsi="Times New Roman"/>
          <w:sz w:val="24"/>
          <w:szCs w:val="24"/>
        </w:rPr>
        <w:t xml:space="preserve"> </w:t>
      </w:r>
      <w:r>
        <w:rPr>
          <w:rFonts w:ascii="Times New Roman" w:hAnsi="Times New Roman"/>
          <w:sz w:val="24"/>
          <w:szCs w:val="24"/>
        </w:rPr>
        <w:t>21. 184-</w:t>
      </w:r>
      <w:r w:rsidRPr="00113FEA">
        <w:rPr>
          <w:rFonts w:ascii="Times New Roman" w:hAnsi="Times New Roman"/>
          <w:sz w:val="24"/>
          <w:szCs w:val="24"/>
        </w:rPr>
        <w:t xml:space="preserve">185) </w:t>
      </w:r>
      <w:r>
        <w:rPr>
          <w:rFonts w:ascii="Times New Roman" w:hAnsi="Times New Roman"/>
          <w:sz w:val="24"/>
          <w:szCs w:val="24"/>
        </w:rPr>
        <w:lastRenderedPageBreak/>
        <w:t>t</w:t>
      </w:r>
      <w:r w:rsidRPr="00FE580E">
        <w:rPr>
          <w:rFonts w:ascii="Times New Roman" w:hAnsi="Times New Roman"/>
          <w:sz w:val="24"/>
          <w:szCs w:val="24"/>
        </w:rPr>
        <w:t xml:space="preserve">he self-indulgent tears </w:t>
      </w:r>
      <w:r w:rsidRPr="00113FEA">
        <w:rPr>
          <w:rFonts w:ascii="Times New Roman" w:hAnsi="Times New Roman"/>
          <w:sz w:val="24"/>
          <w:szCs w:val="24"/>
        </w:rPr>
        <w:t xml:space="preserve">of ‘Morning’ in </w:t>
      </w:r>
      <w:r w:rsidRPr="00113FEA">
        <w:rPr>
          <w:rFonts w:ascii="Times New Roman" w:hAnsi="Times New Roman"/>
          <w:i/>
          <w:iCs/>
          <w:sz w:val="24"/>
          <w:szCs w:val="24"/>
        </w:rPr>
        <w:t>Adonais</w:t>
      </w:r>
      <w:r w:rsidRPr="00113FEA">
        <w:rPr>
          <w:rFonts w:ascii="Times New Roman" w:hAnsi="Times New Roman"/>
          <w:sz w:val="24"/>
          <w:szCs w:val="24"/>
        </w:rPr>
        <w:t xml:space="preserve"> aligns nature’s sympathetic response with that of a fickle ‘spectator’</w:t>
      </w:r>
      <w:r>
        <w:rPr>
          <w:rFonts w:ascii="Times New Roman" w:hAnsi="Times New Roman"/>
          <w:sz w:val="24"/>
          <w:szCs w:val="24"/>
        </w:rPr>
        <w:t xml:space="preserve"> who blocks out</w:t>
      </w:r>
      <w:r w:rsidRPr="00113FEA">
        <w:rPr>
          <w:rFonts w:ascii="Times New Roman" w:hAnsi="Times New Roman"/>
          <w:sz w:val="24"/>
          <w:szCs w:val="24"/>
        </w:rPr>
        <w:t xml:space="preserve"> the suffering of the elegised figure by retreating to ‘Her eastern watch tower’ and wallowing in her own pain</w:t>
      </w:r>
      <w:r w:rsidR="001E3C77">
        <w:rPr>
          <w:rFonts w:ascii="Times New Roman" w:hAnsi="Times New Roman"/>
          <w:sz w:val="24"/>
          <w:szCs w:val="24"/>
        </w:rPr>
        <w:t>. I</w:t>
      </w:r>
      <w:r w:rsidR="00B06A86">
        <w:rPr>
          <w:rFonts w:ascii="Times New Roman" w:hAnsi="Times New Roman"/>
          <w:sz w:val="24"/>
          <w:szCs w:val="24"/>
        </w:rPr>
        <w:t>n contrast, t</w:t>
      </w:r>
      <w:r w:rsidRPr="00113FEA">
        <w:rPr>
          <w:rFonts w:ascii="Times New Roman" w:hAnsi="Times New Roman"/>
          <w:sz w:val="24"/>
          <w:szCs w:val="24"/>
        </w:rPr>
        <w:t>he ‘bleed[</w:t>
      </w:r>
      <w:proofErr w:type="spellStart"/>
      <w:r>
        <w:rPr>
          <w:rFonts w:ascii="Times New Roman" w:hAnsi="Times New Roman"/>
          <w:sz w:val="24"/>
          <w:szCs w:val="24"/>
        </w:rPr>
        <w:t>ing</w:t>
      </w:r>
      <w:proofErr w:type="spellEnd"/>
      <w:r>
        <w:rPr>
          <w:rFonts w:ascii="Times New Roman" w:hAnsi="Times New Roman"/>
          <w:sz w:val="24"/>
          <w:szCs w:val="24"/>
        </w:rPr>
        <w:t xml:space="preserve">]’ ‘Dawn’ in ‘Mental Cases’ </w:t>
      </w:r>
      <w:r w:rsidRPr="00113FEA">
        <w:rPr>
          <w:rFonts w:ascii="Times New Roman" w:hAnsi="Times New Roman"/>
          <w:sz w:val="24"/>
          <w:szCs w:val="24"/>
        </w:rPr>
        <w:t xml:space="preserve">emulates the action of the soldiers themselves, </w:t>
      </w:r>
      <w:r w:rsidR="00B06A86">
        <w:rPr>
          <w:rFonts w:ascii="Times New Roman" w:hAnsi="Times New Roman"/>
          <w:sz w:val="24"/>
          <w:szCs w:val="24"/>
        </w:rPr>
        <w:t>assuming</w:t>
      </w:r>
      <w:r w:rsidRPr="00113FEA">
        <w:rPr>
          <w:rFonts w:ascii="Times New Roman" w:hAnsi="Times New Roman"/>
          <w:sz w:val="24"/>
          <w:szCs w:val="24"/>
        </w:rPr>
        <w:t xml:space="preserve"> the position of ‘actor’ and fellow sufferer in a</w:t>
      </w:r>
      <w:r>
        <w:rPr>
          <w:rFonts w:ascii="Times New Roman" w:hAnsi="Times New Roman"/>
          <w:sz w:val="24"/>
          <w:szCs w:val="24"/>
        </w:rPr>
        <w:t xml:space="preserve"> seemingly </w:t>
      </w:r>
      <w:r w:rsidRPr="00113FEA">
        <w:rPr>
          <w:rFonts w:ascii="Times New Roman" w:hAnsi="Times New Roman"/>
          <w:sz w:val="24"/>
          <w:szCs w:val="24"/>
        </w:rPr>
        <w:t xml:space="preserve">empathic response. </w:t>
      </w:r>
      <w:proofErr w:type="gramStart"/>
      <w:r>
        <w:rPr>
          <w:rFonts w:ascii="Times New Roman" w:hAnsi="Times New Roman"/>
          <w:sz w:val="24"/>
          <w:szCs w:val="24"/>
        </w:rPr>
        <w:t xml:space="preserve">However, the </w:t>
      </w:r>
      <w:r w:rsidRPr="00113FEA">
        <w:rPr>
          <w:rFonts w:ascii="Times New Roman" w:hAnsi="Times New Roman"/>
          <w:sz w:val="24"/>
          <w:szCs w:val="24"/>
        </w:rPr>
        <w:t xml:space="preserve">role of nature in ‘Mental Cases’ is </w:t>
      </w:r>
      <w:r>
        <w:rPr>
          <w:rFonts w:ascii="Times New Roman" w:hAnsi="Times New Roman"/>
          <w:sz w:val="24"/>
          <w:szCs w:val="24"/>
        </w:rPr>
        <w:t xml:space="preserve">not </w:t>
      </w:r>
      <w:r w:rsidRPr="00113FEA">
        <w:rPr>
          <w:rFonts w:ascii="Times New Roman" w:hAnsi="Times New Roman"/>
          <w:sz w:val="24"/>
          <w:szCs w:val="24"/>
        </w:rPr>
        <w:t>clear-cut</w:t>
      </w:r>
      <w:r>
        <w:rPr>
          <w:rFonts w:ascii="Times New Roman" w:hAnsi="Times New Roman"/>
          <w:sz w:val="24"/>
          <w:szCs w:val="24"/>
        </w:rPr>
        <w:t>, and instead ‘psychic trauma displaces external reality’.</w:t>
      </w:r>
      <w:proofErr w:type="gramEnd"/>
      <w:r w:rsidR="00E36D8D">
        <w:rPr>
          <w:rStyle w:val="FootnoteReference"/>
          <w:rFonts w:ascii="Times New Roman" w:hAnsi="Times New Roman"/>
          <w:sz w:val="24"/>
          <w:szCs w:val="24"/>
        </w:rPr>
        <w:footnoteReference w:id="648"/>
      </w:r>
      <w:r w:rsidRPr="00113FEA">
        <w:rPr>
          <w:rFonts w:ascii="Times New Roman" w:hAnsi="Times New Roman"/>
          <w:sz w:val="24"/>
          <w:szCs w:val="24"/>
        </w:rPr>
        <w:t xml:space="preserve"> </w:t>
      </w:r>
      <w:r>
        <w:rPr>
          <w:rFonts w:ascii="Times New Roman" w:hAnsi="Times New Roman"/>
          <w:sz w:val="24"/>
          <w:szCs w:val="24"/>
        </w:rPr>
        <w:t>R</w:t>
      </w:r>
      <w:r w:rsidRPr="00113FEA">
        <w:rPr>
          <w:rFonts w:ascii="Times New Roman" w:hAnsi="Times New Roman"/>
          <w:sz w:val="24"/>
          <w:szCs w:val="24"/>
        </w:rPr>
        <w:t xml:space="preserve">ather than nature sharing in the suffering experienced by the soldiers, its performance in the stanza acts as a </w:t>
      </w:r>
      <w:proofErr w:type="spellStart"/>
      <w:r w:rsidRPr="00113FEA">
        <w:rPr>
          <w:rFonts w:ascii="Times New Roman" w:hAnsi="Times New Roman"/>
          <w:sz w:val="24"/>
          <w:szCs w:val="24"/>
        </w:rPr>
        <w:t>Shelleyan</w:t>
      </w:r>
      <w:proofErr w:type="spellEnd"/>
      <w:r w:rsidRPr="00113FEA">
        <w:rPr>
          <w:rFonts w:ascii="Times New Roman" w:hAnsi="Times New Roman"/>
          <w:sz w:val="24"/>
          <w:szCs w:val="24"/>
        </w:rPr>
        <w:t xml:space="preserve"> </w:t>
      </w:r>
      <w:r>
        <w:rPr>
          <w:rFonts w:ascii="Times New Roman" w:hAnsi="Times New Roman"/>
          <w:i/>
          <w:iCs/>
          <w:sz w:val="24"/>
          <w:szCs w:val="24"/>
        </w:rPr>
        <w:t>trompe l</w:t>
      </w:r>
      <w:r w:rsidRPr="00113FEA">
        <w:rPr>
          <w:rFonts w:ascii="Times New Roman" w:hAnsi="Times New Roman"/>
          <w:i/>
          <w:iCs/>
          <w:sz w:val="24"/>
          <w:szCs w:val="24"/>
        </w:rPr>
        <w:t>’oeil</w:t>
      </w:r>
      <w:r w:rsidRPr="00113FEA">
        <w:rPr>
          <w:rFonts w:ascii="Times New Roman" w:hAnsi="Times New Roman"/>
          <w:sz w:val="24"/>
          <w:szCs w:val="24"/>
        </w:rPr>
        <w:t xml:space="preserve">. </w:t>
      </w:r>
      <w:r>
        <w:rPr>
          <w:rFonts w:ascii="Times New Roman" w:hAnsi="Times New Roman"/>
          <w:sz w:val="24"/>
          <w:szCs w:val="24"/>
        </w:rPr>
        <w:t xml:space="preserve">Much like the Medusa gazes upon her dying body through </w:t>
      </w:r>
      <w:r w:rsidRPr="00DB027C">
        <w:rPr>
          <w:rFonts w:ascii="Times New Roman" w:hAnsi="Times New Roman"/>
          <w:sz w:val="24"/>
          <w:szCs w:val="24"/>
        </w:rPr>
        <w:t xml:space="preserve">the ‘mirror’ of her </w:t>
      </w:r>
      <w:r>
        <w:rPr>
          <w:rFonts w:ascii="Times New Roman" w:hAnsi="Times New Roman"/>
          <w:sz w:val="24"/>
          <w:szCs w:val="24"/>
        </w:rPr>
        <w:t>final</w:t>
      </w:r>
      <w:r w:rsidRPr="00DB027C">
        <w:rPr>
          <w:rFonts w:ascii="Times New Roman" w:hAnsi="Times New Roman"/>
          <w:sz w:val="24"/>
          <w:szCs w:val="24"/>
        </w:rPr>
        <w:t xml:space="preserve"> breath</w:t>
      </w:r>
      <w:r>
        <w:rPr>
          <w:rFonts w:ascii="Times New Roman" w:hAnsi="Times New Roman"/>
          <w:sz w:val="24"/>
          <w:szCs w:val="24"/>
        </w:rPr>
        <w:t xml:space="preserve"> (‘On the Medusa’, 37), the earth in ‘Mental Cases’ is a reflection of the soldiers’ horrifying physical condition, as the blood in their lungs spills over and stains the beauty of natural processes: ‘Sunlight seems a blood-smear; night becomes blood-</w:t>
      </w:r>
      <w:r w:rsidRPr="00AE35D5">
        <w:rPr>
          <w:rFonts w:ascii="Times New Roman" w:hAnsi="Times New Roman"/>
          <w:sz w:val="24"/>
          <w:szCs w:val="24"/>
        </w:rPr>
        <w:t>black’.</w:t>
      </w:r>
      <w:r w:rsidR="001E3C77" w:rsidRPr="00AE35D5">
        <w:rPr>
          <w:rFonts w:ascii="Times New Roman" w:hAnsi="Times New Roman"/>
          <w:sz w:val="24"/>
          <w:szCs w:val="24"/>
        </w:rPr>
        <w:t xml:space="preserve"> </w:t>
      </w:r>
      <w:r w:rsidR="00AE35D5" w:rsidRPr="00AE35D5">
        <w:rPr>
          <w:rFonts w:ascii="Times New Roman" w:hAnsi="Times New Roman"/>
          <w:sz w:val="24"/>
          <w:szCs w:val="24"/>
        </w:rPr>
        <w:t>N</w:t>
      </w:r>
      <w:r w:rsidRPr="00AE35D5">
        <w:rPr>
          <w:rFonts w:ascii="Times New Roman" w:hAnsi="Times New Roman"/>
          <w:sz w:val="24"/>
          <w:szCs w:val="24"/>
        </w:rPr>
        <w:t xml:space="preserve">ature’s suffering is a hallucination endured by the </w:t>
      </w:r>
      <w:r w:rsidR="00AE35D5" w:rsidRPr="00AE35D5">
        <w:rPr>
          <w:rFonts w:ascii="Times New Roman" w:hAnsi="Times New Roman"/>
          <w:sz w:val="24"/>
          <w:szCs w:val="24"/>
        </w:rPr>
        <w:t>soldiers</w:t>
      </w:r>
      <w:r w:rsidRPr="00AE35D5">
        <w:rPr>
          <w:rFonts w:ascii="Times New Roman" w:hAnsi="Times New Roman"/>
          <w:sz w:val="24"/>
          <w:szCs w:val="24"/>
        </w:rPr>
        <w:t xml:space="preserve">. </w:t>
      </w:r>
      <w:r w:rsidRPr="005E291F">
        <w:rPr>
          <w:rFonts w:ascii="Times New Roman" w:hAnsi="Times New Roman"/>
          <w:sz w:val="24"/>
          <w:szCs w:val="24"/>
        </w:rPr>
        <w:t>If</w:t>
      </w:r>
      <w:r>
        <w:rPr>
          <w:rFonts w:ascii="Times New Roman" w:hAnsi="Times New Roman"/>
          <w:sz w:val="24"/>
          <w:szCs w:val="24"/>
        </w:rPr>
        <w:t xml:space="preserve"> the soldiers perceive nature ‘sharing in [their] </w:t>
      </w:r>
      <w:r w:rsidRPr="00C47DEA">
        <w:rPr>
          <w:rFonts w:ascii="Times New Roman" w:hAnsi="Times New Roman"/>
          <w:sz w:val="24"/>
          <w:szCs w:val="24"/>
        </w:rPr>
        <w:t>sorrow’, it serves only</w:t>
      </w:r>
      <w:r w:rsidR="00AE35D5">
        <w:rPr>
          <w:rFonts w:ascii="Times New Roman" w:hAnsi="Times New Roman"/>
          <w:sz w:val="24"/>
          <w:szCs w:val="24"/>
        </w:rPr>
        <w:t xml:space="preserve"> to</w:t>
      </w:r>
      <w:r w:rsidRPr="00C47DEA">
        <w:rPr>
          <w:rFonts w:ascii="Times New Roman" w:hAnsi="Times New Roman"/>
          <w:sz w:val="24"/>
          <w:szCs w:val="24"/>
        </w:rPr>
        <w:t xml:space="preserve"> intensify </w:t>
      </w:r>
      <w:r>
        <w:rPr>
          <w:rFonts w:ascii="Times New Roman" w:hAnsi="Times New Roman"/>
          <w:sz w:val="24"/>
          <w:szCs w:val="24"/>
        </w:rPr>
        <w:t>their</w:t>
      </w:r>
      <w:r w:rsidRPr="00C47DEA">
        <w:rPr>
          <w:rFonts w:ascii="Times New Roman" w:hAnsi="Times New Roman"/>
          <w:sz w:val="24"/>
          <w:szCs w:val="24"/>
        </w:rPr>
        <w:t xml:space="preserve"> trauma through its </w:t>
      </w:r>
      <w:r>
        <w:rPr>
          <w:rFonts w:ascii="Times New Roman" w:hAnsi="Times New Roman"/>
          <w:sz w:val="24"/>
          <w:szCs w:val="24"/>
        </w:rPr>
        <w:t>apparent</w:t>
      </w:r>
      <w:r w:rsidRPr="00C47DEA">
        <w:rPr>
          <w:rFonts w:ascii="Times New Roman" w:hAnsi="Times New Roman"/>
          <w:sz w:val="24"/>
          <w:szCs w:val="24"/>
        </w:rPr>
        <w:t xml:space="preserve"> </w:t>
      </w:r>
      <w:r>
        <w:rPr>
          <w:rFonts w:ascii="Times New Roman" w:hAnsi="Times New Roman"/>
          <w:sz w:val="24"/>
          <w:szCs w:val="24"/>
        </w:rPr>
        <w:t>empathic</w:t>
      </w:r>
      <w:r w:rsidRPr="00C47DEA">
        <w:rPr>
          <w:rFonts w:ascii="Times New Roman" w:hAnsi="Times New Roman"/>
          <w:sz w:val="24"/>
          <w:szCs w:val="24"/>
        </w:rPr>
        <w:t xml:space="preserve"> action</w:t>
      </w:r>
      <w:r>
        <w:rPr>
          <w:rFonts w:ascii="Times New Roman" w:hAnsi="Times New Roman"/>
          <w:sz w:val="24"/>
          <w:szCs w:val="24"/>
        </w:rPr>
        <w:t>. The soldiers are repulsed by their pastoral visions, as ‘their eyeballs shrink tormen</w:t>
      </w:r>
      <w:r w:rsidR="001E3C77">
        <w:rPr>
          <w:rFonts w:ascii="Times New Roman" w:hAnsi="Times New Roman"/>
          <w:sz w:val="24"/>
          <w:szCs w:val="24"/>
        </w:rPr>
        <w:t xml:space="preserve">ted / Back into their brains’. </w:t>
      </w:r>
      <w:proofErr w:type="gramStart"/>
      <w:r w:rsidR="001E3C77">
        <w:rPr>
          <w:rFonts w:ascii="Times New Roman" w:hAnsi="Times New Roman"/>
          <w:sz w:val="24"/>
          <w:szCs w:val="24"/>
        </w:rPr>
        <w:t>However, i</w:t>
      </w:r>
      <w:r>
        <w:rPr>
          <w:rFonts w:ascii="Times New Roman" w:hAnsi="Times New Roman"/>
          <w:sz w:val="24"/>
          <w:szCs w:val="24"/>
        </w:rPr>
        <w:t>f their eyes turn inwards in a desperate act of self-preservation, their hands ‘have mutinied against [them]’ (‘A Terre’, 3).</w:t>
      </w:r>
      <w:proofErr w:type="gramEnd"/>
      <w:r>
        <w:rPr>
          <w:rStyle w:val="FootnoteReference"/>
          <w:rFonts w:ascii="Times New Roman" w:hAnsi="Times New Roman"/>
          <w:sz w:val="24"/>
          <w:szCs w:val="24"/>
        </w:rPr>
        <w:footnoteReference w:id="649"/>
      </w:r>
      <w:r>
        <w:rPr>
          <w:rFonts w:ascii="Times New Roman" w:hAnsi="Times New Roman"/>
          <w:sz w:val="24"/>
          <w:szCs w:val="24"/>
        </w:rPr>
        <w:t xml:space="preserve"> Ramazani argues that, for Owen, the elegy functions ‘not to heal but to re-open the wounds of </w:t>
      </w:r>
      <w:proofErr w:type="gramStart"/>
      <w:r>
        <w:rPr>
          <w:rFonts w:ascii="Times New Roman" w:hAnsi="Times New Roman"/>
          <w:sz w:val="24"/>
          <w:szCs w:val="24"/>
        </w:rPr>
        <w:t>loss’</w:t>
      </w:r>
      <w:proofErr w:type="gramEnd"/>
      <w:r>
        <w:rPr>
          <w:rFonts w:ascii="Times New Roman" w:hAnsi="Times New Roman"/>
          <w:sz w:val="24"/>
          <w:szCs w:val="24"/>
        </w:rPr>
        <w:t>.</w:t>
      </w:r>
      <w:r>
        <w:rPr>
          <w:rStyle w:val="FootnoteReference"/>
          <w:rFonts w:ascii="Times New Roman" w:hAnsi="Times New Roman"/>
          <w:sz w:val="24"/>
          <w:szCs w:val="24"/>
        </w:rPr>
        <w:footnoteReference w:id="650"/>
      </w:r>
      <w:r>
        <w:rPr>
          <w:rFonts w:ascii="Times New Roman" w:hAnsi="Times New Roman"/>
          <w:sz w:val="24"/>
          <w:szCs w:val="24"/>
        </w:rPr>
        <w:t xml:space="preserve"> The</w:t>
      </w:r>
      <w:r w:rsidRPr="00466583">
        <w:rPr>
          <w:rFonts w:ascii="Times New Roman" w:hAnsi="Times New Roman"/>
          <w:sz w:val="24"/>
          <w:szCs w:val="24"/>
        </w:rPr>
        <w:t xml:space="preserve"> anaphoric lament ‘</w:t>
      </w:r>
      <w:r>
        <w:rPr>
          <w:rFonts w:asciiTheme="majorBidi" w:eastAsia="Times New Roman" w:hAnsiTheme="majorBidi" w:cstheme="majorBidi"/>
          <w:color w:val="000000"/>
          <w:sz w:val="24"/>
          <w:szCs w:val="24"/>
        </w:rPr>
        <w:t>—</w:t>
      </w:r>
      <w:r w:rsidRPr="00466583">
        <w:rPr>
          <w:rFonts w:ascii="Times New Roman" w:hAnsi="Times New Roman"/>
          <w:sz w:val="24"/>
          <w:szCs w:val="24"/>
        </w:rPr>
        <w:t xml:space="preserve">Thus their </w:t>
      </w:r>
      <w:r>
        <w:rPr>
          <w:rFonts w:ascii="Times New Roman" w:hAnsi="Times New Roman"/>
          <w:sz w:val="24"/>
          <w:szCs w:val="24"/>
        </w:rPr>
        <w:t xml:space="preserve">heads’ […] / </w:t>
      </w:r>
      <w:r>
        <w:rPr>
          <w:rFonts w:asciiTheme="majorBidi" w:eastAsia="Times New Roman" w:hAnsiTheme="majorBidi" w:cstheme="majorBidi"/>
          <w:color w:val="000000"/>
          <w:sz w:val="24"/>
          <w:szCs w:val="24"/>
        </w:rPr>
        <w:t>—</w:t>
      </w:r>
      <w:r>
        <w:rPr>
          <w:rFonts w:ascii="Times New Roman" w:hAnsi="Times New Roman"/>
          <w:sz w:val="24"/>
          <w:szCs w:val="24"/>
        </w:rPr>
        <w:t>Thus their hands’</w:t>
      </w:r>
      <w:r w:rsidRPr="00466583">
        <w:rPr>
          <w:rFonts w:ascii="Times New Roman" w:hAnsi="Times New Roman"/>
          <w:sz w:val="24"/>
          <w:szCs w:val="24"/>
        </w:rPr>
        <w:t xml:space="preserve"> </w:t>
      </w:r>
      <w:r>
        <w:rPr>
          <w:rFonts w:ascii="Times New Roman" w:hAnsi="Times New Roman"/>
          <w:sz w:val="24"/>
          <w:szCs w:val="24"/>
        </w:rPr>
        <w:t xml:space="preserve">shows the speaker’s </w:t>
      </w:r>
      <w:r w:rsidRPr="00466583">
        <w:rPr>
          <w:rFonts w:ascii="Times New Roman" w:hAnsi="Times New Roman"/>
          <w:sz w:val="24"/>
          <w:szCs w:val="24"/>
        </w:rPr>
        <w:t xml:space="preserve">attempts to clot the </w:t>
      </w:r>
      <w:r>
        <w:rPr>
          <w:rFonts w:ascii="Times New Roman" w:hAnsi="Times New Roman"/>
          <w:sz w:val="24"/>
          <w:szCs w:val="24"/>
        </w:rPr>
        <w:t>‘</w:t>
      </w:r>
      <w:r w:rsidRPr="00466583">
        <w:rPr>
          <w:rFonts w:ascii="Times New Roman" w:hAnsi="Times New Roman"/>
          <w:sz w:val="24"/>
          <w:szCs w:val="24"/>
        </w:rPr>
        <w:t>bleed</w:t>
      </w:r>
      <w:r>
        <w:rPr>
          <w:rFonts w:ascii="Times New Roman" w:hAnsi="Times New Roman"/>
          <w:sz w:val="24"/>
          <w:szCs w:val="24"/>
        </w:rPr>
        <w:t>[</w:t>
      </w:r>
      <w:proofErr w:type="spellStart"/>
      <w:r w:rsidRPr="00466583">
        <w:rPr>
          <w:rFonts w:ascii="Times New Roman" w:hAnsi="Times New Roman"/>
          <w:sz w:val="24"/>
          <w:szCs w:val="24"/>
        </w:rPr>
        <w:t>ing</w:t>
      </w:r>
      <w:proofErr w:type="spellEnd"/>
      <w:r>
        <w:rPr>
          <w:rFonts w:ascii="Times New Roman" w:hAnsi="Times New Roman"/>
          <w:sz w:val="24"/>
          <w:szCs w:val="24"/>
        </w:rPr>
        <w:t>]’</w:t>
      </w:r>
      <w:r w:rsidRPr="00466583">
        <w:rPr>
          <w:rFonts w:ascii="Times New Roman" w:hAnsi="Times New Roman"/>
          <w:sz w:val="24"/>
          <w:szCs w:val="24"/>
        </w:rPr>
        <w:t xml:space="preserve"> </w:t>
      </w:r>
      <w:r w:rsidR="001E3C77">
        <w:rPr>
          <w:rFonts w:ascii="Times New Roman" w:hAnsi="Times New Roman"/>
          <w:sz w:val="24"/>
          <w:szCs w:val="24"/>
        </w:rPr>
        <w:t>described in</w:t>
      </w:r>
      <w:r w:rsidRPr="00466583">
        <w:rPr>
          <w:rFonts w:ascii="Times New Roman" w:hAnsi="Times New Roman"/>
          <w:sz w:val="24"/>
          <w:szCs w:val="24"/>
        </w:rPr>
        <w:t xml:space="preserve"> the previous lines with triple, monosyllabic</w:t>
      </w:r>
      <w:r>
        <w:rPr>
          <w:rFonts w:ascii="Times New Roman" w:hAnsi="Times New Roman"/>
          <w:sz w:val="24"/>
          <w:szCs w:val="24"/>
        </w:rPr>
        <w:t xml:space="preserve"> stresses, only for the men to ‘</w:t>
      </w:r>
      <w:r w:rsidRPr="00466583">
        <w:rPr>
          <w:rFonts w:ascii="Times New Roman" w:hAnsi="Times New Roman"/>
          <w:sz w:val="24"/>
          <w:szCs w:val="24"/>
        </w:rPr>
        <w:t>pluck</w:t>
      </w:r>
      <w:r>
        <w:rPr>
          <w:rFonts w:ascii="Times New Roman" w:hAnsi="Times New Roman"/>
          <w:sz w:val="24"/>
          <w:szCs w:val="24"/>
        </w:rPr>
        <w:t xml:space="preserve">’ and ‘pick’ at their </w:t>
      </w:r>
      <w:r w:rsidR="00AE35D5">
        <w:rPr>
          <w:rFonts w:ascii="Times New Roman" w:hAnsi="Times New Roman"/>
          <w:sz w:val="24"/>
          <w:szCs w:val="24"/>
        </w:rPr>
        <w:t xml:space="preserve">own </w:t>
      </w:r>
      <w:r>
        <w:rPr>
          <w:rFonts w:ascii="Times New Roman" w:hAnsi="Times New Roman"/>
          <w:sz w:val="24"/>
          <w:szCs w:val="24"/>
        </w:rPr>
        <w:t xml:space="preserve">‘wound[s]’. </w:t>
      </w:r>
    </w:p>
    <w:p w:rsidR="008F210B" w:rsidRDefault="008F210B" w:rsidP="008F210B">
      <w:pPr>
        <w:spacing w:after="0" w:line="360" w:lineRule="auto"/>
        <w:rPr>
          <w:rFonts w:ascii="Times New Roman" w:hAnsi="Times New Roman" w:cs="Times New Roman"/>
          <w:color w:val="222222"/>
          <w:sz w:val="24"/>
          <w:szCs w:val="24"/>
          <w:shd w:val="clear" w:color="auto" w:fill="FFFFFF"/>
        </w:rPr>
      </w:pPr>
    </w:p>
    <w:p w:rsidR="008F210B" w:rsidRDefault="008F210B" w:rsidP="008F210B">
      <w:pPr>
        <w:spacing w:after="0" w:line="360" w:lineRule="auto"/>
        <w:jc w:val="both"/>
        <w:rPr>
          <w:rFonts w:ascii="Times New Roman" w:hAnsi="Times New Roman" w:cs="Times New Roman"/>
          <w:sz w:val="24"/>
          <w:szCs w:val="24"/>
        </w:rPr>
      </w:pPr>
      <w:r w:rsidRPr="008E2127">
        <w:rPr>
          <w:rFonts w:ascii="Times New Roman" w:hAnsi="Times New Roman" w:cs="Times New Roman"/>
          <w:sz w:val="24"/>
          <w:szCs w:val="24"/>
        </w:rPr>
        <w:t xml:space="preserve">Recalling the manner in which Shelley </w:t>
      </w:r>
      <w:r>
        <w:rPr>
          <w:rFonts w:ascii="Times New Roman" w:hAnsi="Times New Roman" w:cs="Times New Roman"/>
          <w:sz w:val="24"/>
          <w:szCs w:val="24"/>
        </w:rPr>
        <w:t>penetrates his frames of narrative in ‘On t</w:t>
      </w:r>
      <w:r w:rsidRPr="008E2127">
        <w:rPr>
          <w:rFonts w:ascii="Times New Roman" w:hAnsi="Times New Roman" w:cs="Times New Roman"/>
          <w:sz w:val="24"/>
          <w:szCs w:val="24"/>
        </w:rPr>
        <w:t>he Medusa’ to position himself closer to the corpse, Owen thrusts his re</w:t>
      </w:r>
      <w:r>
        <w:rPr>
          <w:rFonts w:ascii="Times New Roman" w:hAnsi="Times New Roman" w:cs="Times New Roman"/>
          <w:sz w:val="24"/>
          <w:szCs w:val="24"/>
        </w:rPr>
        <w:t xml:space="preserve">ader into the world described in ‘Mental Cases’ in order to </w:t>
      </w:r>
      <w:r w:rsidRPr="008E2127">
        <w:rPr>
          <w:rFonts w:ascii="Times New Roman" w:hAnsi="Times New Roman" w:cs="Times New Roman"/>
          <w:sz w:val="24"/>
          <w:szCs w:val="24"/>
        </w:rPr>
        <w:t>subject us to our own ‘</w:t>
      </w:r>
      <w:proofErr w:type="spellStart"/>
      <w:r w:rsidRPr="008E2127">
        <w:rPr>
          <w:rFonts w:ascii="Times New Roman" w:hAnsi="Times New Roman" w:cs="Times New Roman"/>
          <w:sz w:val="24"/>
          <w:szCs w:val="24"/>
        </w:rPr>
        <w:t>annihilat</w:t>
      </w:r>
      <w:proofErr w:type="spellEnd"/>
      <w:r>
        <w:rPr>
          <w:rFonts w:ascii="Times New Roman" w:hAnsi="Times New Roman" w:cs="Times New Roman"/>
          <w:sz w:val="24"/>
          <w:szCs w:val="24"/>
        </w:rPr>
        <w:t>[</w:t>
      </w:r>
      <w:r w:rsidRPr="008E2127">
        <w:rPr>
          <w:rFonts w:ascii="Times New Roman" w:hAnsi="Times New Roman" w:cs="Times New Roman"/>
          <w:sz w:val="24"/>
          <w:szCs w:val="24"/>
        </w:rPr>
        <w:t>ion</w:t>
      </w:r>
      <w:r>
        <w:rPr>
          <w:rFonts w:ascii="Times New Roman" w:hAnsi="Times New Roman" w:cs="Times New Roman"/>
          <w:sz w:val="24"/>
          <w:szCs w:val="24"/>
        </w:rPr>
        <w:t>]’</w:t>
      </w:r>
      <w:r w:rsidRPr="008E2127">
        <w:rPr>
          <w:rFonts w:ascii="Times New Roman" w:hAnsi="Times New Roman" w:cs="Times New Roman"/>
          <w:sz w:val="24"/>
          <w:szCs w:val="24"/>
        </w:rPr>
        <w:t>.</w:t>
      </w:r>
      <w:r>
        <w:rPr>
          <w:rStyle w:val="FootnoteReference"/>
          <w:rFonts w:ascii="Times New Roman" w:hAnsi="Times New Roman" w:cs="Times New Roman"/>
          <w:sz w:val="24"/>
          <w:szCs w:val="24"/>
        </w:rPr>
        <w:footnoteReference w:id="651"/>
      </w:r>
      <w:r w:rsidRPr="008E2127">
        <w:rPr>
          <w:rFonts w:ascii="Times New Roman" w:hAnsi="Times New Roman" w:cs="Times New Roman"/>
          <w:sz w:val="24"/>
          <w:szCs w:val="24"/>
        </w:rPr>
        <w:t xml:space="preserve"> </w:t>
      </w:r>
      <w:r w:rsidR="00AE35D5">
        <w:rPr>
          <w:rFonts w:ascii="Times New Roman" w:hAnsi="Times New Roman" w:cs="Times New Roman"/>
          <w:sz w:val="24"/>
          <w:szCs w:val="24"/>
        </w:rPr>
        <w:t>Ramazani writes</w:t>
      </w:r>
      <w:r>
        <w:rPr>
          <w:rFonts w:ascii="Times New Roman" w:hAnsi="Times New Roman" w:cs="Times New Roman"/>
          <w:sz w:val="24"/>
          <w:szCs w:val="24"/>
        </w:rPr>
        <w:t xml:space="preserve"> ‘Lest we think the only masochists in this chain of mourning are the soldiers, the poet suggests that he torments himself with the “hellish” scene he relates, and this turn implicates the reader in Owen’s self-</w:t>
      </w:r>
      <w:r>
        <w:rPr>
          <w:rFonts w:ascii="Times New Roman" w:hAnsi="Times New Roman" w:cs="Times New Roman"/>
          <w:sz w:val="24"/>
          <w:szCs w:val="24"/>
        </w:rPr>
        <w:lastRenderedPageBreak/>
        <w:t>punishing fascination’.</w:t>
      </w:r>
      <w:r>
        <w:rPr>
          <w:rStyle w:val="FootnoteReference"/>
          <w:rFonts w:ascii="Times New Roman" w:hAnsi="Times New Roman" w:cs="Times New Roman"/>
          <w:sz w:val="24"/>
          <w:szCs w:val="24"/>
        </w:rPr>
        <w:footnoteReference w:id="652"/>
      </w:r>
      <w:r>
        <w:rPr>
          <w:rFonts w:ascii="Times New Roman" w:hAnsi="Times New Roman" w:cs="Times New Roman"/>
          <w:sz w:val="24"/>
          <w:szCs w:val="24"/>
        </w:rPr>
        <w:t xml:space="preserve"> </w:t>
      </w:r>
      <w:r w:rsidRPr="008E2127">
        <w:rPr>
          <w:rFonts w:ascii="Times New Roman" w:hAnsi="Times New Roman" w:cs="Times New Roman"/>
          <w:sz w:val="24"/>
          <w:szCs w:val="24"/>
        </w:rPr>
        <w:t>The repetition of short ‘</w:t>
      </w:r>
      <w:proofErr w:type="spellStart"/>
      <w:r w:rsidRPr="008E2127">
        <w:rPr>
          <w:rFonts w:ascii="Times New Roman" w:hAnsi="Times New Roman" w:cs="Times New Roman"/>
          <w:sz w:val="24"/>
          <w:szCs w:val="24"/>
        </w:rPr>
        <w:t>i</w:t>
      </w:r>
      <w:proofErr w:type="spellEnd"/>
      <w:r w:rsidRPr="008E2127">
        <w:rPr>
          <w:rFonts w:ascii="Times New Roman" w:hAnsi="Times New Roman" w:cs="Times New Roman"/>
          <w:sz w:val="24"/>
          <w:szCs w:val="24"/>
        </w:rPr>
        <w:t xml:space="preserve">’ </w:t>
      </w:r>
      <w:r>
        <w:rPr>
          <w:rFonts w:ascii="Times New Roman" w:hAnsi="Times New Roman" w:cs="Times New Roman"/>
          <w:sz w:val="24"/>
          <w:szCs w:val="24"/>
        </w:rPr>
        <w:t>and long ‘</w:t>
      </w:r>
      <w:proofErr w:type="spellStart"/>
      <w:r>
        <w:rPr>
          <w:rFonts w:ascii="Times New Roman" w:hAnsi="Times New Roman" w:cs="Times New Roman"/>
          <w:sz w:val="24"/>
          <w:szCs w:val="24"/>
        </w:rPr>
        <w:t>ee</w:t>
      </w:r>
      <w:proofErr w:type="spellEnd"/>
      <w:r>
        <w:rPr>
          <w:rFonts w:ascii="Times New Roman" w:hAnsi="Times New Roman" w:cs="Times New Roman"/>
          <w:sz w:val="24"/>
          <w:szCs w:val="24"/>
        </w:rPr>
        <w:t>’</w:t>
      </w:r>
      <w:r w:rsidRPr="008E2127">
        <w:rPr>
          <w:rFonts w:ascii="Times New Roman" w:hAnsi="Times New Roman" w:cs="Times New Roman"/>
          <w:sz w:val="24"/>
          <w:szCs w:val="24"/>
        </w:rPr>
        <w:t xml:space="preserve"> sounds in ‘heads’, ‘wear’, ‘hilarious’, and ‘hideous’ forc</w:t>
      </w:r>
      <w:r>
        <w:rPr>
          <w:rFonts w:ascii="Times New Roman" w:hAnsi="Times New Roman" w:cs="Times New Roman"/>
          <w:sz w:val="24"/>
          <w:szCs w:val="24"/>
        </w:rPr>
        <w:t>es the reader to emulate the figures’ ‘set-smiling’ when the poem is read aloud (‘Mental Cases’, 23</w:t>
      </w:r>
      <w:r w:rsidR="00A23140">
        <w:rPr>
          <w:rFonts w:ascii="Times New Roman" w:hAnsi="Times New Roman" w:cs="Times New Roman"/>
          <w:sz w:val="24"/>
          <w:szCs w:val="24"/>
        </w:rPr>
        <w:t>, 24</w:t>
      </w:r>
      <w:r>
        <w:rPr>
          <w:rFonts w:ascii="Times New Roman" w:hAnsi="Times New Roman" w:cs="Times New Roman"/>
          <w:sz w:val="24"/>
          <w:szCs w:val="24"/>
        </w:rPr>
        <w:t>)</w:t>
      </w:r>
      <w:r w:rsidRPr="008E2127">
        <w:rPr>
          <w:rFonts w:ascii="Times New Roman" w:hAnsi="Times New Roman" w:cs="Times New Roman"/>
          <w:sz w:val="24"/>
          <w:szCs w:val="24"/>
        </w:rPr>
        <w:t xml:space="preserve">. Owen’s </w:t>
      </w:r>
      <w:r>
        <w:rPr>
          <w:rFonts w:ascii="Times New Roman" w:hAnsi="Times New Roman" w:cs="Times New Roman"/>
          <w:sz w:val="24"/>
          <w:szCs w:val="24"/>
        </w:rPr>
        <w:t>readership</w:t>
      </w:r>
      <w:r w:rsidRPr="008E2127">
        <w:rPr>
          <w:rFonts w:ascii="Times New Roman" w:hAnsi="Times New Roman" w:cs="Times New Roman"/>
          <w:sz w:val="24"/>
          <w:szCs w:val="24"/>
        </w:rPr>
        <w:t xml:space="preserve"> is as </w:t>
      </w:r>
      <w:r>
        <w:rPr>
          <w:rFonts w:ascii="Times New Roman" w:hAnsi="Times New Roman" w:cs="Times New Roman"/>
          <w:sz w:val="24"/>
          <w:szCs w:val="24"/>
        </w:rPr>
        <w:t>‘</w:t>
      </w:r>
      <w:r w:rsidRPr="008E2127">
        <w:rPr>
          <w:rFonts w:ascii="Times New Roman" w:hAnsi="Times New Roman" w:cs="Times New Roman"/>
          <w:sz w:val="24"/>
          <w:szCs w:val="24"/>
        </w:rPr>
        <w:t>implicate</w:t>
      </w:r>
      <w:r w:rsidR="009D6077">
        <w:rPr>
          <w:rFonts w:ascii="Times New Roman" w:hAnsi="Times New Roman" w:cs="Times New Roman"/>
          <w:sz w:val="24"/>
          <w:szCs w:val="24"/>
        </w:rPr>
        <w:t>[</w:t>
      </w:r>
      <w:r w:rsidRPr="008E2127">
        <w:rPr>
          <w:rFonts w:ascii="Times New Roman" w:hAnsi="Times New Roman" w:cs="Times New Roman"/>
          <w:sz w:val="24"/>
          <w:szCs w:val="24"/>
        </w:rPr>
        <w:t>d</w:t>
      </w:r>
      <w:r w:rsidR="009D6077">
        <w:rPr>
          <w:rFonts w:ascii="Times New Roman" w:hAnsi="Times New Roman" w:cs="Times New Roman"/>
          <w:sz w:val="24"/>
          <w:szCs w:val="24"/>
        </w:rPr>
        <w:t>]</w:t>
      </w:r>
      <w:r>
        <w:rPr>
          <w:rFonts w:ascii="Times New Roman" w:hAnsi="Times New Roman" w:cs="Times New Roman"/>
          <w:sz w:val="24"/>
          <w:szCs w:val="24"/>
        </w:rPr>
        <w:t>’</w:t>
      </w:r>
      <w:r w:rsidRPr="008E2127">
        <w:rPr>
          <w:rFonts w:ascii="Times New Roman" w:hAnsi="Times New Roman" w:cs="Times New Roman"/>
          <w:sz w:val="24"/>
          <w:szCs w:val="24"/>
        </w:rPr>
        <w:t xml:space="preserve"> in this suffering as </w:t>
      </w:r>
      <w:r>
        <w:rPr>
          <w:rFonts w:ascii="Times New Roman" w:hAnsi="Times New Roman" w:cs="Times New Roman"/>
          <w:sz w:val="24"/>
          <w:szCs w:val="24"/>
        </w:rPr>
        <w:t>the soldiers</w:t>
      </w:r>
      <w:r w:rsidRPr="008E2127">
        <w:rPr>
          <w:rFonts w:ascii="Times New Roman" w:hAnsi="Times New Roman" w:cs="Times New Roman"/>
          <w:sz w:val="24"/>
          <w:szCs w:val="24"/>
        </w:rPr>
        <w:t xml:space="preserve">; </w:t>
      </w:r>
      <w:r>
        <w:rPr>
          <w:rFonts w:ascii="Times New Roman" w:hAnsi="Times New Roman" w:cs="Times New Roman"/>
          <w:sz w:val="24"/>
          <w:szCs w:val="24"/>
        </w:rPr>
        <w:t>we</w:t>
      </w:r>
      <w:r w:rsidRPr="008E2127">
        <w:rPr>
          <w:rFonts w:ascii="Times New Roman" w:hAnsi="Times New Roman" w:cs="Times New Roman"/>
          <w:sz w:val="24"/>
          <w:szCs w:val="24"/>
        </w:rPr>
        <w:t xml:space="preserve"> </w:t>
      </w:r>
      <w:r>
        <w:rPr>
          <w:rFonts w:ascii="Times New Roman" w:hAnsi="Times New Roman" w:cs="Times New Roman"/>
          <w:sz w:val="24"/>
          <w:szCs w:val="24"/>
        </w:rPr>
        <w:t>are</w:t>
      </w:r>
      <w:r w:rsidRPr="008E2127">
        <w:rPr>
          <w:rFonts w:ascii="Times New Roman" w:hAnsi="Times New Roman" w:cs="Times New Roman"/>
          <w:sz w:val="24"/>
          <w:szCs w:val="24"/>
        </w:rPr>
        <w:t xml:space="preserve"> as ‘hilarious</w:t>
      </w:r>
      <w:r>
        <w:rPr>
          <w:rFonts w:ascii="Times New Roman" w:hAnsi="Times New Roman" w:cs="Times New Roman"/>
          <w:sz w:val="24"/>
          <w:szCs w:val="24"/>
        </w:rPr>
        <w:t xml:space="preserve">’ and ‘hideous’ as they are and we </w:t>
      </w:r>
      <w:r w:rsidR="00AE35D5">
        <w:rPr>
          <w:rFonts w:ascii="Times New Roman" w:hAnsi="Times New Roman" w:cs="Times New Roman"/>
          <w:sz w:val="24"/>
          <w:szCs w:val="24"/>
        </w:rPr>
        <w:t>too</w:t>
      </w:r>
      <w:r>
        <w:rPr>
          <w:rFonts w:ascii="Times New Roman" w:hAnsi="Times New Roman" w:cs="Times New Roman"/>
          <w:sz w:val="24"/>
          <w:szCs w:val="24"/>
        </w:rPr>
        <w:t xml:space="preserve"> become </w:t>
      </w:r>
      <w:r w:rsidRPr="008E2127">
        <w:rPr>
          <w:rFonts w:ascii="Times New Roman" w:hAnsi="Times New Roman" w:cs="Times New Roman"/>
          <w:sz w:val="24"/>
          <w:szCs w:val="24"/>
        </w:rPr>
        <w:t>figure</w:t>
      </w:r>
      <w:r>
        <w:rPr>
          <w:rFonts w:ascii="Times New Roman" w:hAnsi="Times New Roman" w:cs="Times New Roman"/>
          <w:sz w:val="24"/>
          <w:szCs w:val="24"/>
        </w:rPr>
        <w:t>s</w:t>
      </w:r>
      <w:r w:rsidRPr="008E2127">
        <w:rPr>
          <w:rFonts w:ascii="Times New Roman" w:hAnsi="Times New Roman" w:cs="Times New Roman"/>
          <w:sz w:val="24"/>
          <w:szCs w:val="24"/>
        </w:rPr>
        <w:t xml:space="preserve"> to be mocked and examined. The power of the abject in ‘Mental Cases’ begins </w:t>
      </w:r>
      <w:r>
        <w:rPr>
          <w:rFonts w:ascii="Times New Roman" w:hAnsi="Times New Roman" w:cs="Times New Roman"/>
          <w:sz w:val="24"/>
          <w:szCs w:val="24"/>
        </w:rPr>
        <w:t>to</w:t>
      </w:r>
      <w:r w:rsidRPr="008E2127">
        <w:rPr>
          <w:rFonts w:ascii="Times New Roman" w:hAnsi="Times New Roman" w:cs="Times New Roman"/>
          <w:sz w:val="24"/>
          <w:szCs w:val="24"/>
        </w:rPr>
        <w:t xml:space="preserve"> transcend the boundary between art and reality, as </w:t>
      </w:r>
      <w:r>
        <w:rPr>
          <w:rFonts w:ascii="Times New Roman" w:hAnsi="Times New Roman" w:cs="Times New Roman"/>
          <w:sz w:val="24"/>
          <w:szCs w:val="24"/>
        </w:rPr>
        <w:t>we</w:t>
      </w:r>
      <w:r w:rsidRPr="008E2127">
        <w:rPr>
          <w:rFonts w:ascii="Times New Roman" w:hAnsi="Times New Roman" w:cs="Times New Roman"/>
          <w:sz w:val="24"/>
          <w:szCs w:val="24"/>
        </w:rPr>
        <w:t xml:space="preserve"> </w:t>
      </w:r>
      <w:r>
        <w:rPr>
          <w:rFonts w:ascii="Times New Roman" w:hAnsi="Times New Roman" w:cs="Times New Roman"/>
          <w:sz w:val="24"/>
          <w:szCs w:val="24"/>
        </w:rPr>
        <w:t>seem to</w:t>
      </w:r>
      <w:r w:rsidRPr="008E2127">
        <w:rPr>
          <w:rFonts w:ascii="Times New Roman" w:hAnsi="Times New Roman" w:cs="Times New Roman"/>
          <w:sz w:val="24"/>
          <w:szCs w:val="24"/>
        </w:rPr>
        <w:t xml:space="preserve"> contract the sym</w:t>
      </w:r>
      <w:r>
        <w:rPr>
          <w:rFonts w:ascii="Times New Roman" w:hAnsi="Times New Roman" w:cs="Times New Roman"/>
          <w:sz w:val="24"/>
          <w:szCs w:val="24"/>
        </w:rPr>
        <w:t>p</w:t>
      </w:r>
      <w:r w:rsidRPr="008E2127">
        <w:rPr>
          <w:rFonts w:ascii="Times New Roman" w:hAnsi="Times New Roman" w:cs="Times New Roman"/>
          <w:sz w:val="24"/>
          <w:szCs w:val="24"/>
        </w:rPr>
        <w:t>toms of abjection by appeari</w:t>
      </w:r>
      <w:r>
        <w:rPr>
          <w:rFonts w:ascii="Times New Roman" w:hAnsi="Times New Roman" w:cs="Times New Roman"/>
          <w:sz w:val="24"/>
          <w:szCs w:val="24"/>
        </w:rPr>
        <w:t>ng as demented as the figures up</w:t>
      </w:r>
      <w:r w:rsidRPr="008E2127">
        <w:rPr>
          <w:rFonts w:ascii="Times New Roman" w:hAnsi="Times New Roman" w:cs="Times New Roman"/>
          <w:sz w:val="24"/>
          <w:szCs w:val="24"/>
        </w:rPr>
        <w:t xml:space="preserve">on which </w:t>
      </w:r>
      <w:r>
        <w:rPr>
          <w:rFonts w:ascii="Times New Roman" w:hAnsi="Times New Roman" w:cs="Times New Roman"/>
          <w:sz w:val="24"/>
          <w:szCs w:val="24"/>
        </w:rPr>
        <w:t>we gaze. As a result the poem becomes</w:t>
      </w:r>
      <w:r w:rsidRPr="008E2127">
        <w:rPr>
          <w:rFonts w:ascii="Times New Roman" w:hAnsi="Times New Roman" w:cs="Times New Roman"/>
          <w:sz w:val="24"/>
          <w:szCs w:val="24"/>
        </w:rPr>
        <w:t xml:space="preserve"> a ‘death chamber’ in which we</w:t>
      </w:r>
      <w:r>
        <w:rPr>
          <w:rFonts w:ascii="Times New Roman" w:hAnsi="Times New Roman" w:cs="Times New Roman"/>
          <w:sz w:val="24"/>
          <w:szCs w:val="24"/>
        </w:rPr>
        <w:t xml:space="preserve"> too</w:t>
      </w:r>
      <w:r w:rsidRPr="008E2127">
        <w:rPr>
          <w:rFonts w:ascii="Times New Roman" w:hAnsi="Times New Roman" w:cs="Times New Roman"/>
          <w:sz w:val="24"/>
          <w:szCs w:val="24"/>
        </w:rPr>
        <w:t xml:space="preserve"> are </w:t>
      </w:r>
      <w:r>
        <w:rPr>
          <w:rFonts w:ascii="Times New Roman" w:hAnsi="Times New Roman" w:cs="Times New Roman"/>
          <w:sz w:val="24"/>
          <w:szCs w:val="24"/>
        </w:rPr>
        <w:t xml:space="preserve">cast as </w:t>
      </w:r>
      <w:r w:rsidRPr="008E2127">
        <w:rPr>
          <w:rFonts w:ascii="Times New Roman" w:hAnsi="Times New Roman" w:cs="Times New Roman"/>
          <w:sz w:val="24"/>
          <w:szCs w:val="24"/>
        </w:rPr>
        <w:t>‘corpses in a charnel’ (</w:t>
      </w:r>
      <w:r w:rsidRPr="00C3131A">
        <w:rPr>
          <w:rFonts w:ascii="Times New Roman" w:hAnsi="Times New Roman" w:cs="Times New Roman"/>
          <w:i/>
          <w:sz w:val="24"/>
          <w:szCs w:val="24"/>
        </w:rPr>
        <w:t>Adonais</w:t>
      </w:r>
      <w:r w:rsidRPr="004A5963">
        <w:rPr>
          <w:rFonts w:ascii="Times New Roman" w:hAnsi="Times New Roman" w:cs="Times New Roman"/>
          <w:sz w:val="24"/>
          <w:szCs w:val="24"/>
        </w:rPr>
        <w:t>, 25</w:t>
      </w:r>
      <w:r w:rsidRPr="00C3131A">
        <w:rPr>
          <w:rFonts w:ascii="Times New Roman" w:hAnsi="Times New Roman" w:cs="Times New Roman"/>
          <w:i/>
          <w:sz w:val="24"/>
          <w:szCs w:val="24"/>
        </w:rPr>
        <w:t xml:space="preserve">. </w:t>
      </w:r>
      <w:r w:rsidRPr="00C3131A">
        <w:rPr>
          <w:rFonts w:ascii="Times New Roman" w:hAnsi="Times New Roman" w:cs="Times New Roman"/>
          <w:sz w:val="24"/>
          <w:szCs w:val="24"/>
        </w:rPr>
        <w:t xml:space="preserve">217, </w:t>
      </w:r>
      <w:proofErr w:type="gramStart"/>
      <w:r w:rsidRPr="00C3131A">
        <w:rPr>
          <w:rFonts w:ascii="Times New Roman" w:hAnsi="Times New Roman" w:cs="Times New Roman"/>
          <w:sz w:val="24"/>
          <w:szCs w:val="24"/>
        </w:rPr>
        <w:t>39</w:t>
      </w:r>
      <w:proofErr w:type="gramEnd"/>
      <w:r w:rsidRPr="00C3131A">
        <w:rPr>
          <w:rFonts w:ascii="Times New Roman" w:hAnsi="Times New Roman" w:cs="Times New Roman"/>
          <w:sz w:val="24"/>
          <w:szCs w:val="24"/>
        </w:rPr>
        <w:t>. 349</w:t>
      </w:r>
      <w:r w:rsidRPr="008E2127">
        <w:rPr>
          <w:rFonts w:ascii="Times New Roman" w:hAnsi="Times New Roman" w:cs="Times New Roman"/>
          <w:sz w:val="24"/>
          <w:szCs w:val="24"/>
        </w:rPr>
        <w:t xml:space="preserve">). </w:t>
      </w:r>
      <w:r>
        <w:rPr>
          <w:rFonts w:ascii="Times New Roman" w:hAnsi="Times New Roman" w:cs="Times New Roman"/>
          <w:sz w:val="24"/>
          <w:szCs w:val="24"/>
        </w:rPr>
        <w:t>Owen</w:t>
      </w:r>
      <w:r w:rsidRPr="008E2127">
        <w:rPr>
          <w:rFonts w:ascii="Times New Roman" w:hAnsi="Times New Roman" w:cs="Times New Roman"/>
          <w:sz w:val="24"/>
          <w:szCs w:val="24"/>
        </w:rPr>
        <w:t xml:space="preserve"> continues to describe the soldiers ‘Snatching after us who smote them</w:t>
      </w:r>
      <w:r>
        <w:rPr>
          <w:rFonts w:ascii="Times New Roman" w:hAnsi="Times New Roman" w:cs="Times New Roman"/>
          <w:sz w:val="24"/>
          <w:szCs w:val="24"/>
        </w:rPr>
        <w:t>, brother</w:t>
      </w:r>
      <w:r w:rsidR="003B6633">
        <w:rPr>
          <w:rFonts w:ascii="Times New Roman" w:hAnsi="Times New Roman" w:cs="Times New Roman"/>
          <w:sz w:val="24"/>
          <w:szCs w:val="24"/>
        </w:rPr>
        <w:t>, / Pawing us who dealt them war and madness</w:t>
      </w:r>
      <w:r w:rsidRPr="008E2127">
        <w:rPr>
          <w:rFonts w:ascii="Times New Roman" w:hAnsi="Times New Roman" w:cs="Times New Roman"/>
          <w:sz w:val="24"/>
          <w:szCs w:val="24"/>
        </w:rPr>
        <w:t>’</w:t>
      </w:r>
      <w:r>
        <w:rPr>
          <w:rFonts w:ascii="Times New Roman" w:hAnsi="Times New Roman" w:cs="Times New Roman"/>
          <w:sz w:val="24"/>
          <w:szCs w:val="24"/>
        </w:rPr>
        <w:t xml:space="preserve"> (‘Mental Cases’, 27</w:t>
      </w:r>
      <w:r w:rsidR="003B6633">
        <w:rPr>
          <w:rFonts w:ascii="Times New Roman" w:hAnsi="Times New Roman" w:cs="Times New Roman"/>
          <w:sz w:val="24"/>
          <w:szCs w:val="24"/>
        </w:rPr>
        <w:t>-28</w:t>
      </w:r>
      <w:r>
        <w:rPr>
          <w:rFonts w:ascii="Times New Roman" w:hAnsi="Times New Roman" w:cs="Times New Roman"/>
          <w:sz w:val="24"/>
          <w:szCs w:val="24"/>
        </w:rPr>
        <w:t>)</w:t>
      </w:r>
      <w:r w:rsidRPr="008E2127">
        <w:rPr>
          <w:rFonts w:ascii="Times New Roman" w:hAnsi="Times New Roman" w:cs="Times New Roman"/>
          <w:sz w:val="24"/>
          <w:szCs w:val="24"/>
        </w:rPr>
        <w:t xml:space="preserve">. </w:t>
      </w:r>
      <w:r w:rsidR="00AE35D5">
        <w:rPr>
          <w:rFonts w:ascii="Times New Roman" w:hAnsi="Times New Roman" w:cs="Times New Roman"/>
          <w:sz w:val="24"/>
          <w:szCs w:val="24"/>
        </w:rPr>
        <w:t>The line</w:t>
      </w:r>
      <w:r w:rsidRPr="008E2127">
        <w:rPr>
          <w:rFonts w:ascii="Times New Roman" w:hAnsi="Times New Roman" w:cs="Times New Roman"/>
          <w:sz w:val="24"/>
          <w:szCs w:val="24"/>
        </w:rPr>
        <w:t xml:space="preserve"> r</w:t>
      </w:r>
      <w:r>
        <w:rPr>
          <w:rFonts w:ascii="Times New Roman" w:hAnsi="Times New Roman" w:cs="Times New Roman"/>
          <w:sz w:val="24"/>
          <w:szCs w:val="24"/>
        </w:rPr>
        <w:t>estages Shelley’s strategy in ‘On t</w:t>
      </w:r>
      <w:r w:rsidRPr="008E2127">
        <w:rPr>
          <w:rFonts w:ascii="Times New Roman" w:hAnsi="Times New Roman" w:cs="Times New Roman"/>
          <w:sz w:val="24"/>
          <w:szCs w:val="24"/>
        </w:rPr>
        <w:t>he Medusa’ of being at once outside the world of his</w:t>
      </w:r>
      <w:r>
        <w:rPr>
          <w:rFonts w:ascii="Times New Roman" w:hAnsi="Times New Roman" w:cs="Times New Roman"/>
          <w:sz w:val="24"/>
          <w:szCs w:val="24"/>
        </w:rPr>
        <w:t xml:space="preserve"> narrative and bound within it</w:t>
      </w:r>
      <w:r w:rsidRPr="008E2127">
        <w:rPr>
          <w:rFonts w:ascii="Times New Roman" w:hAnsi="Times New Roman" w:cs="Times New Roman"/>
          <w:sz w:val="24"/>
          <w:szCs w:val="24"/>
        </w:rPr>
        <w:t xml:space="preserve">. </w:t>
      </w:r>
      <w:r w:rsidR="00AE35D5">
        <w:rPr>
          <w:rFonts w:ascii="Times New Roman" w:hAnsi="Times New Roman" w:cs="Times New Roman"/>
          <w:sz w:val="24"/>
          <w:szCs w:val="24"/>
        </w:rPr>
        <w:t>Owen’s</w:t>
      </w:r>
      <w:r w:rsidRPr="008E2127">
        <w:rPr>
          <w:rFonts w:ascii="Times New Roman" w:hAnsi="Times New Roman" w:cs="Times New Roman"/>
          <w:sz w:val="24"/>
          <w:szCs w:val="24"/>
        </w:rPr>
        <w:t xml:space="preserve"> use of ‘us’ ambiguously refers to himself and other soldiers who inflicted physical pain upon these men</w:t>
      </w:r>
      <w:r>
        <w:rPr>
          <w:rFonts w:ascii="Times New Roman" w:hAnsi="Times New Roman" w:cs="Times New Roman"/>
          <w:sz w:val="24"/>
          <w:szCs w:val="24"/>
        </w:rPr>
        <w:t xml:space="preserve"> in combat</w:t>
      </w:r>
      <w:r w:rsidRPr="008E2127">
        <w:rPr>
          <w:rFonts w:ascii="Times New Roman" w:hAnsi="Times New Roman" w:cs="Times New Roman"/>
          <w:sz w:val="24"/>
          <w:szCs w:val="24"/>
        </w:rPr>
        <w:t>, but he also transcends his position on the battlefield by simultaneously addressing readers who condoned the war. Howarth notes Owen’s use of multiple voices in ‘Mental Cases’, arguing that ‘Owen writes with an excess of formal patterning which only emphasises his divided allegiances, but he is eq</w:t>
      </w:r>
      <w:r>
        <w:rPr>
          <w:rFonts w:ascii="Times New Roman" w:hAnsi="Times New Roman" w:cs="Times New Roman"/>
          <w:sz w:val="24"/>
          <w:szCs w:val="24"/>
        </w:rPr>
        <w:t>ually sincere about all of them’.</w:t>
      </w:r>
      <w:r>
        <w:rPr>
          <w:rStyle w:val="FootnoteReference"/>
          <w:rFonts w:ascii="Times New Roman" w:hAnsi="Times New Roman" w:cs="Times New Roman"/>
          <w:sz w:val="24"/>
          <w:szCs w:val="24"/>
        </w:rPr>
        <w:footnoteReference w:id="653"/>
      </w:r>
      <w:r>
        <w:rPr>
          <w:rFonts w:ascii="Times New Roman" w:hAnsi="Times New Roman" w:cs="Times New Roman"/>
          <w:sz w:val="24"/>
          <w:szCs w:val="24"/>
        </w:rPr>
        <w:t xml:space="preserve"> </w:t>
      </w:r>
      <w:r w:rsidRPr="008E2127">
        <w:rPr>
          <w:rFonts w:ascii="Times New Roman" w:hAnsi="Times New Roman" w:cs="Times New Roman"/>
          <w:sz w:val="24"/>
          <w:szCs w:val="24"/>
        </w:rPr>
        <w:t xml:space="preserve">With ‘brother’ bitterly spat out at the end of the penultimate line, </w:t>
      </w:r>
      <w:r w:rsidRPr="009105BD">
        <w:rPr>
          <w:rFonts w:ascii="Times New Roman" w:hAnsi="Times New Roman" w:cs="Times New Roman"/>
          <w:sz w:val="24"/>
          <w:szCs w:val="24"/>
        </w:rPr>
        <w:t xml:space="preserve">Owen resentfully </w:t>
      </w:r>
      <w:r>
        <w:rPr>
          <w:rFonts w:ascii="Times New Roman" w:hAnsi="Times New Roman" w:cs="Times New Roman"/>
          <w:sz w:val="24"/>
          <w:szCs w:val="24"/>
        </w:rPr>
        <w:t>cites</w:t>
      </w:r>
      <w:r w:rsidRPr="009105BD">
        <w:rPr>
          <w:rFonts w:ascii="Times New Roman" w:hAnsi="Times New Roman" w:cs="Times New Roman"/>
          <w:sz w:val="24"/>
          <w:szCs w:val="24"/>
        </w:rPr>
        <w:t xml:space="preserve"> his alignment with the reader</w:t>
      </w:r>
      <w:r>
        <w:rPr>
          <w:rFonts w:ascii="Times New Roman" w:hAnsi="Times New Roman" w:cs="Times New Roman"/>
          <w:sz w:val="24"/>
          <w:szCs w:val="24"/>
        </w:rPr>
        <w:t xml:space="preserve"> as a spectator of the scene. I</w:t>
      </w:r>
      <w:r w:rsidRPr="009105BD">
        <w:rPr>
          <w:rFonts w:ascii="Times New Roman" w:hAnsi="Times New Roman" w:cs="Times New Roman"/>
          <w:sz w:val="24"/>
          <w:szCs w:val="24"/>
        </w:rPr>
        <w:t xml:space="preserve">f the battlefield was Hell, then the mental hospital is a deeper circle of the inferno that even Owen is not prepared for. </w:t>
      </w:r>
      <w:r w:rsidRPr="008E2127">
        <w:rPr>
          <w:rFonts w:ascii="Times New Roman" w:hAnsi="Times New Roman" w:cs="Times New Roman"/>
          <w:sz w:val="24"/>
          <w:szCs w:val="24"/>
        </w:rPr>
        <w:t xml:space="preserve">The soldiers’ feeble ‘pawing’ generates sympathy and guilt in </w:t>
      </w:r>
      <w:r>
        <w:rPr>
          <w:rFonts w:ascii="Times New Roman" w:hAnsi="Times New Roman" w:cs="Times New Roman"/>
          <w:sz w:val="24"/>
          <w:szCs w:val="24"/>
        </w:rPr>
        <w:t>the reader</w:t>
      </w:r>
      <w:r w:rsidRPr="008E2127">
        <w:rPr>
          <w:rFonts w:ascii="Times New Roman" w:hAnsi="Times New Roman" w:cs="Times New Roman"/>
          <w:sz w:val="24"/>
          <w:szCs w:val="24"/>
        </w:rPr>
        <w:t xml:space="preserve"> </w:t>
      </w:r>
      <w:r>
        <w:rPr>
          <w:rFonts w:ascii="Times New Roman" w:hAnsi="Times New Roman" w:cs="Times New Roman"/>
          <w:sz w:val="24"/>
          <w:szCs w:val="24"/>
        </w:rPr>
        <w:t>that</w:t>
      </w:r>
      <w:r w:rsidRPr="008E2127">
        <w:rPr>
          <w:rFonts w:ascii="Times New Roman" w:hAnsi="Times New Roman" w:cs="Times New Roman"/>
          <w:sz w:val="24"/>
          <w:szCs w:val="24"/>
        </w:rPr>
        <w:t xml:space="preserve"> the</w:t>
      </w:r>
      <w:r>
        <w:rPr>
          <w:rFonts w:ascii="Times New Roman" w:hAnsi="Times New Roman" w:cs="Times New Roman"/>
          <w:sz w:val="24"/>
          <w:szCs w:val="24"/>
        </w:rPr>
        <w:t xml:space="preserve"> poet simultaneously chastises. W</w:t>
      </w:r>
      <w:r w:rsidRPr="008E2127">
        <w:rPr>
          <w:rFonts w:ascii="Times New Roman" w:hAnsi="Times New Roman" w:cs="Times New Roman"/>
          <w:sz w:val="24"/>
          <w:szCs w:val="24"/>
        </w:rPr>
        <w:t>e are unable to reach out to the soldiers to consummate our sympathy and quell our guilt</w:t>
      </w:r>
      <w:r>
        <w:rPr>
          <w:rFonts w:ascii="Times New Roman" w:hAnsi="Times New Roman" w:cs="Times New Roman"/>
          <w:sz w:val="24"/>
          <w:szCs w:val="24"/>
        </w:rPr>
        <w:t xml:space="preserve"> through contact wit</w:t>
      </w:r>
      <w:r w:rsidR="00CA34F6">
        <w:rPr>
          <w:rFonts w:ascii="Times New Roman" w:hAnsi="Times New Roman" w:cs="Times New Roman"/>
          <w:sz w:val="24"/>
          <w:szCs w:val="24"/>
        </w:rPr>
        <w:t>h the abject</w:t>
      </w:r>
      <w:r>
        <w:rPr>
          <w:rFonts w:ascii="Times New Roman" w:hAnsi="Times New Roman" w:cs="Times New Roman"/>
          <w:sz w:val="24"/>
          <w:szCs w:val="24"/>
        </w:rPr>
        <w:t xml:space="preserve">. </w:t>
      </w:r>
      <w:r w:rsidRPr="00047C9F">
        <w:rPr>
          <w:rFonts w:ascii="Times New Roman" w:hAnsi="Times New Roman" w:cs="Times New Roman"/>
          <w:sz w:val="24"/>
          <w:szCs w:val="24"/>
        </w:rPr>
        <w:t xml:space="preserve">Instead, our guilt is left to fester, as we must </w:t>
      </w:r>
      <w:r w:rsidR="0097591A">
        <w:rPr>
          <w:rFonts w:ascii="Times New Roman" w:hAnsi="Times New Roman" w:cs="Times New Roman"/>
          <w:sz w:val="24"/>
          <w:szCs w:val="24"/>
        </w:rPr>
        <w:t>realise that the poetry i</w:t>
      </w:r>
      <w:r w:rsidRPr="00047C9F">
        <w:rPr>
          <w:rFonts w:ascii="Times New Roman" w:hAnsi="Times New Roman" w:cs="Times New Roman"/>
          <w:sz w:val="24"/>
          <w:szCs w:val="24"/>
        </w:rPr>
        <w:t xml:space="preserve">s a boundary through which we can perceive Owen’s elegised figures, but can ‘touch them not’ (‘Greater Love’, 24). </w:t>
      </w:r>
    </w:p>
    <w:p w:rsidR="008F210B" w:rsidRDefault="008F210B" w:rsidP="008F210B">
      <w:pPr>
        <w:spacing w:after="0" w:line="360" w:lineRule="auto"/>
        <w:jc w:val="both"/>
        <w:rPr>
          <w:rFonts w:asciiTheme="majorBidi" w:hAnsiTheme="majorBidi" w:cstheme="majorBidi"/>
          <w:sz w:val="24"/>
          <w:szCs w:val="24"/>
          <w:shd w:val="clear" w:color="auto" w:fill="FFFFFF"/>
        </w:rPr>
      </w:pPr>
    </w:p>
    <w:p w:rsidR="008F210B" w:rsidRDefault="008F210B" w:rsidP="008F210B">
      <w:pPr>
        <w:spacing w:after="0" w:line="360" w:lineRule="auto"/>
        <w:jc w:val="both"/>
        <w:rPr>
          <w:rFonts w:asciiTheme="majorBidi" w:hAnsiTheme="majorBidi" w:cstheme="majorBidi"/>
          <w:bCs/>
          <w:color w:val="FF0000"/>
          <w:sz w:val="24"/>
          <w:szCs w:val="24"/>
        </w:rPr>
      </w:pPr>
      <w:r>
        <w:rPr>
          <w:rFonts w:asciiTheme="majorBidi" w:hAnsiTheme="majorBidi" w:cstheme="majorBidi"/>
          <w:sz w:val="24"/>
          <w:szCs w:val="24"/>
        </w:rPr>
        <w:t>Though Burke and Kristeva explore opposite poles of aesthetic experience, both binaries encompass the same paradoxical response</w:t>
      </w:r>
      <w:r w:rsidR="0097591A">
        <w:rPr>
          <w:rFonts w:asciiTheme="majorBidi" w:hAnsiTheme="majorBidi" w:cstheme="majorBidi"/>
          <w:sz w:val="24"/>
          <w:szCs w:val="24"/>
        </w:rPr>
        <w:t>s</w:t>
      </w:r>
      <w:r>
        <w:rPr>
          <w:rFonts w:asciiTheme="majorBidi" w:hAnsiTheme="majorBidi" w:cstheme="majorBidi"/>
          <w:sz w:val="24"/>
          <w:szCs w:val="24"/>
        </w:rPr>
        <w:t xml:space="preserve"> of ‘fear’ and ‘repulsion’, and </w:t>
      </w:r>
      <w:proofErr w:type="gramStart"/>
      <w:r>
        <w:rPr>
          <w:rFonts w:asciiTheme="majorBidi" w:hAnsiTheme="majorBidi" w:cstheme="majorBidi"/>
          <w:sz w:val="24"/>
          <w:szCs w:val="24"/>
        </w:rPr>
        <w:t>‘attract[</w:t>
      </w:r>
      <w:proofErr w:type="gramEnd"/>
      <w:r>
        <w:rPr>
          <w:rFonts w:asciiTheme="majorBidi" w:hAnsiTheme="majorBidi" w:cstheme="majorBidi"/>
          <w:sz w:val="24"/>
          <w:szCs w:val="24"/>
        </w:rPr>
        <w:t>ion]’ and ‘delight’.</w:t>
      </w:r>
      <w:r>
        <w:rPr>
          <w:rStyle w:val="FootnoteReference"/>
          <w:rFonts w:asciiTheme="majorBidi" w:hAnsiTheme="majorBidi" w:cstheme="majorBidi"/>
          <w:sz w:val="24"/>
          <w:szCs w:val="24"/>
        </w:rPr>
        <w:footnoteReference w:id="654"/>
      </w:r>
      <w:r>
        <w:rPr>
          <w:rFonts w:asciiTheme="majorBidi" w:hAnsiTheme="majorBidi" w:cstheme="majorBidi"/>
          <w:sz w:val="24"/>
          <w:szCs w:val="24"/>
        </w:rPr>
        <w:t xml:space="preserve"> Both Burke and Kristeva hold danger, distance, and </w:t>
      </w:r>
      <w:r>
        <w:rPr>
          <w:rFonts w:asciiTheme="majorBidi" w:hAnsiTheme="majorBidi" w:cstheme="majorBidi"/>
          <w:sz w:val="24"/>
          <w:szCs w:val="24"/>
        </w:rPr>
        <w:lastRenderedPageBreak/>
        <w:t xml:space="preserve">fascination as key to their aesthetic experience, so that Burke’s words seem apt in consolidating Shelley’s and Owen’s engagement with the sublime and the abject: ‘Thus </w:t>
      </w:r>
      <w:r w:rsidR="00F91528">
        <w:rPr>
          <w:rFonts w:asciiTheme="majorBidi" w:hAnsiTheme="majorBidi" w:cstheme="majorBidi"/>
          <w:sz w:val="24"/>
          <w:szCs w:val="24"/>
        </w:rPr>
        <w:t>are</w:t>
      </w:r>
      <w:r>
        <w:rPr>
          <w:rFonts w:asciiTheme="majorBidi" w:hAnsiTheme="majorBidi" w:cstheme="majorBidi"/>
          <w:sz w:val="24"/>
          <w:szCs w:val="24"/>
        </w:rPr>
        <w:t xml:space="preserve"> two ideas as opposite as can be imagined reconciled in</w:t>
      </w:r>
      <w:r w:rsidR="00D25D4C">
        <w:rPr>
          <w:rFonts w:asciiTheme="majorBidi" w:hAnsiTheme="majorBidi" w:cstheme="majorBidi"/>
          <w:sz w:val="24"/>
          <w:szCs w:val="24"/>
        </w:rPr>
        <w:t xml:space="preserve"> the extremes of both; and both</w:t>
      </w:r>
      <w:r>
        <w:rPr>
          <w:rFonts w:asciiTheme="majorBidi" w:hAnsiTheme="majorBidi" w:cstheme="majorBidi"/>
          <w:sz w:val="24"/>
          <w:szCs w:val="24"/>
        </w:rPr>
        <w:t xml:space="preserve"> in</w:t>
      </w:r>
      <w:r w:rsidR="00D25D4C">
        <w:rPr>
          <w:rFonts w:asciiTheme="majorBidi" w:hAnsiTheme="majorBidi" w:cstheme="majorBidi"/>
          <w:sz w:val="24"/>
          <w:szCs w:val="24"/>
        </w:rPr>
        <w:t xml:space="preserve"> spite of their opposite nature</w:t>
      </w:r>
      <w:r>
        <w:rPr>
          <w:rFonts w:asciiTheme="majorBidi" w:hAnsiTheme="majorBidi" w:cstheme="majorBidi"/>
          <w:sz w:val="24"/>
          <w:szCs w:val="24"/>
        </w:rPr>
        <w:t xml:space="preserve"> brought to concur’.</w:t>
      </w:r>
      <w:r>
        <w:rPr>
          <w:rStyle w:val="FootnoteReference"/>
          <w:rFonts w:asciiTheme="majorBidi" w:hAnsiTheme="majorBidi" w:cstheme="majorBidi"/>
          <w:sz w:val="24"/>
          <w:szCs w:val="24"/>
        </w:rPr>
        <w:footnoteReference w:id="655"/>
      </w:r>
      <w:r>
        <w:rPr>
          <w:rFonts w:asciiTheme="majorBidi" w:hAnsiTheme="majorBidi" w:cstheme="majorBidi"/>
          <w:sz w:val="24"/>
          <w:szCs w:val="24"/>
        </w:rPr>
        <w:t xml:space="preserve"> Shelley brings together Burke and Kristeva’s ideas in his claim that the corpse’s ‘horror and its beauty are divine’ (‘On the Medusa’, 4), and Owen is ‘lure[d]’ by both </w:t>
      </w:r>
      <w:r w:rsidR="00D92A55">
        <w:rPr>
          <w:rFonts w:asciiTheme="majorBidi" w:hAnsiTheme="majorBidi" w:cstheme="majorBidi"/>
          <w:sz w:val="24"/>
          <w:szCs w:val="24"/>
        </w:rPr>
        <w:t xml:space="preserve">the </w:t>
      </w:r>
      <w:r>
        <w:rPr>
          <w:rFonts w:asciiTheme="majorBidi" w:hAnsiTheme="majorBidi" w:cstheme="majorBidi"/>
          <w:sz w:val="24"/>
          <w:szCs w:val="24"/>
        </w:rPr>
        <w:t xml:space="preserve">‘splendour’ and </w:t>
      </w:r>
      <w:proofErr w:type="gramStart"/>
      <w:r>
        <w:rPr>
          <w:rFonts w:asciiTheme="majorBidi" w:hAnsiTheme="majorBidi" w:cstheme="majorBidi"/>
          <w:sz w:val="24"/>
          <w:szCs w:val="24"/>
        </w:rPr>
        <w:t>‘hideous[</w:t>
      </w:r>
      <w:proofErr w:type="gramEnd"/>
      <w:r>
        <w:rPr>
          <w:rFonts w:asciiTheme="majorBidi" w:hAnsiTheme="majorBidi" w:cstheme="majorBidi"/>
          <w:sz w:val="24"/>
          <w:szCs w:val="24"/>
        </w:rPr>
        <w:t>ness]’</w:t>
      </w:r>
      <w:r w:rsidR="00D92A55">
        <w:rPr>
          <w:rFonts w:asciiTheme="majorBidi" w:hAnsiTheme="majorBidi" w:cstheme="majorBidi"/>
          <w:sz w:val="24"/>
          <w:szCs w:val="24"/>
        </w:rPr>
        <w:t xml:space="preserve"> of dead and decaying bodies</w:t>
      </w:r>
      <w:r>
        <w:rPr>
          <w:rFonts w:asciiTheme="majorBidi" w:hAnsiTheme="majorBidi" w:cstheme="majorBidi"/>
          <w:sz w:val="24"/>
          <w:szCs w:val="24"/>
        </w:rPr>
        <w:t xml:space="preserve"> (‘Greater Love’, 5; ‘I saw his round mouth’s crimson’, 5; ‘Mental Cases’, 23). Kristeva argues that, ‘In the end, our only difference is our unwillingness to have a face-to-face confrontation with the abject. Who would want to be </w:t>
      </w:r>
      <w:r w:rsidR="001C2C51">
        <w:rPr>
          <w:rFonts w:asciiTheme="majorBidi" w:hAnsiTheme="majorBidi" w:cstheme="majorBidi"/>
          <w:sz w:val="24"/>
          <w:szCs w:val="24"/>
        </w:rPr>
        <w:t xml:space="preserve">a </w:t>
      </w:r>
      <w:r>
        <w:rPr>
          <w:rFonts w:asciiTheme="majorBidi" w:hAnsiTheme="majorBidi" w:cstheme="majorBidi"/>
          <w:sz w:val="24"/>
          <w:szCs w:val="24"/>
        </w:rPr>
        <w:t xml:space="preserve">prophet? […] We prefer to foresee or seduce; to plan ahead, promise a </w:t>
      </w:r>
      <w:proofErr w:type="gramStart"/>
      <w:r>
        <w:rPr>
          <w:rFonts w:asciiTheme="majorBidi" w:hAnsiTheme="majorBidi" w:cstheme="majorBidi"/>
          <w:sz w:val="24"/>
          <w:szCs w:val="24"/>
        </w:rPr>
        <w:t>recovery,</w:t>
      </w:r>
      <w:proofErr w:type="gramEnd"/>
      <w:r>
        <w:rPr>
          <w:rFonts w:asciiTheme="majorBidi" w:hAnsiTheme="majorBidi" w:cstheme="majorBidi"/>
          <w:sz w:val="24"/>
          <w:szCs w:val="24"/>
        </w:rPr>
        <w:t xml:space="preserve"> or </w:t>
      </w:r>
      <w:proofErr w:type="spellStart"/>
      <w:r>
        <w:rPr>
          <w:rFonts w:asciiTheme="majorBidi" w:hAnsiTheme="majorBidi" w:cstheme="majorBidi"/>
          <w:sz w:val="24"/>
          <w:szCs w:val="24"/>
        </w:rPr>
        <w:t>esthetize</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656"/>
      </w:r>
      <w:r>
        <w:rPr>
          <w:rFonts w:asciiTheme="majorBidi" w:hAnsiTheme="majorBidi" w:cstheme="majorBidi"/>
          <w:sz w:val="24"/>
          <w:szCs w:val="24"/>
        </w:rPr>
        <w:t xml:space="preserve"> Yet both Shelley and Owen </w:t>
      </w:r>
      <w:proofErr w:type="gramStart"/>
      <w:r>
        <w:rPr>
          <w:rFonts w:asciiTheme="majorBidi" w:hAnsiTheme="majorBidi" w:cstheme="majorBidi"/>
          <w:sz w:val="24"/>
          <w:szCs w:val="24"/>
        </w:rPr>
        <w:t>become</w:t>
      </w:r>
      <w:proofErr w:type="gramEnd"/>
      <w:r>
        <w:rPr>
          <w:rFonts w:asciiTheme="majorBidi" w:hAnsiTheme="majorBidi" w:cstheme="majorBidi"/>
          <w:sz w:val="24"/>
          <w:szCs w:val="24"/>
        </w:rPr>
        <w:t xml:space="preserve"> ‘prophet[s]’ anticipating Kristeva’s ‘willingness’ to explore the abject by responding to the ‘summons’ of the corpse within their poetry.</w:t>
      </w:r>
      <w:r>
        <w:rPr>
          <w:rStyle w:val="FootnoteReference"/>
          <w:rFonts w:asciiTheme="majorBidi" w:hAnsiTheme="majorBidi" w:cstheme="majorBidi"/>
          <w:sz w:val="24"/>
          <w:szCs w:val="24"/>
        </w:rPr>
        <w:footnoteReference w:id="657"/>
      </w:r>
      <w:r>
        <w:rPr>
          <w:rFonts w:asciiTheme="majorBidi" w:hAnsiTheme="majorBidi" w:cstheme="majorBidi"/>
          <w:sz w:val="24"/>
          <w:szCs w:val="24"/>
        </w:rPr>
        <w:t xml:space="preserve"> </w:t>
      </w:r>
      <w:proofErr w:type="gramStart"/>
      <w:r w:rsidRPr="0092385B">
        <w:rPr>
          <w:rFonts w:asciiTheme="majorBidi" w:hAnsiTheme="majorBidi" w:cstheme="majorBidi"/>
          <w:sz w:val="24"/>
          <w:szCs w:val="24"/>
        </w:rPr>
        <w:t>Neither poet ‘foresee[s]’ or</w:t>
      </w:r>
      <w:proofErr w:type="gramEnd"/>
      <w:r w:rsidRPr="0092385B">
        <w:rPr>
          <w:rFonts w:asciiTheme="majorBidi" w:hAnsiTheme="majorBidi" w:cstheme="majorBidi"/>
          <w:sz w:val="24"/>
          <w:szCs w:val="24"/>
        </w:rPr>
        <w:t xml:space="preserve"> ‘promise[s] a recovery’, </w:t>
      </w:r>
      <w:r>
        <w:rPr>
          <w:rFonts w:asciiTheme="majorBidi" w:hAnsiTheme="majorBidi" w:cstheme="majorBidi"/>
          <w:sz w:val="24"/>
          <w:szCs w:val="24"/>
        </w:rPr>
        <w:t xml:space="preserve">as it is precisely this lack of a clear and final consolation in each of their elegies that ensures the genre’s longevity. </w:t>
      </w:r>
      <w:r w:rsidRPr="00636AD2">
        <w:rPr>
          <w:rFonts w:asciiTheme="majorBidi" w:hAnsiTheme="majorBidi" w:cstheme="majorBidi"/>
          <w:bCs/>
          <w:sz w:val="24"/>
          <w:szCs w:val="24"/>
        </w:rPr>
        <w:t xml:space="preserve">It is in their confrontation with dead and dying bodies that </w:t>
      </w:r>
      <w:r w:rsidR="007641D2">
        <w:rPr>
          <w:rFonts w:asciiTheme="majorBidi" w:hAnsiTheme="majorBidi" w:cstheme="majorBidi"/>
          <w:bCs/>
          <w:sz w:val="24"/>
          <w:szCs w:val="24"/>
        </w:rPr>
        <w:t>Shelley and Owen’s</w:t>
      </w:r>
      <w:r w:rsidRPr="00636AD2">
        <w:rPr>
          <w:rFonts w:asciiTheme="majorBidi" w:hAnsiTheme="majorBidi" w:cstheme="majorBidi"/>
          <w:bCs/>
          <w:sz w:val="24"/>
          <w:szCs w:val="24"/>
        </w:rPr>
        <w:t xml:space="preserve"> poetry becomes a site where the beautiful and the abject, and </w:t>
      </w:r>
      <w:r>
        <w:rPr>
          <w:rFonts w:asciiTheme="majorBidi" w:hAnsiTheme="majorBidi" w:cstheme="majorBidi"/>
          <w:bCs/>
          <w:sz w:val="24"/>
          <w:szCs w:val="24"/>
        </w:rPr>
        <w:t xml:space="preserve">the </w:t>
      </w:r>
      <w:r w:rsidRPr="00636AD2">
        <w:rPr>
          <w:rFonts w:asciiTheme="majorBidi" w:hAnsiTheme="majorBidi" w:cstheme="majorBidi"/>
          <w:bCs/>
          <w:sz w:val="24"/>
          <w:szCs w:val="24"/>
        </w:rPr>
        <w:t xml:space="preserve">mourner and </w:t>
      </w:r>
      <w:r>
        <w:rPr>
          <w:rFonts w:asciiTheme="majorBidi" w:hAnsiTheme="majorBidi" w:cstheme="majorBidi"/>
          <w:bCs/>
          <w:sz w:val="24"/>
          <w:szCs w:val="24"/>
        </w:rPr>
        <w:t xml:space="preserve">the </w:t>
      </w:r>
      <w:r w:rsidRPr="00636AD2">
        <w:rPr>
          <w:rFonts w:asciiTheme="majorBidi" w:hAnsiTheme="majorBidi" w:cstheme="majorBidi"/>
          <w:bCs/>
          <w:sz w:val="24"/>
          <w:szCs w:val="24"/>
        </w:rPr>
        <w:t>mourned are thrown into the ‘vortex’,</w:t>
      </w:r>
      <w:r>
        <w:rPr>
          <w:rStyle w:val="FootnoteReference"/>
          <w:rFonts w:asciiTheme="majorBidi" w:hAnsiTheme="majorBidi" w:cstheme="majorBidi"/>
          <w:bCs/>
          <w:sz w:val="24"/>
          <w:szCs w:val="24"/>
        </w:rPr>
        <w:footnoteReference w:id="658"/>
      </w:r>
      <w:r w:rsidRPr="00636AD2">
        <w:rPr>
          <w:rFonts w:asciiTheme="majorBidi" w:hAnsiTheme="majorBidi" w:cstheme="majorBidi"/>
          <w:bCs/>
          <w:sz w:val="24"/>
          <w:szCs w:val="24"/>
        </w:rPr>
        <w:t xml:space="preserve"> with </w:t>
      </w:r>
      <w:r w:rsidR="007641D2">
        <w:rPr>
          <w:rFonts w:asciiTheme="majorBidi" w:hAnsiTheme="majorBidi" w:cstheme="majorBidi"/>
          <w:bCs/>
          <w:sz w:val="24"/>
          <w:szCs w:val="24"/>
        </w:rPr>
        <w:t>both poets diverting</w:t>
      </w:r>
      <w:r w:rsidRPr="00636AD2">
        <w:rPr>
          <w:rFonts w:asciiTheme="majorBidi" w:hAnsiTheme="majorBidi" w:cstheme="majorBidi"/>
          <w:bCs/>
          <w:sz w:val="24"/>
          <w:szCs w:val="24"/>
        </w:rPr>
        <w:t xml:space="preserve"> their elegies </w:t>
      </w:r>
      <w:r w:rsidR="007641D2">
        <w:rPr>
          <w:rFonts w:asciiTheme="majorBidi" w:hAnsiTheme="majorBidi" w:cstheme="majorBidi"/>
          <w:bCs/>
          <w:sz w:val="24"/>
          <w:szCs w:val="24"/>
        </w:rPr>
        <w:t xml:space="preserve">away </w:t>
      </w:r>
      <w:r w:rsidRPr="00636AD2">
        <w:rPr>
          <w:rFonts w:asciiTheme="majorBidi" w:hAnsiTheme="majorBidi" w:cstheme="majorBidi"/>
          <w:bCs/>
          <w:sz w:val="24"/>
          <w:szCs w:val="24"/>
        </w:rPr>
        <w:t xml:space="preserve">from tradition and </w:t>
      </w:r>
      <w:r>
        <w:rPr>
          <w:rFonts w:asciiTheme="majorBidi" w:hAnsiTheme="majorBidi" w:cstheme="majorBidi"/>
          <w:bCs/>
          <w:sz w:val="24"/>
          <w:szCs w:val="24"/>
        </w:rPr>
        <w:t>‘</w:t>
      </w:r>
      <w:r w:rsidRPr="00636AD2">
        <w:rPr>
          <w:rFonts w:asciiTheme="majorBidi" w:hAnsiTheme="majorBidi" w:cstheme="majorBidi"/>
          <w:bCs/>
          <w:sz w:val="24"/>
          <w:szCs w:val="24"/>
        </w:rPr>
        <w:t>distort</w:t>
      </w:r>
      <w:r>
        <w:rPr>
          <w:rFonts w:asciiTheme="majorBidi" w:hAnsiTheme="majorBidi" w:cstheme="majorBidi"/>
          <w:bCs/>
          <w:sz w:val="24"/>
          <w:szCs w:val="24"/>
        </w:rPr>
        <w:t>[</w:t>
      </w:r>
      <w:proofErr w:type="spellStart"/>
      <w:r w:rsidRPr="00636AD2">
        <w:rPr>
          <w:rFonts w:asciiTheme="majorBidi" w:hAnsiTheme="majorBidi" w:cstheme="majorBidi"/>
          <w:bCs/>
          <w:sz w:val="24"/>
          <w:szCs w:val="24"/>
        </w:rPr>
        <w:t>ing</w:t>
      </w:r>
      <w:proofErr w:type="spellEnd"/>
      <w:r>
        <w:rPr>
          <w:rFonts w:asciiTheme="majorBidi" w:hAnsiTheme="majorBidi" w:cstheme="majorBidi"/>
          <w:bCs/>
          <w:sz w:val="24"/>
          <w:szCs w:val="24"/>
        </w:rPr>
        <w:t>]’</w:t>
      </w:r>
      <w:r w:rsidRPr="00636AD2">
        <w:rPr>
          <w:rFonts w:asciiTheme="majorBidi" w:hAnsiTheme="majorBidi" w:cstheme="majorBidi"/>
          <w:bCs/>
          <w:sz w:val="24"/>
          <w:szCs w:val="24"/>
        </w:rPr>
        <w:t xml:space="preserve"> the </w:t>
      </w:r>
      <w:r>
        <w:rPr>
          <w:rFonts w:asciiTheme="majorBidi" w:hAnsiTheme="majorBidi" w:cstheme="majorBidi"/>
          <w:bCs/>
          <w:sz w:val="24"/>
          <w:szCs w:val="24"/>
        </w:rPr>
        <w:t>genre</w:t>
      </w:r>
      <w:r w:rsidRPr="00636AD2">
        <w:rPr>
          <w:rFonts w:asciiTheme="majorBidi" w:hAnsiTheme="majorBidi" w:cstheme="majorBidi"/>
          <w:bCs/>
          <w:sz w:val="24"/>
          <w:szCs w:val="24"/>
        </w:rPr>
        <w:t xml:space="preserve"> in the ‘ever-shifting mirror’ of their poetry</w:t>
      </w:r>
      <w:r>
        <w:rPr>
          <w:rFonts w:asciiTheme="majorBidi" w:hAnsiTheme="majorBidi" w:cstheme="majorBidi"/>
          <w:bCs/>
          <w:sz w:val="24"/>
          <w:szCs w:val="24"/>
        </w:rPr>
        <w:t xml:space="preserve"> (‘On the Medusa’, 37)</w:t>
      </w:r>
      <w:r w:rsidRPr="00636AD2">
        <w:rPr>
          <w:rFonts w:asciiTheme="majorBidi" w:hAnsiTheme="majorBidi" w:cstheme="majorBidi"/>
          <w:bCs/>
          <w:sz w:val="24"/>
          <w:szCs w:val="24"/>
        </w:rPr>
        <w:t>.</w:t>
      </w:r>
      <w:r>
        <w:rPr>
          <w:rStyle w:val="FootnoteReference"/>
          <w:rFonts w:asciiTheme="majorBidi" w:hAnsiTheme="majorBidi" w:cstheme="majorBidi"/>
          <w:bCs/>
          <w:sz w:val="24"/>
          <w:szCs w:val="24"/>
        </w:rPr>
        <w:footnoteReference w:id="659"/>
      </w:r>
      <w:r w:rsidRPr="00636AD2">
        <w:rPr>
          <w:rFonts w:asciiTheme="majorBidi" w:hAnsiTheme="majorBidi" w:cstheme="majorBidi"/>
          <w:bCs/>
          <w:sz w:val="24"/>
          <w:szCs w:val="24"/>
        </w:rPr>
        <w:t xml:space="preserve"> Though Sacks and Ramazani observe Shelley and Owen respectively ‘</w:t>
      </w:r>
      <w:proofErr w:type="spellStart"/>
      <w:r>
        <w:rPr>
          <w:rFonts w:asciiTheme="majorBidi" w:hAnsiTheme="majorBidi" w:cstheme="majorBidi"/>
          <w:bCs/>
          <w:sz w:val="24"/>
          <w:szCs w:val="24"/>
        </w:rPr>
        <w:t>driv</w:t>
      </w:r>
      <w:proofErr w:type="spellEnd"/>
      <w:r>
        <w:rPr>
          <w:rFonts w:asciiTheme="majorBidi" w:hAnsiTheme="majorBidi" w:cstheme="majorBidi"/>
          <w:bCs/>
          <w:sz w:val="24"/>
          <w:szCs w:val="24"/>
        </w:rPr>
        <w:t>[</w:t>
      </w:r>
      <w:proofErr w:type="spellStart"/>
      <w:r>
        <w:rPr>
          <w:rFonts w:asciiTheme="majorBidi" w:hAnsiTheme="majorBidi" w:cstheme="majorBidi"/>
          <w:bCs/>
          <w:sz w:val="24"/>
          <w:szCs w:val="24"/>
        </w:rPr>
        <w:t>ing</w:t>
      </w:r>
      <w:proofErr w:type="spellEnd"/>
      <w:r>
        <w:rPr>
          <w:rFonts w:asciiTheme="majorBidi" w:hAnsiTheme="majorBidi" w:cstheme="majorBidi"/>
          <w:bCs/>
          <w:sz w:val="24"/>
          <w:szCs w:val="24"/>
        </w:rPr>
        <w:t>] […]</w:t>
      </w:r>
      <w:r w:rsidRPr="00636AD2">
        <w:rPr>
          <w:rFonts w:asciiTheme="majorBidi" w:hAnsiTheme="majorBidi" w:cstheme="majorBidi"/>
          <w:bCs/>
          <w:sz w:val="24"/>
          <w:szCs w:val="24"/>
        </w:rPr>
        <w:t xml:space="preserve"> the genre to the brink of its </w:t>
      </w:r>
      <w:r>
        <w:rPr>
          <w:rFonts w:asciiTheme="majorBidi" w:hAnsiTheme="majorBidi" w:cstheme="majorBidi"/>
          <w:bCs/>
          <w:sz w:val="24"/>
          <w:szCs w:val="24"/>
        </w:rPr>
        <w:t xml:space="preserve">own </w:t>
      </w:r>
      <w:r w:rsidR="00AE683B">
        <w:rPr>
          <w:rFonts w:asciiTheme="majorBidi" w:hAnsiTheme="majorBidi" w:cstheme="majorBidi"/>
          <w:bCs/>
          <w:sz w:val="24"/>
          <w:szCs w:val="24"/>
        </w:rPr>
        <w:t>ruin’</w:t>
      </w:r>
      <w:r w:rsidRPr="00636AD2">
        <w:rPr>
          <w:rFonts w:asciiTheme="majorBidi" w:hAnsiTheme="majorBidi" w:cstheme="majorBidi"/>
          <w:bCs/>
          <w:sz w:val="24"/>
          <w:szCs w:val="24"/>
        </w:rPr>
        <w:t xml:space="preserve"> and ‘feeding off the body of its own traditions’,</w:t>
      </w:r>
      <w:r>
        <w:rPr>
          <w:rStyle w:val="FootnoteReference"/>
          <w:rFonts w:asciiTheme="majorBidi" w:hAnsiTheme="majorBidi" w:cstheme="majorBidi"/>
          <w:bCs/>
          <w:sz w:val="24"/>
          <w:szCs w:val="24"/>
        </w:rPr>
        <w:footnoteReference w:id="660"/>
      </w:r>
      <w:r w:rsidRPr="00636AD2">
        <w:rPr>
          <w:rFonts w:asciiTheme="majorBidi" w:hAnsiTheme="majorBidi" w:cstheme="majorBidi"/>
          <w:bCs/>
          <w:sz w:val="24"/>
          <w:szCs w:val="24"/>
        </w:rPr>
        <w:t xml:space="preserve"> it is precisely when this ‘danger</w:t>
      </w:r>
      <w:r>
        <w:rPr>
          <w:rFonts w:asciiTheme="majorBidi" w:hAnsiTheme="majorBidi" w:cstheme="majorBidi"/>
          <w:bCs/>
          <w:sz w:val="24"/>
          <w:szCs w:val="24"/>
        </w:rPr>
        <w:t xml:space="preserve"> […]</w:t>
      </w:r>
      <w:r w:rsidRPr="00636AD2">
        <w:rPr>
          <w:rFonts w:asciiTheme="majorBidi" w:hAnsiTheme="majorBidi" w:cstheme="majorBidi"/>
          <w:bCs/>
          <w:sz w:val="24"/>
          <w:szCs w:val="24"/>
        </w:rPr>
        <w:t xml:space="preserve"> </w:t>
      </w:r>
      <w:proofErr w:type="gramStart"/>
      <w:r w:rsidRPr="00636AD2">
        <w:rPr>
          <w:rFonts w:asciiTheme="majorBidi" w:hAnsiTheme="majorBidi" w:cstheme="majorBidi"/>
          <w:bCs/>
          <w:sz w:val="24"/>
          <w:szCs w:val="24"/>
        </w:rPr>
        <w:t>press</w:t>
      </w:r>
      <w:r>
        <w:rPr>
          <w:rFonts w:asciiTheme="majorBidi" w:hAnsiTheme="majorBidi" w:cstheme="majorBidi"/>
          <w:bCs/>
          <w:sz w:val="24"/>
          <w:szCs w:val="24"/>
        </w:rPr>
        <w:t>[</w:t>
      </w:r>
      <w:proofErr w:type="spellStart"/>
      <w:proofErr w:type="gramEnd"/>
      <w:r w:rsidRPr="00636AD2">
        <w:rPr>
          <w:rFonts w:asciiTheme="majorBidi" w:hAnsiTheme="majorBidi" w:cstheme="majorBidi"/>
          <w:bCs/>
          <w:sz w:val="24"/>
          <w:szCs w:val="24"/>
        </w:rPr>
        <w:t>es</w:t>
      </w:r>
      <w:proofErr w:type="spellEnd"/>
      <w:r>
        <w:rPr>
          <w:rFonts w:asciiTheme="majorBidi" w:hAnsiTheme="majorBidi" w:cstheme="majorBidi"/>
          <w:bCs/>
          <w:sz w:val="24"/>
          <w:szCs w:val="24"/>
        </w:rPr>
        <w:t>]</w:t>
      </w:r>
      <w:r w:rsidRPr="00636AD2">
        <w:rPr>
          <w:rFonts w:asciiTheme="majorBidi" w:hAnsiTheme="majorBidi" w:cstheme="majorBidi"/>
          <w:bCs/>
          <w:sz w:val="24"/>
          <w:szCs w:val="24"/>
        </w:rPr>
        <w:t xml:space="preserve"> too nearly’ in their elegies that both poets </w:t>
      </w:r>
      <w:r>
        <w:rPr>
          <w:rFonts w:asciiTheme="majorBidi" w:hAnsiTheme="majorBidi" w:cstheme="majorBidi"/>
          <w:bCs/>
          <w:sz w:val="24"/>
          <w:szCs w:val="24"/>
        </w:rPr>
        <w:t>find</w:t>
      </w:r>
      <w:r w:rsidRPr="00636AD2">
        <w:rPr>
          <w:rFonts w:asciiTheme="majorBidi" w:hAnsiTheme="majorBidi" w:cstheme="majorBidi"/>
          <w:bCs/>
          <w:sz w:val="24"/>
          <w:szCs w:val="24"/>
        </w:rPr>
        <w:t xml:space="preserve"> their ‘delight’.</w:t>
      </w:r>
      <w:r>
        <w:rPr>
          <w:rStyle w:val="FootnoteReference"/>
          <w:rFonts w:asciiTheme="majorBidi" w:hAnsiTheme="majorBidi" w:cstheme="majorBidi"/>
          <w:bCs/>
          <w:sz w:val="24"/>
          <w:szCs w:val="24"/>
        </w:rPr>
        <w:footnoteReference w:id="661"/>
      </w:r>
      <w:r w:rsidRPr="00636AD2">
        <w:rPr>
          <w:rFonts w:asciiTheme="majorBidi" w:hAnsiTheme="majorBidi" w:cstheme="majorBidi"/>
          <w:bCs/>
          <w:sz w:val="24"/>
          <w:szCs w:val="24"/>
        </w:rPr>
        <w:t xml:space="preserve"> </w:t>
      </w:r>
      <w:r>
        <w:rPr>
          <w:rFonts w:asciiTheme="majorBidi" w:hAnsiTheme="majorBidi" w:cstheme="majorBidi"/>
          <w:bCs/>
          <w:sz w:val="24"/>
          <w:szCs w:val="24"/>
        </w:rPr>
        <w:t>Rather than ‘</w:t>
      </w:r>
      <w:proofErr w:type="spellStart"/>
      <w:r>
        <w:rPr>
          <w:rFonts w:asciiTheme="majorBidi" w:hAnsiTheme="majorBidi" w:cstheme="majorBidi"/>
          <w:bCs/>
          <w:sz w:val="24"/>
          <w:szCs w:val="24"/>
        </w:rPr>
        <w:t>elegiz</w:t>
      </w:r>
      <w:proofErr w:type="spellEnd"/>
      <w:r>
        <w:rPr>
          <w:rFonts w:asciiTheme="majorBidi" w:hAnsiTheme="majorBidi" w:cstheme="majorBidi"/>
          <w:bCs/>
          <w:sz w:val="24"/>
          <w:szCs w:val="24"/>
        </w:rPr>
        <w:t>[</w:t>
      </w:r>
      <w:proofErr w:type="spellStart"/>
      <w:r>
        <w:rPr>
          <w:rFonts w:asciiTheme="majorBidi" w:hAnsiTheme="majorBidi" w:cstheme="majorBidi"/>
          <w:bCs/>
          <w:sz w:val="24"/>
          <w:szCs w:val="24"/>
        </w:rPr>
        <w:t>ing</w:t>
      </w:r>
      <w:proofErr w:type="spellEnd"/>
      <w:r>
        <w:rPr>
          <w:rFonts w:asciiTheme="majorBidi" w:hAnsiTheme="majorBidi" w:cstheme="majorBidi"/>
          <w:bCs/>
          <w:sz w:val="24"/>
          <w:szCs w:val="24"/>
        </w:rPr>
        <w:t>] […] elegy itself’</w:t>
      </w:r>
      <w:r w:rsidRPr="00AA0FCB">
        <w:rPr>
          <w:rFonts w:asciiTheme="majorBidi" w:hAnsiTheme="majorBidi" w:cstheme="majorBidi"/>
          <w:bCs/>
          <w:sz w:val="24"/>
          <w:szCs w:val="24"/>
        </w:rPr>
        <w:t>,</w:t>
      </w:r>
      <w:r w:rsidRPr="00AA0FCB">
        <w:rPr>
          <w:rStyle w:val="FootnoteReference"/>
          <w:rFonts w:asciiTheme="majorBidi" w:hAnsiTheme="majorBidi" w:cstheme="majorBidi"/>
          <w:bCs/>
          <w:sz w:val="24"/>
          <w:szCs w:val="24"/>
        </w:rPr>
        <w:footnoteReference w:id="662"/>
      </w:r>
      <w:r w:rsidR="00AE683B">
        <w:rPr>
          <w:rFonts w:asciiTheme="majorBidi" w:hAnsiTheme="majorBidi" w:cstheme="majorBidi"/>
          <w:bCs/>
          <w:sz w:val="24"/>
          <w:szCs w:val="24"/>
        </w:rPr>
        <w:t xml:space="preserve"> Shelley and Owen </w:t>
      </w:r>
      <w:r w:rsidRPr="00AA0FCB">
        <w:rPr>
          <w:rFonts w:asciiTheme="majorBidi" w:hAnsiTheme="majorBidi" w:cstheme="majorBidi"/>
          <w:bCs/>
          <w:sz w:val="24"/>
          <w:szCs w:val="24"/>
        </w:rPr>
        <w:t>champion the vitality of a genre where all conventions continuously ‘burst / […] with change and motion’ (</w:t>
      </w:r>
      <w:r w:rsidRPr="00AA0FCB">
        <w:rPr>
          <w:rFonts w:asciiTheme="majorBidi" w:hAnsiTheme="majorBidi" w:cstheme="majorBidi"/>
          <w:bCs/>
          <w:i/>
          <w:iCs/>
          <w:sz w:val="24"/>
          <w:szCs w:val="24"/>
        </w:rPr>
        <w:t>Adonais</w:t>
      </w:r>
      <w:r w:rsidRPr="00AA0FCB">
        <w:rPr>
          <w:rFonts w:asciiTheme="majorBidi" w:hAnsiTheme="majorBidi" w:cstheme="majorBidi"/>
          <w:bCs/>
          <w:sz w:val="24"/>
          <w:szCs w:val="24"/>
        </w:rPr>
        <w:t>, 19.164-165).</w:t>
      </w:r>
    </w:p>
    <w:p w:rsidR="00737325" w:rsidRDefault="00737325" w:rsidP="008F210B">
      <w:pPr>
        <w:spacing w:after="0" w:line="360" w:lineRule="auto"/>
        <w:jc w:val="both"/>
        <w:rPr>
          <w:rFonts w:ascii="Times New Roman" w:hAnsi="Times New Roman" w:cs="Times New Roman"/>
          <w:b/>
          <w:sz w:val="24"/>
          <w:szCs w:val="24"/>
          <w:u w:val="single"/>
        </w:rPr>
        <w:sectPr w:rsidR="00737325" w:rsidSect="00E2211E">
          <w:footnotePr>
            <w:numRestart w:val="eachSect"/>
          </w:footnotePr>
          <w:pgSz w:w="11906" w:h="16838"/>
          <w:pgMar w:top="1440" w:right="1440" w:bottom="1440" w:left="2268" w:header="708" w:footer="708" w:gutter="0"/>
          <w:cols w:space="708"/>
          <w:docGrid w:linePitch="360"/>
        </w:sectPr>
      </w:pPr>
    </w:p>
    <w:p w:rsidR="008F210B" w:rsidRPr="00C0089F" w:rsidRDefault="008F210B" w:rsidP="008F210B">
      <w:pPr>
        <w:spacing w:after="0" w:line="360" w:lineRule="auto"/>
        <w:jc w:val="both"/>
        <w:rPr>
          <w:rFonts w:ascii="Times New Roman" w:hAnsi="Times New Roman" w:cs="Times New Roman"/>
          <w:b/>
          <w:sz w:val="24"/>
          <w:szCs w:val="24"/>
          <w:u w:val="single"/>
        </w:rPr>
      </w:pPr>
      <w:r w:rsidRPr="00C0089F">
        <w:rPr>
          <w:rFonts w:ascii="Times New Roman" w:hAnsi="Times New Roman" w:cs="Times New Roman"/>
          <w:b/>
          <w:sz w:val="24"/>
          <w:szCs w:val="24"/>
          <w:u w:val="single"/>
        </w:rPr>
        <w:lastRenderedPageBreak/>
        <w:t>Chapter Five</w:t>
      </w:r>
    </w:p>
    <w:p w:rsidR="008F210B" w:rsidRPr="00C0089F" w:rsidRDefault="008F210B" w:rsidP="008F210B">
      <w:pPr>
        <w:spacing w:after="0" w:line="360" w:lineRule="auto"/>
        <w:jc w:val="both"/>
        <w:rPr>
          <w:rFonts w:ascii="Times New Roman" w:hAnsi="Times New Roman" w:cs="Times New Roman"/>
          <w:b/>
          <w:sz w:val="24"/>
          <w:szCs w:val="24"/>
          <w:u w:val="single"/>
        </w:rPr>
      </w:pPr>
      <w:r w:rsidRPr="00C0089F">
        <w:rPr>
          <w:rFonts w:ascii="Times New Roman" w:hAnsi="Times New Roman" w:cs="Times New Roman"/>
          <w:b/>
          <w:sz w:val="24"/>
          <w:szCs w:val="24"/>
          <w:u w:val="single"/>
        </w:rPr>
        <w:t>‘Shelley would be stunned’: Keats, Shelley, and Owen’s Version of the Pastoral</w:t>
      </w:r>
    </w:p>
    <w:p w:rsidR="008F210B" w:rsidRPr="00873DF1" w:rsidRDefault="008F210B" w:rsidP="008F210B">
      <w:pPr>
        <w:spacing w:after="0" w:line="360" w:lineRule="auto"/>
        <w:jc w:val="both"/>
        <w:rPr>
          <w:rFonts w:ascii="Times New Roman" w:hAnsi="Times New Roman" w:cs="Times New Roman"/>
          <w:sz w:val="24"/>
          <w:szCs w:val="24"/>
          <w:u w:val="single"/>
        </w:rPr>
      </w:pPr>
    </w:p>
    <w:p w:rsidR="008F210B" w:rsidRPr="00A27DC0"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William </w:t>
      </w:r>
      <w:proofErr w:type="spellStart"/>
      <w:r>
        <w:rPr>
          <w:rFonts w:ascii="Times New Roman" w:hAnsi="Times New Roman" w:cs="Times New Roman"/>
          <w:sz w:val="24"/>
          <w:szCs w:val="24"/>
        </w:rPr>
        <w:t>Empson</w:t>
      </w:r>
      <w:proofErr w:type="spellEnd"/>
      <w:r>
        <w:rPr>
          <w:rFonts w:ascii="Times New Roman" w:hAnsi="Times New Roman" w:cs="Times New Roman"/>
          <w:sz w:val="24"/>
          <w:szCs w:val="24"/>
        </w:rPr>
        <w:t xml:space="preserve"> describes the pastoral poet as</w:t>
      </w:r>
      <w:r w:rsidR="00DD1257">
        <w:rPr>
          <w:rFonts w:ascii="Times New Roman" w:hAnsi="Times New Roman" w:cs="Times New Roman"/>
          <w:sz w:val="24"/>
          <w:szCs w:val="24"/>
        </w:rPr>
        <w:t xml:space="preserve"> being</w:t>
      </w:r>
      <w:r>
        <w:rPr>
          <w:rFonts w:ascii="Times New Roman" w:hAnsi="Times New Roman" w:cs="Times New Roman"/>
          <w:sz w:val="24"/>
          <w:szCs w:val="24"/>
        </w:rPr>
        <w:t xml:space="preserve"> ‘</w:t>
      </w:r>
      <w:r w:rsidRPr="00D85539">
        <w:rPr>
          <w:rFonts w:ascii="Times New Roman" w:hAnsi="Times New Roman" w:cs="Times New Roman"/>
          <w:sz w:val="24"/>
          <w:szCs w:val="24"/>
        </w:rPr>
        <w:t xml:space="preserve">in contact with nature, </w:t>
      </w:r>
      <w:r w:rsidR="00DD1257">
        <w:rPr>
          <w:rFonts w:ascii="Times New Roman" w:hAnsi="Times New Roman" w:cs="Times New Roman"/>
          <w:sz w:val="24"/>
          <w:szCs w:val="24"/>
        </w:rPr>
        <w:t xml:space="preserve">[and] </w:t>
      </w:r>
      <w:r w:rsidRPr="00D85539">
        <w:rPr>
          <w:rFonts w:ascii="Times New Roman" w:hAnsi="Times New Roman" w:cs="Times New Roman"/>
          <w:sz w:val="24"/>
          <w:szCs w:val="24"/>
        </w:rPr>
        <w:t>the</w:t>
      </w:r>
      <w:r>
        <w:rPr>
          <w:rFonts w:ascii="Times New Roman" w:hAnsi="Times New Roman" w:cs="Times New Roman"/>
          <w:sz w:val="24"/>
          <w:szCs w:val="24"/>
        </w:rPr>
        <w:t>refore “one with the universe”’,</w:t>
      </w:r>
      <w:r>
        <w:rPr>
          <w:rStyle w:val="FootnoteReference"/>
          <w:rFonts w:ascii="Times New Roman" w:hAnsi="Times New Roman" w:cs="Times New Roman"/>
          <w:sz w:val="24"/>
          <w:szCs w:val="24"/>
        </w:rPr>
        <w:footnoteReference w:id="663"/>
      </w:r>
      <w:r>
        <w:rPr>
          <w:rFonts w:ascii="Times New Roman" w:hAnsi="Times New Roman" w:cs="Times New Roman"/>
          <w:sz w:val="24"/>
          <w:szCs w:val="24"/>
        </w:rPr>
        <w:t xml:space="preserve"> and in ‘Ode to the West W</w:t>
      </w:r>
      <w:r w:rsidR="00DD1257">
        <w:rPr>
          <w:rFonts w:ascii="Times New Roman" w:hAnsi="Times New Roman" w:cs="Times New Roman"/>
          <w:sz w:val="24"/>
          <w:szCs w:val="24"/>
        </w:rPr>
        <w:t>ind’ and ‘Ode to a Nightingale’</w:t>
      </w:r>
      <w:r>
        <w:rPr>
          <w:rFonts w:ascii="Times New Roman" w:hAnsi="Times New Roman" w:cs="Times New Roman"/>
          <w:sz w:val="24"/>
          <w:szCs w:val="24"/>
        </w:rPr>
        <w:t xml:space="preserve"> Shelley and </w:t>
      </w:r>
      <w:r w:rsidRPr="00D448C7">
        <w:rPr>
          <w:rFonts w:ascii="Times New Roman" w:hAnsi="Times New Roman" w:cs="Times New Roman"/>
          <w:sz w:val="24"/>
          <w:szCs w:val="24"/>
        </w:rPr>
        <w:t xml:space="preserve">Keats express a desire </w:t>
      </w:r>
      <w:r w:rsidRPr="00873DF1">
        <w:rPr>
          <w:rFonts w:ascii="Times New Roman" w:hAnsi="Times New Roman" w:cs="Times New Roman"/>
          <w:sz w:val="24"/>
          <w:szCs w:val="24"/>
        </w:rPr>
        <w:t xml:space="preserve">to </w:t>
      </w:r>
      <w:r>
        <w:rPr>
          <w:rFonts w:ascii="Times New Roman" w:hAnsi="Times New Roman" w:cs="Times New Roman"/>
          <w:sz w:val="24"/>
          <w:szCs w:val="24"/>
        </w:rPr>
        <w:t>‘forget’ their human sufferings by</w:t>
      </w:r>
      <w:r w:rsidRPr="00A27DC0">
        <w:rPr>
          <w:rFonts w:ascii="Times New Roman" w:hAnsi="Times New Roman" w:cs="Times New Roman"/>
          <w:sz w:val="24"/>
          <w:szCs w:val="24"/>
        </w:rPr>
        <w:t xml:space="preserve"> </w:t>
      </w:r>
      <w:r>
        <w:rPr>
          <w:rFonts w:ascii="Times New Roman" w:hAnsi="Times New Roman" w:cs="Times New Roman"/>
          <w:sz w:val="24"/>
          <w:szCs w:val="24"/>
        </w:rPr>
        <w:t>becoming</w:t>
      </w:r>
      <w:r w:rsidRPr="00873DF1">
        <w:rPr>
          <w:rFonts w:ascii="Times New Roman" w:hAnsi="Times New Roman" w:cs="Times New Roman"/>
          <w:sz w:val="24"/>
          <w:szCs w:val="24"/>
        </w:rPr>
        <w:t xml:space="preserve"> ‘a comrade </w:t>
      </w:r>
      <w:r w:rsidR="00132571">
        <w:rPr>
          <w:rFonts w:ascii="Times New Roman" w:hAnsi="Times New Roman" w:cs="Times New Roman"/>
          <w:sz w:val="24"/>
          <w:szCs w:val="24"/>
        </w:rPr>
        <w:t>of</w:t>
      </w:r>
      <w:r w:rsidRPr="00873DF1">
        <w:rPr>
          <w:rFonts w:ascii="Times New Roman" w:hAnsi="Times New Roman" w:cs="Times New Roman"/>
          <w:sz w:val="24"/>
          <w:szCs w:val="24"/>
        </w:rPr>
        <w:t xml:space="preserve"> [nature’s] wanderings’ (‘Ode to a Nightingale’, 21; ‘Ode to the West Wind’, 49).</w:t>
      </w:r>
      <w:r w:rsidRPr="00873DF1">
        <w:rPr>
          <w:rStyle w:val="FootnoteReference"/>
          <w:rFonts w:ascii="Times New Roman" w:hAnsi="Times New Roman" w:cs="Times New Roman"/>
          <w:sz w:val="24"/>
          <w:szCs w:val="24"/>
        </w:rPr>
        <w:footnoteReference w:id="664"/>
      </w:r>
      <w:r>
        <w:rPr>
          <w:rFonts w:ascii="Times New Roman" w:hAnsi="Times New Roman" w:cs="Times New Roman"/>
          <w:sz w:val="24"/>
          <w:szCs w:val="24"/>
        </w:rPr>
        <w:t xml:space="preserve"> Yet these poems show Shelley and Keats foregrounding their struggle to establish and sustain such ‘contact’ with nature. Rather than viewing the natural world as a </w:t>
      </w:r>
      <w:proofErr w:type="spellStart"/>
      <w:r>
        <w:rPr>
          <w:rFonts w:ascii="Times New Roman" w:hAnsi="Times New Roman" w:cs="Times New Roman"/>
          <w:sz w:val="24"/>
          <w:szCs w:val="24"/>
        </w:rPr>
        <w:t>Wordsworthian</w:t>
      </w:r>
      <w:proofErr w:type="spellEnd"/>
      <w:r>
        <w:rPr>
          <w:rFonts w:ascii="Times New Roman" w:hAnsi="Times New Roman" w:cs="Times New Roman"/>
          <w:sz w:val="24"/>
          <w:szCs w:val="24"/>
        </w:rPr>
        <w:t xml:space="preserve"> site of ‘tranquil restoration’ (‘Lines written a few miles above </w:t>
      </w:r>
      <w:proofErr w:type="spellStart"/>
      <w:r>
        <w:rPr>
          <w:rFonts w:ascii="Times New Roman" w:hAnsi="Times New Roman" w:cs="Times New Roman"/>
          <w:sz w:val="24"/>
          <w:szCs w:val="24"/>
        </w:rPr>
        <w:t>Tintern</w:t>
      </w:r>
      <w:proofErr w:type="spellEnd"/>
      <w:r>
        <w:rPr>
          <w:rFonts w:ascii="Times New Roman" w:hAnsi="Times New Roman" w:cs="Times New Roman"/>
          <w:sz w:val="24"/>
          <w:szCs w:val="24"/>
        </w:rPr>
        <w:t xml:space="preserve"> Abbey’, 31),</w:t>
      </w:r>
      <w:r>
        <w:rPr>
          <w:rStyle w:val="FootnoteReference"/>
          <w:rFonts w:ascii="Times New Roman" w:hAnsi="Times New Roman" w:cs="Times New Roman"/>
          <w:sz w:val="24"/>
          <w:szCs w:val="24"/>
        </w:rPr>
        <w:footnoteReference w:id="665"/>
      </w:r>
      <w:r>
        <w:rPr>
          <w:rFonts w:ascii="Times New Roman" w:hAnsi="Times New Roman" w:cs="Times New Roman"/>
          <w:sz w:val="24"/>
          <w:szCs w:val="24"/>
        </w:rPr>
        <w:t xml:space="preserve"> Shelley and Keats are inspired by nature’s destructive power that functions to ‘quicken a new birth’ </w:t>
      </w:r>
      <w:r w:rsidRPr="0021494D">
        <w:rPr>
          <w:rFonts w:ascii="Times New Roman" w:hAnsi="Times New Roman" w:cs="Times New Roman"/>
          <w:sz w:val="24"/>
          <w:szCs w:val="24"/>
        </w:rPr>
        <w:t>(</w:t>
      </w:r>
      <w:r>
        <w:rPr>
          <w:rFonts w:ascii="Times New Roman" w:hAnsi="Times New Roman" w:cs="Times New Roman"/>
          <w:sz w:val="24"/>
          <w:szCs w:val="24"/>
        </w:rPr>
        <w:t>‘Ode to the West Wind’, 64</w:t>
      </w:r>
      <w:r w:rsidRPr="0021494D">
        <w:rPr>
          <w:rFonts w:ascii="Times New Roman" w:hAnsi="Times New Roman" w:cs="Times New Roman"/>
          <w:sz w:val="24"/>
          <w:szCs w:val="24"/>
        </w:rPr>
        <w:t>)</w:t>
      </w:r>
      <w:r>
        <w:rPr>
          <w:rFonts w:ascii="Times New Roman" w:hAnsi="Times New Roman" w:cs="Times New Roman"/>
          <w:sz w:val="24"/>
          <w:szCs w:val="24"/>
        </w:rPr>
        <w:t xml:space="preserve">. Any possible union of the self with this macabre version of the pastoral </w:t>
      </w:r>
      <w:r w:rsidRPr="00AE6EED">
        <w:rPr>
          <w:rFonts w:ascii="Times New Roman" w:hAnsi="Times New Roman" w:cs="Times New Roman"/>
          <w:sz w:val="24"/>
          <w:szCs w:val="24"/>
        </w:rPr>
        <w:t xml:space="preserve">endangers the poets’ individual identity. </w:t>
      </w:r>
      <w:r>
        <w:rPr>
          <w:rFonts w:ascii="Times New Roman" w:hAnsi="Times New Roman" w:cs="Times New Roman"/>
          <w:sz w:val="24"/>
          <w:szCs w:val="24"/>
        </w:rPr>
        <w:t>The nightingale in Keats’s ode performs a siren song that is as ‘melodious’ as it is ‘perilous’ (‘Ode to a Nightingale’, 8, 70), and Shelley’s west wind is both a ‘Destroyer and Preserver’ (‘Ode to the West Wind’, 14</w:t>
      </w:r>
      <w:r w:rsidRPr="00C775FB">
        <w:rPr>
          <w:rFonts w:ascii="Times New Roman" w:hAnsi="Times New Roman" w:cs="Times New Roman"/>
          <w:sz w:val="24"/>
          <w:szCs w:val="24"/>
        </w:rPr>
        <w:t>). In these poems Shelley and Keats are torn between the escape offered by a union with nature and</w:t>
      </w:r>
      <w:r>
        <w:rPr>
          <w:rFonts w:ascii="Times New Roman" w:hAnsi="Times New Roman" w:cs="Times New Roman"/>
          <w:color w:val="00CC00"/>
          <w:sz w:val="24"/>
          <w:szCs w:val="24"/>
        </w:rPr>
        <w:t xml:space="preserve"> </w:t>
      </w:r>
      <w:r w:rsidRPr="00AE6EED">
        <w:rPr>
          <w:rFonts w:ascii="Times New Roman" w:hAnsi="Times New Roman" w:cs="Times New Roman"/>
          <w:sz w:val="24"/>
          <w:szCs w:val="24"/>
        </w:rPr>
        <w:t xml:space="preserve">the self </w:t>
      </w:r>
      <w:r w:rsidRPr="009E7B48">
        <w:rPr>
          <w:rFonts w:ascii="Times New Roman" w:hAnsi="Times New Roman" w:cs="Times New Roman"/>
          <w:sz w:val="24"/>
          <w:szCs w:val="24"/>
        </w:rPr>
        <w:t xml:space="preserve">that they would leave behind. Timothy </w:t>
      </w:r>
      <w:r w:rsidRPr="00873DF1">
        <w:rPr>
          <w:rFonts w:ascii="Times New Roman" w:hAnsi="Times New Roman" w:cs="Times New Roman"/>
          <w:sz w:val="24"/>
          <w:szCs w:val="24"/>
        </w:rPr>
        <w:t xml:space="preserve">Morton argues that </w:t>
      </w:r>
      <w:r>
        <w:rPr>
          <w:rFonts w:ascii="Times New Roman" w:hAnsi="Times New Roman" w:cs="Times New Roman"/>
          <w:sz w:val="24"/>
          <w:szCs w:val="24"/>
        </w:rPr>
        <w:t xml:space="preserve">for the Romantic poets </w:t>
      </w:r>
      <w:r w:rsidRPr="00873DF1">
        <w:rPr>
          <w:rFonts w:ascii="Times New Roman" w:hAnsi="Times New Roman" w:cs="Times New Roman"/>
          <w:sz w:val="24"/>
          <w:szCs w:val="24"/>
        </w:rPr>
        <w:t>‘consiste</w:t>
      </w:r>
      <w:r>
        <w:rPr>
          <w:rFonts w:ascii="Times New Roman" w:hAnsi="Times New Roman" w:cs="Times New Roman"/>
          <w:sz w:val="24"/>
          <w:szCs w:val="24"/>
        </w:rPr>
        <w:t>ncy is what nature is all about’,</w:t>
      </w:r>
      <w:r w:rsidRPr="008E1F27">
        <w:rPr>
          <w:rStyle w:val="FootnoteReference"/>
          <w:rFonts w:ascii="Times New Roman" w:hAnsi="Times New Roman" w:cs="Times New Roman"/>
          <w:sz w:val="24"/>
          <w:szCs w:val="24"/>
        </w:rPr>
        <w:footnoteReference w:id="666"/>
      </w:r>
      <w:r w:rsidRPr="008E1F27">
        <w:rPr>
          <w:rFonts w:ascii="Times New Roman" w:hAnsi="Times New Roman" w:cs="Times New Roman"/>
          <w:sz w:val="24"/>
          <w:szCs w:val="24"/>
        </w:rPr>
        <w:t xml:space="preserve"> </w:t>
      </w:r>
      <w:r>
        <w:rPr>
          <w:rFonts w:ascii="Times New Roman" w:hAnsi="Times New Roman" w:cs="Times New Roman"/>
          <w:sz w:val="24"/>
          <w:szCs w:val="24"/>
        </w:rPr>
        <w:t xml:space="preserve">yet for Shelley and Keats the natural world is a ‘deceiving elf’ and a site of instability </w:t>
      </w:r>
      <w:r w:rsidRPr="00DD296D">
        <w:rPr>
          <w:rFonts w:ascii="Times New Roman" w:hAnsi="Times New Roman" w:cs="Times New Roman"/>
          <w:sz w:val="24"/>
          <w:szCs w:val="24"/>
        </w:rPr>
        <w:t xml:space="preserve">(‘Ode to a Nightingale’, 74). </w:t>
      </w:r>
      <w:r>
        <w:rPr>
          <w:rFonts w:ascii="Times New Roman" w:hAnsi="Times New Roman" w:cs="Times New Roman"/>
          <w:sz w:val="24"/>
          <w:szCs w:val="24"/>
        </w:rPr>
        <w:t>If the pastoral tradition prompts what Terry Gifford describes as ‘</w:t>
      </w:r>
      <w:r w:rsidRPr="006F1EAB">
        <w:rPr>
          <w:rFonts w:ascii="Times New Roman" w:hAnsi="Times New Roman" w:cs="Times New Roman"/>
          <w:sz w:val="24"/>
          <w:szCs w:val="24"/>
        </w:rPr>
        <w:t>a sense of idealization, nostalgia and escapism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67"/>
      </w:r>
      <w:r>
        <w:rPr>
          <w:rFonts w:ascii="Times New Roman" w:hAnsi="Times New Roman" w:cs="Times New Roman"/>
          <w:sz w:val="24"/>
          <w:szCs w:val="24"/>
        </w:rPr>
        <w:t xml:space="preserve"> then </w:t>
      </w:r>
      <w:r w:rsidRPr="00AE6EED">
        <w:rPr>
          <w:rFonts w:ascii="Times New Roman" w:hAnsi="Times New Roman" w:cs="Times New Roman"/>
          <w:sz w:val="24"/>
          <w:szCs w:val="24"/>
        </w:rPr>
        <w:t xml:space="preserve">Shelley and Keats caution themselves against over-idealising nature’s potential to ease their sufferings, </w:t>
      </w:r>
      <w:r>
        <w:rPr>
          <w:rFonts w:ascii="Times New Roman" w:hAnsi="Times New Roman" w:cs="Times New Roman"/>
          <w:sz w:val="24"/>
          <w:szCs w:val="24"/>
        </w:rPr>
        <w:t>blending suspicion and hope at the prospect</w:t>
      </w:r>
      <w:r w:rsidRPr="00AE6EED">
        <w:rPr>
          <w:rFonts w:ascii="Times New Roman" w:hAnsi="Times New Roman" w:cs="Times New Roman"/>
          <w:sz w:val="24"/>
          <w:szCs w:val="24"/>
        </w:rPr>
        <w:t xml:space="preserve"> of such a union.</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lastRenderedPageBreak/>
        <w:t>While</w:t>
      </w:r>
      <w:r w:rsidRPr="00873DF1">
        <w:rPr>
          <w:rFonts w:ascii="Times New Roman" w:hAnsi="Times New Roman" w:cs="Times New Roman"/>
          <w:sz w:val="24"/>
          <w:szCs w:val="24"/>
        </w:rPr>
        <w:t xml:space="preserve"> Shelley and Keats </w:t>
      </w:r>
      <w:r>
        <w:rPr>
          <w:rFonts w:ascii="Times New Roman" w:hAnsi="Times New Roman" w:cs="Times New Roman"/>
          <w:sz w:val="24"/>
          <w:szCs w:val="24"/>
        </w:rPr>
        <w:t>pursue relationships</w:t>
      </w:r>
      <w:r w:rsidRPr="00873DF1">
        <w:rPr>
          <w:rFonts w:ascii="Times New Roman" w:hAnsi="Times New Roman" w:cs="Times New Roman"/>
          <w:sz w:val="24"/>
          <w:szCs w:val="24"/>
        </w:rPr>
        <w:t xml:space="preserve"> with </w:t>
      </w:r>
      <w:r>
        <w:rPr>
          <w:rFonts w:ascii="Times New Roman" w:hAnsi="Times New Roman" w:cs="Times New Roman"/>
          <w:sz w:val="24"/>
          <w:szCs w:val="24"/>
        </w:rPr>
        <w:t>the west wind and the nightingale</w:t>
      </w:r>
      <w:r w:rsidR="00382409">
        <w:rPr>
          <w:rFonts w:ascii="Times New Roman" w:hAnsi="Times New Roman" w:cs="Times New Roman"/>
          <w:sz w:val="24"/>
          <w:szCs w:val="24"/>
        </w:rPr>
        <w:t xml:space="preserve"> respectively</w:t>
      </w:r>
      <w:r>
        <w:rPr>
          <w:rFonts w:ascii="Times New Roman" w:hAnsi="Times New Roman" w:cs="Times New Roman"/>
          <w:sz w:val="24"/>
          <w:szCs w:val="24"/>
        </w:rPr>
        <w:t>, f</w:t>
      </w:r>
      <w:r w:rsidRPr="00873DF1">
        <w:rPr>
          <w:rFonts w:ascii="Times New Roman" w:hAnsi="Times New Roman" w:cs="Times New Roman"/>
          <w:sz w:val="24"/>
          <w:szCs w:val="24"/>
        </w:rPr>
        <w:t>or Owen</w:t>
      </w:r>
      <w:r>
        <w:rPr>
          <w:rFonts w:ascii="Times New Roman" w:hAnsi="Times New Roman" w:cs="Times New Roman"/>
          <w:sz w:val="24"/>
          <w:szCs w:val="24"/>
        </w:rPr>
        <w:t>,</w:t>
      </w:r>
      <w:r w:rsidRPr="00873DF1">
        <w:rPr>
          <w:rFonts w:ascii="Times New Roman" w:hAnsi="Times New Roman" w:cs="Times New Roman"/>
          <w:sz w:val="24"/>
          <w:szCs w:val="24"/>
        </w:rPr>
        <w:t xml:space="preserve"> nature is a force that thrusts itself into humanity’s concerns, becoming</w:t>
      </w:r>
      <w:r>
        <w:rPr>
          <w:rFonts w:ascii="Times New Roman" w:hAnsi="Times New Roman" w:cs="Times New Roman"/>
          <w:sz w:val="24"/>
          <w:szCs w:val="24"/>
        </w:rPr>
        <w:t xml:space="preserve"> itself</w:t>
      </w:r>
      <w:r w:rsidRPr="00873DF1">
        <w:rPr>
          <w:rFonts w:ascii="Times New Roman" w:hAnsi="Times New Roman" w:cs="Times New Roman"/>
          <w:sz w:val="24"/>
          <w:szCs w:val="24"/>
        </w:rPr>
        <w:t xml:space="preserve"> a part </w:t>
      </w:r>
      <w:r w:rsidRPr="00373080">
        <w:rPr>
          <w:rFonts w:ascii="Times New Roman" w:hAnsi="Times New Roman" w:cs="Times New Roman"/>
          <w:sz w:val="24"/>
          <w:szCs w:val="24"/>
        </w:rPr>
        <w:t>of ‘</w:t>
      </w:r>
      <w:r w:rsidR="00FB77B1">
        <w:rPr>
          <w:rFonts w:ascii="Times New Roman" w:hAnsi="Times New Roman" w:cs="Times New Roman"/>
          <w:sz w:val="24"/>
          <w:szCs w:val="24"/>
        </w:rPr>
        <w:t>T</w:t>
      </w:r>
      <w:r w:rsidRPr="00373080">
        <w:rPr>
          <w:rFonts w:ascii="Times New Roman" w:hAnsi="Times New Roman" w:cs="Times New Roman"/>
          <w:sz w:val="24"/>
          <w:szCs w:val="24"/>
        </w:rPr>
        <w:t xml:space="preserve">he weariness, the fever, and the fret’ </w:t>
      </w:r>
      <w:r w:rsidRPr="00873DF1">
        <w:rPr>
          <w:rFonts w:ascii="Times New Roman" w:hAnsi="Times New Roman" w:cs="Times New Roman"/>
          <w:sz w:val="24"/>
          <w:szCs w:val="24"/>
        </w:rPr>
        <w:t>(‘Ode to a Nightingale’, 23)</w:t>
      </w:r>
      <w:r>
        <w:rPr>
          <w:rFonts w:ascii="Times New Roman" w:hAnsi="Times New Roman" w:cs="Times New Roman"/>
          <w:sz w:val="24"/>
          <w:szCs w:val="24"/>
        </w:rPr>
        <w:t xml:space="preserve"> </w:t>
      </w:r>
      <w:r w:rsidR="00382409">
        <w:rPr>
          <w:rFonts w:ascii="Times New Roman" w:hAnsi="Times New Roman" w:cs="Times New Roman"/>
          <w:sz w:val="24"/>
          <w:szCs w:val="24"/>
        </w:rPr>
        <w:t xml:space="preserve">suffered by the soldiers he </w:t>
      </w:r>
      <w:r w:rsidR="00837049">
        <w:rPr>
          <w:rFonts w:ascii="Times New Roman" w:hAnsi="Times New Roman" w:cs="Times New Roman"/>
          <w:sz w:val="24"/>
          <w:szCs w:val="24"/>
        </w:rPr>
        <w:t>surveys</w:t>
      </w:r>
      <w:r w:rsidRPr="00873DF1">
        <w:rPr>
          <w:rFonts w:ascii="Times New Roman" w:hAnsi="Times New Roman" w:cs="Times New Roman"/>
          <w:sz w:val="24"/>
          <w:szCs w:val="24"/>
        </w:rPr>
        <w:t xml:space="preserve">. </w:t>
      </w:r>
      <w:r>
        <w:rPr>
          <w:rFonts w:ascii="Times New Roman" w:hAnsi="Times New Roman" w:cs="Times New Roman"/>
          <w:sz w:val="24"/>
          <w:szCs w:val="24"/>
        </w:rPr>
        <w:t xml:space="preserve">Where Shelley and Keats are seduced by nature’s violent power, Owen is more </w:t>
      </w:r>
      <w:r w:rsidR="0058514C">
        <w:rPr>
          <w:rFonts w:ascii="Times New Roman" w:hAnsi="Times New Roman" w:cs="Times New Roman"/>
          <w:sz w:val="24"/>
          <w:szCs w:val="24"/>
        </w:rPr>
        <w:t>vigilant</w:t>
      </w:r>
      <w:r>
        <w:rPr>
          <w:rFonts w:ascii="Times New Roman" w:hAnsi="Times New Roman" w:cs="Times New Roman"/>
          <w:sz w:val="24"/>
          <w:szCs w:val="24"/>
        </w:rPr>
        <w:t>,</w:t>
      </w:r>
      <w:r w:rsidR="0058514C">
        <w:rPr>
          <w:rFonts w:ascii="Times New Roman" w:hAnsi="Times New Roman" w:cs="Times New Roman"/>
          <w:sz w:val="24"/>
          <w:szCs w:val="24"/>
        </w:rPr>
        <w:t xml:space="preserve"> and presents</w:t>
      </w:r>
      <w:r>
        <w:rPr>
          <w:rFonts w:ascii="Times New Roman" w:hAnsi="Times New Roman" w:cs="Times New Roman"/>
          <w:sz w:val="24"/>
          <w:szCs w:val="24"/>
        </w:rPr>
        <w:t xml:space="preserve"> his physical environment as something to be escaped from rather than escaped into. </w:t>
      </w:r>
      <w:r w:rsidRPr="00873DF1">
        <w:rPr>
          <w:rFonts w:ascii="Times New Roman" w:hAnsi="Times New Roman" w:cs="Times New Roman"/>
          <w:sz w:val="24"/>
          <w:szCs w:val="24"/>
        </w:rPr>
        <w:t>In a letter to his mother Owen describes the French countryside</w:t>
      </w:r>
      <w:r>
        <w:rPr>
          <w:rFonts w:ascii="Times New Roman" w:hAnsi="Times New Roman" w:cs="Times New Roman"/>
          <w:sz w:val="24"/>
          <w:szCs w:val="24"/>
        </w:rPr>
        <w:t xml:space="preserve"> following the Somme Offensive</w:t>
      </w:r>
      <w:r w:rsidR="000F2B06">
        <w:rPr>
          <w:rFonts w:ascii="Times New Roman" w:hAnsi="Times New Roman" w:cs="Times New Roman"/>
          <w:sz w:val="24"/>
          <w:szCs w:val="24"/>
        </w:rPr>
        <w:t xml:space="preserve"> as ‘pock-</w:t>
      </w:r>
      <w:r w:rsidRPr="00873DF1">
        <w:rPr>
          <w:rFonts w:ascii="Times New Roman" w:hAnsi="Times New Roman" w:cs="Times New Roman"/>
          <w:sz w:val="24"/>
          <w:szCs w:val="24"/>
        </w:rPr>
        <w:t>marked like the body of foulest disease and its odour is the breath of cancer’,</w:t>
      </w:r>
      <w:r w:rsidRPr="00873DF1">
        <w:rPr>
          <w:rStyle w:val="FootnoteReference"/>
          <w:rFonts w:ascii="Times New Roman" w:hAnsi="Times New Roman" w:cs="Times New Roman"/>
          <w:sz w:val="24"/>
          <w:szCs w:val="24"/>
        </w:rPr>
        <w:footnoteReference w:id="668"/>
      </w:r>
      <w:r w:rsidRPr="00873DF1">
        <w:rPr>
          <w:rFonts w:ascii="Times New Roman" w:hAnsi="Times New Roman" w:cs="Times New Roman"/>
          <w:sz w:val="24"/>
          <w:szCs w:val="24"/>
        </w:rPr>
        <w:t xml:space="preserve"> as he witnesses a natural world t</w:t>
      </w:r>
      <w:r>
        <w:rPr>
          <w:rFonts w:ascii="Times New Roman" w:hAnsi="Times New Roman" w:cs="Times New Roman"/>
          <w:sz w:val="24"/>
          <w:szCs w:val="24"/>
        </w:rPr>
        <w:t>hat</w:t>
      </w:r>
      <w:r w:rsidRPr="00873DF1">
        <w:rPr>
          <w:rFonts w:ascii="Times New Roman" w:hAnsi="Times New Roman" w:cs="Times New Roman"/>
          <w:sz w:val="24"/>
          <w:szCs w:val="24"/>
        </w:rPr>
        <w:t xml:space="preserve"> is as much a victim of the War as it is an agent of its violence. </w:t>
      </w:r>
      <w:r w:rsidRPr="00DD296D">
        <w:rPr>
          <w:rFonts w:ascii="Times New Roman" w:hAnsi="Times New Roman" w:cs="Times New Roman"/>
          <w:sz w:val="24"/>
          <w:szCs w:val="24"/>
        </w:rPr>
        <w:t>His generic vision is dramatically transformed from the sympathetic ‘sobbing breeze’ of his early work to the ‘merciless iced east winds’ that ‘</w:t>
      </w:r>
      <w:proofErr w:type="spellStart"/>
      <w:r w:rsidRPr="00DD296D">
        <w:rPr>
          <w:rFonts w:ascii="Times New Roman" w:hAnsi="Times New Roman" w:cs="Times New Roman"/>
          <w:sz w:val="24"/>
          <w:szCs w:val="24"/>
        </w:rPr>
        <w:t>knive</w:t>
      </w:r>
      <w:proofErr w:type="spellEnd"/>
      <w:r w:rsidRPr="00DD296D">
        <w:rPr>
          <w:rFonts w:ascii="Times New Roman" w:hAnsi="Times New Roman" w:cs="Times New Roman"/>
          <w:sz w:val="24"/>
          <w:szCs w:val="24"/>
        </w:rPr>
        <w:t>’ him and his comrades on the Front (‘Sonnet Written at Teignmouth’, 14; ‘Exposure’, 1</w:t>
      </w:r>
      <w:r w:rsidRPr="0037345F">
        <w:rPr>
          <w:rFonts w:ascii="Times New Roman" w:hAnsi="Times New Roman" w:cs="Times New Roman"/>
          <w:sz w:val="24"/>
          <w:szCs w:val="24"/>
        </w:rPr>
        <w:t>).</w:t>
      </w:r>
      <w:r w:rsidRPr="0037345F">
        <w:rPr>
          <w:rStyle w:val="FootnoteReference"/>
          <w:rFonts w:ascii="Times New Roman" w:hAnsi="Times New Roman" w:cs="Times New Roman"/>
          <w:sz w:val="24"/>
          <w:szCs w:val="24"/>
        </w:rPr>
        <w:footnoteReference w:id="669"/>
      </w:r>
      <w:r w:rsidRPr="0037345F">
        <w:rPr>
          <w:rFonts w:ascii="Times New Roman" w:hAnsi="Times New Roman" w:cs="Times New Roman"/>
          <w:sz w:val="24"/>
          <w:szCs w:val="24"/>
        </w:rPr>
        <w:t xml:space="preserve"> In ‘Exposure’ and ‘Spring Offensive’ Owen </w:t>
      </w:r>
      <w:r w:rsidRPr="006175F4">
        <w:rPr>
          <w:rFonts w:ascii="Times New Roman" w:hAnsi="Times New Roman" w:cs="Times New Roman"/>
          <w:sz w:val="24"/>
          <w:szCs w:val="24"/>
        </w:rPr>
        <w:t xml:space="preserve">incorporates </w:t>
      </w:r>
      <w:r w:rsidRPr="0037345F">
        <w:rPr>
          <w:rFonts w:ascii="Times New Roman" w:hAnsi="Times New Roman" w:cs="Times New Roman"/>
          <w:sz w:val="24"/>
          <w:szCs w:val="24"/>
        </w:rPr>
        <w:t>the influences of Shelley and Keats to both reappraise their take on</w:t>
      </w:r>
      <w:r w:rsidR="00382409">
        <w:rPr>
          <w:rFonts w:ascii="Times New Roman" w:hAnsi="Times New Roman" w:cs="Times New Roman"/>
          <w:sz w:val="24"/>
          <w:szCs w:val="24"/>
        </w:rPr>
        <w:t xml:space="preserve"> the pastoral</w:t>
      </w:r>
      <w:r w:rsidRPr="0037345F">
        <w:rPr>
          <w:rFonts w:ascii="Times New Roman" w:hAnsi="Times New Roman" w:cs="Times New Roman"/>
          <w:sz w:val="24"/>
          <w:szCs w:val="24"/>
        </w:rPr>
        <w:t xml:space="preserve"> genre and fashion a pastoral mode fit for a </w:t>
      </w:r>
      <w:r>
        <w:rPr>
          <w:rFonts w:ascii="Times New Roman" w:hAnsi="Times New Roman" w:cs="Times New Roman"/>
          <w:sz w:val="24"/>
          <w:szCs w:val="24"/>
        </w:rPr>
        <w:t>m</w:t>
      </w:r>
      <w:r w:rsidRPr="0037345F">
        <w:rPr>
          <w:rFonts w:ascii="Times New Roman" w:hAnsi="Times New Roman" w:cs="Times New Roman"/>
          <w:sz w:val="24"/>
          <w:szCs w:val="24"/>
        </w:rPr>
        <w:t xml:space="preserve">odern poetic landscape. </w:t>
      </w:r>
      <w:r w:rsidRPr="00333284">
        <w:rPr>
          <w:rFonts w:ascii="Times New Roman" w:hAnsi="Times New Roman" w:cs="Times New Roman"/>
          <w:sz w:val="24"/>
          <w:szCs w:val="24"/>
        </w:rPr>
        <w:t>In his pastoral poetry, Owen accepts as much of his Romantic inheritance as he decline</w:t>
      </w:r>
      <w:r w:rsidR="00382409">
        <w:rPr>
          <w:rFonts w:ascii="Times New Roman" w:hAnsi="Times New Roman" w:cs="Times New Roman"/>
          <w:sz w:val="24"/>
          <w:szCs w:val="24"/>
        </w:rPr>
        <w:t>s</w:t>
      </w:r>
      <w:r w:rsidRPr="00333284">
        <w:rPr>
          <w:rFonts w:ascii="Times New Roman" w:hAnsi="Times New Roman" w:cs="Times New Roman"/>
          <w:sz w:val="24"/>
          <w:szCs w:val="24"/>
        </w:rPr>
        <w:t xml:space="preserve">. ‘Exposure’ and ‘Spring Offensive’ uncannily reanimate Shelley and Keats’s odes, with Owen being inspired by the morbidity of his predecessors’ pastoral visions while eschewing their </w:t>
      </w:r>
      <w:r>
        <w:rPr>
          <w:rFonts w:ascii="Times New Roman" w:hAnsi="Times New Roman" w:cs="Times New Roman"/>
          <w:sz w:val="24"/>
          <w:szCs w:val="24"/>
        </w:rPr>
        <w:t xml:space="preserve">tempered </w:t>
      </w:r>
      <w:r w:rsidRPr="00333284">
        <w:rPr>
          <w:rFonts w:ascii="Times New Roman" w:hAnsi="Times New Roman" w:cs="Times New Roman"/>
          <w:sz w:val="24"/>
          <w:szCs w:val="24"/>
        </w:rPr>
        <w:t xml:space="preserve">optimism. </w:t>
      </w:r>
      <w:r w:rsidRPr="00044E1C">
        <w:rPr>
          <w:rFonts w:ascii="Times New Roman" w:hAnsi="Times New Roman" w:cs="Times New Roman"/>
          <w:sz w:val="24"/>
          <w:szCs w:val="24"/>
        </w:rPr>
        <w:t xml:space="preserve">In </w:t>
      </w:r>
      <w:r>
        <w:rPr>
          <w:rFonts w:ascii="Times New Roman" w:hAnsi="Times New Roman" w:cs="Times New Roman"/>
          <w:sz w:val="24"/>
          <w:szCs w:val="24"/>
        </w:rPr>
        <w:t>Owen’s</w:t>
      </w:r>
      <w:r w:rsidRPr="00044E1C">
        <w:rPr>
          <w:rFonts w:ascii="Times New Roman" w:hAnsi="Times New Roman" w:cs="Times New Roman"/>
          <w:sz w:val="24"/>
          <w:szCs w:val="24"/>
        </w:rPr>
        <w:t xml:space="preserve"> poems natural processes entangle themselves with the actions of the soldiers, so that his pastoral poetry </w:t>
      </w:r>
      <w:r>
        <w:rPr>
          <w:rFonts w:ascii="Times New Roman" w:hAnsi="Times New Roman" w:cs="Times New Roman"/>
          <w:sz w:val="24"/>
          <w:szCs w:val="24"/>
        </w:rPr>
        <w:t>provides an epilogue to</w:t>
      </w:r>
      <w:r w:rsidRPr="00044E1C">
        <w:rPr>
          <w:rFonts w:ascii="Times New Roman" w:hAnsi="Times New Roman" w:cs="Times New Roman"/>
          <w:sz w:val="24"/>
          <w:szCs w:val="24"/>
        </w:rPr>
        <w:t xml:space="preserve"> that of Shelley and Keats, as if nature has already overpowered the poet’s self and Owen endures the nightmarish union with his environment that his predecessors sought to avoid. </w:t>
      </w:r>
      <w:r w:rsidRPr="00B11736">
        <w:rPr>
          <w:rFonts w:ascii="Times New Roman" w:hAnsi="Times New Roman" w:cs="Times New Roman"/>
          <w:sz w:val="24"/>
          <w:szCs w:val="24"/>
        </w:rPr>
        <w:t>If Shelley and Keats ‘</w:t>
      </w:r>
      <w:r w:rsidRPr="00B11736">
        <w:rPr>
          <w:rFonts w:ascii="Times New Roman" w:hAnsi="Times New Roman" w:cs="Times New Roman"/>
          <w:bCs/>
          <w:sz w:val="24"/>
          <w:szCs w:val="24"/>
        </w:rPr>
        <w:t>discover how nature always slips out of reach in the very act of grasping it</w:t>
      </w:r>
      <w:r>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670"/>
      </w:r>
      <w:r>
        <w:rPr>
          <w:rFonts w:ascii="Times New Roman" w:hAnsi="Times New Roman" w:cs="Times New Roman"/>
          <w:bCs/>
          <w:sz w:val="24"/>
          <w:szCs w:val="24"/>
        </w:rPr>
        <w:t xml:space="preserve"> then the tenacity of an environment that refuses </w:t>
      </w:r>
      <w:r w:rsidRPr="00333284">
        <w:rPr>
          <w:rFonts w:ascii="Times New Roman" w:hAnsi="Times New Roman" w:cs="Times New Roman"/>
          <w:bCs/>
          <w:sz w:val="24"/>
          <w:szCs w:val="24"/>
        </w:rPr>
        <w:t xml:space="preserve">to ‘yield’ the poet </w:t>
      </w:r>
      <w:r>
        <w:rPr>
          <w:rFonts w:ascii="Times New Roman" w:hAnsi="Times New Roman" w:cs="Times New Roman"/>
          <w:bCs/>
          <w:sz w:val="24"/>
          <w:szCs w:val="24"/>
        </w:rPr>
        <w:t>as it ‘clutch[</w:t>
      </w:r>
      <w:proofErr w:type="spellStart"/>
      <w:r>
        <w:rPr>
          <w:rFonts w:ascii="Times New Roman" w:hAnsi="Times New Roman" w:cs="Times New Roman"/>
          <w:bCs/>
          <w:sz w:val="24"/>
          <w:szCs w:val="24"/>
        </w:rPr>
        <w:t>es</w:t>
      </w:r>
      <w:proofErr w:type="spellEnd"/>
      <w:r>
        <w:rPr>
          <w:rFonts w:ascii="Times New Roman" w:hAnsi="Times New Roman" w:cs="Times New Roman"/>
          <w:bCs/>
          <w:sz w:val="24"/>
          <w:szCs w:val="24"/>
        </w:rPr>
        <w:t>] and cl[</w:t>
      </w:r>
      <w:proofErr w:type="spellStart"/>
      <w:r>
        <w:rPr>
          <w:rFonts w:ascii="Times New Roman" w:hAnsi="Times New Roman" w:cs="Times New Roman"/>
          <w:bCs/>
          <w:sz w:val="24"/>
          <w:szCs w:val="24"/>
        </w:rPr>
        <w:t>ings</w:t>
      </w:r>
      <w:proofErr w:type="spellEnd"/>
      <w:r>
        <w:rPr>
          <w:rFonts w:ascii="Times New Roman" w:hAnsi="Times New Roman" w:cs="Times New Roman"/>
          <w:bCs/>
          <w:sz w:val="24"/>
          <w:szCs w:val="24"/>
        </w:rPr>
        <w:t xml:space="preserve">]’ proves to be more traumatic for </w:t>
      </w:r>
      <w:r w:rsidR="000F2B06">
        <w:rPr>
          <w:rFonts w:ascii="Times New Roman" w:hAnsi="Times New Roman" w:cs="Times New Roman"/>
          <w:bCs/>
          <w:sz w:val="24"/>
          <w:szCs w:val="24"/>
        </w:rPr>
        <w:t>Owen (‘Spring Offensive’, 16, 17</w:t>
      </w:r>
      <w:r>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671"/>
      </w:r>
    </w:p>
    <w:p w:rsidR="008F210B" w:rsidRPr="00F13AD9"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p>
    <w:p w:rsidR="008F210B" w:rsidRPr="00E879A8" w:rsidRDefault="008F210B" w:rsidP="008F210B">
      <w:pPr>
        <w:spacing w:after="0" w:line="360" w:lineRule="auto"/>
        <w:jc w:val="both"/>
        <w:rPr>
          <w:rFonts w:asciiTheme="majorBidi" w:hAnsiTheme="majorBidi" w:cstheme="majorBidi"/>
          <w:sz w:val="24"/>
          <w:szCs w:val="24"/>
        </w:rPr>
      </w:pPr>
      <w:r w:rsidRPr="00E879A8">
        <w:rPr>
          <w:rFonts w:asciiTheme="majorBidi" w:hAnsiTheme="majorBidi" w:cstheme="majorBidi"/>
          <w:sz w:val="24"/>
          <w:szCs w:val="24"/>
        </w:rPr>
        <w:t>‘Ode to a Nightingale’ shows Keats placing as much caution as he does hope in nature’s powers of ‘tranquil restoration’ (‘</w:t>
      </w:r>
      <w:proofErr w:type="spellStart"/>
      <w:r w:rsidRPr="00E879A8">
        <w:rPr>
          <w:rFonts w:asciiTheme="majorBidi" w:hAnsiTheme="majorBidi" w:cstheme="majorBidi"/>
          <w:sz w:val="24"/>
          <w:szCs w:val="24"/>
        </w:rPr>
        <w:t>Tintern</w:t>
      </w:r>
      <w:proofErr w:type="spellEnd"/>
      <w:r w:rsidRPr="00E879A8">
        <w:rPr>
          <w:rFonts w:asciiTheme="majorBidi" w:hAnsiTheme="majorBidi" w:cstheme="majorBidi"/>
          <w:sz w:val="24"/>
          <w:szCs w:val="24"/>
        </w:rPr>
        <w:t xml:space="preserve"> Abbey’, 31). </w:t>
      </w:r>
      <w:r w:rsidRPr="00E879A8">
        <w:rPr>
          <w:rFonts w:ascii="Times New Roman" w:hAnsi="Times New Roman" w:cs="Times New Roman"/>
          <w:sz w:val="24"/>
          <w:szCs w:val="24"/>
        </w:rPr>
        <w:t xml:space="preserve">Defining the </w:t>
      </w:r>
      <w:r w:rsidRPr="00E879A8">
        <w:rPr>
          <w:rFonts w:ascii="Times New Roman" w:hAnsi="Times New Roman" w:cs="Times New Roman"/>
          <w:sz w:val="24"/>
          <w:szCs w:val="24"/>
        </w:rPr>
        <w:lastRenderedPageBreak/>
        <w:t xml:space="preserve">‘poetical Character’, </w:t>
      </w:r>
      <w:r w:rsidRPr="00E879A8">
        <w:rPr>
          <w:rFonts w:asciiTheme="majorBidi" w:hAnsiTheme="majorBidi" w:cstheme="majorBidi"/>
          <w:sz w:val="24"/>
          <w:szCs w:val="24"/>
        </w:rPr>
        <w:t xml:space="preserve">Keats </w:t>
      </w:r>
      <w:r>
        <w:rPr>
          <w:rFonts w:asciiTheme="majorBidi" w:hAnsiTheme="majorBidi" w:cstheme="majorBidi"/>
          <w:sz w:val="24"/>
          <w:szCs w:val="24"/>
        </w:rPr>
        <w:t>writes</w:t>
      </w:r>
      <w:r w:rsidRPr="00E879A8">
        <w:rPr>
          <w:rFonts w:asciiTheme="majorBidi" w:hAnsiTheme="majorBidi" w:cstheme="majorBidi"/>
          <w:sz w:val="24"/>
          <w:szCs w:val="24"/>
        </w:rPr>
        <w:t xml:space="preserve"> to Richard Woodhouse that a </w:t>
      </w:r>
      <w:r>
        <w:rPr>
          <w:rFonts w:asciiTheme="majorBidi" w:hAnsiTheme="majorBidi" w:cstheme="majorBidi"/>
          <w:sz w:val="24"/>
          <w:szCs w:val="24"/>
        </w:rPr>
        <w:t>p</w:t>
      </w:r>
      <w:r w:rsidR="000F2B06">
        <w:rPr>
          <w:rFonts w:asciiTheme="majorBidi" w:hAnsiTheme="majorBidi" w:cstheme="majorBidi"/>
          <w:sz w:val="24"/>
          <w:szCs w:val="24"/>
        </w:rPr>
        <w:t>oet ‘has no I</w:t>
      </w:r>
      <w:r w:rsidRPr="00E879A8">
        <w:rPr>
          <w:rFonts w:asciiTheme="majorBidi" w:hAnsiTheme="majorBidi" w:cstheme="majorBidi"/>
          <w:sz w:val="24"/>
          <w:szCs w:val="24"/>
        </w:rPr>
        <w:t>dentity—he is continually in for—and filling some other Body’.</w:t>
      </w:r>
      <w:r w:rsidRPr="00E879A8">
        <w:rPr>
          <w:rStyle w:val="FootnoteReference"/>
          <w:rFonts w:asciiTheme="majorBidi" w:hAnsiTheme="majorBidi" w:cstheme="majorBidi"/>
          <w:sz w:val="24"/>
          <w:szCs w:val="24"/>
        </w:rPr>
        <w:footnoteReference w:id="672"/>
      </w:r>
      <w:r w:rsidRPr="00E879A8">
        <w:rPr>
          <w:rFonts w:asciiTheme="majorBidi" w:hAnsiTheme="majorBidi" w:cstheme="majorBidi"/>
          <w:sz w:val="24"/>
          <w:szCs w:val="24"/>
        </w:rPr>
        <w:t xml:space="preserve"> Yet ‘Ode to a Nightingale’ foregrounds the difficulty of Keats </w:t>
      </w:r>
      <w:r>
        <w:rPr>
          <w:rFonts w:asciiTheme="majorBidi" w:hAnsiTheme="majorBidi" w:cstheme="majorBidi"/>
          <w:sz w:val="24"/>
          <w:szCs w:val="24"/>
        </w:rPr>
        <w:t>divesting himself of</w:t>
      </w:r>
      <w:r w:rsidRPr="00E879A8">
        <w:rPr>
          <w:rFonts w:asciiTheme="majorBidi" w:hAnsiTheme="majorBidi" w:cstheme="majorBidi"/>
          <w:sz w:val="24"/>
          <w:szCs w:val="24"/>
        </w:rPr>
        <w:t xml:space="preserve"> his ‘identity’ in order to unite with the bird, and his use of pronouns in the opening stanza reveals his reluctance to adhere to these terms. While Morton criticises Keats’s attempt to ‘slid[e] into [nature’s] slippery, </w:t>
      </w:r>
      <w:proofErr w:type="spellStart"/>
      <w:r w:rsidRPr="00E879A8">
        <w:rPr>
          <w:rFonts w:asciiTheme="majorBidi" w:hAnsiTheme="majorBidi" w:cstheme="majorBidi"/>
          <w:sz w:val="24"/>
          <w:szCs w:val="24"/>
        </w:rPr>
        <w:t>objectal</w:t>
      </w:r>
      <w:proofErr w:type="spellEnd"/>
      <w:r w:rsidRPr="00E879A8">
        <w:rPr>
          <w:rFonts w:asciiTheme="majorBidi" w:hAnsiTheme="majorBidi" w:cstheme="majorBidi"/>
          <w:sz w:val="24"/>
          <w:szCs w:val="24"/>
        </w:rPr>
        <w:t xml:space="preserve"> form’,</w:t>
      </w:r>
      <w:r w:rsidRPr="00E879A8">
        <w:rPr>
          <w:rStyle w:val="FootnoteReference"/>
          <w:rFonts w:asciiTheme="majorBidi" w:hAnsiTheme="majorBidi" w:cstheme="majorBidi"/>
          <w:sz w:val="24"/>
          <w:szCs w:val="24"/>
        </w:rPr>
        <w:footnoteReference w:id="673"/>
      </w:r>
      <w:r w:rsidRPr="00E879A8">
        <w:rPr>
          <w:rFonts w:asciiTheme="majorBidi" w:hAnsiTheme="majorBidi" w:cstheme="majorBidi"/>
          <w:sz w:val="24"/>
          <w:szCs w:val="24"/>
        </w:rPr>
        <w:t xml:space="preserve"> he overlooks Keats’s awareness of the dangers of such a union. Rather than depicting nature as ‘a medium that sustains our being’,</w:t>
      </w:r>
      <w:r w:rsidRPr="00E879A8">
        <w:rPr>
          <w:rStyle w:val="FootnoteReference"/>
          <w:rFonts w:asciiTheme="majorBidi" w:hAnsiTheme="majorBidi" w:cstheme="majorBidi"/>
          <w:sz w:val="24"/>
          <w:szCs w:val="24"/>
        </w:rPr>
        <w:footnoteReference w:id="674"/>
      </w:r>
      <w:r w:rsidRPr="00E879A8">
        <w:rPr>
          <w:rFonts w:asciiTheme="majorBidi" w:hAnsiTheme="majorBidi" w:cstheme="majorBidi"/>
          <w:sz w:val="24"/>
          <w:szCs w:val="24"/>
        </w:rPr>
        <w:t xml:space="preserve"> </w:t>
      </w:r>
      <w:r w:rsidR="004A04FA">
        <w:rPr>
          <w:rFonts w:asciiTheme="majorBidi" w:hAnsiTheme="majorBidi" w:cstheme="majorBidi"/>
          <w:sz w:val="24"/>
          <w:szCs w:val="24"/>
        </w:rPr>
        <w:t xml:space="preserve">Keats presents </w:t>
      </w:r>
      <w:r w:rsidRPr="00E879A8">
        <w:rPr>
          <w:rFonts w:asciiTheme="majorBidi" w:hAnsiTheme="majorBidi" w:cstheme="majorBidi"/>
          <w:sz w:val="24"/>
          <w:szCs w:val="24"/>
        </w:rPr>
        <w:t>the fore</w:t>
      </w:r>
      <w:r w:rsidR="004A04FA">
        <w:rPr>
          <w:rFonts w:asciiTheme="majorBidi" w:hAnsiTheme="majorBidi" w:cstheme="majorBidi"/>
          <w:sz w:val="24"/>
          <w:szCs w:val="24"/>
        </w:rPr>
        <w:t xml:space="preserve">st and the nightingale as </w:t>
      </w:r>
      <w:r w:rsidRPr="00E879A8">
        <w:rPr>
          <w:rFonts w:ascii="Times New Roman" w:hAnsi="Times New Roman" w:cs="Times New Roman"/>
          <w:sz w:val="24"/>
          <w:szCs w:val="24"/>
        </w:rPr>
        <w:t>deceptive beings wit</w:t>
      </w:r>
      <w:r w:rsidR="004A04FA">
        <w:rPr>
          <w:rFonts w:ascii="Times New Roman" w:hAnsi="Times New Roman" w:cs="Times New Roman"/>
          <w:sz w:val="24"/>
          <w:szCs w:val="24"/>
        </w:rPr>
        <w:t>h the power to destroy the poet:</w:t>
      </w:r>
      <w:r w:rsidRPr="00E879A8">
        <w:rPr>
          <w:rFonts w:ascii="Times New Roman" w:hAnsi="Times New Roman" w:cs="Times New Roman"/>
          <w:sz w:val="24"/>
          <w:szCs w:val="24"/>
        </w:rPr>
        <w:t xml:space="preserve">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My heart aches, and a drowsy numbness pains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My sense, as though of hemlock I had drunk,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Or emptied some dull opiate to the drains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One minute past, and Lethe-wards had sunk: </w:t>
      </w:r>
    </w:p>
    <w:p w:rsidR="008F210B" w:rsidRPr="005018EC" w:rsidRDefault="008F210B" w:rsidP="008F210B">
      <w:pPr>
        <w:spacing w:after="0" w:line="360" w:lineRule="auto"/>
        <w:ind w:left="720"/>
        <w:jc w:val="both"/>
        <w:rPr>
          <w:rFonts w:asciiTheme="majorBidi" w:hAnsiTheme="majorBidi" w:cstheme="majorBidi"/>
          <w:sz w:val="24"/>
          <w:szCs w:val="24"/>
        </w:rPr>
      </w:pPr>
      <w:proofErr w:type="spellStart"/>
      <w:r w:rsidRPr="005018EC">
        <w:rPr>
          <w:rFonts w:asciiTheme="majorBidi" w:hAnsiTheme="majorBidi" w:cstheme="majorBidi"/>
          <w:sz w:val="24"/>
          <w:szCs w:val="24"/>
        </w:rPr>
        <w:t>’Tis</w:t>
      </w:r>
      <w:proofErr w:type="spellEnd"/>
      <w:r w:rsidRPr="005018EC">
        <w:rPr>
          <w:rFonts w:asciiTheme="majorBidi" w:hAnsiTheme="majorBidi" w:cstheme="majorBidi"/>
          <w:sz w:val="24"/>
          <w:szCs w:val="24"/>
        </w:rPr>
        <w:t xml:space="preserve"> not through envy of thy happy lot,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But being too happy in thine happiness</w:t>
      </w:r>
      <w:r>
        <w:rPr>
          <w:rFonts w:asciiTheme="majorBidi" w:hAnsiTheme="majorBidi" w:cstheme="majorBidi"/>
          <w:sz w:val="24"/>
          <w:szCs w:val="24"/>
        </w:rPr>
        <w:t>—</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That thou, light-</w:t>
      </w:r>
      <w:proofErr w:type="spellStart"/>
      <w:r w:rsidRPr="005018EC">
        <w:rPr>
          <w:rFonts w:asciiTheme="majorBidi" w:hAnsiTheme="majorBidi" w:cstheme="majorBidi"/>
          <w:sz w:val="24"/>
          <w:szCs w:val="24"/>
        </w:rPr>
        <w:t>wingèd</w:t>
      </w:r>
      <w:proofErr w:type="spellEnd"/>
      <w:r w:rsidRPr="005018EC">
        <w:rPr>
          <w:rFonts w:asciiTheme="majorBidi" w:hAnsiTheme="majorBidi" w:cstheme="majorBidi"/>
          <w:sz w:val="24"/>
          <w:szCs w:val="24"/>
        </w:rPr>
        <w:t xml:space="preserve"> Dryad of the trees,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In some melodious plot </w:t>
      </w:r>
    </w:p>
    <w:p w:rsidR="008F210B" w:rsidRPr="005018EC"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Of beechen green, and shadows numberless, </w:t>
      </w:r>
    </w:p>
    <w:p w:rsidR="008F210B" w:rsidRDefault="008F210B" w:rsidP="008F210B">
      <w:pPr>
        <w:spacing w:after="0" w:line="360" w:lineRule="auto"/>
        <w:ind w:left="720"/>
        <w:jc w:val="both"/>
        <w:rPr>
          <w:rFonts w:asciiTheme="majorBidi" w:hAnsiTheme="majorBidi" w:cstheme="majorBidi"/>
          <w:sz w:val="24"/>
          <w:szCs w:val="24"/>
        </w:rPr>
      </w:pPr>
      <w:r w:rsidRPr="005018EC">
        <w:rPr>
          <w:rFonts w:asciiTheme="majorBidi" w:hAnsiTheme="majorBidi" w:cstheme="majorBidi"/>
          <w:sz w:val="24"/>
          <w:szCs w:val="24"/>
        </w:rPr>
        <w:t xml:space="preserve">                </w:t>
      </w:r>
      <w:proofErr w:type="spellStart"/>
      <w:proofErr w:type="gramStart"/>
      <w:r w:rsidRPr="005018EC">
        <w:rPr>
          <w:rFonts w:asciiTheme="majorBidi" w:hAnsiTheme="majorBidi" w:cstheme="majorBidi"/>
          <w:sz w:val="24"/>
          <w:szCs w:val="24"/>
        </w:rPr>
        <w:t>Singest</w:t>
      </w:r>
      <w:proofErr w:type="spellEnd"/>
      <w:r w:rsidRPr="005018EC">
        <w:rPr>
          <w:rFonts w:asciiTheme="majorBidi" w:hAnsiTheme="majorBidi" w:cstheme="majorBidi"/>
          <w:sz w:val="24"/>
          <w:szCs w:val="24"/>
        </w:rPr>
        <w:t xml:space="preserve"> of summer in full-throated ease.</w:t>
      </w:r>
      <w:proofErr w:type="gramEnd"/>
    </w:p>
    <w:p w:rsidR="008F210B" w:rsidRDefault="008F210B" w:rsidP="008F210B">
      <w:pPr>
        <w:spacing w:after="0" w:line="360" w:lineRule="auto"/>
        <w:jc w:val="both"/>
        <w:rPr>
          <w:rFonts w:asciiTheme="majorBidi" w:hAnsiTheme="majorBidi" w:cstheme="majorBidi"/>
          <w:sz w:val="24"/>
          <w:szCs w:val="24"/>
        </w:rPr>
      </w:pPr>
      <w:r w:rsidRPr="00270D6B">
        <w:rPr>
          <w:rFonts w:asciiTheme="majorBidi" w:hAnsiTheme="majorBidi" w:cstheme="majorBidi"/>
          <w:sz w:val="24"/>
          <w:szCs w:val="24"/>
        </w:rPr>
        <w:t>(‘Ode to a Nightingale’, 1-10)</w:t>
      </w:r>
    </w:p>
    <w:p w:rsidR="008F210B" w:rsidRDefault="008F210B" w:rsidP="008F210B">
      <w:pPr>
        <w:spacing w:after="0" w:line="360" w:lineRule="auto"/>
        <w:jc w:val="both"/>
        <w:rPr>
          <w:rFonts w:asciiTheme="majorBidi" w:hAnsiTheme="majorBidi" w:cstheme="majorBidi"/>
          <w:sz w:val="24"/>
          <w:szCs w:val="24"/>
        </w:rPr>
      </w:pPr>
      <w:r w:rsidRPr="00E879A8">
        <w:rPr>
          <w:rFonts w:asciiTheme="majorBidi" w:hAnsiTheme="majorBidi" w:cstheme="majorBidi"/>
          <w:sz w:val="24"/>
          <w:szCs w:val="24"/>
        </w:rPr>
        <w:t>‘My’ begins the first two lines as Keats’s self-consciousness provides the t</w:t>
      </w:r>
      <w:r w:rsidR="004A04FA">
        <w:rPr>
          <w:rFonts w:asciiTheme="majorBidi" w:hAnsiTheme="majorBidi" w:cstheme="majorBidi"/>
          <w:sz w:val="24"/>
          <w:szCs w:val="24"/>
        </w:rPr>
        <w:t>hrust of the poem’s opening. This</w:t>
      </w:r>
      <w:r w:rsidRPr="00E879A8">
        <w:rPr>
          <w:rFonts w:asciiTheme="majorBidi" w:hAnsiTheme="majorBidi" w:cstheme="majorBidi"/>
          <w:sz w:val="24"/>
          <w:szCs w:val="24"/>
        </w:rPr>
        <w:t xml:space="preserve"> stru</w:t>
      </w:r>
      <w:r w:rsidR="004A04FA">
        <w:rPr>
          <w:rFonts w:asciiTheme="majorBidi" w:hAnsiTheme="majorBidi" w:cstheme="majorBidi"/>
          <w:sz w:val="24"/>
          <w:szCs w:val="24"/>
        </w:rPr>
        <w:t>ctural pattern of pronouns seems</w:t>
      </w:r>
      <w:r w:rsidRPr="00E879A8">
        <w:rPr>
          <w:rFonts w:asciiTheme="majorBidi" w:hAnsiTheme="majorBidi" w:cstheme="majorBidi"/>
          <w:sz w:val="24"/>
          <w:szCs w:val="24"/>
        </w:rPr>
        <w:t xml:space="preserve"> unfitting for an ode; Keats consciously puts himself before the object of his veneration in the ‘My’, ‘My’, and ‘I’ of the first two lines, emphasising the self that he knows he is putting at risk in his quest for a union with the bird. His disclosure that ‘</w:t>
      </w:r>
      <w:proofErr w:type="spellStart"/>
      <w:r w:rsidRPr="00E879A8">
        <w:rPr>
          <w:rFonts w:asciiTheme="majorBidi" w:hAnsiTheme="majorBidi" w:cstheme="majorBidi"/>
          <w:sz w:val="24"/>
          <w:szCs w:val="24"/>
        </w:rPr>
        <w:t>’Tis</w:t>
      </w:r>
      <w:proofErr w:type="spellEnd"/>
      <w:r w:rsidRPr="00E879A8">
        <w:rPr>
          <w:rFonts w:asciiTheme="majorBidi" w:hAnsiTheme="majorBidi" w:cstheme="majorBidi"/>
          <w:sz w:val="24"/>
          <w:szCs w:val="24"/>
        </w:rPr>
        <w:t xml:space="preserve"> not through envy of thy happy l</w:t>
      </w:r>
      <w:r w:rsidR="000F2B06">
        <w:rPr>
          <w:rFonts w:asciiTheme="majorBidi" w:hAnsiTheme="majorBidi" w:cstheme="majorBidi"/>
          <w:sz w:val="24"/>
          <w:szCs w:val="24"/>
        </w:rPr>
        <w:t>ot, / But being too happy in thine</w:t>
      </w:r>
      <w:r w:rsidRPr="00E879A8">
        <w:rPr>
          <w:rFonts w:asciiTheme="majorBidi" w:hAnsiTheme="majorBidi" w:cstheme="majorBidi"/>
          <w:sz w:val="24"/>
          <w:szCs w:val="24"/>
        </w:rPr>
        <w:t xml:space="preserve"> happiness’ elides the first person pronouns he emphasises in the poem’s opening. Here the subject of the stanza invisibly shifts from Keats to the bird, and by the end of the passage the first person pronouns are usurped by the ‘thy’, ‘thine’, and ‘thou’ of the nightingale. </w:t>
      </w:r>
      <w:r w:rsidRPr="00E879A8">
        <w:rPr>
          <w:rFonts w:ascii="Times New Roman" w:hAnsi="Times New Roman" w:cs="Times New Roman"/>
          <w:sz w:val="24"/>
          <w:szCs w:val="24"/>
        </w:rPr>
        <w:t xml:space="preserve">Helen </w:t>
      </w:r>
      <w:r w:rsidRPr="007426DF">
        <w:rPr>
          <w:rFonts w:ascii="Times New Roman" w:hAnsi="Times New Roman" w:cs="Times New Roman"/>
          <w:sz w:val="24"/>
          <w:szCs w:val="24"/>
        </w:rPr>
        <w:t xml:space="preserve">Vendler notes Keats’s awareness of the nightingale’s </w:t>
      </w:r>
      <w:r>
        <w:rPr>
          <w:rFonts w:ascii="Times New Roman" w:hAnsi="Times New Roman" w:cs="Times New Roman"/>
          <w:sz w:val="24"/>
          <w:szCs w:val="24"/>
        </w:rPr>
        <w:t xml:space="preserve">song as ‘delusive </w:t>
      </w:r>
      <w:r>
        <w:rPr>
          <w:rFonts w:ascii="Times New Roman" w:hAnsi="Times New Roman" w:cs="Times New Roman"/>
          <w:sz w:val="24"/>
          <w:szCs w:val="24"/>
        </w:rPr>
        <w:lastRenderedPageBreak/>
        <w:t>enchantment’</w:t>
      </w:r>
      <w:r w:rsidRPr="007426DF">
        <w:rPr>
          <w:rFonts w:ascii="Times New Roman" w:hAnsi="Times New Roman" w:cs="Times New Roman"/>
          <w:sz w:val="24"/>
          <w:szCs w:val="24"/>
        </w:rPr>
        <w:t>.</w:t>
      </w:r>
      <w:r>
        <w:rPr>
          <w:rStyle w:val="FootnoteReference"/>
          <w:rFonts w:ascii="Times New Roman" w:hAnsi="Times New Roman" w:cs="Times New Roman"/>
          <w:sz w:val="24"/>
          <w:szCs w:val="24"/>
        </w:rPr>
        <w:footnoteReference w:id="675"/>
      </w:r>
      <w:r w:rsidRPr="007426DF">
        <w:rPr>
          <w:rFonts w:ascii="Times New Roman" w:hAnsi="Times New Roman" w:cs="Times New Roman"/>
          <w:sz w:val="24"/>
          <w:szCs w:val="24"/>
        </w:rPr>
        <w:t xml:space="preserve"> Though ‘Keats had then his mortal illness upon him, and knew it’ a</w:t>
      </w:r>
      <w:r>
        <w:rPr>
          <w:rFonts w:ascii="Times New Roman" w:hAnsi="Times New Roman" w:cs="Times New Roman"/>
          <w:sz w:val="24"/>
          <w:szCs w:val="24"/>
        </w:rPr>
        <w:t>t the time of writing the poem</w:t>
      </w:r>
      <w:r w:rsidRPr="007426DF">
        <w:rPr>
          <w:rFonts w:ascii="Times New Roman" w:hAnsi="Times New Roman" w:cs="Times New Roman"/>
          <w:sz w:val="24"/>
          <w:szCs w:val="24"/>
        </w:rPr>
        <w:t>,</w:t>
      </w:r>
      <w:r>
        <w:rPr>
          <w:rStyle w:val="FootnoteReference"/>
          <w:rFonts w:ascii="Times New Roman" w:hAnsi="Times New Roman" w:cs="Times New Roman"/>
          <w:sz w:val="24"/>
          <w:szCs w:val="24"/>
        </w:rPr>
        <w:footnoteReference w:id="676"/>
      </w:r>
      <w:r w:rsidRPr="007426DF">
        <w:rPr>
          <w:rFonts w:ascii="Times New Roman" w:hAnsi="Times New Roman" w:cs="Times New Roman"/>
          <w:sz w:val="24"/>
          <w:szCs w:val="24"/>
        </w:rPr>
        <w:t xml:space="preserve"> it is less that Keats’s illness prompts the anaesthetising effect of the poem’s opening lines th</w:t>
      </w:r>
      <w:r>
        <w:rPr>
          <w:rFonts w:ascii="Times New Roman" w:hAnsi="Times New Roman" w:cs="Times New Roman"/>
          <w:sz w:val="24"/>
          <w:szCs w:val="24"/>
        </w:rPr>
        <w:t xml:space="preserve">an it is the nightingale’s song. </w:t>
      </w:r>
      <w:r>
        <w:rPr>
          <w:rFonts w:asciiTheme="majorBidi" w:hAnsiTheme="majorBidi" w:cstheme="majorBidi"/>
          <w:sz w:val="24"/>
          <w:szCs w:val="24"/>
        </w:rPr>
        <w:t xml:space="preserve">The situation of the poem </w:t>
      </w:r>
      <w:r>
        <w:rPr>
          <w:rFonts w:asciiTheme="majorBidi" w:hAnsiTheme="majorBidi" w:cstheme="majorBidi"/>
          <w:i/>
          <w:sz w:val="24"/>
          <w:szCs w:val="24"/>
        </w:rPr>
        <w:t>in medias res</w:t>
      </w:r>
      <w:r>
        <w:rPr>
          <w:rFonts w:asciiTheme="majorBidi" w:hAnsiTheme="majorBidi" w:cstheme="majorBidi"/>
          <w:sz w:val="24"/>
          <w:szCs w:val="24"/>
        </w:rPr>
        <w:t xml:space="preserve"> eliminates the ceremony associated with the ode; there is no ritualised address to the ‘Nightingale’ of the title, with the bird’s presence announced almost anonymously in the ‘thy’ of line five. This suggests </w:t>
      </w:r>
      <w:r w:rsidR="00D04E62">
        <w:rPr>
          <w:rFonts w:asciiTheme="majorBidi" w:hAnsiTheme="majorBidi" w:cstheme="majorBidi"/>
          <w:sz w:val="24"/>
          <w:szCs w:val="24"/>
        </w:rPr>
        <w:t xml:space="preserve">that </w:t>
      </w:r>
      <w:r>
        <w:rPr>
          <w:rFonts w:asciiTheme="majorBidi" w:hAnsiTheme="majorBidi" w:cstheme="majorBidi"/>
          <w:sz w:val="24"/>
          <w:szCs w:val="24"/>
        </w:rPr>
        <w:t>Keats has encountered the nightingale prio</w:t>
      </w:r>
      <w:r w:rsidR="00D04E62">
        <w:rPr>
          <w:rFonts w:asciiTheme="majorBidi" w:hAnsiTheme="majorBidi" w:cstheme="majorBidi"/>
          <w:sz w:val="24"/>
          <w:szCs w:val="24"/>
        </w:rPr>
        <w:t>r to the beginning of the poem</w:t>
      </w:r>
      <w:r>
        <w:rPr>
          <w:rFonts w:asciiTheme="majorBidi" w:hAnsiTheme="majorBidi" w:cstheme="majorBidi"/>
          <w:sz w:val="24"/>
          <w:szCs w:val="24"/>
        </w:rPr>
        <w:t xml:space="preserve">, and as such, that he is already under the spell of its song. The bird appears as a beckoning Siren, and when Odysseus listens to these creatures in </w:t>
      </w:r>
      <w:r>
        <w:rPr>
          <w:rFonts w:asciiTheme="majorBidi" w:hAnsiTheme="majorBidi" w:cstheme="majorBidi"/>
          <w:i/>
          <w:sz w:val="24"/>
          <w:szCs w:val="24"/>
        </w:rPr>
        <w:t>The Odyssey</w:t>
      </w:r>
      <w:r>
        <w:rPr>
          <w:rFonts w:asciiTheme="majorBidi" w:hAnsiTheme="majorBidi" w:cstheme="majorBidi"/>
          <w:sz w:val="24"/>
          <w:szCs w:val="24"/>
        </w:rPr>
        <w:t xml:space="preserve"> he admits that ‘the heart inside me throbbed to listen longer’ (</w:t>
      </w:r>
      <w:r w:rsidRPr="00C16E04">
        <w:rPr>
          <w:rFonts w:asciiTheme="majorBidi" w:hAnsiTheme="majorBidi" w:cstheme="majorBidi"/>
          <w:i/>
          <w:sz w:val="24"/>
          <w:szCs w:val="24"/>
        </w:rPr>
        <w:t>The Odyssey</w:t>
      </w:r>
      <w:r>
        <w:rPr>
          <w:rFonts w:asciiTheme="majorBidi" w:hAnsiTheme="majorBidi" w:cstheme="majorBidi"/>
          <w:iCs/>
          <w:sz w:val="24"/>
          <w:szCs w:val="24"/>
        </w:rPr>
        <w:t>,</w:t>
      </w:r>
      <w:r w:rsidRPr="00C16E04">
        <w:rPr>
          <w:rFonts w:asciiTheme="majorBidi" w:hAnsiTheme="majorBidi" w:cstheme="majorBidi"/>
          <w:sz w:val="24"/>
          <w:szCs w:val="24"/>
        </w:rPr>
        <w:t xml:space="preserve"> </w:t>
      </w:r>
      <w:r>
        <w:rPr>
          <w:rFonts w:asciiTheme="majorBidi" w:hAnsiTheme="majorBidi" w:cstheme="majorBidi"/>
          <w:sz w:val="24"/>
          <w:szCs w:val="24"/>
        </w:rPr>
        <w:t>12. 209).</w:t>
      </w:r>
      <w:r>
        <w:rPr>
          <w:rStyle w:val="FootnoteReference"/>
          <w:rFonts w:asciiTheme="majorBidi" w:hAnsiTheme="majorBidi" w:cstheme="majorBidi"/>
          <w:sz w:val="24"/>
          <w:szCs w:val="24"/>
        </w:rPr>
        <w:footnoteReference w:id="677"/>
      </w:r>
      <w:r>
        <w:rPr>
          <w:rFonts w:asciiTheme="majorBidi" w:hAnsiTheme="majorBidi" w:cstheme="majorBidi"/>
          <w:sz w:val="24"/>
          <w:szCs w:val="24"/>
        </w:rPr>
        <w:t xml:space="preserve"> As much as the bird leads Keats towards </w:t>
      </w:r>
      <w:r w:rsidR="001C1EC1">
        <w:rPr>
          <w:rFonts w:asciiTheme="majorBidi" w:hAnsiTheme="majorBidi" w:cstheme="majorBidi"/>
          <w:sz w:val="24"/>
          <w:szCs w:val="24"/>
        </w:rPr>
        <w:t>an as yet unknown fate, as the Sirens did Odysseus</w:t>
      </w:r>
      <w:r>
        <w:rPr>
          <w:rFonts w:asciiTheme="majorBidi" w:hAnsiTheme="majorBidi" w:cstheme="majorBidi"/>
          <w:sz w:val="24"/>
          <w:szCs w:val="24"/>
        </w:rPr>
        <w:t>, the poet’s ‘heart aches’ t</w:t>
      </w:r>
      <w:r w:rsidR="005B5F33">
        <w:rPr>
          <w:rFonts w:asciiTheme="majorBidi" w:hAnsiTheme="majorBidi" w:cstheme="majorBidi"/>
          <w:sz w:val="24"/>
          <w:szCs w:val="24"/>
        </w:rPr>
        <w:t xml:space="preserve">o listen. Keats views the bird </w:t>
      </w:r>
      <w:r>
        <w:rPr>
          <w:rFonts w:asciiTheme="majorBidi" w:hAnsiTheme="majorBidi" w:cstheme="majorBidi"/>
          <w:sz w:val="24"/>
          <w:szCs w:val="24"/>
        </w:rPr>
        <w:t xml:space="preserve">among </w:t>
      </w:r>
      <w:r w:rsidR="005B5F33">
        <w:rPr>
          <w:rFonts w:asciiTheme="majorBidi" w:hAnsiTheme="majorBidi" w:cstheme="majorBidi"/>
          <w:sz w:val="24"/>
          <w:szCs w:val="24"/>
        </w:rPr>
        <w:t>‘</w:t>
      </w:r>
      <w:r>
        <w:rPr>
          <w:rFonts w:asciiTheme="majorBidi" w:hAnsiTheme="majorBidi" w:cstheme="majorBidi"/>
          <w:sz w:val="24"/>
          <w:szCs w:val="24"/>
        </w:rPr>
        <w:t>the trees / In some melodious plot / Of beechen green’, and the assonance of ‘beechen’ and ‘green’ ricochets from the ‘trees</w:t>
      </w:r>
      <w:r w:rsidR="001C1EC1">
        <w:rPr>
          <w:rFonts w:asciiTheme="majorBidi" w:hAnsiTheme="majorBidi" w:cstheme="majorBidi"/>
          <w:sz w:val="24"/>
          <w:szCs w:val="24"/>
        </w:rPr>
        <w:t>’ as the forest subtly reveals its</w:t>
      </w:r>
      <w:r>
        <w:rPr>
          <w:rFonts w:asciiTheme="majorBidi" w:hAnsiTheme="majorBidi" w:cstheme="majorBidi"/>
          <w:sz w:val="24"/>
          <w:szCs w:val="24"/>
        </w:rPr>
        <w:t xml:space="preserve"> duplicity, becoming an echo chamber that multiplies the voice of the bird. The harmony of vowel sounds cushions the more troubling remark upon the bird’s ‘melodious plot’, referring not only to an area of land but also to the possibility that the bird has designs on Keats. The enjambment sustains this interpretation, with the ‘plot’ only qualified as a physical space after the clarification of the following line. Yet Keats’s metre pushes aside his wariness of the bird as the suspicion is skipped over in the line’s trimeter. The final line shifts from iambs to more limber dactyls, as the waltzing rhythm of ‘</w:t>
      </w:r>
      <w:proofErr w:type="spellStart"/>
      <w:r>
        <w:rPr>
          <w:rFonts w:asciiTheme="majorBidi" w:hAnsiTheme="majorBidi" w:cstheme="majorBidi"/>
          <w:sz w:val="24"/>
          <w:szCs w:val="24"/>
        </w:rPr>
        <w:t>Singest</w:t>
      </w:r>
      <w:proofErr w:type="spellEnd"/>
      <w:r>
        <w:rPr>
          <w:rFonts w:asciiTheme="majorBidi" w:hAnsiTheme="majorBidi" w:cstheme="majorBidi"/>
          <w:sz w:val="24"/>
          <w:szCs w:val="24"/>
        </w:rPr>
        <w:t xml:space="preserve"> of summer in full-throated ease’ ‘ease[s]’ Keats deeper into the </w:t>
      </w:r>
      <w:proofErr w:type="gramStart"/>
      <w:r>
        <w:rPr>
          <w:rFonts w:asciiTheme="majorBidi" w:hAnsiTheme="majorBidi" w:cstheme="majorBidi"/>
          <w:sz w:val="24"/>
          <w:szCs w:val="24"/>
        </w:rPr>
        <w:t>nightingale’s</w:t>
      </w:r>
      <w:proofErr w:type="gramEnd"/>
      <w:r>
        <w:rPr>
          <w:rFonts w:asciiTheme="majorBidi" w:hAnsiTheme="majorBidi" w:cstheme="majorBidi"/>
          <w:sz w:val="24"/>
          <w:szCs w:val="24"/>
        </w:rPr>
        <w:t xml:space="preserve"> ‘melodious plot’. </w:t>
      </w:r>
    </w:p>
    <w:p w:rsidR="008F210B" w:rsidRPr="0020386C" w:rsidRDefault="008F210B" w:rsidP="008F210B">
      <w:pPr>
        <w:spacing w:after="0" w:line="360" w:lineRule="auto"/>
        <w:jc w:val="both"/>
        <w:rPr>
          <w:rFonts w:asciiTheme="majorBidi" w:hAnsiTheme="majorBidi" w:cstheme="majorBidi"/>
          <w:sz w:val="24"/>
          <w:szCs w:val="24"/>
        </w:rPr>
      </w:pPr>
    </w:p>
    <w:p w:rsidR="008F210B" w:rsidRPr="007D5C10" w:rsidRDefault="008F210B" w:rsidP="008F210B">
      <w:pPr>
        <w:spacing w:after="0" w:line="360" w:lineRule="auto"/>
        <w:jc w:val="both"/>
        <w:rPr>
          <w:rFonts w:ascii="Times New Roman" w:hAnsi="Times New Roman" w:cs="Times New Roman"/>
          <w:bCs/>
          <w:sz w:val="24"/>
          <w:szCs w:val="24"/>
        </w:rPr>
      </w:pPr>
      <w:r w:rsidRPr="0062650C">
        <w:rPr>
          <w:rFonts w:ascii="Times New Roman" w:hAnsi="Times New Roman" w:cs="Times New Roman"/>
          <w:bCs/>
          <w:sz w:val="24"/>
          <w:szCs w:val="24"/>
        </w:rPr>
        <w:t xml:space="preserve">Rather than enacting a desire to transcend the self, Keats’s pursuit of a union with the nightingale is powered by a desire to transcend suffering. In stanzas two and three he explains his wish to ‘fade [with thee] into the forest dim’ to ‘forget’ the ‘sorrow’ and ‘despairs’ endured by mankind (‘Ode to a Nightingale’, 20, 21, 27, 28). </w:t>
      </w:r>
      <w:r w:rsidRPr="00A429BF">
        <w:rPr>
          <w:rFonts w:ascii="Times New Roman" w:hAnsi="Times New Roman" w:cs="Times New Roman"/>
          <w:bCs/>
          <w:sz w:val="24"/>
          <w:szCs w:val="24"/>
        </w:rPr>
        <w:t xml:space="preserve">Michael O’Neill observes that ‘empathy in the ode is at once burden and release, at </w:t>
      </w:r>
      <w:r w:rsidRPr="00A429BF">
        <w:rPr>
          <w:rFonts w:ascii="Times New Roman" w:hAnsi="Times New Roman" w:cs="Times New Roman"/>
          <w:bCs/>
          <w:sz w:val="24"/>
          <w:szCs w:val="24"/>
        </w:rPr>
        <w:lastRenderedPageBreak/>
        <w:t>odds with and inextricabl</w:t>
      </w:r>
      <w:r>
        <w:rPr>
          <w:rFonts w:ascii="Times New Roman" w:hAnsi="Times New Roman" w:cs="Times New Roman"/>
          <w:bCs/>
          <w:sz w:val="24"/>
          <w:szCs w:val="24"/>
        </w:rPr>
        <w:t>e from the longing for escape’.</w:t>
      </w:r>
      <w:r>
        <w:rPr>
          <w:rStyle w:val="FootnoteReference"/>
          <w:rFonts w:ascii="Times New Roman" w:hAnsi="Times New Roman" w:cs="Times New Roman"/>
          <w:bCs/>
          <w:sz w:val="24"/>
          <w:szCs w:val="24"/>
        </w:rPr>
        <w:footnoteReference w:id="678"/>
      </w:r>
      <w:r>
        <w:rPr>
          <w:rFonts w:ascii="Times New Roman" w:hAnsi="Times New Roman" w:cs="Times New Roman"/>
          <w:bCs/>
          <w:sz w:val="24"/>
          <w:szCs w:val="24"/>
        </w:rPr>
        <w:t xml:space="preserve"> Keats’s desire to ‘leave the world unseen’ </w:t>
      </w:r>
      <w:r w:rsidRPr="00427A07">
        <w:rPr>
          <w:rFonts w:ascii="Times New Roman" w:hAnsi="Times New Roman" w:cs="Times New Roman"/>
          <w:bCs/>
          <w:sz w:val="24"/>
          <w:szCs w:val="24"/>
        </w:rPr>
        <w:t>(‘Ode to a Nightingale’, 19</w:t>
      </w:r>
      <w:r>
        <w:rPr>
          <w:rFonts w:ascii="Times New Roman" w:hAnsi="Times New Roman" w:cs="Times New Roman"/>
          <w:bCs/>
          <w:sz w:val="24"/>
          <w:szCs w:val="24"/>
        </w:rPr>
        <w:t xml:space="preserve">) is both prompted, made possible, and guiltily burdened by humanity’s suffering, as their ‘leaden’ ‘eye[s]’ blind them from Keats’s departure </w:t>
      </w:r>
      <w:r w:rsidRPr="00427A07">
        <w:rPr>
          <w:rFonts w:ascii="Times New Roman" w:hAnsi="Times New Roman" w:cs="Times New Roman"/>
          <w:bCs/>
          <w:sz w:val="24"/>
          <w:szCs w:val="24"/>
        </w:rPr>
        <w:t>(‘Ode to a Nightingale’</w:t>
      </w:r>
      <w:r w:rsidR="000C399F">
        <w:rPr>
          <w:rFonts w:ascii="Times New Roman" w:hAnsi="Times New Roman" w:cs="Times New Roman"/>
          <w:bCs/>
          <w:sz w:val="24"/>
          <w:szCs w:val="24"/>
        </w:rPr>
        <w:t>, 28</w:t>
      </w:r>
      <w:r w:rsidR="003B4E1C">
        <w:rPr>
          <w:rFonts w:ascii="Times New Roman" w:hAnsi="Times New Roman" w:cs="Times New Roman"/>
          <w:bCs/>
          <w:sz w:val="24"/>
          <w:szCs w:val="24"/>
        </w:rPr>
        <w:t xml:space="preserve">). ‘Away! </w:t>
      </w:r>
      <w:proofErr w:type="gramStart"/>
      <w:r w:rsidR="003B4E1C">
        <w:rPr>
          <w:rFonts w:ascii="Times New Roman" w:hAnsi="Times New Roman" w:cs="Times New Roman"/>
          <w:bCs/>
          <w:sz w:val="24"/>
          <w:szCs w:val="24"/>
        </w:rPr>
        <w:t>away</w:t>
      </w:r>
      <w:proofErr w:type="gramEnd"/>
      <w:r w:rsidR="003B4E1C">
        <w:rPr>
          <w:rFonts w:ascii="Times New Roman" w:hAnsi="Times New Roman" w:cs="Times New Roman"/>
          <w:bCs/>
          <w:sz w:val="24"/>
          <w:szCs w:val="24"/>
        </w:rPr>
        <w:t xml:space="preserve">!’ </w:t>
      </w:r>
      <w:r w:rsidR="003B4E1C" w:rsidRPr="00427A07">
        <w:rPr>
          <w:rFonts w:ascii="Times New Roman" w:hAnsi="Times New Roman" w:cs="Times New Roman"/>
          <w:bCs/>
          <w:sz w:val="24"/>
          <w:szCs w:val="24"/>
        </w:rPr>
        <w:t>(‘Ode to a Nightingale’</w:t>
      </w:r>
      <w:r w:rsidR="003B4E1C">
        <w:rPr>
          <w:rFonts w:ascii="Times New Roman" w:hAnsi="Times New Roman" w:cs="Times New Roman"/>
          <w:bCs/>
          <w:sz w:val="24"/>
          <w:szCs w:val="24"/>
        </w:rPr>
        <w:t>, 31) swiftly and brutally</w:t>
      </w:r>
      <w:r>
        <w:rPr>
          <w:rFonts w:ascii="Times New Roman" w:hAnsi="Times New Roman" w:cs="Times New Roman"/>
          <w:bCs/>
          <w:sz w:val="24"/>
          <w:szCs w:val="24"/>
        </w:rPr>
        <w:t xml:space="preserve"> ensures </w:t>
      </w:r>
      <w:r w:rsidR="001C1EC1">
        <w:rPr>
          <w:rFonts w:ascii="Times New Roman" w:hAnsi="Times New Roman" w:cs="Times New Roman"/>
          <w:bCs/>
          <w:sz w:val="24"/>
          <w:szCs w:val="24"/>
        </w:rPr>
        <w:t>the poet’s</w:t>
      </w:r>
      <w:r>
        <w:rPr>
          <w:rFonts w:ascii="Times New Roman" w:hAnsi="Times New Roman" w:cs="Times New Roman"/>
          <w:bCs/>
          <w:sz w:val="24"/>
          <w:szCs w:val="24"/>
        </w:rPr>
        <w:t xml:space="preserve"> detachment from an oblivious mankind as Keats pursues the nightingale in stanza four:</w:t>
      </w:r>
    </w:p>
    <w:p w:rsidR="008F210B" w:rsidRPr="00B1577B" w:rsidRDefault="008F210B" w:rsidP="008F210B">
      <w:pPr>
        <w:spacing w:after="0" w:line="360" w:lineRule="auto"/>
        <w:ind w:left="720"/>
        <w:rPr>
          <w:rFonts w:ascii="Times New Roman" w:hAnsi="Times New Roman" w:cs="Times New Roman"/>
          <w:sz w:val="24"/>
          <w:szCs w:val="24"/>
        </w:rPr>
      </w:pPr>
      <w:r w:rsidRPr="00B1577B">
        <w:rPr>
          <w:rFonts w:ascii="Times New Roman" w:hAnsi="Times New Roman" w:cs="Times New Roman"/>
          <w:sz w:val="24"/>
          <w:szCs w:val="24"/>
        </w:rPr>
        <w:t xml:space="preserve">Away! </w:t>
      </w:r>
      <w:proofErr w:type="gramStart"/>
      <w:r w:rsidRPr="00B1577B">
        <w:rPr>
          <w:rFonts w:ascii="Times New Roman" w:hAnsi="Times New Roman" w:cs="Times New Roman"/>
          <w:sz w:val="24"/>
          <w:szCs w:val="24"/>
        </w:rPr>
        <w:t>away</w:t>
      </w:r>
      <w:proofErr w:type="gramEnd"/>
      <w:r w:rsidRPr="00B1577B">
        <w:rPr>
          <w:rFonts w:ascii="Times New Roman" w:hAnsi="Times New Roman" w:cs="Times New Roman"/>
          <w:sz w:val="24"/>
          <w:szCs w:val="24"/>
        </w:rPr>
        <w:t xml:space="preserve">! </w:t>
      </w:r>
      <w:proofErr w:type="gramStart"/>
      <w:r w:rsidRPr="00B1577B">
        <w:rPr>
          <w:rFonts w:ascii="Times New Roman" w:hAnsi="Times New Roman" w:cs="Times New Roman"/>
          <w:sz w:val="24"/>
          <w:szCs w:val="24"/>
        </w:rPr>
        <w:t>for</w:t>
      </w:r>
      <w:proofErr w:type="gramEnd"/>
      <w:r w:rsidRPr="00B1577B">
        <w:rPr>
          <w:rFonts w:ascii="Times New Roman" w:hAnsi="Times New Roman" w:cs="Times New Roman"/>
          <w:sz w:val="24"/>
          <w:szCs w:val="24"/>
        </w:rPr>
        <w:t xml:space="preserve"> I will fly to thee, </w:t>
      </w:r>
    </w:p>
    <w:p w:rsidR="008F210B" w:rsidRPr="005018EC" w:rsidRDefault="008F210B" w:rsidP="008F210B">
      <w:pPr>
        <w:spacing w:after="0" w:line="360" w:lineRule="auto"/>
        <w:ind w:left="720"/>
        <w:rPr>
          <w:rFonts w:asciiTheme="majorBidi" w:hAnsiTheme="majorBidi" w:cstheme="majorBidi"/>
          <w:sz w:val="24"/>
          <w:szCs w:val="24"/>
        </w:rPr>
      </w:pPr>
      <w:r w:rsidRPr="00B1577B">
        <w:rPr>
          <w:rFonts w:ascii="Times New Roman" w:hAnsi="Times New Roman" w:cs="Times New Roman"/>
          <w:sz w:val="24"/>
          <w:szCs w:val="24"/>
        </w:rPr>
        <w:t xml:space="preserve">         Not charioted by Bacchus and his</w:t>
      </w:r>
      <w:r w:rsidRPr="005018EC">
        <w:rPr>
          <w:rFonts w:asciiTheme="majorBidi" w:hAnsiTheme="majorBidi" w:cstheme="majorBidi"/>
          <w:sz w:val="24"/>
          <w:szCs w:val="24"/>
        </w:rPr>
        <w:t xml:space="preserve"> </w:t>
      </w:r>
      <w:proofErr w:type="spellStart"/>
      <w:r w:rsidRPr="005018EC">
        <w:rPr>
          <w:rFonts w:asciiTheme="majorBidi" w:hAnsiTheme="majorBidi" w:cstheme="majorBidi"/>
          <w:sz w:val="24"/>
          <w:szCs w:val="24"/>
        </w:rPr>
        <w:t>pards</w:t>
      </w:r>
      <w:proofErr w:type="spellEnd"/>
      <w:r w:rsidRPr="005018EC">
        <w:rPr>
          <w:rFonts w:asciiTheme="majorBidi" w:hAnsiTheme="majorBidi" w:cstheme="majorBidi"/>
          <w:sz w:val="24"/>
          <w:szCs w:val="24"/>
        </w:rPr>
        <w:t xml:space="preserve">,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But on the viewless wings of Poesy,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Though the dull brain perplexes and retards.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Already with </w:t>
      </w:r>
      <w:r>
        <w:rPr>
          <w:rFonts w:asciiTheme="majorBidi" w:hAnsiTheme="majorBidi" w:cstheme="majorBidi"/>
          <w:sz w:val="24"/>
          <w:szCs w:val="24"/>
        </w:rPr>
        <w:t xml:space="preserve">thee! </w:t>
      </w:r>
      <w:proofErr w:type="gramStart"/>
      <w:r>
        <w:rPr>
          <w:rFonts w:asciiTheme="majorBidi" w:hAnsiTheme="majorBidi" w:cstheme="majorBidi"/>
          <w:sz w:val="24"/>
          <w:szCs w:val="24"/>
        </w:rPr>
        <w:t>tender</w:t>
      </w:r>
      <w:proofErr w:type="gramEnd"/>
      <w:r>
        <w:rPr>
          <w:rFonts w:asciiTheme="majorBidi" w:hAnsiTheme="majorBidi" w:cstheme="majorBidi"/>
          <w:sz w:val="24"/>
          <w:szCs w:val="24"/>
        </w:rPr>
        <w:t xml:space="preserve"> is the night,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And haply the Queen-Moon is on her throne,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Clustered around by all her starry Fays;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But here there is no light,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Save what from heaven is with the breezes blown </w:t>
      </w:r>
    </w:p>
    <w:p w:rsidR="008F210B"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w:t>
      </w:r>
      <w:proofErr w:type="gramStart"/>
      <w:r w:rsidRPr="005018EC">
        <w:rPr>
          <w:rFonts w:asciiTheme="majorBidi" w:hAnsiTheme="majorBidi" w:cstheme="majorBidi"/>
          <w:sz w:val="24"/>
          <w:szCs w:val="24"/>
        </w:rPr>
        <w:t>Through verdurous glooms and winding mossy ways.</w:t>
      </w:r>
      <w:proofErr w:type="gramEnd"/>
    </w:p>
    <w:p w:rsidR="008F210B" w:rsidRPr="00E05707" w:rsidRDefault="008F210B" w:rsidP="008F210B">
      <w:pPr>
        <w:spacing w:after="0" w:line="360" w:lineRule="auto"/>
        <w:rPr>
          <w:rFonts w:asciiTheme="majorBidi" w:hAnsiTheme="majorBidi" w:cstheme="majorBidi"/>
          <w:sz w:val="24"/>
          <w:szCs w:val="24"/>
        </w:rPr>
      </w:pPr>
      <w:r w:rsidRPr="00E05707">
        <w:rPr>
          <w:rFonts w:asciiTheme="majorBidi" w:hAnsiTheme="majorBidi" w:cstheme="majorBidi"/>
          <w:sz w:val="24"/>
          <w:szCs w:val="24"/>
        </w:rPr>
        <w:t>(‘Ode to a Nightingale’, 31-40)</w:t>
      </w:r>
    </w:p>
    <w:p w:rsidR="008F210B" w:rsidRPr="006C34AC" w:rsidRDefault="008F210B" w:rsidP="008F210B">
      <w:pPr>
        <w:spacing w:after="0" w:line="360" w:lineRule="auto"/>
        <w:jc w:val="both"/>
        <w:rPr>
          <w:rFonts w:asciiTheme="majorBidi" w:hAnsiTheme="majorBidi" w:cstheme="majorBidi"/>
          <w:color w:val="00CC00"/>
          <w:sz w:val="24"/>
          <w:szCs w:val="24"/>
        </w:rPr>
      </w:pPr>
      <w:r w:rsidRPr="00E879A8">
        <w:rPr>
          <w:rFonts w:asciiTheme="majorBidi" w:hAnsiTheme="majorBidi" w:cstheme="majorBidi"/>
          <w:sz w:val="24"/>
          <w:szCs w:val="24"/>
        </w:rPr>
        <w:t>Having kept his first and second person pronouns apar</w:t>
      </w:r>
      <w:r>
        <w:rPr>
          <w:rFonts w:asciiTheme="majorBidi" w:hAnsiTheme="majorBidi" w:cstheme="majorBidi"/>
          <w:sz w:val="24"/>
          <w:szCs w:val="24"/>
        </w:rPr>
        <w:t xml:space="preserve">t in the first stanza, here they </w:t>
      </w:r>
      <w:r w:rsidRPr="00E879A8">
        <w:rPr>
          <w:rFonts w:asciiTheme="majorBidi" w:hAnsiTheme="majorBidi" w:cstheme="majorBidi"/>
          <w:sz w:val="24"/>
          <w:szCs w:val="24"/>
        </w:rPr>
        <w:t xml:space="preserve">appear in the same line as Keats states that ‘I will fly to thee’. He brings himself and the bird into close grammatical proximity even as he acknowledges the physical distance between them. However, the stanza’s metre contradicts the resolution with which Keats makes these movements towards the bird. O’Neill notes that ‘the poet who would be “continually </w:t>
      </w:r>
      <w:r w:rsidR="00425C10">
        <w:rPr>
          <w:rFonts w:asciiTheme="majorBidi" w:hAnsiTheme="majorBidi" w:cstheme="majorBidi"/>
          <w:sz w:val="24"/>
          <w:szCs w:val="24"/>
        </w:rPr>
        <w:t>[</w:t>
      </w:r>
      <w:r w:rsidRPr="00E879A8">
        <w:rPr>
          <w:rFonts w:asciiTheme="majorBidi" w:hAnsiTheme="majorBidi" w:cstheme="majorBidi"/>
          <w:sz w:val="24"/>
          <w:szCs w:val="24"/>
        </w:rPr>
        <w:t>filling</w:t>
      </w:r>
      <w:r w:rsidR="00425C10">
        <w:rPr>
          <w:rFonts w:asciiTheme="majorBidi" w:hAnsiTheme="majorBidi" w:cstheme="majorBidi"/>
          <w:sz w:val="24"/>
          <w:szCs w:val="24"/>
        </w:rPr>
        <w:t>]</w:t>
      </w:r>
      <w:r w:rsidRPr="00E879A8">
        <w:rPr>
          <w:rFonts w:asciiTheme="majorBidi" w:hAnsiTheme="majorBidi" w:cstheme="majorBidi"/>
          <w:sz w:val="24"/>
          <w:szCs w:val="24"/>
        </w:rPr>
        <w:t xml:space="preserve"> in for</w:t>
      </w:r>
      <w:r>
        <w:rPr>
          <w:rFonts w:asciiTheme="majorBidi" w:hAnsiTheme="majorBidi" w:cstheme="majorBidi"/>
          <w:sz w:val="24"/>
          <w:szCs w:val="24"/>
        </w:rPr>
        <w:t>—</w:t>
      </w:r>
      <w:r w:rsidRPr="00E879A8">
        <w:rPr>
          <w:rFonts w:asciiTheme="majorBidi" w:hAnsiTheme="majorBidi" w:cstheme="majorBidi"/>
          <w:sz w:val="24"/>
          <w:szCs w:val="24"/>
        </w:rPr>
        <w:t>and filling some other Body” seems at times to flinch from the demands imposed by such absorption in otherness’.</w:t>
      </w:r>
      <w:r w:rsidRPr="00E879A8">
        <w:rPr>
          <w:rStyle w:val="FootnoteReference"/>
          <w:rFonts w:asciiTheme="majorBidi" w:hAnsiTheme="majorBidi" w:cstheme="majorBidi"/>
          <w:sz w:val="24"/>
          <w:szCs w:val="24"/>
        </w:rPr>
        <w:footnoteReference w:id="679"/>
      </w:r>
      <w:r w:rsidRPr="00E879A8">
        <w:rPr>
          <w:rFonts w:asciiTheme="majorBidi" w:hAnsiTheme="majorBidi" w:cstheme="majorBidi"/>
          <w:sz w:val="24"/>
          <w:szCs w:val="24"/>
        </w:rPr>
        <w:t xml:space="preserve"> </w:t>
      </w:r>
      <w:r w:rsidR="001C1EC1">
        <w:rPr>
          <w:rFonts w:asciiTheme="majorBidi" w:hAnsiTheme="majorBidi" w:cstheme="majorBidi"/>
          <w:sz w:val="24"/>
          <w:szCs w:val="24"/>
        </w:rPr>
        <w:t xml:space="preserve">The </w:t>
      </w:r>
      <w:r w:rsidR="00BF2A52">
        <w:rPr>
          <w:rFonts w:asciiTheme="majorBidi" w:hAnsiTheme="majorBidi" w:cstheme="majorBidi"/>
          <w:sz w:val="24"/>
          <w:szCs w:val="24"/>
        </w:rPr>
        <w:t>line</w:t>
      </w:r>
      <w:r w:rsidR="001C1EC1">
        <w:rPr>
          <w:rFonts w:asciiTheme="majorBidi" w:hAnsiTheme="majorBidi" w:cstheme="majorBidi"/>
          <w:sz w:val="24"/>
          <w:szCs w:val="24"/>
        </w:rPr>
        <w:t xml:space="preserve"> </w:t>
      </w:r>
      <w:r w:rsidRPr="00E879A8">
        <w:rPr>
          <w:rFonts w:asciiTheme="majorBidi" w:hAnsiTheme="majorBidi" w:cstheme="majorBidi"/>
          <w:sz w:val="24"/>
          <w:szCs w:val="24"/>
        </w:rPr>
        <w:t>‘Though the dull brain perplexes and retards’ veers from the poem’s iambic metre by opening with a pyrrhic foot followed by a spondee, as Keats follows the bird but loses his metrical footing in the process. He describes a ‘dull[</w:t>
      </w:r>
      <w:proofErr w:type="spellStart"/>
      <w:r w:rsidRPr="00E879A8">
        <w:rPr>
          <w:rFonts w:asciiTheme="majorBidi" w:hAnsiTheme="majorBidi" w:cstheme="majorBidi"/>
          <w:sz w:val="24"/>
          <w:szCs w:val="24"/>
        </w:rPr>
        <w:t>ing</w:t>
      </w:r>
      <w:proofErr w:type="spellEnd"/>
      <w:r w:rsidRPr="00E879A8">
        <w:rPr>
          <w:rFonts w:asciiTheme="majorBidi" w:hAnsiTheme="majorBidi" w:cstheme="majorBidi"/>
          <w:sz w:val="24"/>
          <w:szCs w:val="24"/>
        </w:rPr>
        <w:t xml:space="preserve">]’ of his consciousness that is paradoxically amplified through the spondee, as his actions and metre </w:t>
      </w:r>
      <w:r w:rsidR="00BF2A52">
        <w:rPr>
          <w:rFonts w:asciiTheme="majorBidi" w:hAnsiTheme="majorBidi" w:cstheme="majorBidi"/>
          <w:sz w:val="24"/>
          <w:szCs w:val="24"/>
        </w:rPr>
        <w:t xml:space="preserve">alternately </w:t>
      </w:r>
      <w:r w:rsidRPr="00E879A8">
        <w:rPr>
          <w:rFonts w:asciiTheme="majorBidi" w:hAnsiTheme="majorBidi" w:cstheme="majorBidi"/>
          <w:sz w:val="24"/>
          <w:szCs w:val="24"/>
        </w:rPr>
        <w:t xml:space="preserve">converge and diverge. The two </w:t>
      </w:r>
      <w:r w:rsidRPr="00E05707">
        <w:rPr>
          <w:rFonts w:asciiTheme="majorBidi" w:hAnsiTheme="majorBidi" w:cstheme="majorBidi"/>
          <w:sz w:val="24"/>
          <w:szCs w:val="24"/>
        </w:rPr>
        <w:t xml:space="preserve">unstressed syllables that </w:t>
      </w:r>
      <w:r>
        <w:rPr>
          <w:rFonts w:asciiTheme="majorBidi" w:hAnsiTheme="majorBidi" w:cstheme="majorBidi"/>
          <w:sz w:val="24"/>
          <w:szCs w:val="24"/>
        </w:rPr>
        <w:t xml:space="preserve">end ‘Poesy’ shows the metre wandering perilously through the ‘winding mossy ways’ without clear direction, as </w:t>
      </w:r>
      <w:r w:rsidR="00B25B82">
        <w:rPr>
          <w:rFonts w:asciiTheme="majorBidi" w:hAnsiTheme="majorBidi" w:cstheme="majorBidi"/>
          <w:sz w:val="24"/>
          <w:szCs w:val="24"/>
        </w:rPr>
        <w:t>Keats’s</w:t>
      </w:r>
      <w:r>
        <w:rPr>
          <w:rFonts w:asciiTheme="majorBidi" w:hAnsiTheme="majorBidi" w:cstheme="majorBidi"/>
          <w:sz w:val="24"/>
          <w:szCs w:val="24"/>
        </w:rPr>
        <w:t xml:space="preserve"> light, unstressed feet reveal tentativeness rather </w:t>
      </w:r>
      <w:r>
        <w:rPr>
          <w:rFonts w:asciiTheme="majorBidi" w:hAnsiTheme="majorBidi" w:cstheme="majorBidi"/>
          <w:sz w:val="24"/>
          <w:szCs w:val="24"/>
        </w:rPr>
        <w:lastRenderedPageBreak/>
        <w:t>than confidence in his movements towards the bird. His exclamation, ‘Already with thee!</w:t>
      </w:r>
      <w:proofErr w:type="gramStart"/>
      <w:r>
        <w:rPr>
          <w:rFonts w:asciiTheme="majorBidi" w:hAnsiTheme="majorBidi" w:cstheme="majorBidi"/>
          <w:sz w:val="24"/>
          <w:szCs w:val="24"/>
        </w:rPr>
        <w:t>’</w:t>
      </w:r>
      <w:r w:rsidR="00B25B82">
        <w:rPr>
          <w:rFonts w:asciiTheme="majorBidi" w:hAnsiTheme="majorBidi" w:cstheme="majorBidi"/>
          <w:sz w:val="24"/>
          <w:szCs w:val="24"/>
        </w:rPr>
        <w:t>,</w:t>
      </w:r>
      <w:proofErr w:type="gramEnd"/>
      <w:r>
        <w:rPr>
          <w:rFonts w:asciiTheme="majorBidi" w:hAnsiTheme="majorBidi" w:cstheme="majorBidi"/>
          <w:sz w:val="24"/>
          <w:szCs w:val="24"/>
        </w:rPr>
        <w:t xml:space="preserve"> signals a questionable imaginative union with the nightingale: the previous line warns of </w:t>
      </w:r>
      <w:r w:rsidR="00B25B82">
        <w:rPr>
          <w:rFonts w:asciiTheme="majorBidi" w:hAnsiTheme="majorBidi" w:cstheme="majorBidi"/>
          <w:sz w:val="24"/>
          <w:szCs w:val="24"/>
        </w:rPr>
        <w:t>Keats’s</w:t>
      </w:r>
      <w:r>
        <w:rPr>
          <w:rFonts w:asciiTheme="majorBidi" w:hAnsiTheme="majorBidi" w:cstheme="majorBidi"/>
          <w:sz w:val="24"/>
          <w:szCs w:val="24"/>
        </w:rPr>
        <w:t xml:space="preserve"> confusion as </w:t>
      </w:r>
      <w:r w:rsidR="00B25B82">
        <w:rPr>
          <w:rFonts w:asciiTheme="majorBidi" w:hAnsiTheme="majorBidi" w:cstheme="majorBidi"/>
          <w:sz w:val="24"/>
          <w:szCs w:val="24"/>
        </w:rPr>
        <w:t>the poem prompts us to question</w:t>
      </w:r>
      <w:r>
        <w:rPr>
          <w:rFonts w:asciiTheme="majorBidi" w:hAnsiTheme="majorBidi" w:cstheme="majorBidi"/>
          <w:sz w:val="24"/>
          <w:szCs w:val="24"/>
        </w:rPr>
        <w:t xml:space="preserve"> his reliability as a speaker, </w:t>
      </w:r>
      <w:r w:rsidR="00B25B82">
        <w:rPr>
          <w:rFonts w:asciiTheme="majorBidi" w:hAnsiTheme="majorBidi" w:cstheme="majorBidi"/>
          <w:sz w:val="24"/>
          <w:szCs w:val="24"/>
        </w:rPr>
        <w:t>so that the poet leaves</w:t>
      </w:r>
      <w:r>
        <w:rPr>
          <w:rFonts w:asciiTheme="majorBidi" w:hAnsiTheme="majorBidi" w:cstheme="majorBidi"/>
          <w:sz w:val="24"/>
          <w:szCs w:val="24"/>
        </w:rPr>
        <w:t xml:space="preserve"> his reader in an equally ‘perplexed’ position. John Barnard highlights the </w:t>
      </w:r>
      <w:proofErr w:type="gramStart"/>
      <w:r w:rsidRPr="002F7E4D">
        <w:rPr>
          <w:rFonts w:ascii="Times New Roman" w:hAnsi="Times New Roman" w:cs="Times New Roman"/>
          <w:sz w:val="24"/>
          <w:szCs w:val="24"/>
        </w:rPr>
        <w:t>poem’s</w:t>
      </w:r>
      <w:proofErr w:type="gramEnd"/>
      <w:r w:rsidRPr="002F7E4D">
        <w:rPr>
          <w:rFonts w:ascii="Times New Roman" w:hAnsi="Times New Roman" w:cs="Times New Roman"/>
          <w:sz w:val="24"/>
          <w:szCs w:val="24"/>
        </w:rPr>
        <w:t xml:space="preserve"> ‘tensions</w:t>
      </w:r>
      <w:r w:rsidRPr="002F7E4D">
        <w:rPr>
          <w:rFonts w:asciiTheme="majorBidi" w:hAnsiTheme="majorBidi" w:cstheme="majorBidi"/>
          <w:sz w:val="24"/>
          <w:szCs w:val="24"/>
        </w:rPr>
        <w:t xml:space="preserve"> between flux and stasis</w:t>
      </w:r>
      <w:r>
        <w:rPr>
          <w:rFonts w:asciiTheme="majorBidi" w:hAnsiTheme="majorBidi" w:cstheme="majorBidi"/>
          <w:sz w:val="24"/>
          <w:szCs w:val="24"/>
        </w:rPr>
        <w:t>’,</w:t>
      </w:r>
      <w:r>
        <w:rPr>
          <w:rStyle w:val="FootnoteReference"/>
          <w:rFonts w:asciiTheme="majorBidi" w:hAnsiTheme="majorBidi" w:cstheme="majorBidi"/>
          <w:sz w:val="24"/>
          <w:szCs w:val="24"/>
        </w:rPr>
        <w:footnoteReference w:id="680"/>
      </w:r>
      <w:r>
        <w:rPr>
          <w:rFonts w:asciiTheme="majorBidi" w:hAnsiTheme="majorBidi" w:cstheme="majorBidi"/>
          <w:sz w:val="24"/>
          <w:szCs w:val="24"/>
        </w:rPr>
        <w:t xml:space="preserve"> and this is enacted here through Keats’s manipulation of time. He claims his brain ‘retards’, yet he imaginatively covers the distance between himself and the bird in the gap between the words ‘retards’ and ‘Already’. Time slows and quickens within two words of the poetry as Keats’s movements remain ‘viewless’ to the reader. </w:t>
      </w:r>
      <w:r w:rsidRPr="009743DE">
        <w:rPr>
          <w:rFonts w:asciiTheme="majorBidi" w:hAnsiTheme="majorBidi" w:cstheme="majorBidi"/>
          <w:sz w:val="24"/>
          <w:szCs w:val="24"/>
        </w:rPr>
        <w:t xml:space="preserve">The bird slips away as he gazes at the ‘Queen-Moon’, and in the </w:t>
      </w:r>
      <w:r w:rsidRPr="00E86A01">
        <w:rPr>
          <w:rFonts w:asciiTheme="majorBidi" w:hAnsiTheme="majorBidi" w:cstheme="majorBidi"/>
          <w:sz w:val="24"/>
          <w:szCs w:val="24"/>
        </w:rPr>
        <w:t xml:space="preserve">reverse foot of ‘Clustered’ Keats backtracks, his sense of place more ‘perplexed’ in his observation that ‘here there is no light’. </w:t>
      </w:r>
      <w:r w:rsidR="00425C10">
        <w:rPr>
          <w:rFonts w:asciiTheme="majorBidi" w:hAnsiTheme="majorBidi" w:cstheme="majorBidi"/>
          <w:sz w:val="24"/>
          <w:szCs w:val="24"/>
        </w:rPr>
        <w:t>While the word ‘H</w:t>
      </w:r>
      <w:r>
        <w:rPr>
          <w:rFonts w:asciiTheme="majorBidi" w:hAnsiTheme="majorBidi" w:cstheme="majorBidi"/>
          <w:sz w:val="24"/>
          <w:szCs w:val="24"/>
        </w:rPr>
        <w:t xml:space="preserve">ere’ signified the human world in the previous stanza </w:t>
      </w:r>
      <w:r w:rsidRPr="00427A07">
        <w:rPr>
          <w:rFonts w:asciiTheme="majorBidi" w:hAnsiTheme="majorBidi" w:cstheme="majorBidi"/>
          <w:sz w:val="24"/>
          <w:szCs w:val="24"/>
        </w:rPr>
        <w:t xml:space="preserve">(‘Ode to a Nightingale’ 24), </w:t>
      </w:r>
      <w:r>
        <w:rPr>
          <w:rFonts w:asciiTheme="majorBidi" w:hAnsiTheme="majorBidi" w:cstheme="majorBidi"/>
          <w:sz w:val="24"/>
          <w:szCs w:val="24"/>
        </w:rPr>
        <w:t xml:space="preserve">Keats now resides in the territory of the nightingale. Yet ‘here there’ shows him as both ‘here’ and ‘there’, being in two referential spaces at once. </w:t>
      </w:r>
      <w:r w:rsidRPr="006C0867">
        <w:rPr>
          <w:rFonts w:asciiTheme="majorBidi" w:hAnsiTheme="majorBidi" w:cstheme="majorBidi"/>
          <w:sz w:val="24"/>
          <w:szCs w:val="24"/>
        </w:rPr>
        <w:t>Rather than having ‘no identity’,</w:t>
      </w:r>
      <w:r>
        <w:rPr>
          <w:rStyle w:val="FootnoteReference"/>
          <w:rFonts w:asciiTheme="majorBidi" w:hAnsiTheme="majorBidi" w:cstheme="majorBidi"/>
          <w:sz w:val="24"/>
          <w:szCs w:val="24"/>
        </w:rPr>
        <w:footnoteReference w:id="681"/>
      </w:r>
      <w:r w:rsidRPr="006C0867">
        <w:rPr>
          <w:rFonts w:asciiTheme="majorBidi" w:hAnsiTheme="majorBidi" w:cstheme="majorBidi"/>
          <w:sz w:val="24"/>
          <w:szCs w:val="24"/>
        </w:rPr>
        <w:t xml:space="preserve"> Keats’s </w:t>
      </w:r>
      <w:r>
        <w:rPr>
          <w:rFonts w:asciiTheme="majorBidi" w:hAnsiTheme="majorBidi" w:cstheme="majorBidi"/>
          <w:sz w:val="24"/>
          <w:szCs w:val="24"/>
        </w:rPr>
        <w:t>‘sole self’ blurs into a double vision caused by the nightingale’s melodious ‘opia</w:t>
      </w:r>
      <w:r w:rsidR="008A4A46">
        <w:rPr>
          <w:rFonts w:asciiTheme="majorBidi" w:hAnsiTheme="majorBidi" w:cstheme="majorBidi"/>
          <w:sz w:val="24"/>
          <w:szCs w:val="24"/>
        </w:rPr>
        <w:t xml:space="preserve">te’ (‘Ode to a Nightingale’, </w:t>
      </w:r>
      <w:r>
        <w:rPr>
          <w:rFonts w:asciiTheme="majorBidi" w:hAnsiTheme="majorBidi" w:cstheme="majorBidi"/>
          <w:sz w:val="24"/>
          <w:szCs w:val="24"/>
        </w:rPr>
        <w:t>72</w:t>
      </w:r>
      <w:r w:rsidR="008A4A46">
        <w:rPr>
          <w:rFonts w:asciiTheme="majorBidi" w:hAnsiTheme="majorBidi" w:cstheme="majorBidi"/>
          <w:sz w:val="24"/>
          <w:szCs w:val="24"/>
        </w:rPr>
        <w:t>, 3</w:t>
      </w:r>
      <w:r>
        <w:rPr>
          <w:rFonts w:asciiTheme="majorBidi" w:hAnsiTheme="majorBidi" w:cstheme="majorBidi"/>
          <w:sz w:val="24"/>
          <w:szCs w:val="24"/>
        </w:rPr>
        <w:t xml:space="preserve">). The linguistic glitch </w:t>
      </w:r>
      <w:r w:rsidR="00C500C0">
        <w:rPr>
          <w:rFonts w:asciiTheme="majorBidi" w:hAnsiTheme="majorBidi" w:cstheme="majorBidi"/>
          <w:sz w:val="24"/>
          <w:szCs w:val="24"/>
        </w:rPr>
        <w:t xml:space="preserve">of ‘here there’ </w:t>
      </w:r>
      <w:r>
        <w:rPr>
          <w:rFonts w:asciiTheme="majorBidi" w:hAnsiTheme="majorBidi" w:cstheme="majorBidi"/>
          <w:sz w:val="24"/>
          <w:szCs w:val="24"/>
        </w:rPr>
        <w:t xml:space="preserve">suggests Keats as being both within and outside the scene, unable and unwilling to move to </w:t>
      </w:r>
      <w:r w:rsidR="00DF7F94">
        <w:rPr>
          <w:rFonts w:asciiTheme="majorBidi" w:hAnsiTheme="majorBidi" w:cstheme="majorBidi"/>
          <w:sz w:val="24"/>
          <w:szCs w:val="24"/>
        </w:rPr>
        <w:t xml:space="preserve">fully </w:t>
      </w:r>
      <w:r>
        <w:rPr>
          <w:rFonts w:asciiTheme="majorBidi" w:hAnsiTheme="majorBidi" w:cstheme="majorBidi"/>
          <w:sz w:val="24"/>
          <w:szCs w:val="24"/>
        </w:rPr>
        <w:t xml:space="preserve">merge his own identity with that of the bird. </w:t>
      </w:r>
    </w:p>
    <w:p w:rsidR="008F210B" w:rsidRDefault="008F210B" w:rsidP="008F210B">
      <w:pPr>
        <w:spacing w:after="0" w:line="360" w:lineRule="auto"/>
        <w:jc w:val="both"/>
        <w:rPr>
          <w:rFonts w:asciiTheme="majorBidi" w:hAnsiTheme="majorBidi" w:cstheme="majorBidi"/>
          <w:sz w:val="24"/>
          <w:szCs w:val="24"/>
        </w:rPr>
      </w:pPr>
    </w:p>
    <w:p w:rsidR="008F210B" w:rsidRPr="003607C5"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Keats’s skyward gaze is rapidly brought down to earth in the next stanza as his planned movements are jeopardised by the will of his surroundings. Vendler observes that ‘Though Keats’s declared intent is by a “flight” to join the bird, the retirement into the forest grove is logically a horizontal motion; and the suggestions of Lethe and hemlock, make the poet’s progress one that goes downward into darkness’.</w:t>
      </w:r>
      <w:r>
        <w:rPr>
          <w:rStyle w:val="FootnoteReference"/>
          <w:rFonts w:ascii="Times New Roman" w:hAnsi="Times New Roman" w:cs="Times New Roman"/>
          <w:sz w:val="24"/>
          <w:szCs w:val="24"/>
        </w:rPr>
        <w:footnoteReference w:id="682"/>
      </w:r>
      <w:r>
        <w:rPr>
          <w:rFonts w:ascii="Times New Roman" w:hAnsi="Times New Roman" w:cs="Times New Roman"/>
          <w:sz w:val="24"/>
          <w:szCs w:val="24"/>
        </w:rPr>
        <w:t xml:space="preserve"> The poet’s </w:t>
      </w:r>
      <w:r w:rsidR="00DF7F94">
        <w:rPr>
          <w:rFonts w:ascii="Times New Roman" w:hAnsi="Times New Roman" w:cs="Times New Roman"/>
          <w:sz w:val="24"/>
          <w:szCs w:val="24"/>
        </w:rPr>
        <w:t>sense of being</w:t>
      </w:r>
      <w:r>
        <w:rPr>
          <w:rFonts w:ascii="Times New Roman" w:hAnsi="Times New Roman" w:cs="Times New Roman"/>
          <w:sz w:val="24"/>
          <w:szCs w:val="24"/>
        </w:rPr>
        <w:t xml:space="preserve"> ‘sunk’</w:t>
      </w:r>
      <w:r w:rsidR="00DF7F94">
        <w:rPr>
          <w:rFonts w:ascii="Times New Roman" w:hAnsi="Times New Roman" w:cs="Times New Roman"/>
          <w:sz w:val="24"/>
          <w:szCs w:val="24"/>
        </w:rPr>
        <w:t xml:space="preserve"> in the first stanza</w:t>
      </w:r>
      <w:r>
        <w:rPr>
          <w:rFonts w:ascii="Times New Roman" w:hAnsi="Times New Roman" w:cs="Times New Roman"/>
          <w:sz w:val="24"/>
          <w:szCs w:val="24"/>
        </w:rPr>
        <w:t xml:space="preserve"> (‘Ode to a Nightingale’, 4)</w:t>
      </w:r>
      <w:r w:rsidR="00DF7F94">
        <w:rPr>
          <w:rFonts w:ascii="Times New Roman" w:hAnsi="Times New Roman" w:cs="Times New Roman"/>
          <w:sz w:val="24"/>
          <w:szCs w:val="24"/>
        </w:rPr>
        <w:t xml:space="preserve"> foreshadows the action of the fifth stanza</w:t>
      </w:r>
      <w:r>
        <w:rPr>
          <w:rFonts w:ascii="Times New Roman" w:hAnsi="Times New Roman" w:cs="Times New Roman"/>
          <w:sz w:val="24"/>
          <w:szCs w:val="24"/>
        </w:rPr>
        <w:t>, as the flora of the forest mocks the ascension Keats had hoped for when it performs a macabre burial ritual:</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I cannot see what flowers are at my feet,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Nor what soft incense hangs upon the boughs,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But, in </w:t>
      </w:r>
      <w:proofErr w:type="spellStart"/>
      <w:r w:rsidRPr="005018EC">
        <w:rPr>
          <w:rFonts w:asciiTheme="majorBidi" w:hAnsiTheme="majorBidi" w:cstheme="majorBidi"/>
          <w:sz w:val="24"/>
          <w:szCs w:val="24"/>
        </w:rPr>
        <w:t>embalmèd</w:t>
      </w:r>
      <w:proofErr w:type="spellEnd"/>
      <w:r w:rsidRPr="005018EC">
        <w:rPr>
          <w:rFonts w:asciiTheme="majorBidi" w:hAnsiTheme="majorBidi" w:cstheme="majorBidi"/>
          <w:sz w:val="24"/>
          <w:szCs w:val="24"/>
        </w:rPr>
        <w:t xml:space="preserve"> darkness, guess each sweet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lastRenderedPageBreak/>
        <w:t xml:space="preserve">         Wherewith the seasonable month endows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The grass, the thicket, and the fruit-tree wild</w:t>
      </w:r>
      <w:r>
        <w:rPr>
          <w:rFonts w:asciiTheme="majorBidi" w:hAnsiTheme="majorBidi" w:cstheme="majorBidi"/>
          <w:sz w:val="24"/>
          <w:szCs w:val="24"/>
        </w:rPr>
        <w:t>—</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White hawthorn, and the pastoral eglantine;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Fast fading violets covered up in leaves;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And mid-May’s eldest child,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The coming musk-rose, full of dewy wine, </w:t>
      </w:r>
    </w:p>
    <w:p w:rsidR="008F210B"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w:t>
      </w:r>
      <w:proofErr w:type="gramStart"/>
      <w:r w:rsidRPr="005018EC">
        <w:rPr>
          <w:rFonts w:asciiTheme="majorBidi" w:hAnsiTheme="majorBidi" w:cstheme="majorBidi"/>
          <w:sz w:val="24"/>
          <w:szCs w:val="24"/>
        </w:rPr>
        <w:t xml:space="preserve">The </w:t>
      </w:r>
      <w:proofErr w:type="spellStart"/>
      <w:r w:rsidRPr="005018EC">
        <w:rPr>
          <w:rFonts w:asciiTheme="majorBidi" w:hAnsiTheme="majorBidi" w:cstheme="majorBidi"/>
          <w:sz w:val="24"/>
          <w:szCs w:val="24"/>
        </w:rPr>
        <w:t>murmurous</w:t>
      </w:r>
      <w:proofErr w:type="spellEnd"/>
      <w:r w:rsidRPr="005018EC">
        <w:rPr>
          <w:rFonts w:asciiTheme="majorBidi" w:hAnsiTheme="majorBidi" w:cstheme="majorBidi"/>
          <w:sz w:val="24"/>
          <w:szCs w:val="24"/>
        </w:rPr>
        <w:t xml:space="preserve"> haunt of flies on summer eves.</w:t>
      </w:r>
      <w:proofErr w:type="gramEnd"/>
      <w:r w:rsidRPr="005018EC">
        <w:rPr>
          <w:rFonts w:asciiTheme="majorBidi" w:hAnsiTheme="majorBidi" w:cstheme="majorBidi"/>
          <w:sz w:val="24"/>
          <w:szCs w:val="24"/>
        </w:rPr>
        <w:t xml:space="preserve"> </w:t>
      </w:r>
      <w:r>
        <w:rPr>
          <w:rFonts w:asciiTheme="majorBidi" w:hAnsiTheme="majorBidi" w:cstheme="majorBidi"/>
          <w:sz w:val="24"/>
          <w:szCs w:val="24"/>
        </w:rPr>
        <w:tab/>
      </w:r>
    </w:p>
    <w:p w:rsidR="008F210B" w:rsidRDefault="008F210B" w:rsidP="008F210B">
      <w:pPr>
        <w:spacing w:after="0" w:line="360" w:lineRule="auto"/>
        <w:rPr>
          <w:rFonts w:asciiTheme="majorBidi" w:hAnsiTheme="majorBidi" w:cstheme="majorBidi"/>
          <w:sz w:val="24"/>
          <w:szCs w:val="24"/>
        </w:rPr>
      </w:pPr>
      <w:r>
        <w:rPr>
          <w:rFonts w:asciiTheme="majorBidi" w:hAnsiTheme="majorBidi" w:cstheme="majorBidi"/>
          <w:sz w:val="24"/>
          <w:szCs w:val="24"/>
        </w:rPr>
        <w:t>(‘Ode to a Nightingale’, 41-50)</w:t>
      </w:r>
    </w:p>
    <w:p w:rsidR="008F210B" w:rsidRDefault="008F210B" w:rsidP="008F210B">
      <w:pPr>
        <w:spacing w:after="0" w:line="360" w:lineRule="auto"/>
        <w:jc w:val="both"/>
        <w:rPr>
          <w:rFonts w:asciiTheme="majorBidi" w:hAnsiTheme="majorBidi" w:cstheme="majorBidi"/>
          <w:sz w:val="24"/>
          <w:szCs w:val="24"/>
        </w:rPr>
      </w:pPr>
      <w:r w:rsidRPr="00E879A8">
        <w:rPr>
          <w:rFonts w:asciiTheme="majorBidi" w:hAnsiTheme="majorBidi" w:cstheme="majorBidi"/>
          <w:sz w:val="24"/>
          <w:szCs w:val="24"/>
        </w:rPr>
        <w:t xml:space="preserve">In </w:t>
      </w:r>
      <w:r w:rsidR="00BC6E11">
        <w:rPr>
          <w:rFonts w:asciiTheme="majorBidi" w:hAnsiTheme="majorBidi" w:cstheme="majorBidi"/>
          <w:sz w:val="24"/>
          <w:szCs w:val="24"/>
        </w:rPr>
        <w:t>his</w:t>
      </w:r>
      <w:r w:rsidRPr="00E879A8">
        <w:rPr>
          <w:rFonts w:asciiTheme="majorBidi" w:hAnsiTheme="majorBidi" w:cstheme="majorBidi"/>
          <w:sz w:val="24"/>
          <w:szCs w:val="24"/>
        </w:rPr>
        <w:t xml:space="preserve"> letter to Woodhouse Keats </w:t>
      </w:r>
      <w:r w:rsidR="00BC6E11">
        <w:rPr>
          <w:rFonts w:asciiTheme="majorBidi" w:hAnsiTheme="majorBidi" w:cstheme="majorBidi"/>
          <w:sz w:val="24"/>
          <w:szCs w:val="24"/>
        </w:rPr>
        <w:t>affirms</w:t>
      </w:r>
      <w:r w:rsidRPr="00E879A8">
        <w:rPr>
          <w:rFonts w:asciiTheme="majorBidi" w:hAnsiTheme="majorBidi" w:cstheme="majorBidi"/>
          <w:sz w:val="24"/>
          <w:szCs w:val="24"/>
        </w:rPr>
        <w:t xml:space="preserve"> that ‘</w:t>
      </w:r>
      <w:r w:rsidRPr="00E879A8">
        <w:rPr>
          <w:rFonts w:ascii="Times New Roman" w:hAnsi="Times New Roman" w:cs="Times New Roman"/>
          <w:sz w:val="24"/>
          <w:szCs w:val="24"/>
        </w:rPr>
        <w:t xml:space="preserve">When I am in a room with People […] the identity of </w:t>
      </w:r>
      <w:proofErr w:type="spellStart"/>
      <w:r w:rsidRPr="00E879A8">
        <w:rPr>
          <w:rFonts w:ascii="Times New Roman" w:hAnsi="Times New Roman" w:cs="Times New Roman"/>
          <w:sz w:val="24"/>
          <w:szCs w:val="24"/>
        </w:rPr>
        <w:t>every one</w:t>
      </w:r>
      <w:proofErr w:type="spellEnd"/>
      <w:r w:rsidRPr="00E879A8">
        <w:rPr>
          <w:rFonts w:ascii="Times New Roman" w:hAnsi="Times New Roman" w:cs="Times New Roman"/>
          <w:sz w:val="24"/>
          <w:szCs w:val="24"/>
        </w:rPr>
        <w:t xml:space="preserve"> in the room begins to […] press upon me that, I am in a very little time annihilated’.</w:t>
      </w:r>
      <w:r w:rsidRPr="00E879A8">
        <w:rPr>
          <w:rStyle w:val="FootnoteReference"/>
          <w:rFonts w:ascii="Times New Roman" w:hAnsi="Times New Roman" w:cs="Times New Roman"/>
          <w:sz w:val="24"/>
          <w:szCs w:val="24"/>
        </w:rPr>
        <w:footnoteReference w:id="683"/>
      </w:r>
      <w:r w:rsidRPr="00E879A8">
        <w:rPr>
          <w:rFonts w:ascii="Times New Roman" w:hAnsi="Times New Roman" w:cs="Times New Roman"/>
          <w:sz w:val="24"/>
          <w:szCs w:val="24"/>
        </w:rPr>
        <w:t xml:space="preserve"> Rather than ‘filling some other Body’, ‘some other Body’ begins to ‘fill’ Keats as </w:t>
      </w:r>
      <w:r w:rsidRPr="00E879A8">
        <w:rPr>
          <w:rFonts w:asciiTheme="majorBidi" w:hAnsiTheme="majorBidi" w:cstheme="majorBidi"/>
          <w:sz w:val="24"/>
          <w:szCs w:val="24"/>
        </w:rPr>
        <w:t>the forest ‘press[</w:t>
      </w:r>
      <w:proofErr w:type="spellStart"/>
      <w:r w:rsidRPr="00E879A8">
        <w:rPr>
          <w:rFonts w:asciiTheme="majorBidi" w:hAnsiTheme="majorBidi" w:cstheme="majorBidi"/>
          <w:sz w:val="24"/>
          <w:szCs w:val="24"/>
        </w:rPr>
        <w:t>es</w:t>
      </w:r>
      <w:proofErr w:type="spellEnd"/>
      <w:r w:rsidRPr="00E879A8">
        <w:rPr>
          <w:rFonts w:asciiTheme="majorBidi" w:hAnsiTheme="majorBidi" w:cstheme="majorBidi"/>
          <w:sz w:val="24"/>
          <w:szCs w:val="24"/>
        </w:rPr>
        <w:t xml:space="preserve">]’ upon him to the point of ‘annihilation’. Keats substitutes one kind of debilitation for another. His realisation that ‘I cannot see’ shows the darkness of the </w:t>
      </w:r>
      <w:r>
        <w:rPr>
          <w:rFonts w:asciiTheme="majorBidi" w:hAnsiTheme="majorBidi" w:cstheme="majorBidi"/>
          <w:sz w:val="24"/>
          <w:szCs w:val="24"/>
        </w:rPr>
        <w:t>forest coaxing him to leave the world ‘</w:t>
      </w:r>
      <w:proofErr w:type="spellStart"/>
      <w:r>
        <w:rPr>
          <w:rFonts w:asciiTheme="majorBidi" w:hAnsiTheme="majorBidi" w:cstheme="majorBidi"/>
          <w:sz w:val="24"/>
          <w:szCs w:val="24"/>
        </w:rPr>
        <w:t>unsee</w:t>
      </w:r>
      <w:proofErr w:type="spellEnd"/>
      <w:r>
        <w:rPr>
          <w:rFonts w:asciiTheme="majorBidi" w:hAnsiTheme="majorBidi" w:cstheme="majorBidi"/>
          <w:sz w:val="24"/>
          <w:szCs w:val="24"/>
        </w:rPr>
        <w:t>[</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xml:space="preserve">]’ rather than ‘unseen’ </w:t>
      </w:r>
      <w:r w:rsidRPr="00054737">
        <w:rPr>
          <w:rFonts w:asciiTheme="majorBidi" w:hAnsiTheme="majorBidi" w:cstheme="majorBidi"/>
          <w:sz w:val="24"/>
          <w:szCs w:val="24"/>
        </w:rPr>
        <w:t>(‘Ode to a Nightingale’,</w:t>
      </w:r>
      <w:r>
        <w:rPr>
          <w:rFonts w:asciiTheme="majorBidi" w:hAnsiTheme="majorBidi" w:cstheme="majorBidi"/>
          <w:sz w:val="24"/>
          <w:szCs w:val="24"/>
        </w:rPr>
        <w:t xml:space="preserve"> 19), losing his powers of vision in a manner that recalls the ‘leaden’ ‘eye[s]’ in stanza three </w:t>
      </w:r>
      <w:r w:rsidRPr="00054737">
        <w:rPr>
          <w:rFonts w:asciiTheme="majorBidi" w:hAnsiTheme="majorBidi" w:cstheme="majorBidi"/>
          <w:sz w:val="24"/>
          <w:szCs w:val="24"/>
        </w:rPr>
        <w:t>(‘Ode to a Nightingale’,</w:t>
      </w:r>
      <w:r>
        <w:rPr>
          <w:rFonts w:asciiTheme="majorBidi" w:hAnsiTheme="majorBidi" w:cstheme="majorBidi"/>
          <w:sz w:val="24"/>
          <w:szCs w:val="24"/>
        </w:rPr>
        <w:t xml:space="preserve"> 28). The ‘dewy wine’ of the rose echoes the ‘draught of vintage’ in stanza two </w:t>
      </w:r>
      <w:r w:rsidRPr="00054737">
        <w:rPr>
          <w:rFonts w:asciiTheme="majorBidi" w:hAnsiTheme="majorBidi" w:cstheme="majorBidi"/>
          <w:sz w:val="24"/>
          <w:szCs w:val="24"/>
        </w:rPr>
        <w:t>(‘Ode to a Nightingale’,</w:t>
      </w:r>
      <w:r>
        <w:rPr>
          <w:rFonts w:asciiTheme="majorBidi" w:hAnsiTheme="majorBidi" w:cstheme="majorBidi"/>
          <w:sz w:val="24"/>
          <w:szCs w:val="24"/>
        </w:rPr>
        <w:t xml:space="preserve"> 11), as the intoxication rejected</w:t>
      </w:r>
      <w:r w:rsidR="00BC6E11">
        <w:rPr>
          <w:rFonts w:asciiTheme="majorBidi" w:hAnsiTheme="majorBidi" w:cstheme="majorBidi"/>
          <w:sz w:val="24"/>
          <w:szCs w:val="24"/>
        </w:rPr>
        <w:t xml:space="preserve"> by Keats</w:t>
      </w:r>
      <w:r>
        <w:rPr>
          <w:rFonts w:asciiTheme="majorBidi" w:hAnsiTheme="majorBidi" w:cstheme="majorBidi"/>
          <w:sz w:val="24"/>
          <w:szCs w:val="24"/>
        </w:rPr>
        <w:t xml:space="preserve"> is disguised by the forest and re-emerges to tempt Keats into oblivion rather than transcendence. Keats’s senses become increasingly compromised as the woodland prepares the poet for burial. The air becomes ‘leaden’ with synaesthesia, as ‘soft incense hangs’, ‘</w:t>
      </w:r>
      <w:proofErr w:type="spellStart"/>
      <w:r>
        <w:rPr>
          <w:rFonts w:asciiTheme="majorBidi" w:hAnsiTheme="majorBidi" w:cstheme="majorBidi"/>
          <w:sz w:val="24"/>
          <w:szCs w:val="24"/>
        </w:rPr>
        <w:t>perplexi</w:t>
      </w:r>
      <w:proofErr w:type="spellEnd"/>
      <w:r>
        <w:rPr>
          <w:rFonts w:asciiTheme="majorBidi" w:hAnsiTheme="majorBidi" w:cstheme="majorBidi"/>
          <w:sz w:val="24"/>
          <w:szCs w:val="24"/>
        </w:rPr>
        <w:t>[</w:t>
      </w:r>
      <w:proofErr w:type="spellStart"/>
      <w:r>
        <w:rPr>
          <w:rFonts w:asciiTheme="majorBidi" w:hAnsiTheme="majorBidi" w:cstheme="majorBidi"/>
          <w:sz w:val="24"/>
          <w:szCs w:val="24"/>
        </w:rPr>
        <w:t>ing</w:t>
      </w:r>
      <w:proofErr w:type="spellEnd"/>
      <w:r>
        <w:rPr>
          <w:rFonts w:asciiTheme="majorBidi" w:hAnsiTheme="majorBidi" w:cstheme="majorBidi"/>
          <w:sz w:val="24"/>
          <w:szCs w:val="24"/>
        </w:rPr>
        <w:t>]’</w:t>
      </w:r>
      <w:r w:rsidRPr="003E02A5">
        <w:rPr>
          <w:rFonts w:asciiTheme="majorBidi" w:hAnsiTheme="majorBidi" w:cstheme="majorBidi"/>
          <w:sz w:val="24"/>
          <w:szCs w:val="24"/>
        </w:rPr>
        <w:t xml:space="preserve"> </w:t>
      </w:r>
      <w:r w:rsidRPr="00054737">
        <w:rPr>
          <w:rFonts w:asciiTheme="majorBidi" w:hAnsiTheme="majorBidi" w:cstheme="majorBidi"/>
          <w:sz w:val="24"/>
          <w:szCs w:val="24"/>
        </w:rPr>
        <w:t xml:space="preserve">(‘Ode to a Nightingale’, </w:t>
      </w:r>
      <w:r>
        <w:rPr>
          <w:rFonts w:asciiTheme="majorBidi" w:hAnsiTheme="majorBidi" w:cstheme="majorBidi"/>
          <w:sz w:val="24"/>
          <w:szCs w:val="24"/>
        </w:rPr>
        <w:t xml:space="preserve">34) his olfactory and tactile senses. </w:t>
      </w:r>
      <w:r w:rsidR="00BC6E11">
        <w:rPr>
          <w:rFonts w:asciiTheme="majorBidi" w:hAnsiTheme="majorBidi" w:cstheme="majorBidi"/>
          <w:sz w:val="24"/>
          <w:szCs w:val="24"/>
        </w:rPr>
        <w:t xml:space="preserve">The phrase </w:t>
      </w:r>
      <w:r>
        <w:rPr>
          <w:rFonts w:asciiTheme="majorBidi" w:hAnsiTheme="majorBidi" w:cstheme="majorBidi"/>
          <w:sz w:val="24"/>
          <w:szCs w:val="24"/>
        </w:rPr>
        <w:t>‘But</w:t>
      </w:r>
      <w:r w:rsidR="0098656B">
        <w:rPr>
          <w:rFonts w:asciiTheme="majorBidi" w:hAnsiTheme="majorBidi" w:cstheme="majorBidi"/>
          <w:sz w:val="24"/>
          <w:szCs w:val="24"/>
        </w:rPr>
        <w:t>,</w:t>
      </w:r>
      <w:r>
        <w:rPr>
          <w:rFonts w:asciiTheme="majorBidi" w:hAnsiTheme="majorBidi" w:cstheme="majorBidi"/>
          <w:sz w:val="24"/>
          <w:szCs w:val="24"/>
        </w:rPr>
        <w:t xml:space="preserve"> in </w:t>
      </w:r>
      <w:proofErr w:type="spellStart"/>
      <w:r>
        <w:rPr>
          <w:rFonts w:asciiTheme="majorBidi" w:hAnsiTheme="majorBidi" w:cstheme="majorBidi"/>
          <w:sz w:val="24"/>
          <w:szCs w:val="24"/>
        </w:rPr>
        <w:t>embalmèd</w:t>
      </w:r>
      <w:proofErr w:type="spellEnd"/>
      <w:r>
        <w:rPr>
          <w:rFonts w:asciiTheme="majorBidi" w:hAnsiTheme="majorBidi" w:cstheme="majorBidi"/>
          <w:sz w:val="24"/>
          <w:szCs w:val="24"/>
        </w:rPr>
        <w:t xml:space="preserve"> darkness’ shrouds Keats in heavy plosives that emphasise the oppression of the air. The grave accent of the adjective </w:t>
      </w:r>
      <w:r w:rsidR="00BC6E11">
        <w:rPr>
          <w:rFonts w:asciiTheme="majorBidi" w:hAnsiTheme="majorBidi" w:cstheme="majorBidi"/>
          <w:sz w:val="24"/>
          <w:szCs w:val="24"/>
        </w:rPr>
        <w:t>‘</w:t>
      </w:r>
      <w:proofErr w:type="spellStart"/>
      <w:r w:rsidR="00BC6E11">
        <w:rPr>
          <w:rFonts w:asciiTheme="majorBidi" w:hAnsiTheme="majorBidi" w:cstheme="majorBidi"/>
          <w:sz w:val="24"/>
          <w:szCs w:val="24"/>
        </w:rPr>
        <w:t>embalmèd</w:t>
      </w:r>
      <w:proofErr w:type="spellEnd"/>
      <w:r w:rsidR="00BC6E11">
        <w:rPr>
          <w:rFonts w:asciiTheme="majorBidi" w:hAnsiTheme="majorBidi" w:cstheme="majorBidi"/>
          <w:sz w:val="24"/>
          <w:szCs w:val="24"/>
        </w:rPr>
        <w:t xml:space="preserve">’ </w:t>
      </w:r>
      <w:r>
        <w:rPr>
          <w:rFonts w:asciiTheme="majorBidi" w:hAnsiTheme="majorBidi" w:cstheme="majorBidi"/>
          <w:sz w:val="24"/>
          <w:szCs w:val="24"/>
        </w:rPr>
        <w:t xml:space="preserve">extends the </w:t>
      </w:r>
      <w:r w:rsidRPr="005D42E7">
        <w:rPr>
          <w:rFonts w:asciiTheme="majorBidi" w:hAnsiTheme="majorBidi" w:cstheme="majorBidi"/>
          <w:sz w:val="24"/>
          <w:szCs w:val="24"/>
        </w:rPr>
        <w:t xml:space="preserve">experience as the </w:t>
      </w:r>
      <w:proofErr w:type="spellStart"/>
      <w:r w:rsidRPr="005D42E7">
        <w:rPr>
          <w:rFonts w:asciiTheme="majorBidi" w:hAnsiTheme="majorBidi" w:cstheme="majorBidi"/>
          <w:sz w:val="24"/>
          <w:szCs w:val="24"/>
        </w:rPr>
        <w:t>trisyllable</w:t>
      </w:r>
      <w:proofErr w:type="spellEnd"/>
      <w:r w:rsidRPr="005D42E7">
        <w:rPr>
          <w:rFonts w:asciiTheme="majorBidi" w:hAnsiTheme="majorBidi" w:cstheme="majorBidi"/>
          <w:sz w:val="24"/>
          <w:szCs w:val="24"/>
        </w:rPr>
        <w:t xml:space="preserve"> smothers the line, </w:t>
      </w:r>
      <w:r>
        <w:rPr>
          <w:rFonts w:asciiTheme="majorBidi" w:hAnsiTheme="majorBidi" w:cstheme="majorBidi"/>
          <w:sz w:val="24"/>
          <w:szCs w:val="24"/>
        </w:rPr>
        <w:t xml:space="preserve">and the downward intonation draws Keats deeper into the earth. The activity of the forest </w:t>
      </w:r>
      <w:r w:rsidR="008A16EF">
        <w:rPr>
          <w:rFonts w:asciiTheme="majorBidi" w:hAnsiTheme="majorBidi" w:cstheme="majorBidi"/>
          <w:sz w:val="24"/>
          <w:szCs w:val="24"/>
        </w:rPr>
        <w:t>implies</w:t>
      </w:r>
      <w:r>
        <w:rPr>
          <w:rFonts w:asciiTheme="majorBidi" w:hAnsiTheme="majorBidi" w:cstheme="majorBidi"/>
          <w:sz w:val="24"/>
          <w:szCs w:val="24"/>
        </w:rPr>
        <w:t xml:space="preserve"> a subtle change in genre from pastoral ode to pastoral elegy. </w:t>
      </w:r>
      <w:r w:rsidRPr="005D42E7">
        <w:rPr>
          <w:rFonts w:asciiTheme="majorBidi" w:hAnsiTheme="majorBidi" w:cstheme="majorBidi"/>
          <w:sz w:val="24"/>
          <w:szCs w:val="24"/>
        </w:rPr>
        <w:t xml:space="preserve">Peter </w:t>
      </w:r>
      <w:r>
        <w:rPr>
          <w:rFonts w:asciiTheme="majorBidi" w:hAnsiTheme="majorBidi" w:cstheme="majorBidi"/>
          <w:sz w:val="24"/>
          <w:szCs w:val="24"/>
        </w:rPr>
        <w:t xml:space="preserve">M. </w:t>
      </w:r>
      <w:r w:rsidRPr="005D42E7">
        <w:rPr>
          <w:rFonts w:asciiTheme="majorBidi" w:hAnsiTheme="majorBidi" w:cstheme="majorBidi"/>
          <w:sz w:val="24"/>
          <w:szCs w:val="24"/>
        </w:rPr>
        <w:t xml:space="preserve">Sacks notes ‘the catalogued offering of flowers’ as a </w:t>
      </w:r>
      <w:r>
        <w:rPr>
          <w:rFonts w:asciiTheme="majorBidi" w:hAnsiTheme="majorBidi" w:cstheme="majorBidi"/>
          <w:sz w:val="24"/>
          <w:szCs w:val="24"/>
        </w:rPr>
        <w:t xml:space="preserve">key </w:t>
      </w:r>
      <w:r w:rsidRPr="005D42E7">
        <w:rPr>
          <w:rFonts w:asciiTheme="majorBidi" w:hAnsiTheme="majorBidi" w:cstheme="majorBidi"/>
          <w:sz w:val="24"/>
          <w:szCs w:val="24"/>
        </w:rPr>
        <w:t xml:space="preserve">trope of the </w:t>
      </w:r>
      <w:r>
        <w:rPr>
          <w:rFonts w:asciiTheme="majorBidi" w:hAnsiTheme="majorBidi" w:cstheme="majorBidi"/>
          <w:sz w:val="24"/>
          <w:szCs w:val="24"/>
        </w:rPr>
        <w:t>elegy,</w:t>
      </w:r>
      <w:r>
        <w:rPr>
          <w:rStyle w:val="FootnoteReference"/>
          <w:rFonts w:asciiTheme="majorBidi" w:hAnsiTheme="majorBidi" w:cstheme="majorBidi"/>
          <w:sz w:val="24"/>
          <w:szCs w:val="24"/>
        </w:rPr>
        <w:footnoteReference w:id="684"/>
      </w:r>
      <w:r w:rsidRPr="005D42E7">
        <w:rPr>
          <w:rFonts w:asciiTheme="majorBidi" w:hAnsiTheme="majorBidi" w:cstheme="majorBidi"/>
          <w:sz w:val="24"/>
          <w:szCs w:val="24"/>
        </w:rPr>
        <w:t xml:space="preserve"> and </w:t>
      </w:r>
      <w:r>
        <w:rPr>
          <w:rFonts w:asciiTheme="majorBidi" w:hAnsiTheme="majorBidi" w:cstheme="majorBidi"/>
          <w:sz w:val="24"/>
          <w:szCs w:val="24"/>
        </w:rPr>
        <w:t xml:space="preserve">Keats echoes Milton’s </w:t>
      </w:r>
      <w:proofErr w:type="spellStart"/>
      <w:r>
        <w:rPr>
          <w:rFonts w:asciiTheme="majorBidi" w:hAnsiTheme="majorBidi" w:cstheme="majorBidi"/>
          <w:i/>
          <w:sz w:val="24"/>
          <w:szCs w:val="24"/>
        </w:rPr>
        <w:t>Lycidas</w:t>
      </w:r>
      <w:proofErr w:type="spellEnd"/>
      <w:r>
        <w:rPr>
          <w:rFonts w:asciiTheme="majorBidi" w:hAnsiTheme="majorBidi" w:cstheme="majorBidi"/>
          <w:sz w:val="24"/>
          <w:szCs w:val="24"/>
        </w:rPr>
        <w:t>, recalling the listing of ‘The white pink, and the pansy freaked with jet</w:t>
      </w:r>
      <w:r w:rsidR="00C409C8">
        <w:rPr>
          <w:rFonts w:asciiTheme="majorBidi" w:hAnsiTheme="majorBidi" w:cstheme="majorBidi"/>
          <w:sz w:val="24"/>
          <w:szCs w:val="24"/>
        </w:rPr>
        <w:t>, / The gl</w:t>
      </w:r>
      <w:r>
        <w:rPr>
          <w:rFonts w:asciiTheme="majorBidi" w:hAnsiTheme="majorBidi" w:cstheme="majorBidi"/>
          <w:sz w:val="24"/>
          <w:szCs w:val="24"/>
        </w:rPr>
        <w:t>owing violet, / The musk-rose’ and other flowers that ‘strew t</w:t>
      </w:r>
      <w:r w:rsidR="00F17A50">
        <w:rPr>
          <w:rFonts w:asciiTheme="majorBidi" w:hAnsiTheme="majorBidi" w:cstheme="majorBidi"/>
          <w:sz w:val="24"/>
          <w:szCs w:val="24"/>
        </w:rPr>
        <w:t xml:space="preserve">he laureate </w:t>
      </w:r>
      <w:r w:rsidR="00F17A50">
        <w:rPr>
          <w:rFonts w:asciiTheme="majorBidi" w:hAnsiTheme="majorBidi" w:cstheme="majorBidi"/>
          <w:sz w:val="24"/>
          <w:szCs w:val="24"/>
        </w:rPr>
        <w:lastRenderedPageBreak/>
        <w:t xml:space="preserve">hearse where </w:t>
      </w:r>
      <w:proofErr w:type="spellStart"/>
      <w:r w:rsidR="00F17A50">
        <w:rPr>
          <w:rFonts w:asciiTheme="majorBidi" w:hAnsiTheme="majorBidi" w:cstheme="majorBidi"/>
          <w:sz w:val="24"/>
          <w:szCs w:val="24"/>
        </w:rPr>
        <w:t>Lycid</w:t>
      </w:r>
      <w:proofErr w:type="spellEnd"/>
      <w:r>
        <w:rPr>
          <w:rFonts w:asciiTheme="majorBidi" w:hAnsiTheme="majorBidi" w:cstheme="majorBidi"/>
          <w:sz w:val="24"/>
          <w:szCs w:val="24"/>
        </w:rPr>
        <w:t xml:space="preserve"> lies’ (</w:t>
      </w:r>
      <w:proofErr w:type="spellStart"/>
      <w:r>
        <w:rPr>
          <w:rFonts w:asciiTheme="majorBidi" w:hAnsiTheme="majorBidi" w:cstheme="majorBidi"/>
          <w:i/>
          <w:sz w:val="24"/>
          <w:szCs w:val="24"/>
        </w:rPr>
        <w:t>Lycidas</w:t>
      </w:r>
      <w:proofErr w:type="spellEnd"/>
      <w:r>
        <w:rPr>
          <w:rFonts w:asciiTheme="majorBidi" w:hAnsiTheme="majorBidi" w:cstheme="majorBidi"/>
          <w:sz w:val="24"/>
          <w:szCs w:val="24"/>
        </w:rPr>
        <w:t>, 144-146; 151).</w:t>
      </w:r>
      <w:r>
        <w:rPr>
          <w:rStyle w:val="FootnoteReference"/>
          <w:rFonts w:asciiTheme="majorBidi" w:hAnsiTheme="majorBidi" w:cstheme="majorBidi"/>
          <w:sz w:val="24"/>
          <w:szCs w:val="24"/>
        </w:rPr>
        <w:footnoteReference w:id="685"/>
      </w:r>
      <w:r>
        <w:rPr>
          <w:rFonts w:asciiTheme="majorBidi" w:hAnsiTheme="majorBidi" w:cstheme="majorBidi"/>
          <w:sz w:val="24"/>
          <w:szCs w:val="24"/>
        </w:rPr>
        <w:t xml:space="preserve"> Keats identifies the ‘White hawthorn, and the pastoral eglantine; / Fast fading violets’ and ‘The coming musk-rose’ with which the forest perversely begins to </w:t>
      </w:r>
      <w:r w:rsidRPr="00E879A8">
        <w:rPr>
          <w:rFonts w:asciiTheme="majorBidi" w:hAnsiTheme="majorBidi" w:cstheme="majorBidi"/>
          <w:sz w:val="24"/>
          <w:szCs w:val="24"/>
        </w:rPr>
        <w:t>bury Keats before he has actually died, lamenting the fact of death at the same time it performs the killing. Keats is buried with ‘fast fading violets’ which</w:t>
      </w:r>
      <w:r>
        <w:rPr>
          <w:rFonts w:asciiTheme="majorBidi" w:hAnsiTheme="majorBidi" w:cstheme="majorBidi"/>
          <w:sz w:val="24"/>
          <w:szCs w:val="24"/>
        </w:rPr>
        <w:t xml:space="preserve"> </w:t>
      </w:r>
      <w:r w:rsidRPr="00E879A8">
        <w:rPr>
          <w:rFonts w:asciiTheme="majorBidi" w:hAnsiTheme="majorBidi" w:cstheme="majorBidi"/>
          <w:sz w:val="24"/>
          <w:szCs w:val="24"/>
        </w:rPr>
        <w:t>are themselves ‘covered up in leaves’</w:t>
      </w:r>
      <w:r>
        <w:rPr>
          <w:rFonts w:asciiTheme="majorBidi" w:hAnsiTheme="majorBidi" w:cstheme="majorBidi"/>
          <w:sz w:val="24"/>
          <w:szCs w:val="24"/>
        </w:rPr>
        <w:t>, as Mark Sandy observes</w:t>
      </w:r>
      <w:r w:rsidRPr="00E879A8">
        <w:rPr>
          <w:rFonts w:asciiTheme="majorBidi" w:hAnsiTheme="majorBidi" w:cstheme="majorBidi"/>
          <w:sz w:val="24"/>
          <w:szCs w:val="24"/>
        </w:rPr>
        <w:t>,</w:t>
      </w:r>
      <w:r>
        <w:rPr>
          <w:rStyle w:val="FootnoteReference"/>
          <w:rFonts w:asciiTheme="majorBidi" w:hAnsiTheme="majorBidi" w:cstheme="majorBidi"/>
          <w:sz w:val="24"/>
          <w:szCs w:val="24"/>
        </w:rPr>
        <w:footnoteReference w:id="686"/>
      </w:r>
      <w:r w:rsidRPr="00E879A8">
        <w:rPr>
          <w:rFonts w:asciiTheme="majorBidi" w:hAnsiTheme="majorBidi" w:cstheme="majorBidi"/>
          <w:sz w:val="24"/>
          <w:szCs w:val="24"/>
        </w:rPr>
        <w:t xml:space="preserve"> </w:t>
      </w:r>
      <w:r>
        <w:rPr>
          <w:rFonts w:asciiTheme="majorBidi" w:hAnsiTheme="majorBidi" w:cstheme="majorBidi"/>
          <w:sz w:val="24"/>
          <w:szCs w:val="24"/>
        </w:rPr>
        <w:t>so that</w:t>
      </w:r>
      <w:r w:rsidRPr="00E879A8">
        <w:rPr>
          <w:rFonts w:asciiTheme="majorBidi" w:hAnsiTheme="majorBidi" w:cstheme="majorBidi"/>
          <w:sz w:val="24"/>
          <w:szCs w:val="24"/>
        </w:rPr>
        <w:t xml:space="preserve"> the forest emphatically ‘press[</w:t>
      </w:r>
      <w:proofErr w:type="spellStart"/>
      <w:r w:rsidRPr="00E879A8">
        <w:rPr>
          <w:rFonts w:asciiTheme="majorBidi" w:hAnsiTheme="majorBidi" w:cstheme="majorBidi"/>
          <w:sz w:val="24"/>
          <w:szCs w:val="24"/>
        </w:rPr>
        <w:t>es</w:t>
      </w:r>
      <w:proofErr w:type="spellEnd"/>
      <w:r w:rsidRPr="00E879A8">
        <w:rPr>
          <w:rFonts w:asciiTheme="majorBidi" w:hAnsiTheme="majorBidi" w:cstheme="majorBidi"/>
          <w:sz w:val="24"/>
          <w:szCs w:val="24"/>
        </w:rPr>
        <w:t>] upon’ the poet in a palimpsest of organic</w:t>
      </w:r>
      <w:r>
        <w:rPr>
          <w:rFonts w:asciiTheme="majorBidi" w:hAnsiTheme="majorBidi" w:cstheme="majorBidi"/>
          <w:sz w:val="24"/>
          <w:szCs w:val="24"/>
        </w:rPr>
        <w:t xml:space="preserve"> material</w:t>
      </w:r>
      <w:r w:rsidRPr="00E879A8">
        <w:rPr>
          <w:rFonts w:asciiTheme="majorBidi" w:hAnsiTheme="majorBidi" w:cstheme="majorBidi"/>
          <w:sz w:val="24"/>
          <w:szCs w:val="24"/>
        </w:rPr>
        <w:t xml:space="preserve">. If the poet sought to avoid the anonymity of the expiring youth who </w:t>
      </w:r>
      <w:r w:rsidR="00602FC9">
        <w:rPr>
          <w:rFonts w:asciiTheme="majorBidi" w:hAnsiTheme="majorBidi" w:cstheme="majorBidi"/>
          <w:sz w:val="24"/>
          <w:szCs w:val="24"/>
        </w:rPr>
        <w:t>simply ‘grows pale, and spectre-</w:t>
      </w:r>
      <w:r w:rsidRPr="00E879A8">
        <w:rPr>
          <w:rFonts w:asciiTheme="majorBidi" w:hAnsiTheme="majorBidi" w:cstheme="majorBidi"/>
          <w:sz w:val="24"/>
          <w:szCs w:val="24"/>
        </w:rPr>
        <w:t>thin</w:t>
      </w:r>
      <w:r>
        <w:rPr>
          <w:rFonts w:asciiTheme="majorBidi" w:hAnsiTheme="majorBidi" w:cstheme="majorBidi"/>
          <w:sz w:val="24"/>
          <w:szCs w:val="24"/>
        </w:rPr>
        <w:t>, and dies’ (‘Ode to a Nightingale’, 26), here he flirts with death, being transfixed and seduced by the ceremony granted by the ‘incense’, ‘embalm[</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xml:space="preserve">]’, and floral ‘offering[s]’ provided by the forest. </w:t>
      </w:r>
    </w:p>
    <w:p w:rsidR="008F210B" w:rsidRDefault="008F210B" w:rsidP="008F210B">
      <w:pPr>
        <w:pStyle w:val="CommentText"/>
        <w:spacing w:after="0" w:line="360" w:lineRule="auto"/>
        <w:jc w:val="both"/>
        <w:rPr>
          <w:rFonts w:asciiTheme="majorBidi" w:hAnsiTheme="majorBidi" w:cstheme="majorBidi"/>
          <w:sz w:val="24"/>
          <w:szCs w:val="24"/>
        </w:rPr>
      </w:pPr>
    </w:p>
    <w:p w:rsidR="008F210B" w:rsidRPr="00D94461" w:rsidRDefault="008F210B" w:rsidP="008F210B">
      <w:pPr>
        <w:pStyle w:val="CommentText"/>
        <w:spacing w:after="0" w:line="360" w:lineRule="auto"/>
        <w:jc w:val="both"/>
        <w:rPr>
          <w:rFonts w:ascii="Times New Roman" w:hAnsi="Times New Roman"/>
          <w:sz w:val="24"/>
          <w:szCs w:val="24"/>
        </w:rPr>
      </w:pPr>
      <w:r w:rsidRPr="00D94461">
        <w:rPr>
          <w:rFonts w:asciiTheme="majorBidi" w:hAnsiTheme="majorBidi" w:cstheme="majorBidi"/>
          <w:sz w:val="24"/>
          <w:szCs w:val="24"/>
        </w:rPr>
        <w:t>While Keats initially charts the difficulties of escaping from the</w:t>
      </w:r>
      <w:r w:rsidR="00101970">
        <w:rPr>
          <w:rFonts w:asciiTheme="majorBidi" w:hAnsiTheme="majorBidi" w:cstheme="majorBidi"/>
          <w:sz w:val="24"/>
          <w:szCs w:val="24"/>
        </w:rPr>
        <w:t xml:space="preserve"> pains of the mortal world, </w:t>
      </w:r>
      <w:r w:rsidRPr="00490277">
        <w:rPr>
          <w:rFonts w:asciiTheme="majorBidi" w:hAnsiTheme="majorBidi" w:cstheme="majorBidi"/>
          <w:sz w:val="24"/>
          <w:szCs w:val="24"/>
        </w:rPr>
        <w:t>the poetry</w:t>
      </w:r>
      <w:r w:rsidR="00101970">
        <w:rPr>
          <w:rFonts w:asciiTheme="majorBidi" w:hAnsiTheme="majorBidi" w:cstheme="majorBidi"/>
          <w:sz w:val="24"/>
          <w:szCs w:val="24"/>
        </w:rPr>
        <w:t xml:space="preserve"> now seems to chart</w:t>
      </w:r>
      <w:r w:rsidR="00D43527">
        <w:rPr>
          <w:rFonts w:asciiTheme="majorBidi" w:hAnsiTheme="majorBidi" w:cstheme="majorBidi"/>
          <w:sz w:val="24"/>
          <w:szCs w:val="24"/>
        </w:rPr>
        <w:t xml:space="preserve"> </w:t>
      </w:r>
      <w:r w:rsidRPr="00490277">
        <w:rPr>
          <w:rFonts w:asciiTheme="majorBidi" w:hAnsiTheme="majorBidi" w:cstheme="majorBidi"/>
          <w:sz w:val="24"/>
          <w:szCs w:val="24"/>
        </w:rPr>
        <w:t>as muc</w:t>
      </w:r>
      <w:r w:rsidR="00101970">
        <w:rPr>
          <w:rFonts w:asciiTheme="majorBidi" w:hAnsiTheme="majorBidi" w:cstheme="majorBidi"/>
          <w:sz w:val="24"/>
          <w:szCs w:val="24"/>
        </w:rPr>
        <w:t xml:space="preserve">h an escape from nature </w:t>
      </w:r>
      <w:r>
        <w:rPr>
          <w:rFonts w:asciiTheme="majorBidi" w:hAnsiTheme="majorBidi" w:cstheme="majorBidi"/>
          <w:sz w:val="24"/>
          <w:szCs w:val="24"/>
        </w:rPr>
        <w:t>as</w:t>
      </w:r>
      <w:r w:rsidRPr="00490277">
        <w:rPr>
          <w:rFonts w:asciiTheme="majorBidi" w:hAnsiTheme="majorBidi" w:cstheme="majorBidi"/>
          <w:sz w:val="24"/>
          <w:szCs w:val="24"/>
        </w:rPr>
        <w:t xml:space="preserve"> an escape into it. </w:t>
      </w:r>
      <w:r>
        <w:rPr>
          <w:rFonts w:asciiTheme="majorBidi" w:hAnsiTheme="majorBidi" w:cstheme="majorBidi"/>
          <w:sz w:val="24"/>
          <w:szCs w:val="24"/>
        </w:rPr>
        <w:t xml:space="preserve">Stuart </w:t>
      </w:r>
      <w:r w:rsidRPr="00D94461">
        <w:rPr>
          <w:rFonts w:asciiTheme="majorBidi" w:hAnsiTheme="majorBidi" w:cstheme="majorBidi"/>
          <w:sz w:val="24"/>
          <w:szCs w:val="24"/>
        </w:rPr>
        <w:t>Curran notes the poet’s realisation that ‘An art of true dimensions must escape the bower, h</w:t>
      </w:r>
      <w:r>
        <w:rPr>
          <w:rFonts w:asciiTheme="majorBidi" w:hAnsiTheme="majorBidi" w:cstheme="majorBidi"/>
          <w:sz w:val="24"/>
          <w:szCs w:val="24"/>
        </w:rPr>
        <w:t>owever comfortable it appears’</w:t>
      </w:r>
      <w:r w:rsidRPr="00D94461">
        <w:rPr>
          <w:rFonts w:asciiTheme="majorBidi" w:hAnsiTheme="majorBidi" w:cstheme="majorBidi"/>
          <w:sz w:val="24"/>
          <w:szCs w:val="24"/>
        </w:rPr>
        <w:t>.</w:t>
      </w:r>
      <w:r>
        <w:rPr>
          <w:rStyle w:val="FootnoteReference"/>
          <w:rFonts w:asciiTheme="majorBidi" w:hAnsiTheme="majorBidi" w:cstheme="majorBidi"/>
          <w:sz w:val="24"/>
          <w:szCs w:val="24"/>
        </w:rPr>
        <w:footnoteReference w:id="687"/>
      </w:r>
      <w:r w:rsidRPr="00D94461">
        <w:rPr>
          <w:rFonts w:asciiTheme="majorBidi" w:hAnsiTheme="majorBidi" w:cstheme="majorBidi"/>
          <w:sz w:val="24"/>
          <w:szCs w:val="24"/>
        </w:rPr>
        <w:t xml:space="preserve"> </w:t>
      </w:r>
      <w:r w:rsidRPr="00D94461">
        <w:rPr>
          <w:rFonts w:ascii="Times New Roman" w:hAnsi="Times New Roman"/>
          <w:sz w:val="24"/>
          <w:szCs w:val="24"/>
        </w:rPr>
        <w:t xml:space="preserve">Aware of nature’s ‘plot’ </w:t>
      </w:r>
      <w:r w:rsidRPr="00AE7244">
        <w:rPr>
          <w:rFonts w:ascii="Times New Roman" w:hAnsi="Times New Roman"/>
          <w:sz w:val="24"/>
          <w:szCs w:val="24"/>
        </w:rPr>
        <w:t>(‘Ode to a Nightingale’, 8</w:t>
      </w:r>
      <w:r w:rsidRPr="00D94461">
        <w:rPr>
          <w:rFonts w:ascii="Times New Roman" w:hAnsi="Times New Roman"/>
          <w:sz w:val="24"/>
          <w:szCs w:val="24"/>
        </w:rPr>
        <w:t>)</w:t>
      </w:r>
      <w:r>
        <w:rPr>
          <w:rFonts w:ascii="Times New Roman" w:hAnsi="Times New Roman"/>
          <w:sz w:val="24"/>
          <w:szCs w:val="24"/>
        </w:rPr>
        <w:t xml:space="preserve"> to consume his identity without necessarily granting him a higher state of being</w:t>
      </w:r>
      <w:r w:rsidRPr="00D94461">
        <w:rPr>
          <w:rFonts w:ascii="Times New Roman" w:hAnsi="Times New Roman"/>
          <w:sz w:val="24"/>
          <w:szCs w:val="24"/>
        </w:rPr>
        <w:t>, Keats charts the shift from the ‘ease’ of the self-elegy back into pastoral ode (‘Ode to a Nightingale’, 52):</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Darkling I listen; and, for many a time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I have been half in love with easeful Death,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Called him soft names in many a </w:t>
      </w:r>
      <w:proofErr w:type="spellStart"/>
      <w:r w:rsidRPr="005018EC">
        <w:rPr>
          <w:rFonts w:asciiTheme="majorBidi" w:hAnsiTheme="majorBidi" w:cstheme="majorBidi"/>
          <w:sz w:val="24"/>
          <w:szCs w:val="24"/>
        </w:rPr>
        <w:t>musèd</w:t>
      </w:r>
      <w:proofErr w:type="spellEnd"/>
      <w:r w:rsidRPr="005018EC">
        <w:rPr>
          <w:rFonts w:asciiTheme="majorBidi" w:hAnsiTheme="majorBidi" w:cstheme="majorBidi"/>
          <w:sz w:val="24"/>
          <w:szCs w:val="24"/>
        </w:rPr>
        <w:t xml:space="preserve"> rhyme,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To take into the air my quiet breath;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Now more </w:t>
      </w:r>
      <w:r>
        <w:rPr>
          <w:rFonts w:asciiTheme="majorBidi" w:hAnsiTheme="majorBidi" w:cstheme="majorBidi"/>
          <w:sz w:val="24"/>
          <w:szCs w:val="24"/>
        </w:rPr>
        <w:t>than ever seems it rich to die,</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To cease upon the midnight with no pain,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While thou art pouring forth thy soul abroad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In such an ecstasy!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Still wouldst thou sing, and I have ears in vain</w:t>
      </w:r>
      <w:r>
        <w:rPr>
          <w:rFonts w:asciiTheme="majorBidi" w:hAnsiTheme="majorBidi" w:cstheme="majorBidi"/>
          <w:sz w:val="24"/>
          <w:szCs w:val="24"/>
        </w:rPr>
        <w:t>—</w:t>
      </w:r>
    </w:p>
    <w:p w:rsidR="008F210B"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To thy high requiem become a sod. </w:t>
      </w:r>
    </w:p>
    <w:p w:rsidR="008F210B" w:rsidRDefault="008F210B" w:rsidP="008F210B">
      <w:pPr>
        <w:spacing w:after="0" w:line="360" w:lineRule="auto"/>
        <w:rPr>
          <w:rFonts w:asciiTheme="majorBidi" w:hAnsiTheme="majorBidi" w:cstheme="majorBidi"/>
          <w:sz w:val="24"/>
          <w:szCs w:val="24"/>
        </w:rPr>
      </w:pPr>
      <w:r>
        <w:rPr>
          <w:rFonts w:asciiTheme="majorBidi" w:hAnsiTheme="majorBidi" w:cstheme="majorBidi"/>
          <w:sz w:val="24"/>
          <w:szCs w:val="24"/>
        </w:rPr>
        <w:t>(‘Ode to a Nightingale’, 51-60)</w:t>
      </w:r>
    </w:p>
    <w:p w:rsidR="008F210B" w:rsidRPr="00B069CF" w:rsidRDefault="008F210B" w:rsidP="008F210B">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Curran observes that </w:t>
      </w:r>
      <w:r w:rsidRPr="00BB7101">
        <w:rPr>
          <w:rFonts w:asciiTheme="majorBidi" w:hAnsiTheme="majorBidi" w:cstheme="majorBidi"/>
          <w:sz w:val="24"/>
          <w:szCs w:val="24"/>
        </w:rPr>
        <w:t>‘</w:t>
      </w:r>
      <w:proofErr w:type="gramStart"/>
      <w:r w:rsidRPr="00BB7101">
        <w:rPr>
          <w:rFonts w:asciiTheme="majorBidi" w:hAnsiTheme="majorBidi" w:cstheme="majorBidi"/>
          <w:sz w:val="24"/>
          <w:szCs w:val="24"/>
        </w:rPr>
        <w:t>The</w:t>
      </w:r>
      <w:proofErr w:type="gramEnd"/>
      <w:r w:rsidRPr="00BB7101">
        <w:rPr>
          <w:rFonts w:asciiTheme="majorBidi" w:hAnsiTheme="majorBidi" w:cstheme="majorBidi"/>
          <w:sz w:val="24"/>
          <w:szCs w:val="24"/>
        </w:rPr>
        <w:t xml:space="preserve"> “winding mossy ways” of the “Ode to a Nightingale” are those of a maze, all of which promise false egress and lead inex</w:t>
      </w:r>
      <w:r>
        <w:rPr>
          <w:rFonts w:asciiTheme="majorBidi" w:hAnsiTheme="majorBidi" w:cstheme="majorBidi"/>
          <w:sz w:val="24"/>
          <w:szCs w:val="24"/>
        </w:rPr>
        <w:t xml:space="preserve">orably back to the same </w:t>
      </w:r>
      <w:proofErr w:type="spellStart"/>
      <w:r>
        <w:rPr>
          <w:rFonts w:asciiTheme="majorBidi" w:hAnsiTheme="majorBidi" w:cstheme="majorBidi"/>
          <w:sz w:val="24"/>
          <w:szCs w:val="24"/>
        </w:rPr>
        <w:t>center</w:t>
      </w:r>
      <w:proofErr w:type="spellEnd"/>
      <w:r>
        <w:rPr>
          <w:rFonts w:asciiTheme="majorBidi" w:hAnsiTheme="majorBidi" w:cstheme="majorBidi"/>
          <w:sz w:val="24"/>
          <w:szCs w:val="24"/>
        </w:rPr>
        <w:t>’.</w:t>
      </w:r>
      <w:r>
        <w:rPr>
          <w:rStyle w:val="FootnoteReference"/>
          <w:rFonts w:asciiTheme="majorBidi" w:hAnsiTheme="majorBidi" w:cstheme="majorBidi"/>
          <w:sz w:val="24"/>
          <w:szCs w:val="24"/>
        </w:rPr>
        <w:footnoteReference w:id="688"/>
      </w:r>
      <w:r>
        <w:rPr>
          <w:rFonts w:asciiTheme="majorBidi" w:hAnsiTheme="majorBidi" w:cstheme="majorBidi"/>
          <w:sz w:val="24"/>
          <w:szCs w:val="24"/>
        </w:rPr>
        <w:t xml:space="preserve"> The poem comes full circle as here Keats seriously considers the death that he sought to escape in stanza three </w:t>
      </w:r>
      <w:r w:rsidRPr="00437B0E">
        <w:rPr>
          <w:rFonts w:asciiTheme="majorBidi" w:hAnsiTheme="majorBidi" w:cstheme="majorBidi"/>
          <w:sz w:val="24"/>
          <w:szCs w:val="24"/>
        </w:rPr>
        <w:t xml:space="preserve">(‘Ode to a Nightingale’, 26), </w:t>
      </w:r>
      <w:r>
        <w:rPr>
          <w:rFonts w:asciiTheme="majorBidi" w:hAnsiTheme="majorBidi" w:cstheme="majorBidi"/>
          <w:sz w:val="24"/>
          <w:szCs w:val="24"/>
        </w:rPr>
        <w:t>avowing that ‘Now more than ever seems</w:t>
      </w:r>
      <w:r w:rsidR="00AE61F0">
        <w:rPr>
          <w:rFonts w:asciiTheme="majorBidi" w:hAnsiTheme="majorBidi" w:cstheme="majorBidi"/>
          <w:sz w:val="24"/>
          <w:szCs w:val="24"/>
        </w:rPr>
        <w:t xml:space="preserve"> it</w:t>
      </w:r>
      <w:r>
        <w:rPr>
          <w:rFonts w:asciiTheme="majorBidi" w:hAnsiTheme="majorBidi" w:cstheme="majorBidi"/>
          <w:sz w:val="24"/>
          <w:szCs w:val="24"/>
        </w:rPr>
        <w:t xml:space="preserve"> rich to die’. </w:t>
      </w:r>
      <w:r w:rsidR="00101970">
        <w:rPr>
          <w:rFonts w:asciiTheme="majorBidi" w:hAnsiTheme="majorBidi" w:cstheme="majorBidi"/>
          <w:sz w:val="24"/>
          <w:szCs w:val="24"/>
        </w:rPr>
        <w:t>Keats frames</w:t>
      </w:r>
      <w:r>
        <w:rPr>
          <w:rFonts w:asciiTheme="majorBidi" w:hAnsiTheme="majorBidi" w:cstheme="majorBidi"/>
          <w:sz w:val="24"/>
          <w:szCs w:val="24"/>
        </w:rPr>
        <w:t xml:space="preserve"> the stanza a</w:t>
      </w:r>
      <w:r w:rsidR="00101970">
        <w:rPr>
          <w:rFonts w:asciiTheme="majorBidi" w:hAnsiTheme="majorBidi" w:cstheme="majorBidi"/>
          <w:sz w:val="24"/>
          <w:szCs w:val="24"/>
        </w:rPr>
        <w:t>s a direct response to the bird through the phrase ‘Darkling I listen’, so that this</w:t>
      </w:r>
      <w:r>
        <w:rPr>
          <w:rFonts w:asciiTheme="majorBidi" w:hAnsiTheme="majorBidi" w:cstheme="majorBidi"/>
          <w:sz w:val="24"/>
          <w:szCs w:val="24"/>
        </w:rPr>
        <w:t xml:space="preserve"> suicidal impulse that comes directly as a result of the nightingale’s song. Keats accepts that a union with the bird never was a viable option, and understands the deception of the song </w:t>
      </w:r>
      <w:r w:rsidR="00101970">
        <w:rPr>
          <w:rFonts w:asciiTheme="majorBidi" w:hAnsiTheme="majorBidi" w:cstheme="majorBidi"/>
          <w:sz w:val="24"/>
          <w:szCs w:val="24"/>
        </w:rPr>
        <w:t>as</w:t>
      </w:r>
      <w:r>
        <w:rPr>
          <w:rFonts w:asciiTheme="majorBidi" w:hAnsiTheme="majorBidi" w:cstheme="majorBidi"/>
          <w:sz w:val="24"/>
          <w:szCs w:val="24"/>
        </w:rPr>
        <w:t xml:space="preserve"> a lure towards death rather than a means of </w:t>
      </w:r>
      <w:r w:rsidRPr="000A5685">
        <w:rPr>
          <w:rFonts w:asciiTheme="majorBidi" w:hAnsiTheme="majorBidi" w:cstheme="majorBidi"/>
          <w:sz w:val="24"/>
          <w:szCs w:val="24"/>
        </w:rPr>
        <w:t xml:space="preserve">transcendence. </w:t>
      </w:r>
      <w:r>
        <w:rPr>
          <w:rFonts w:asciiTheme="majorBidi" w:hAnsiTheme="majorBidi" w:cstheme="majorBidi"/>
          <w:sz w:val="24"/>
          <w:szCs w:val="24"/>
        </w:rPr>
        <w:t xml:space="preserve">The realisation is reminiscent of the description of the Sirens in </w:t>
      </w:r>
      <w:r>
        <w:rPr>
          <w:rFonts w:asciiTheme="majorBidi" w:hAnsiTheme="majorBidi" w:cstheme="majorBidi"/>
          <w:i/>
          <w:sz w:val="24"/>
          <w:szCs w:val="24"/>
        </w:rPr>
        <w:t>The Odyssey</w:t>
      </w:r>
      <w:r>
        <w:rPr>
          <w:rFonts w:asciiTheme="majorBidi" w:hAnsiTheme="majorBidi" w:cstheme="majorBidi"/>
          <w:sz w:val="24"/>
          <w:szCs w:val="24"/>
        </w:rPr>
        <w:t>: ‘those creatures who will spellbind any man alive’, as ‘The high, thrilling song of the sirens will transfix him, lolling there in their meadow’ (</w:t>
      </w:r>
      <w:r>
        <w:rPr>
          <w:rFonts w:asciiTheme="majorBidi" w:hAnsiTheme="majorBidi" w:cstheme="majorBidi"/>
          <w:i/>
          <w:sz w:val="24"/>
          <w:szCs w:val="24"/>
        </w:rPr>
        <w:t>The Odyssey</w:t>
      </w:r>
      <w:r>
        <w:rPr>
          <w:rFonts w:asciiTheme="majorBidi" w:hAnsiTheme="majorBidi" w:cstheme="majorBidi"/>
          <w:sz w:val="24"/>
          <w:szCs w:val="24"/>
        </w:rPr>
        <w:t xml:space="preserve">, 12. 45, 50-51). Keats realises </w:t>
      </w:r>
      <w:r w:rsidR="00101970">
        <w:rPr>
          <w:rFonts w:asciiTheme="majorBidi" w:hAnsiTheme="majorBidi" w:cstheme="majorBidi"/>
          <w:sz w:val="24"/>
          <w:szCs w:val="24"/>
        </w:rPr>
        <w:t xml:space="preserve">that </w:t>
      </w:r>
      <w:r>
        <w:rPr>
          <w:rFonts w:asciiTheme="majorBidi" w:hAnsiTheme="majorBidi" w:cstheme="majorBidi"/>
          <w:sz w:val="24"/>
          <w:szCs w:val="24"/>
        </w:rPr>
        <w:t xml:space="preserve">the bird’s ‘melodious plot’ (‘Ode to a Nightingale’, 8) is no more than a ‘high requiem’ that is as much a part of the poet’s burial ritual as the </w:t>
      </w:r>
      <w:r w:rsidRPr="00717A99">
        <w:rPr>
          <w:rFonts w:asciiTheme="majorBidi" w:hAnsiTheme="majorBidi" w:cstheme="majorBidi"/>
          <w:sz w:val="24"/>
          <w:szCs w:val="24"/>
        </w:rPr>
        <w:t xml:space="preserve">embalming flora that mourns the poet before his death has occurred. Nature’s indifference is revealed as </w:t>
      </w:r>
      <w:r>
        <w:rPr>
          <w:rFonts w:asciiTheme="majorBidi" w:hAnsiTheme="majorBidi" w:cstheme="majorBidi"/>
          <w:sz w:val="24"/>
          <w:szCs w:val="24"/>
        </w:rPr>
        <w:t>the</w:t>
      </w:r>
      <w:r w:rsidRPr="00097507">
        <w:rPr>
          <w:rFonts w:asciiTheme="majorBidi" w:hAnsiTheme="majorBidi" w:cstheme="majorBidi"/>
          <w:sz w:val="24"/>
          <w:szCs w:val="24"/>
        </w:rPr>
        <w:t xml:space="preserve"> forced rhyme of ‘die’ and ‘ecstasy’ </w:t>
      </w:r>
      <w:r>
        <w:rPr>
          <w:rFonts w:asciiTheme="majorBidi" w:hAnsiTheme="majorBidi" w:cstheme="majorBidi"/>
          <w:sz w:val="24"/>
          <w:szCs w:val="24"/>
        </w:rPr>
        <w:t>shows</w:t>
      </w:r>
      <w:r w:rsidRPr="00097507">
        <w:rPr>
          <w:rFonts w:asciiTheme="majorBidi" w:hAnsiTheme="majorBidi" w:cstheme="majorBidi"/>
          <w:sz w:val="24"/>
          <w:szCs w:val="24"/>
        </w:rPr>
        <w:t xml:space="preserve"> the </w:t>
      </w:r>
      <w:r>
        <w:rPr>
          <w:rFonts w:asciiTheme="majorBidi" w:hAnsiTheme="majorBidi" w:cstheme="majorBidi"/>
          <w:sz w:val="24"/>
          <w:szCs w:val="24"/>
        </w:rPr>
        <w:t xml:space="preserve">relentlessness of the </w:t>
      </w:r>
      <w:r w:rsidRPr="00097507">
        <w:rPr>
          <w:rFonts w:asciiTheme="majorBidi" w:hAnsiTheme="majorBidi" w:cstheme="majorBidi"/>
          <w:sz w:val="24"/>
          <w:szCs w:val="24"/>
        </w:rPr>
        <w:t>bird’s joy</w:t>
      </w:r>
      <w:r>
        <w:rPr>
          <w:rFonts w:asciiTheme="majorBidi" w:hAnsiTheme="majorBidi" w:cstheme="majorBidi"/>
          <w:sz w:val="24"/>
          <w:szCs w:val="24"/>
        </w:rPr>
        <w:t xml:space="preserve">, a joy that endures despite </w:t>
      </w:r>
      <w:r w:rsidRPr="00097507">
        <w:rPr>
          <w:rFonts w:asciiTheme="majorBidi" w:hAnsiTheme="majorBidi" w:cstheme="majorBidi"/>
          <w:sz w:val="24"/>
          <w:szCs w:val="24"/>
        </w:rPr>
        <w:t xml:space="preserve">the poet’s suffering. </w:t>
      </w:r>
      <w:r>
        <w:rPr>
          <w:rFonts w:asciiTheme="majorBidi" w:hAnsiTheme="majorBidi" w:cstheme="majorBidi"/>
          <w:sz w:val="24"/>
          <w:szCs w:val="24"/>
        </w:rPr>
        <w:t>Vendler emphasises that ‘Keats abolishes the ear as well, at least in thought—“and I have ears in vain”—the bodily annihilation is complete, and Keats becomes the “sod”’.</w:t>
      </w:r>
      <w:r>
        <w:rPr>
          <w:rStyle w:val="FootnoteReference"/>
          <w:rFonts w:asciiTheme="majorBidi" w:hAnsiTheme="majorBidi" w:cstheme="majorBidi"/>
          <w:sz w:val="24"/>
          <w:szCs w:val="24"/>
        </w:rPr>
        <w:footnoteReference w:id="689"/>
      </w:r>
      <w:r>
        <w:rPr>
          <w:rFonts w:asciiTheme="majorBidi" w:hAnsiTheme="majorBidi" w:cstheme="majorBidi"/>
          <w:sz w:val="24"/>
          <w:szCs w:val="24"/>
        </w:rPr>
        <w:t xml:space="preserve"> ‘[A]broad’ and ‘sod’ do not form a full rhyme, as Keats’s poetry become symptomatic of the ears that operate ‘in vain’. Harold Bloom views the poem as affirming the tragic realisation that ‘death […] is absolute and without memorial’.</w:t>
      </w:r>
      <w:r>
        <w:rPr>
          <w:rStyle w:val="FootnoteReference"/>
          <w:rFonts w:asciiTheme="majorBidi" w:hAnsiTheme="majorBidi" w:cstheme="majorBidi"/>
          <w:sz w:val="24"/>
          <w:szCs w:val="24"/>
        </w:rPr>
        <w:footnoteReference w:id="690"/>
      </w:r>
      <w:r>
        <w:rPr>
          <w:rFonts w:asciiTheme="majorBidi" w:hAnsiTheme="majorBidi" w:cstheme="majorBidi"/>
          <w:sz w:val="24"/>
          <w:szCs w:val="24"/>
        </w:rPr>
        <w:t xml:space="preserve"> Nature cannot give any more meaning to death than the diseased men of the mortal world in stanza three, and cheats Keats into thinking his existence after death has any significance beyond its elaborate ceremony. The anticlimactic transformation into an anonymous ‘sod’ instead of ‘fly[</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with the nightingale or entwining with the filigree of ‘eglantine’ and ‘</w:t>
      </w:r>
      <w:r w:rsidRPr="009743DE">
        <w:rPr>
          <w:rFonts w:asciiTheme="majorBidi" w:hAnsiTheme="majorBidi" w:cstheme="majorBidi"/>
          <w:sz w:val="24"/>
          <w:szCs w:val="24"/>
        </w:rPr>
        <w:t xml:space="preserve">violets’ (‘Ode to a Nightingale’, 46, 47) shows the impossibility of Keats </w:t>
      </w:r>
      <w:r w:rsidR="00370C36">
        <w:rPr>
          <w:rFonts w:asciiTheme="majorBidi" w:hAnsiTheme="majorBidi" w:cstheme="majorBidi"/>
          <w:sz w:val="24"/>
          <w:szCs w:val="24"/>
        </w:rPr>
        <w:t>achieving a union with nature that works to his advantage</w:t>
      </w:r>
      <w:r w:rsidRPr="009743DE">
        <w:rPr>
          <w:rFonts w:asciiTheme="majorBidi" w:hAnsiTheme="majorBidi" w:cstheme="majorBidi"/>
          <w:sz w:val="24"/>
          <w:szCs w:val="24"/>
        </w:rPr>
        <w:t xml:space="preserve">. </w:t>
      </w:r>
    </w:p>
    <w:p w:rsidR="008F210B" w:rsidRDefault="008F210B" w:rsidP="008F210B">
      <w:pPr>
        <w:spacing w:line="360" w:lineRule="auto"/>
        <w:rPr>
          <w:bCs/>
        </w:rPr>
      </w:pPr>
    </w:p>
    <w:p w:rsidR="008F210B" w:rsidRDefault="008F210B" w:rsidP="008F210B">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If Keats is ‘half in love with easeful Death’ </w:t>
      </w:r>
      <w:r w:rsidRPr="00CC5CF5">
        <w:rPr>
          <w:rFonts w:asciiTheme="majorBidi" w:hAnsiTheme="majorBidi" w:cstheme="majorBidi"/>
          <w:sz w:val="24"/>
          <w:szCs w:val="24"/>
        </w:rPr>
        <w:t>(‘Ode to a Nightingale’, 52</w:t>
      </w:r>
      <w:r>
        <w:rPr>
          <w:rFonts w:asciiTheme="majorBidi" w:hAnsiTheme="majorBidi" w:cstheme="majorBidi"/>
          <w:sz w:val="24"/>
          <w:szCs w:val="24"/>
        </w:rPr>
        <w:t>) he also remains half in love wi</w:t>
      </w:r>
      <w:r w:rsidR="00EA1D70">
        <w:rPr>
          <w:rFonts w:asciiTheme="majorBidi" w:hAnsiTheme="majorBidi" w:cstheme="majorBidi"/>
          <w:sz w:val="24"/>
          <w:szCs w:val="24"/>
        </w:rPr>
        <w:t>th his mortal existence, and this</w:t>
      </w:r>
      <w:r>
        <w:rPr>
          <w:rFonts w:asciiTheme="majorBidi" w:hAnsiTheme="majorBidi" w:cstheme="majorBidi"/>
          <w:sz w:val="24"/>
          <w:szCs w:val="24"/>
        </w:rPr>
        <w:t xml:space="preserve"> life drive prevails in the final </w:t>
      </w:r>
      <w:r>
        <w:rPr>
          <w:rFonts w:asciiTheme="majorBidi" w:hAnsiTheme="majorBidi" w:cstheme="majorBidi"/>
          <w:sz w:val="24"/>
          <w:szCs w:val="24"/>
        </w:rPr>
        <w:lastRenderedPageBreak/>
        <w:t>stanza</w:t>
      </w:r>
      <w:r w:rsidR="00EA1D70">
        <w:rPr>
          <w:rFonts w:asciiTheme="majorBidi" w:hAnsiTheme="majorBidi" w:cstheme="majorBidi"/>
          <w:sz w:val="24"/>
          <w:szCs w:val="24"/>
        </w:rPr>
        <w:t xml:space="preserve"> of the poem</w:t>
      </w:r>
      <w:r>
        <w:rPr>
          <w:rFonts w:asciiTheme="majorBidi" w:hAnsiTheme="majorBidi" w:cstheme="majorBidi"/>
          <w:sz w:val="24"/>
          <w:szCs w:val="24"/>
        </w:rPr>
        <w:t>.</w:t>
      </w:r>
      <w:r>
        <w:rPr>
          <w:rStyle w:val="FootnoteReference"/>
          <w:rFonts w:asciiTheme="majorBidi" w:hAnsiTheme="majorBidi" w:cstheme="majorBidi"/>
          <w:sz w:val="24"/>
          <w:szCs w:val="24"/>
        </w:rPr>
        <w:footnoteReference w:id="691"/>
      </w:r>
      <w:r>
        <w:rPr>
          <w:rFonts w:asciiTheme="majorBidi" w:hAnsiTheme="majorBidi" w:cstheme="majorBidi"/>
          <w:sz w:val="24"/>
          <w:szCs w:val="24"/>
        </w:rPr>
        <w:t xml:space="preserve"> That the word ‘Forlorn!’ ‘</w:t>
      </w:r>
      <w:proofErr w:type="gramStart"/>
      <w:r>
        <w:rPr>
          <w:rFonts w:asciiTheme="majorBidi" w:hAnsiTheme="majorBidi" w:cstheme="majorBidi"/>
          <w:sz w:val="24"/>
          <w:szCs w:val="24"/>
        </w:rPr>
        <w:t>tolls</w:t>
      </w:r>
      <w:proofErr w:type="gramEnd"/>
      <w:r>
        <w:rPr>
          <w:rFonts w:asciiTheme="majorBidi" w:hAnsiTheme="majorBidi" w:cstheme="majorBidi"/>
          <w:sz w:val="24"/>
          <w:szCs w:val="24"/>
        </w:rPr>
        <w:t xml:space="preserve">’ Keats back to his ‘sole self’ in the final stanza does not occur by chance </w:t>
      </w:r>
      <w:r w:rsidRPr="00CC5CF5">
        <w:rPr>
          <w:rFonts w:asciiTheme="majorBidi" w:hAnsiTheme="majorBidi" w:cstheme="majorBidi"/>
          <w:sz w:val="24"/>
          <w:szCs w:val="24"/>
        </w:rPr>
        <w:t xml:space="preserve">(‘Ode to a Nightingale’, </w:t>
      </w:r>
      <w:r w:rsidR="003D0176">
        <w:rPr>
          <w:rFonts w:asciiTheme="majorBidi" w:hAnsiTheme="majorBidi" w:cstheme="majorBidi"/>
          <w:sz w:val="24"/>
          <w:szCs w:val="24"/>
        </w:rPr>
        <w:t xml:space="preserve">71, </w:t>
      </w:r>
      <w:r w:rsidRPr="00CC5CF5">
        <w:rPr>
          <w:rFonts w:asciiTheme="majorBidi" w:hAnsiTheme="majorBidi" w:cstheme="majorBidi"/>
          <w:sz w:val="24"/>
          <w:szCs w:val="24"/>
        </w:rPr>
        <w:t xml:space="preserve">72). </w:t>
      </w:r>
      <w:r>
        <w:rPr>
          <w:rFonts w:asciiTheme="majorBidi" w:hAnsiTheme="majorBidi" w:cstheme="majorBidi"/>
          <w:sz w:val="24"/>
          <w:szCs w:val="24"/>
        </w:rPr>
        <w:t xml:space="preserve">As Keats imagines the nightingale’s song ‘in faery lands forlorn’ one line previously </w:t>
      </w:r>
      <w:r w:rsidRPr="00CC5CF5">
        <w:rPr>
          <w:rFonts w:asciiTheme="majorBidi" w:hAnsiTheme="majorBidi" w:cstheme="majorBidi"/>
          <w:sz w:val="24"/>
          <w:szCs w:val="24"/>
        </w:rPr>
        <w:t xml:space="preserve">(‘Ode to a Nightingale’, 70), </w:t>
      </w:r>
      <w:r>
        <w:rPr>
          <w:rFonts w:asciiTheme="majorBidi" w:hAnsiTheme="majorBidi" w:cstheme="majorBidi"/>
          <w:sz w:val="24"/>
          <w:szCs w:val="24"/>
        </w:rPr>
        <w:t xml:space="preserve">he reveals his return as deliberate and enacted through choice. The first iteration of ‘forlorn’ is positioned at the end of the penultimate stanza, at the cost of the more natural syntax of ‘forlorn faery lands’ </w:t>
      </w:r>
      <w:r w:rsidRPr="00CC5CF5">
        <w:rPr>
          <w:rFonts w:asciiTheme="majorBidi" w:hAnsiTheme="majorBidi" w:cstheme="majorBidi"/>
          <w:sz w:val="24"/>
          <w:szCs w:val="24"/>
        </w:rPr>
        <w:t>(‘Ode to a Nightingale’, 70)</w:t>
      </w:r>
      <w:r>
        <w:rPr>
          <w:rFonts w:asciiTheme="majorBidi" w:hAnsiTheme="majorBidi" w:cstheme="majorBidi"/>
          <w:sz w:val="24"/>
          <w:szCs w:val="24"/>
        </w:rPr>
        <w:t xml:space="preserve">. Keats chooses to let the adjective ring out in the gap between stanzas without interjecting words that might mar </w:t>
      </w:r>
      <w:r w:rsidRPr="003C489C">
        <w:rPr>
          <w:rFonts w:asciiTheme="majorBidi" w:hAnsiTheme="majorBidi" w:cstheme="majorBidi"/>
          <w:sz w:val="24"/>
          <w:szCs w:val="24"/>
        </w:rPr>
        <w:t>the two ‘tolls’ of its sound.</w:t>
      </w:r>
      <w:r>
        <w:rPr>
          <w:rFonts w:asciiTheme="majorBidi" w:hAnsiTheme="majorBidi" w:cstheme="majorBidi"/>
          <w:sz w:val="24"/>
          <w:szCs w:val="24"/>
        </w:rPr>
        <w:t xml:space="preserve"> The poet abandons his pursuit of self-effacement by ‘Fad[</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w:t>
      </w:r>
      <w:proofErr w:type="spellStart"/>
      <w:r>
        <w:rPr>
          <w:rFonts w:asciiTheme="majorBidi" w:hAnsiTheme="majorBidi" w:cstheme="majorBidi"/>
          <w:sz w:val="24"/>
          <w:szCs w:val="24"/>
        </w:rPr>
        <w:t>dissolv</w:t>
      </w:r>
      <w:proofErr w:type="spellEnd"/>
      <w:r>
        <w:rPr>
          <w:rFonts w:asciiTheme="majorBidi" w:hAnsiTheme="majorBidi" w:cstheme="majorBidi"/>
          <w:sz w:val="24"/>
          <w:szCs w:val="24"/>
        </w:rPr>
        <w:t>[</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xml:space="preserve">]’, and </w:t>
      </w:r>
      <w:proofErr w:type="gramStart"/>
      <w:r>
        <w:rPr>
          <w:rFonts w:asciiTheme="majorBidi" w:hAnsiTheme="majorBidi" w:cstheme="majorBidi"/>
          <w:sz w:val="24"/>
          <w:szCs w:val="24"/>
        </w:rPr>
        <w:t>‘forget[</w:t>
      </w:r>
      <w:proofErr w:type="gramEnd"/>
      <w:r>
        <w:rPr>
          <w:rFonts w:asciiTheme="majorBidi" w:hAnsiTheme="majorBidi" w:cstheme="majorBidi"/>
          <w:sz w:val="24"/>
          <w:szCs w:val="24"/>
        </w:rPr>
        <w:t>ting]’ (‘Ode to a Nig</w:t>
      </w:r>
      <w:r w:rsidR="00A514DD">
        <w:rPr>
          <w:rFonts w:asciiTheme="majorBidi" w:hAnsiTheme="majorBidi" w:cstheme="majorBidi"/>
          <w:sz w:val="24"/>
          <w:szCs w:val="24"/>
        </w:rPr>
        <w:t>htingale’, 21)</w:t>
      </w:r>
      <w:r w:rsidR="000112FE">
        <w:rPr>
          <w:rFonts w:asciiTheme="majorBidi" w:hAnsiTheme="majorBidi" w:cstheme="majorBidi"/>
          <w:sz w:val="24"/>
          <w:szCs w:val="24"/>
        </w:rPr>
        <w:t xml:space="preserve"> in favour of affirming his ‘I</w:t>
      </w:r>
      <w:r w:rsidRPr="009743DE">
        <w:rPr>
          <w:rFonts w:asciiTheme="majorBidi" w:hAnsiTheme="majorBidi" w:cstheme="majorBidi"/>
          <w:sz w:val="24"/>
          <w:szCs w:val="24"/>
        </w:rPr>
        <w:t>dentity’ through a heightened self-consciousness,</w:t>
      </w:r>
      <w:r>
        <w:rPr>
          <w:rStyle w:val="FootnoteReference"/>
          <w:rFonts w:asciiTheme="majorBidi" w:hAnsiTheme="majorBidi" w:cstheme="majorBidi"/>
          <w:sz w:val="24"/>
          <w:szCs w:val="24"/>
        </w:rPr>
        <w:footnoteReference w:id="692"/>
      </w:r>
      <w:r w:rsidRPr="009743DE">
        <w:rPr>
          <w:rFonts w:asciiTheme="majorBidi" w:hAnsiTheme="majorBidi" w:cstheme="majorBidi"/>
          <w:sz w:val="24"/>
          <w:szCs w:val="24"/>
        </w:rPr>
        <w:t xml:space="preserve"> </w:t>
      </w:r>
      <w:r>
        <w:rPr>
          <w:rFonts w:asciiTheme="majorBidi" w:hAnsiTheme="majorBidi" w:cstheme="majorBidi"/>
          <w:sz w:val="24"/>
          <w:szCs w:val="24"/>
        </w:rPr>
        <w:t xml:space="preserve">shifting from listening to the bird to listening to his own poetry. Though the final stanza mourns the realisation that he cannot share in the nightingale’s ‘happiness’ </w:t>
      </w:r>
      <w:r w:rsidRPr="00CC5CF5">
        <w:rPr>
          <w:rFonts w:asciiTheme="majorBidi" w:hAnsiTheme="majorBidi" w:cstheme="majorBidi"/>
          <w:sz w:val="24"/>
          <w:szCs w:val="24"/>
        </w:rPr>
        <w:t xml:space="preserve">(‘Ode to a Nightingale’, 6), </w:t>
      </w:r>
      <w:r>
        <w:rPr>
          <w:rFonts w:asciiTheme="majorBidi" w:hAnsiTheme="majorBidi" w:cstheme="majorBidi"/>
          <w:sz w:val="24"/>
          <w:szCs w:val="24"/>
        </w:rPr>
        <w:t xml:space="preserve">Keats fashions his own escape route: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Forlorn! </w:t>
      </w:r>
      <w:proofErr w:type="gramStart"/>
      <w:r w:rsidRPr="005018EC">
        <w:rPr>
          <w:rFonts w:asciiTheme="majorBidi" w:hAnsiTheme="majorBidi" w:cstheme="majorBidi"/>
          <w:sz w:val="24"/>
          <w:szCs w:val="24"/>
        </w:rPr>
        <w:t>the</w:t>
      </w:r>
      <w:proofErr w:type="gramEnd"/>
      <w:r w:rsidRPr="005018EC">
        <w:rPr>
          <w:rFonts w:asciiTheme="majorBidi" w:hAnsiTheme="majorBidi" w:cstheme="majorBidi"/>
          <w:sz w:val="24"/>
          <w:szCs w:val="24"/>
        </w:rPr>
        <w:t xml:space="preserve"> very word is like a bell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To toll me back from thee to my sole self!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Adieu! </w:t>
      </w:r>
      <w:proofErr w:type="gramStart"/>
      <w:r w:rsidRPr="005018EC">
        <w:rPr>
          <w:rFonts w:asciiTheme="majorBidi" w:hAnsiTheme="majorBidi" w:cstheme="majorBidi"/>
          <w:sz w:val="24"/>
          <w:szCs w:val="24"/>
        </w:rPr>
        <w:t>the</w:t>
      </w:r>
      <w:proofErr w:type="gramEnd"/>
      <w:r w:rsidRPr="005018EC">
        <w:rPr>
          <w:rFonts w:asciiTheme="majorBidi" w:hAnsiTheme="majorBidi" w:cstheme="majorBidi"/>
          <w:sz w:val="24"/>
          <w:szCs w:val="24"/>
        </w:rPr>
        <w:t xml:space="preserve"> fancy cannot cheat so well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As she is famed to do, deceiving elf.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Adieu! </w:t>
      </w:r>
      <w:proofErr w:type="gramStart"/>
      <w:r w:rsidRPr="005018EC">
        <w:rPr>
          <w:rFonts w:asciiTheme="majorBidi" w:hAnsiTheme="majorBidi" w:cstheme="majorBidi"/>
          <w:sz w:val="24"/>
          <w:szCs w:val="24"/>
        </w:rPr>
        <w:t>adieu</w:t>
      </w:r>
      <w:proofErr w:type="gramEnd"/>
      <w:r w:rsidRPr="005018EC">
        <w:rPr>
          <w:rFonts w:asciiTheme="majorBidi" w:hAnsiTheme="majorBidi" w:cstheme="majorBidi"/>
          <w:sz w:val="24"/>
          <w:szCs w:val="24"/>
        </w:rPr>
        <w:t xml:space="preserve">! </w:t>
      </w:r>
      <w:proofErr w:type="gramStart"/>
      <w:r w:rsidRPr="005018EC">
        <w:rPr>
          <w:rFonts w:asciiTheme="majorBidi" w:hAnsiTheme="majorBidi" w:cstheme="majorBidi"/>
          <w:sz w:val="24"/>
          <w:szCs w:val="24"/>
        </w:rPr>
        <w:t>thy</w:t>
      </w:r>
      <w:proofErr w:type="gramEnd"/>
      <w:r w:rsidRPr="005018EC">
        <w:rPr>
          <w:rFonts w:asciiTheme="majorBidi" w:hAnsiTheme="majorBidi" w:cstheme="majorBidi"/>
          <w:sz w:val="24"/>
          <w:szCs w:val="24"/>
        </w:rPr>
        <w:t xml:space="preserve"> plaintive anthem fades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Past the near meadows, over the still stream,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Up the hill-side; and now ’tis buried deep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In the next valley-glades: </w:t>
      </w:r>
    </w:p>
    <w:p w:rsidR="008F210B" w:rsidRPr="005018EC" w:rsidRDefault="008F210B" w:rsidP="008F210B">
      <w:pPr>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Was it a vision, or a waking dream? </w:t>
      </w:r>
    </w:p>
    <w:p w:rsidR="008F210B" w:rsidRDefault="008F210B" w:rsidP="008F210B">
      <w:pPr>
        <w:pStyle w:val="CommentText"/>
        <w:spacing w:after="0" w:line="360" w:lineRule="auto"/>
        <w:ind w:left="720"/>
        <w:rPr>
          <w:rFonts w:asciiTheme="majorBidi" w:hAnsiTheme="majorBidi" w:cstheme="majorBidi"/>
          <w:sz w:val="24"/>
          <w:szCs w:val="24"/>
        </w:rPr>
      </w:pPr>
      <w:r w:rsidRPr="005018EC">
        <w:rPr>
          <w:rFonts w:asciiTheme="majorBidi" w:hAnsiTheme="majorBidi" w:cstheme="majorBidi"/>
          <w:sz w:val="24"/>
          <w:szCs w:val="24"/>
        </w:rPr>
        <w:t xml:space="preserve">                Fled is that music</w:t>
      </w:r>
      <w:r>
        <w:rPr>
          <w:rFonts w:asciiTheme="majorBidi" w:hAnsiTheme="majorBidi" w:cstheme="majorBidi"/>
          <w:sz w:val="24"/>
          <w:szCs w:val="24"/>
        </w:rPr>
        <w:t>—</w:t>
      </w:r>
      <w:r w:rsidRPr="005018EC">
        <w:rPr>
          <w:rFonts w:asciiTheme="majorBidi" w:hAnsiTheme="majorBidi" w:cstheme="majorBidi"/>
          <w:sz w:val="24"/>
          <w:szCs w:val="24"/>
        </w:rPr>
        <w:t>Do I wake or sleep?</w:t>
      </w:r>
      <w:r w:rsidRPr="005018EC">
        <w:rPr>
          <w:rFonts w:asciiTheme="majorBidi" w:hAnsiTheme="majorBidi" w:cstheme="majorBidi"/>
          <w:sz w:val="24"/>
          <w:szCs w:val="24"/>
        </w:rPr>
        <w:tab/>
      </w:r>
    </w:p>
    <w:p w:rsidR="008F210B" w:rsidRDefault="008F210B" w:rsidP="008F210B">
      <w:pPr>
        <w:pStyle w:val="CommentText"/>
        <w:spacing w:after="0" w:line="360" w:lineRule="auto"/>
        <w:rPr>
          <w:rFonts w:asciiTheme="majorBidi" w:hAnsiTheme="majorBidi" w:cstheme="majorBidi"/>
          <w:sz w:val="24"/>
          <w:szCs w:val="24"/>
        </w:rPr>
      </w:pPr>
      <w:r>
        <w:rPr>
          <w:rFonts w:asciiTheme="majorBidi" w:hAnsiTheme="majorBidi" w:cstheme="majorBidi"/>
          <w:sz w:val="24"/>
          <w:szCs w:val="24"/>
        </w:rPr>
        <w:t>(‘Ode to a Nightingale’, 71-80)</w:t>
      </w:r>
    </w:p>
    <w:p w:rsidR="008F210B" w:rsidRPr="00E879A8" w:rsidRDefault="008F210B" w:rsidP="008F210B">
      <w:pPr>
        <w:spacing w:after="0" w:line="360" w:lineRule="auto"/>
        <w:jc w:val="both"/>
        <w:rPr>
          <w:rFonts w:ascii="Times New Roman" w:hAnsi="Times New Roman" w:cs="Times New Roman"/>
          <w:sz w:val="24"/>
          <w:szCs w:val="24"/>
        </w:rPr>
      </w:pPr>
      <w:r>
        <w:rPr>
          <w:rFonts w:asciiTheme="majorBidi" w:hAnsiTheme="majorBidi" w:cstheme="majorBidi"/>
          <w:sz w:val="24"/>
          <w:szCs w:val="24"/>
        </w:rPr>
        <w:t>O’Neill observes that ‘</w:t>
      </w:r>
      <w:proofErr w:type="gramStart"/>
      <w:r w:rsidRPr="008806F6">
        <w:rPr>
          <w:rFonts w:asciiTheme="majorBidi" w:hAnsiTheme="majorBidi" w:cstheme="majorBidi"/>
          <w:sz w:val="24"/>
          <w:szCs w:val="24"/>
        </w:rPr>
        <w:t>Although</w:t>
      </w:r>
      <w:proofErr w:type="gramEnd"/>
      <w:r w:rsidRPr="008806F6">
        <w:rPr>
          <w:rFonts w:asciiTheme="majorBidi" w:hAnsiTheme="majorBidi" w:cstheme="majorBidi"/>
          <w:sz w:val="24"/>
          <w:szCs w:val="24"/>
        </w:rPr>
        <w:t xml:space="preserve"> the long “Adieu’s” bid farewell in a spirit of loss, the last stanza is, affectingly, relieved (as well as bewildered) to have awoken f</w:t>
      </w:r>
      <w:r>
        <w:rPr>
          <w:rFonts w:asciiTheme="majorBidi" w:hAnsiTheme="majorBidi" w:cstheme="majorBidi"/>
          <w:sz w:val="24"/>
          <w:szCs w:val="24"/>
        </w:rPr>
        <w:t>rom the spell cast by “fancy”’.</w:t>
      </w:r>
      <w:r>
        <w:rPr>
          <w:rStyle w:val="FootnoteReference"/>
          <w:rFonts w:asciiTheme="majorBidi" w:hAnsiTheme="majorBidi" w:cstheme="majorBidi"/>
          <w:sz w:val="24"/>
          <w:szCs w:val="24"/>
        </w:rPr>
        <w:footnoteReference w:id="693"/>
      </w:r>
      <w:r>
        <w:rPr>
          <w:rFonts w:asciiTheme="majorBidi" w:hAnsiTheme="majorBidi" w:cstheme="majorBidi"/>
          <w:sz w:val="24"/>
          <w:szCs w:val="24"/>
        </w:rPr>
        <w:t xml:space="preserve"> The experience with the bird has become as ‘sad’ and ‘forlorn’ as the ‘sorrow’ endured by humankind </w:t>
      </w:r>
      <w:r w:rsidRPr="00C124FA">
        <w:rPr>
          <w:rFonts w:asciiTheme="majorBidi" w:hAnsiTheme="majorBidi" w:cstheme="majorBidi"/>
          <w:sz w:val="24"/>
          <w:szCs w:val="24"/>
        </w:rPr>
        <w:t xml:space="preserve">(‘Ode to a Nightingale’, 65, 70, 27), </w:t>
      </w:r>
      <w:r>
        <w:rPr>
          <w:rFonts w:asciiTheme="majorBidi" w:hAnsiTheme="majorBidi" w:cstheme="majorBidi"/>
          <w:sz w:val="24"/>
          <w:szCs w:val="24"/>
        </w:rPr>
        <w:t>and</w:t>
      </w:r>
      <w:r w:rsidRPr="00910240">
        <w:rPr>
          <w:rFonts w:asciiTheme="majorBidi" w:hAnsiTheme="majorBidi" w:cstheme="majorBidi"/>
          <w:color w:val="FF0000"/>
          <w:sz w:val="24"/>
          <w:szCs w:val="24"/>
        </w:rPr>
        <w:t xml:space="preserve"> </w:t>
      </w:r>
      <w:r>
        <w:rPr>
          <w:rFonts w:asciiTheme="majorBidi" w:hAnsiTheme="majorBidi" w:cstheme="majorBidi"/>
          <w:sz w:val="24"/>
          <w:szCs w:val="24"/>
        </w:rPr>
        <w:t>Keats deliberately ha</w:t>
      </w:r>
      <w:r w:rsidR="00A514DD">
        <w:rPr>
          <w:rFonts w:asciiTheme="majorBidi" w:hAnsiTheme="majorBidi" w:cstheme="majorBidi"/>
          <w:sz w:val="24"/>
          <w:szCs w:val="24"/>
        </w:rPr>
        <w:t xml:space="preserve">mpers his attempted flight through </w:t>
      </w:r>
      <w:r>
        <w:rPr>
          <w:rFonts w:asciiTheme="majorBidi" w:hAnsiTheme="majorBidi" w:cstheme="majorBidi"/>
          <w:sz w:val="24"/>
          <w:szCs w:val="24"/>
        </w:rPr>
        <w:t xml:space="preserve">caesurae. Wolfson argues that </w:t>
      </w:r>
      <w:r w:rsidRPr="00105D3C">
        <w:rPr>
          <w:rFonts w:asciiTheme="majorBidi" w:hAnsiTheme="majorBidi" w:cstheme="majorBidi"/>
          <w:sz w:val="24"/>
          <w:szCs w:val="24"/>
        </w:rPr>
        <w:t xml:space="preserve">‘The vanishing point, “buried deep / </w:t>
      </w:r>
      <w:proofErr w:type="gramStart"/>
      <w:r w:rsidRPr="00105D3C">
        <w:rPr>
          <w:rFonts w:asciiTheme="majorBidi" w:hAnsiTheme="majorBidi" w:cstheme="majorBidi"/>
          <w:sz w:val="24"/>
          <w:szCs w:val="24"/>
        </w:rPr>
        <w:t>In</w:t>
      </w:r>
      <w:proofErr w:type="gramEnd"/>
      <w:r w:rsidRPr="00105D3C">
        <w:rPr>
          <w:rFonts w:asciiTheme="majorBidi" w:hAnsiTheme="majorBidi" w:cstheme="majorBidi"/>
          <w:sz w:val="24"/>
          <w:szCs w:val="24"/>
        </w:rPr>
        <w:t xml:space="preserve"> the next valley-glades” is ne</w:t>
      </w:r>
      <w:r>
        <w:rPr>
          <w:rFonts w:asciiTheme="majorBidi" w:hAnsiTheme="majorBidi" w:cstheme="majorBidi"/>
          <w:sz w:val="24"/>
          <w:szCs w:val="24"/>
        </w:rPr>
        <w:t xml:space="preserve">ar at </w:t>
      </w:r>
      <w:r>
        <w:rPr>
          <w:rFonts w:asciiTheme="majorBidi" w:hAnsiTheme="majorBidi" w:cstheme="majorBidi"/>
          <w:sz w:val="24"/>
          <w:szCs w:val="24"/>
        </w:rPr>
        <w:lastRenderedPageBreak/>
        <w:t>hand, ready for revival’.</w:t>
      </w:r>
      <w:r>
        <w:rPr>
          <w:rStyle w:val="FootnoteReference"/>
          <w:rFonts w:asciiTheme="majorBidi" w:hAnsiTheme="majorBidi" w:cstheme="majorBidi"/>
          <w:sz w:val="24"/>
          <w:szCs w:val="24"/>
        </w:rPr>
        <w:footnoteReference w:id="694"/>
      </w:r>
      <w:r>
        <w:rPr>
          <w:rFonts w:asciiTheme="majorBidi" w:hAnsiTheme="majorBidi" w:cstheme="majorBidi"/>
          <w:sz w:val="24"/>
          <w:szCs w:val="24"/>
        </w:rPr>
        <w:t xml:space="preserve"> Yet Keats’s poetry turns the tables on the nightingale to ensure the finality of its departure. He lists landmarks that divide him from the bird, emphatically casting it from vision, so that rather </w:t>
      </w:r>
      <w:proofErr w:type="gramStart"/>
      <w:r>
        <w:rPr>
          <w:rFonts w:asciiTheme="majorBidi" w:hAnsiTheme="majorBidi" w:cstheme="majorBidi"/>
          <w:sz w:val="24"/>
          <w:szCs w:val="24"/>
        </w:rPr>
        <w:t>than ‘s</w:t>
      </w:r>
      <w:proofErr w:type="gramEnd"/>
      <w:r>
        <w:rPr>
          <w:rFonts w:asciiTheme="majorBidi" w:hAnsiTheme="majorBidi" w:cstheme="majorBidi"/>
          <w:sz w:val="24"/>
          <w:szCs w:val="24"/>
        </w:rPr>
        <w:t>[inking]</w:t>
      </w:r>
      <w:r w:rsidRPr="00C124FA">
        <w:rPr>
          <w:rFonts w:asciiTheme="majorBidi" w:hAnsiTheme="majorBidi" w:cstheme="majorBidi"/>
          <w:sz w:val="24"/>
          <w:szCs w:val="24"/>
        </w:rPr>
        <w:t xml:space="preserve">’ (‘Ode to a Nightingale’, 4) into </w:t>
      </w:r>
      <w:r>
        <w:rPr>
          <w:rFonts w:asciiTheme="majorBidi" w:hAnsiTheme="majorBidi" w:cstheme="majorBidi"/>
          <w:sz w:val="24"/>
          <w:szCs w:val="24"/>
        </w:rPr>
        <w:t xml:space="preserve">the forest in stanza five it is the bird that is ‘buried deep’ in fragmented clauses. His view that ‘the fancy cannot cheat so well’ rests between the dashed hope that he wanted it to ‘cheat’ him more convincingly, but also that he has overcome the ‘dull’ and ‘perplexed’ status of his brain and outwitted nature’s illusion </w:t>
      </w:r>
      <w:r w:rsidRPr="00C124FA">
        <w:rPr>
          <w:rFonts w:asciiTheme="majorBidi" w:hAnsiTheme="majorBidi" w:cstheme="majorBidi"/>
          <w:sz w:val="24"/>
          <w:szCs w:val="24"/>
        </w:rPr>
        <w:t xml:space="preserve">(‘Ode to a Nightingale’, 34). </w:t>
      </w:r>
      <w:r>
        <w:rPr>
          <w:rFonts w:asciiTheme="majorBidi" w:hAnsiTheme="majorBidi" w:cstheme="majorBidi"/>
          <w:sz w:val="24"/>
          <w:szCs w:val="24"/>
        </w:rPr>
        <w:t>Keats acknowledges a fatalism that the beginning of his ode kept at bay, as the previous iterations of ‘fade’ (‘Ode to a Nightingale’, 20,</w:t>
      </w:r>
      <w:r w:rsidR="00A533F1">
        <w:rPr>
          <w:rFonts w:asciiTheme="majorBidi" w:hAnsiTheme="majorBidi" w:cstheme="majorBidi"/>
          <w:sz w:val="24"/>
          <w:szCs w:val="24"/>
        </w:rPr>
        <w:t xml:space="preserve"> 21,</w:t>
      </w:r>
      <w:r>
        <w:rPr>
          <w:rFonts w:asciiTheme="majorBidi" w:hAnsiTheme="majorBidi" w:cstheme="majorBidi"/>
          <w:sz w:val="24"/>
          <w:szCs w:val="24"/>
        </w:rPr>
        <w:t xml:space="preserve"> 47) in the </w:t>
      </w:r>
      <w:r w:rsidR="00A514DD">
        <w:rPr>
          <w:rFonts w:asciiTheme="majorBidi" w:hAnsiTheme="majorBidi" w:cstheme="majorBidi"/>
          <w:sz w:val="24"/>
          <w:szCs w:val="24"/>
        </w:rPr>
        <w:t>ode</w:t>
      </w:r>
      <w:r>
        <w:rPr>
          <w:rFonts w:asciiTheme="majorBidi" w:hAnsiTheme="majorBidi" w:cstheme="majorBidi"/>
          <w:sz w:val="24"/>
          <w:szCs w:val="24"/>
        </w:rPr>
        <w:t xml:space="preserve"> foretell </w:t>
      </w:r>
      <w:r w:rsidR="00A514DD">
        <w:rPr>
          <w:rFonts w:asciiTheme="majorBidi" w:hAnsiTheme="majorBidi" w:cstheme="majorBidi"/>
          <w:sz w:val="24"/>
          <w:szCs w:val="24"/>
        </w:rPr>
        <w:t>the poem’s</w:t>
      </w:r>
      <w:r>
        <w:rPr>
          <w:rFonts w:asciiTheme="majorBidi" w:hAnsiTheme="majorBidi" w:cstheme="majorBidi"/>
          <w:sz w:val="24"/>
          <w:szCs w:val="24"/>
        </w:rPr>
        <w:t xml:space="preserve"> conclusion. Wolfson claims that the ode ‘parallels but never coincides with the birdsong it tracks’.</w:t>
      </w:r>
      <w:r>
        <w:rPr>
          <w:rStyle w:val="FootnoteReference"/>
          <w:rFonts w:asciiTheme="majorBidi" w:hAnsiTheme="majorBidi" w:cstheme="majorBidi"/>
          <w:sz w:val="24"/>
          <w:szCs w:val="24"/>
        </w:rPr>
        <w:footnoteReference w:id="695"/>
      </w:r>
      <w:r>
        <w:rPr>
          <w:rFonts w:asciiTheme="majorBidi" w:hAnsiTheme="majorBidi" w:cstheme="majorBidi"/>
          <w:sz w:val="24"/>
          <w:szCs w:val="24"/>
        </w:rPr>
        <w:t xml:space="preserve"> Yet when Keats states that ‘</w:t>
      </w:r>
      <w:r w:rsidRPr="00E879A8">
        <w:rPr>
          <w:rFonts w:asciiTheme="majorBidi" w:hAnsiTheme="majorBidi" w:cstheme="majorBidi"/>
          <w:sz w:val="24"/>
          <w:szCs w:val="24"/>
        </w:rPr>
        <w:t xml:space="preserve">thy </w:t>
      </w:r>
      <w:r>
        <w:rPr>
          <w:rFonts w:asciiTheme="majorBidi" w:hAnsiTheme="majorBidi" w:cstheme="majorBidi"/>
          <w:sz w:val="24"/>
          <w:szCs w:val="24"/>
        </w:rPr>
        <w:t>pla</w:t>
      </w:r>
      <w:r w:rsidR="00EF627A">
        <w:rPr>
          <w:rFonts w:asciiTheme="majorBidi" w:hAnsiTheme="majorBidi" w:cstheme="majorBidi"/>
          <w:sz w:val="24"/>
          <w:szCs w:val="24"/>
        </w:rPr>
        <w:t xml:space="preserve">intive anthem fades’, apparently speaking </w:t>
      </w:r>
      <w:r>
        <w:rPr>
          <w:rFonts w:asciiTheme="majorBidi" w:hAnsiTheme="majorBidi" w:cstheme="majorBidi"/>
          <w:sz w:val="24"/>
          <w:szCs w:val="24"/>
        </w:rPr>
        <w:t xml:space="preserve">of the nightingale’s ‘requiem’ </w:t>
      </w:r>
      <w:r w:rsidRPr="00C83D9C">
        <w:rPr>
          <w:rFonts w:asciiTheme="majorBidi" w:hAnsiTheme="majorBidi" w:cstheme="majorBidi"/>
          <w:sz w:val="24"/>
          <w:szCs w:val="24"/>
        </w:rPr>
        <w:t xml:space="preserve">(‘Ode to a Nightingale’, 60) </w:t>
      </w:r>
      <w:r>
        <w:rPr>
          <w:rFonts w:asciiTheme="majorBidi" w:hAnsiTheme="majorBidi" w:cstheme="majorBidi"/>
          <w:sz w:val="24"/>
          <w:szCs w:val="24"/>
        </w:rPr>
        <w:t>the line</w:t>
      </w:r>
      <w:r w:rsidR="00EF627A">
        <w:rPr>
          <w:rFonts w:asciiTheme="majorBidi" w:hAnsiTheme="majorBidi" w:cstheme="majorBidi"/>
          <w:sz w:val="24"/>
          <w:szCs w:val="24"/>
        </w:rPr>
        <w:t xml:space="preserve"> also</w:t>
      </w:r>
      <w:r>
        <w:rPr>
          <w:rFonts w:asciiTheme="majorBidi" w:hAnsiTheme="majorBidi" w:cstheme="majorBidi"/>
          <w:sz w:val="24"/>
          <w:szCs w:val="24"/>
        </w:rPr>
        <w:t xml:space="preserve"> acts as a self-address that describes the end of his own poem. There is a synergy in the two counterpointed melodies, as Keats’s song produces the nightingale’s song as much as the bird’s music inspires Keats’s music. </w:t>
      </w:r>
      <w:r w:rsidR="00A41CD9">
        <w:rPr>
          <w:rFonts w:asciiTheme="majorBidi" w:hAnsiTheme="majorBidi" w:cstheme="majorBidi"/>
          <w:sz w:val="24"/>
          <w:szCs w:val="24"/>
        </w:rPr>
        <w:t>P</w:t>
      </w:r>
      <w:r>
        <w:rPr>
          <w:rFonts w:asciiTheme="majorBidi" w:hAnsiTheme="majorBidi" w:cstheme="majorBidi"/>
          <w:sz w:val="24"/>
          <w:szCs w:val="24"/>
        </w:rPr>
        <w:t>aradoxically both songs ‘coincide’ at the very point of their departure. Asking, ‘Do I wake or sleep?</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it is only with the bird’s ‘fad[</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xml:space="preserve">]’ that Keats can </w:t>
      </w:r>
      <w:r w:rsidRPr="00822E00">
        <w:rPr>
          <w:rFonts w:asciiTheme="majorBidi" w:hAnsiTheme="majorBidi" w:cstheme="majorBidi"/>
          <w:sz w:val="24"/>
          <w:szCs w:val="24"/>
        </w:rPr>
        <w:t xml:space="preserve">depart. </w:t>
      </w:r>
      <w:r w:rsidRPr="00E879A8">
        <w:rPr>
          <w:rFonts w:asciiTheme="majorBidi" w:hAnsiTheme="majorBidi" w:cstheme="majorBidi"/>
          <w:sz w:val="24"/>
          <w:szCs w:val="24"/>
        </w:rPr>
        <w:t>Deborah Forbes argues that at this point ‘we come full circle to the beginning of the poem, feeling numbness become conscious sleeping’.</w:t>
      </w:r>
      <w:r w:rsidRPr="00E879A8">
        <w:rPr>
          <w:rStyle w:val="FootnoteReference"/>
          <w:rFonts w:asciiTheme="majorBidi" w:hAnsiTheme="majorBidi" w:cstheme="majorBidi"/>
          <w:sz w:val="24"/>
          <w:szCs w:val="24"/>
        </w:rPr>
        <w:footnoteReference w:id="696"/>
      </w:r>
      <w:r w:rsidRPr="00E879A8">
        <w:rPr>
          <w:rFonts w:asciiTheme="majorBidi" w:hAnsiTheme="majorBidi" w:cstheme="majorBidi"/>
          <w:sz w:val="24"/>
          <w:szCs w:val="24"/>
        </w:rPr>
        <w:t xml:space="preserve"> Yet Keats deliberately stops short of ‘com</w:t>
      </w:r>
      <w:r w:rsidR="00A533F1">
        <w:rPr>
          <w:rFonts w:asciiTheme="majorBidi" w:hAnsiTheme="majorBidi" w:cstheme="majorBidi"/>
          <w:sz w:val="24"/>
          <w:szCs w:val="24"/>
        </w:rPr>
        <w:t>[</w:t>
      </w:r>
      <w:proofErr w:type="spellStart"/>
      <w:r w:rsidRPr="00E879A8">
        <w:rPr>
          <w:rFonts w:asciiTheme="majorBidi" w:hAnsiTheme="majorBidi" w:cstheme="majorBidi"/>
          <w:sz w:val="24"/>
          <w:szCs w:val="24"/>
        </w:rPr>
        <w:t>ing</w:t>
      </w:r>
      <w:proofErr w:type="spellEnd"/>
      <w:r w:rsidR="00A533F1">
        <w:rPr>
          <w:rFonts w:asciiTheme="majorBidi" w:hAnsiTheme="majorBidi" w:cstheme="majorBidi"/>
          <w:sz w:val="24"/>
          <w:szCs w:val="24"/>
        </w:rPr>
        <w:t>]</w:t>
      </w:r>
      <w:r w:rsidRPr="00E879A8">
        <w:rPr>
          <w:rFonts w:asciiTheme="majorBidi" w:hAnsiTheme="majorBidi" w:cstheme="majorBidi"/>
          <w:sz w:val="24"/>
          <w:szCs w:val="24"/>
        </w:rPr>
        <w:t xml:space="preserve"> full circle’, ending the poem questioning whether he sleeps rather than consciously affirming it. The last stanza is ‘relieved’, but performs an intentional ‘bewilderment’ as</w:t>
      </w:r>
      <w:r w:rsidR="00A41CD9">
        <w:rPr>
          <w:rFonts w:asciiTheme="majorBidi" w:hAnsiTheme="majorBidi" w:cstheme="majorBidi"/>
          <w:sz w:val="24"/>
          <w:szCs w:val="24"/>
        </w:rPr>
        <w:t xml:space="preserve"> it remains </w:t>
      </w:r>
      <w:r w:rsidRPr="00E879A8">
        <w:rPr>
          <w:rFonts w:asciiTheme="majorBidi" w:hAnsiTheme="majorBidi" w:cstheme="majorBidi"/>
          <w:sz w:val="24"/>
          <w:szCs w:val="24"/>
        </w:rPr>
        <w:t xml:space="preserve">between consciousness and unconsciousness, suffering and insensibility, and reality and imagination. The final question functions less as a rhetorical question to the reader than a </w:t>
      </w:r>
      <w:r w:rsidR="00A41CD9">
        <w:rPr>
          <w:rFonts w:asciiTheme="majorBidi" w:hAnsiTheme="majorBidi" w:cstheme="majorBidi"/>
          <w:sz w:val="24"/>
          <w:szCs w:val="24"/>
        </w:rPr>
        <w:t xml:space="preserve">moment of </w:t>
      </w:r>
      <w:r w:rsidRPr="00E879A8">
        <w:rPr>
          <w:rFonts w:asciiTheme="majorBidi" w:hAnsiTheme="majorBidi" w:cstheme="majorBidi"/>
          <w:sz w:val="24"/>
          <w:szCs w:val="24"/>
        </w:rPr>
        <w:t>self-address. Keats relinquishes the binds of the ode; with the object of his veneration now gone, he is at once the poem’s ‘sole’ orator and subject. He both speaks and listens to himself in a final act of self-</w:t>
      </w:r>
      <w:r w:rsidR="009329D7">
        <w:rPr>
          <w:rFonts w:asciiTheme="majorBidi" w:hAnsiTheme="majorBidi" w:cstheme="majorBidi"/>
          <w:sz w:val="24"/>
          <w:szCs w:val="24"/>
        </w:rPr>
        <w:t>affirmation, returning to his ‘I</w:t>
      </w:r>
      <w:r w:rsidRPr="00E879A8">
        <w:rPr>
          <w:rFonts w:asciiTheme="majorBidi" w:hAnsiTheme="majorBidi" w:cstheme="majorBidi"/>
          <w:sz w:val="24"/>
          <w:szCs w:val="24"/>
        </w:rPr>
        <w:t>dentity’ while avoiding a return to the painful reality of the poem’s opening.</w:t>
      </w:r>
      <w:r w:rsidRPr="00E879A8">
        <w:rPr>
          <w:rStyle w:val="FootnoteReference"/>
          <w:rFonts w:asciiTheme="majorBidi" w:hAnsiTheme="majorBidi" w:cstheme="majorBidi"/>
          <w:sz w:val="24"/>
          <w:szCs w:val="24"/>
        </w:rPr>
        <w:footnoteReference w:id="697"/>
      </w:r>
      <w:r w:rsidRPr="00E879A8">
        <w:rPr>
          <w:rFonts w:asciiTheme="majorBidi" w:hAnsiTheme="majorBidi" w:cstheme="majorBidi"/>
          <w:sz w:val="24"/>
          <w:szCs w:val="24"/>
        </w:rPr>
        <w:t xml:space="preserve"> </w:t>
      </w:r>
      <w:r w:rsidR="004E2D7A">
        <w:rPr>
          <w:rFonts w:asciiTheme="majorBidi" w:hAnsiTheme="majorBidi" w:cstheme="majorBidi"/>
          <w:sz w:val="24"/>
          <w:szCs w:val="24"/>
        </w:rPr>
        <w:t>With the poet now f</w:t>
      </w:r>
      <w:r w:rsidRPr="00E879A8">
        <w:rPr>
          <w:rFonts w:asciiTheme="majorBidi" w:hAnsiTheme="majorBidi" w:cstheme="majorBidi"/>
          <w:sz w:val="24"/>
          <w:szCs w:val="24"/>
        </w:rPr>
        <w:t xml:space="preserve">ree from the charms of the nightingale’s siren song that promised escape only to render </w:t>
      </w:r>
      <w:r w:rsidR="004E2D7A">
        <w:rPr>
          <w:rFonts w:asciiTheme="majorBidi" w:hAnsiTheme="majorBidi" w:cstheme="majorBidi"/>
          <w:sz w:val="24"/>
          <w:szCs w:val="24"/>
        </w:rPr>
        <w:t>him</w:t>
      </w:r>
      <w:r w:rsidRPr="00E879A8">
        <w:rPr>
          <w:rFonts w:asciiTheme="majorBidi" w:hAnsiTheme="majorBidi" w:cstheme="majorBidi"/>
          <w:sz w:val="24"/>
          <w:szCs w:val="24"/>
        </w:rPr>
        <w:t xml:space="preserve"> more ‘Forlorn’, it is only by ending the </w:t>
      </w:r>
      <w:r w:rsidRPr="00E879A8">
        <w:rPr>
          <w:rFonts w:asciiTheme="majorBidi" w:hAnsiTheme="majorBidi" w:cstheme="majorBidi"/>
          <w:sz w:val="24"/>
          <w:szCs w:val="24"/>
        </w:rPr>
        <w:lastRenderedPageBreak/>
        <w:t xml:space="preserve">poem at this precise moment and in such uncertainty that Keats can transcend the sorrows contained within it. </w:t>
      </w:r>
    </w:p>
    <w:p w:rsidR="008F210B" w:rsidRPr="00E879A8" w:rsidRDefault="008F210B" w:rsidP="008F210B">
      <w:pPr>
        <w:pStyle w:val="CommentText"/>
        <w:spacing w:after="0" w:line="360" w:lineRule="auto"/>
        <w:jc w:val="both"/>
        <w:rPr>
          <w:rFonts w:asciiTheme="majorBidi" w:hAnsiTheme="majorBidi" w:cstheme="majorBidi"/>
          <w:sz w:val="24"/>
          <w:szCs w:val="24"/>
        </w:rPr>
      </w:pPr>
    </w:p>
    <w:p w:rsidR="008F210B" w:rsidRDefault="00295ECE" w:rsidP="008F210B">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I</w:t>
      </w:r>
      <w:r w:rsidRPr="00E879A8">
        <w:rPr>
          <w:rFonts w:asciiTheme="majorBidi" w:hAnsiTheme="majorBidi" w:cstheme="majorBidi"/>
          <w:sz w:val="24"/>
          <w:szCs w:val="24"/>
        </w:rPr>
        <w:t>n ‘Ode to the West Wind’</w:t>
      </w:r>
      <w:r>
        <w:rPr>
          <w:rFonts w:asciiTheme="majorBidi" w:hAnsiTheme="majorBidi" w:cstheme="majorBidi"/>
          <w:sz w:val="24"/>
          <w:szCs w:val="24"/>
        </w:rPr>
        <w:t xml:space="preserve">, </w:t>
      </w:r>
      <w:r w:rsidR="008F210B" w:rsidRPr="00E879A8">
        <w:rPr>
          <w:rFonts w:asciiTheme="majorBidi" w:hAnsiTheme="majorBidi" w:cstheme="majorBidi"/>
          <w:sz w:val="24"/>
          <w:szCs w:val="24"/>
        </w:rPr>
        <w:t xml:space="preserve">Shelley shares Keats’s hesitance to merge his identity with </w:t>
      </w:r>
      <w:r w:rsidR="008F210B">
        <w:rPr>
          <w:rFonts w:asciiTheme="majorBidi" w:hAnsiTheme="majorBidi" w:cstheme="majorBidi"/>
          <w:sz w:val="24"/>
          <w:szCs w:val="24"/>
        </w:rPr>
        <w:t>nature</w:t>
      </w:r>
      <w:r w:rsidR="00AE0D82">
        <w:rPr>
          <w:rFonts w:asciiTheme="majorBidi" w:hAnsiTheme="majorBidi" w:cstheme="majorBidi"/>
          <w:sz w:val="24"/>
          <w:szCs w:val="24"/>
        </w:rPr>
        <w:t xml:space="preserve">. While Keats describes his own feelings </w:t>
      </w:r>
      <w:r w:rsidR="008F210B" w:rsidRPr="00E879A8">
        <w:rPr>
          <w:rFonts w:asciiTheme="majorBidi" w:hAnsiTheme="majorBidi" w:cstheme="majorBidi"/>
          <w:sz w:val="24"/>
          <w:szCs w:val="24"/>
        </w:rPr>
        <w:t xml:space="preserve">in the first stanza of ‘Ode to a Nightingale’ rather than directly </w:t>
      </w:r>
      <w:r w:rsidR="00AE0D82">
        <w:rPr>
          <w:rFonts w:asciiTheme="majorBidi" w:hAnsiTheme="majorBidi" w:cstheme="majorBidi"/>
          <w:sz w:val="24"/>
          <w:szCs w:val="24"/>
        </w:rPr>
        <w:t>commenting</w:t>
      </w:r>
      <w:r w:rsidR="008F210B" w:rsidRPr="00E879A8">
        <w:rPr>
          <w:rFonts w:asciiTheme="majorBidi" w:hAnsiTheme="majorBidi" w:cstheme="majorBidi"/>
          <w:sz w:val="24"/>
          <w:szCs w:val="24"/>
        </w:rPr>
        <w:t xml:space="preserve"> </w:t>
      </w:r>
      <w:r w:rsidR="0071703D">
        <w:rPr>
          <w:rFonts w:asciiTheme="majorBidi" w:hAnsiTheme="majorBidi" w:cstheme="majorBidi"/>
          <w:sz w:val="24"/>
          <w:szCs w:val="24"/>
        </w:rPr>
        <w:t xml:space="preserve">on </w:t>
      </w:r>
      <w:r w:rsidR="008F210B" w:rsidRPr="00E879A8">
        <w:rPr>
          <w:rFonts w:asciiTheme="majorBidi" w:hAnsiTheme="majorBidi" w:cstheme="majorBidi"/>
          <w:sz w:val="24"/>
          <w:szCs w:val="24"/>
        </w:rPr>
        <w:t>the power of the bird’s song, in the first section of ‘Ode to the West Wind’ Shelley withholds himself from the eponymous zephyr so as to avoid the path of its destruction</w:t>
      </w:r>
      <w:r w:rsidR="008F210B">
        <w:rPr>
          <w:rFonts w:asciiTheme="majorBidi" w:hAnsiTheme="majorBidi" w:cstheme="majorBidi"/>
          <w:sz w:val="24"/>
          <w:szCs w:val="24"/>
        </w:rPr>
        <w:t>:</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O, </w:t>
      </w:r>
      <w:proofErr w:type="gramStart"/>
      <w:r>
        <w:rPr>
          <w:rFonts w:asciiTheme="majorBidi" w:hAnsiTheme="majorBidi" w:cstheme="majorBidi"/>
          <w:sz w:val="24"/>
          <w:szCs w:val="24"/>
        </w:rPr>
        <w:t>wild</w:t>
      </w:r>
      <w:proofErr w:type="gramEnd"/>
      <w:r>
        <w:rPr>
          <w:rFonts w:asciiTheme="majorBidi" w:hAnsiTheme="majorBidi" w:cstheme="majorBidi"/>
          <w:sz w:val="24"/>
          <w:szCs w:val="24"/>
        </w:rPr>
        <w:t xml:space="preserve"> West Wind, thou breath of Autumn’s being,</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Thou, from whose unseen presence the leaves dead</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Are driven, like ghosts from an enchanter fleeing,</w:t>
      </w:r>
    </w:p>
    <w:p w:rsidR="008F210B" w:rsidRDefault="008F210B" w:rsidP="008F210B">
      <w:pPr>
        <w:pStyle w:val="CommentText"/>
        <w:spacing w:after="0" w:line="360" w:lineRule="auto"/>
        <w:ind w:left="720"/>
        <w:jc w:val="both"/>
        <w:rPr>
          <w:rFonts w:asciiTheme="majorBidi" w:hAnsiTheme="majorBidi" w:cstheme="majorBidi"/>
          <w:sz w:val="24"/>
          <w:szCs w:val="24"/>
        </w:rPr>
      </w:pP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Yellow, and black, and pale, and hectic red,</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Pestilence-stricken multitudes: O, thou,</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Who </w:t>
      </w:r>
      <w:proofErr w:type="spellStart"/>
      <w:r>
        <w:rPr>
          <w:rFonts w:asciiTheme="majorBidi" w:hAnsiTheme="majorBidi" w:cstheme="majorBidi"/>
          <w:sz w:val="24"/>
          <w:szCs w:val="24"/>
        </w:rPr>
        <w:t>chariotest</w:t>
      </w:r>
      <w:proofErr w:type="spellEnd"/>
      <w:r>
        <w:rPr>
          <w:rFonts w:asciiTheme="majorBidi" w:hAnsiTheme="majorBidi" w:cstheme="majorBidi"/>
          <w:sz w:val="24"/>
          <w:szCs w:val="24"/>
        </w:rPr>
        <w:t xml:space="preserve"> to their dark wintry bed</w:t>
      </w:r>
    </w:p>
    <w:p w:rsidR="008F210B" w:rsidRDefault="008F210B" w:rsidP="008F210B">
      <w:pPr>
        <w:pStyle w:val="CommentText"/>
        <w:spacing w:after="0" w:line="360" w:lineRule="auto"/>
        <w:ind w:left="720"/>
        <w:jc w:val="both"/>
        <w:rPr>
          <w:rFonts w:asciiTheme="majorBidi" w:hAnsiTheme="majorBidi" w:cstheme="majorBidi"/>
          <w:sz w:val="24"/>
          <w:szCs w:val="24"/>
        </w:rPr>
      </w:pP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wingèd</w:t>
      </w:r>
      <w:proofErr w:type="spellEnd"/>
      <w:r>
        <w:rPr>
          <w:rFonts w:asciiTheme="majorBidi" w:hAnsiTheme="majorBidi" w:cstheme="majorBidi"/>
          <w:sz w:val="24"/>
          <w:szCs w:val="24"/>
        </w:rPr>
        <w:t xml:space="preserve"> seeds, where they lie cold and low,</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Each </w:t>
      </w:r>
      <w:proofErr w:type="gramStart"/>
      <w:r>
        <w:rPr>
          <w:rFonts w:asciiTheme="majorBidi" w:hAnsiTheme="majorBidi" w:cstheme="majorBidi"/>
          <w:sz w:val="24"/>
          <w:szCs w:val="24"/>
        </w:rPr>
        <w:t>like</w:t>
      </w:r>
      <w:proofErr w:type="gramEnd"/>
      <w:r>
        <w:rPr>
          <w:rFonts w:asciiTheme="majorBidi" w:hAnsiTheme="majorBidi" w:cstheme="majorBidi"/>
          <w:sz w:val="24"/>
          <w:szCs w:val="24"/>
        </w:rPr>
        <w:t xml:space="preserve"> a corpse within its grave, until</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Thine azure sister of the </w:t>
      </w:r>
      <w:proofErr w:type="gramStart"/>
      <w:r>
        <w:rPr>
          <w:rFonts w:asciiTheme="majorBidi" w:hAnsiTheme="majorBidi" w:cstheme="majorBidi"/>
          <w:sz w:val="24"/>
          <w:szCs w:val="24"/>
        </w:rPr>
        <w:t>Spring</w:t>
      </w:r>
      <w:proofErr w:type="gramEnd"/>
      <w:r>
        <w:rPr>
          <w:rFonts w:asciiTheme="majorBidi" w:hAnsiTheme="majorBidi" w:cstheme="majorBidi"/>
          <w:sz w:val="24"/>
          <w:szCs w:val="24"/>
        </w:rPr>
        <w:t xml:space="preserve"> shall blow</w:t>
      </w:r>
    </w:p>
    <w:p w:rsidR="008F210B" w:rsidRDefault="008F210B" w:rsidP="008F210B">
      <w:pPr>
        <w:pStyle w:val="CommentText"/>
        <w:spacing w:after="0" w:line="360" w:lineRule="auto"/>
        <w:ind w:left="720"/>
        <w:jc w:val="both"/>
        <w:rPr>
          <w:rFonts w:asciiTheme="majorBidi" w:hAnsiTheme="majorBidi" w:cstheme="majorBidi"/>
          <w:sz w:val="24"/>
          <w:szCs w:val="24"/>
        </w:rPr>
      </w:pP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Her clarion o’er the dreaming earth, and fill</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(Driving sweet buds like flocks to feed in air)</w:t>
      </w: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With living hues and odours plain and hill:</w:t>
      </w:r>
    </w:p>
    <w:p w:rsidR="008F210B" w:rsidRDefault="008F210B" w:rsidP="008F210B">
      <w:pPr>
        <w:pStyle w:val="CommentText"/>
        <w:spacing w:after="0" w:line="360" w:lineRule="auto"/>
        <w:ind w:left="720"/>
        <w:jc w:val="both"/>
        <w:rPr>
          <w:rFonts w:asciiTheme="majorBidi" w:hAnsiTheme="majorBidi" w:cstheme="majorBidi"/>
          <w:sz w:val="24"/>
          <w:szCs w:val="24"/>
        </w:rPr>
      </w:pPr>
    </w:p>
    <w:p w:rsidR="008F210B"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Wild Spirit, which art moving everywhere;</w:t>
      </w:r>
    </w:p>
    <w:p w:rsidR="008F210B" w:rsidRPr="00E879A8" w:rsidRDefault="008F210B"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Destroyer and Preserver; hear, O, hear!</w:t>
      </w:r>
    </w:p>
    <w:p w:rsidR="008F210B" w:rsidRPr="00E879A8" w:rsidRDefault="008F210B" w:rsidP="008F210B">
      <w:pPr>
        <w:spacing w:after="0" w:line="360" w:lineRule="auto"/>
        <w:jc w:val="both"/>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 (‘Ode to the West Wind’, 1-14)</w:t>
      </w:r>
    </w:p>
    <w:p w:rsidR="008F210B" w:rsidRPr="00E879A8" w:rsidRDefault="008F210B" w:rsidP="0071703D">
      <w:pPr>
        <w:spacing w:after="0" w:line="360" w:lineRule="auto"/>
        <w:jc w:val="both"/>
        <w:rPr>
          <w:rFonts w:asciiTheme="majorBidi" w:hAnsiTheme="majorBidi" w:cstheme="majorBidi"/>
          <w:sz w:val="24"/>
          <w:szCs w:val="24"/>
        </w:rPr>
      </w:pPr>
      <w:r w:rsidRPr="00E879A8">
        <w:rPr>
          <w:rFonts w:ascii="Times New Roman" w:eastAsia="Times New Roman" w:hAnsi="Times New Roman" w:cs="Times New Roman"/>
          <w:sz w:val="24"/>
          <w:szCs w:val="24"/>
          <w:lang w:val="en-US"/>
        </w:rPr>
        <w:t xml:space="preserve">Morton </w:t>
      </w:r>
      <w:r w:rsidR="009C24C1">
        <w:rPr>
          <w:rFonts w:ascii="Times New Roman" w:eastAsia="Times New Roman" w:hAnsi="Times New Roman" w:cs="Times New Roman"/>
          <w:sz w:val="24"/>
          <w:szCs w:val="24"/>
          <w:lang w:val="en-US"/>
        </w:rPr>
        <w:t>views</w:t>
      </w:r>
      <w:r w:rsidRPr="00E879A8">
        <w:rPr>
          <w:rFonts w:ascii="Times New Roman" w:eastAsia="Times New Roman" w:hAnsi="Times New Roman" w:cs="Times New Roman"/>
          <w:sz w:val="24"/>
          <w:szCs w:val="24"/>
          <w:lang w:val="en-US"/>
        </w:rPr>
        <w:t xml:space="preserve"> environmental poetry as </w:t>
      </w:r>
      <w:r w:rsidRPr="00E879A8">
        <w:rPr>
          <w:rFonts w:asciiTheme="majorBidi" w:hAnsiTheme="majorBidi" w:cstheme="majorBidi"/>
          <w:sz w:val="24"/>
          <w:szCs w:val="24"/>
        </w:rPr>
        <w:t>‘a way of registering the feeling of being surrounded by others, or more abstractly, by an otherness, something that is not the self’.</w:t>
      </w:r>
      <w:r w:rsidRPr="00E879A8">
        <w:rPr>
          <w:rStyle w:val="FootnoteReference"/>
          <w:rFonts w:asciiTheme="majorBidi" w:hAnsiTheme="majorBidi" w:cstheme="majorBidi"/>
          <w:sz w:val="24"/>
          <w:szCs w:val="24"/>
        </w:rPr>
        <w:footnoteReference w:id="698"/>
      </w:r>
      <w:r w:rsidR="00BC1AAF">
        <w:rPr>
          <w:rFonts w:asciiTheme="majorBidi" w:hAnsiTheme="majorBidi" w:cstheme="majorBidi"/>
          <w:sz w:val="24"/>
          <w:szCs w:val="24"/>
        </w:rPr>
        <w:t xml:space="preserve"> The repeated address of ‘t</w:t>
      </w:r>
      <w:r w:rsidRPr="00E879A8">
        <w:rPr>
          <w:rFonts w:asciiTheme="majorBidi" w:hAnsiTheme="majorBidi" w:cstheme="majorBidi"/>
          <w:sz w:val="24"/>
          <w:szCs w:val="24"/>
        </w:rPr>
        <w:t xml:space="preserve">hou’ in lines one, two, and five emphasise the wind as something that exists external to Shelley’s ‘self’, with the first section of the ode markedly without first person pronouns in comparison to the opening of Keats’s ode: </w:t>
      </w:r>
      <w:r w:rsidRPr="00E879A8">
        <w:rPr>
          <w:rFonts w:asciiTheme="majorBidi" w:hAnsiTheme="majorBidi" w:cstheme="majorBidi"/>
          <w:sz w:val="24"/>
          <w:szCs w:val="24"/>
        </w:rPr>
        <w:lastRenderedPageBreak/>
        <w:t xml:space="preserve">‘My heart aches, </w:t>
      </w:r>
      <w:r w:rsidR="0069763D">
        <w:rPr>
          <w:rFonts w:asciiTheme="majorBidi" w:hAnsiTheme="majorBidi" w:cstheme="majorBidi"/>
          <w:sz w:val="24"/>
          <w:szCs w:val="24"/>
        </w:rPr>
        <w:t xml:space="preserve">and </w:t>
      </w:r>
      <w:r w:rsidRPr="00E879A8">
        <w:rPr>
          <w:rFonts w:asciiTheme="majorBidi" w:hAnsiTheme="majorBidi" w:cstheme="majorBidi"/>
          <w:sz w:val="24"/>
          <w:szCs w:val="24"/>
        </w:rPr>
        <w:t xml:space="preserve">a drowsy numbness pains / My sense’ (‘Ode to a Nightingale’, 1-2). Though Shelley shapes the opening lines of the </w:t>
      </w:r>
      <w:r>
        <w:rPr>
          <w:rFonts w:asciiTheme="majorBidi" w:hAnsiTheme="majorBidi" w:cstheme="majorBidi"/>
          <w:sz w:val="24"/>
          <w:szCs w:val="24"/>
        </w:rPr>
        <w:t>poem around the w</w:t>
      </w:r>
      <w:r w:rsidRPr="00E879A8">
        <w:rPr>
          <w:rFonts w:asciiTheme="majorBidi" w:hAnsiTheme="majorBidi" w:cstheme="majorBidi"/>
          <w:sz w:val="24"/>
          <w:szCs w:val="24"/>
        </w:rPr>
        <w:t xml:space="preserve">ind through the repeated ‘thou’ pronouns, the </w:t>
      </w:r>
      <w:r>
        <w:rPr>
          <w:rFonts w:asciiTheme="majorBidi" w:hAnsiTheme="majorBidi" w:cstheme="majorBidi"/>
          <w:sz w:val="24"/>
          <w:szCs w:val="24"/>
        </w:rPr>
        <w:t>west wind</w:t>
      </w:r>
      <w:r w:rsidRPr="00E879A8">
        <w:rPr>
          <w:rFonts w:asciiTheme="majorBidi" w:hAnsiTheme="majorBidi" w:cstheme="majorBidi"/>
          <w:sz w:val="24"/>
          <w:szCs w:val="24"/>
        </w:rPr>
        <w:t xml:space="preserve"> slips out of his </w:t>
      </w:r>
      <w:r>
        <w:rPr>
          <w:rFonts w:asciiTheme="majorBidi" w:hAnsiTheme="majorBidi" w:cstheme="majorBidi"/>
          <w:sz w:val="24"/>
          <w:szCs w:val="24"/>
        </w:rPr>
        <w:t xml:space="preserve">poetic </w:t>
      </w:r>
      <w:r w:rsidRPr="00E879A8">
        <w:rPr>
          <w:rFonts w:asciiTheme="majorBidi" w:hAnsiTheme="majorBidi" w:cstheme="majorBidi"/>
          <w:sz w:val="24"/>
          <w:szCs w:val="24"/>
        </w:rPr>
        <w:t xml:space="preserve">grasp </w:t>
      </w:r>
      <w:r>
        <w:rPr>
          <w:rFonts w:asciiTheme="majorBidi" w:hAnsiTheme="majorBidi" w:cstheme="majorBidi"/>
          <w:sz w:val="24"/>
          <w:szCs w:val="24"/>
        </w:rPr>
        <w:t>even as he</w:t>
      </w:r>
      <w:r w:rsidRPr="00E879A8">
        <w:rPr>
          <w:rFonts w:asciiTheme="majorBidi" w:hAnsiTheme="majorBidi" w:cstheme="majorBidi"/>
          <w:sz w:val="24"/>
          <w:szCs w:val="24"/>
        </w:rPr>
        <w:t xml:space="preserve"> attempts to describe it.</w:t>
      </w:r>
      <w:r>
        <w:rPr>
          <w:rFonts w:asciiTheme="majorBidi" w:hAnsiTheme="majorBidi" w:cstheme="majorBidi"/>
          <w:sz w:val="24"/>
          <w:szCs w:val="24"/>
        </w:rPr>
        <w:t xml:space="preserve"> If each image begins with the w</w:t>
      </w:r>
      <w:r w:rsidRPr="00E879A8">
        <w:rPr>
          <w:rFonts w:asciiTheme="majorBidi" w:hAnsiTheme="majorBidi" w:cstheme="majorBidi"/>
          <w:sz w:val="24"/>
          <w:szCs w:val="24"/>
        </w:rPr>
        <w:t xml:space="preserve">ind as its subject, they each take flight and end with the activity of ‘the leaves dead’, ‘The </w:t>
      </w:r>
      <w:proofErr w:type="spellStart"/>
      <w:r w:rsidRPr="00E879A8">
        <w:rPr>
          <w:rFonts w:asciiTheme="majorBidi" w:hAnsiTheme="majorBidi" w:cstheme="majorBidi"/>
          <w:sz w:val="24"/>
          <w:szCs w:val="24"/>
        </w:rPr>
        <w:t>wingèd</w:t>
      </w:r>
      <w:proofErr w:type="spellEnd"/>
      <w:r w:rsidRPr="00E879A8">
        <w:rPr>
          <w:rFonts w:asciiTheme="majorBidi" w:hAnsiTheme="majorBidi" w:cstheme="majorBidi"/>
          <w:sz w:val="24"/>
          <w:szCs w:val="24"/>
        </w:rPr>
        <w:t xml:space="preserve"> seeds’, and ‘sweet buds’</w:t>
      </w:r>
      <w:r w:rsidR="009C24C1">
        <w:rPr>
          <w:rFonts w:asciiTheme="majorBidi" w:hAnsiTheme="majorBidi" w:cstheme="majorBidi"/>
          <w:sz w:val="24"/>
          <w:szCs w:val="24"/>
        </w:rPr>
        <w:t>, so that t</w:t>
      </w:r>
      <w:r w:rsidRPr="00E879A8">
        <w:rPr>
          <w:rFonts w:asciiTheme="majorBidi" w:hAnsiTheme="majorBidi" w:cstheme="majorBidi"/>
          <w:sz w:val="24"/>
          <w:szCs w:val="24"/>
        </w:rPr>
        <w:t xml:space="preserve">he </w:t>
      </w:r>
      <w:r>
        <w:rPr>
          <w:rFonts w:asciiTheme="majorBidi" w:hAnsiTheme="majorBidi" w:cstheme="majorBidi"/>
          <w:sz w:val="24"/>
          <w:szCs w:val="24"/>
        </w:rPr>
        <w:t>w</w:t>
      </w:r>
      <w:r w:rsidRPr="00E879A8">
        <w:rPr>
          <w:rFonts w:asciiTheme="majorBidi" w:hAnsiTheme="majorBidi" w:cstheme="majorBidi"/>
          <w:sz w:val="24"/>
          <w:szCs w:val="24"/>
        </w:rPr>
        <w:t>ind refuses to be the tenor of the met</w:t>
      </w:r>
      <w:r w:rsidR="009C24C1">
        <w:rPr>
          <w:rFonts w:asciiTheme="majorBidi" w:hAnsiTheme="majorBidi" w:cstheme="majorBidi"/>
          <w:sz w:val="24"/>
          <w:szCs w:val="24"/>
        </w:rPr>
        <w:t xml:space="preserve">aphors designed to describe it. </w:t>
      </w:r>
      <w:r>
        <w:rPr>
          <w:rFonts w:asciiTheme="majorBidi" w:hAnsiTheme="majorBidi" w:cstheme="majorBidi"/>
          <w:sz w:val="24"/>
          <w:szCs w:val="24"/>
        </w:rPr>
        <w:t>The w</w:t>
      </w:r>
      <w:r w:rsidRPr="00E879A8">
        <w:rPr>
          <w:rFonts w:asciiTheme="majorBidi" w:hAnsiTheme="majorBidi" w:cstheme="majorBidi"/>
          <w:sz w:val="24"/>
          <w:szCs w:val="24"/>
        </w:rPr>
        <w:t xml:space="preserve">ind operates invisibly, being that which ‘from whose unseen presence the leaves dead / Are driven, like ghosts from an enchanter fleeing’. Through the passive construct of ‘the leaves </w:t>
      </w:r>
      <w:r w:rsidR="002F7BAF">
        <w:rPr>
          <w:rFonts w:asciiTheme="majorBidi" w:hAnsiTheme="majorBidi" w:cstheme="majorBidi"/>
          <w:sz w:val="24"/>
          <w:szCs w:val="24"/>
        </w:rPr>
        <w:t>dead / A</w:t>
      </w:r>
      <w:r w:rsidRPr="00E879A8">
        <w:rPr>
          <w:rFonts w:asciiTheme="majorBidi" w:hAnsiTheme="majorBidi" w:cstheme="majorBidi"/>
          <w:sz w:val="24"/>
          <w:szCs w:val="24"/>
        </w:rPr>
        <w:t xml:space="preserve">re driven’, rather than ‘the wind drives the </w:t>
      </w:r>
      <w:r w:rsidR="002F7BAF">
        <w:rPr>
          <w:rFonts w:asciiTheme="majorBidi" w:hAnsiTheme="majorBidi" w:cstheme="majorBidi"/>
          <w:sz w:val="24"/>
          <w:szCs w:val="24"/>
        </w:rPr>
        <w:t xml:space="preserve">dead </w:t>
      </w:r>
      <w:r w:rsidRPr="00E879A8">
        <w:rPr>
          <w:rFonts w:asciiTheme="majorBidi" w:hAnsiTheme="majorBidi" w:cstheme="majorBidi"/>
          <w:sz w:val="24"/>
          <w:szCs w:val="24"/>
        </w:rPr>
        <w:t xml:space="preserve">leaves’, the syntax elides the wind’s agency in favour of the leaves’ activity. The </w:t>
      </w:r>
      <w:r>
        <w:rPr>
          <w:rFonts w:asciiTheme="majorBidi" w:hAnsiTheme="majorBidi" w:cstheme="majorBidi"/>
          <w:sz w:val="24"/>
          <w:szCs w:val="24"/>
        </w:rPr>
        <w:t>‘</w:t>
      </w:r>
      <w:proofErr w:type="spellStart"/>
      <w:r>
        <w:rPr>
          <w:rFonts w:asciiTheme="majorBidi" w:hAnsiTheme="majorBidi" w:cstheme="majorBidi"/>
          <w:sz w:val="24"/>
          <w:szCs w:val="24"/>
        </w:rPr>
        <w:t>driv</w:t>
      </w:r>
      <w:proofErr w:type="spellEnd"/>
      <w:r>
        <w:rPr>
          <w:rFonts w:asciiTheme="majorBidi" w:hAnsiTheme="majorBidi" w:cstheme="majorBidi"/>
          <w:sz w:val="24"/>
          <w:szCs w:val="24"/>
        </w:rPr>
        <w:t>[</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action of the west w</w:t>
      </w:r>
      <w:r w:rsidRPr="00E879A8">
        <w:rPr>
          <w:rFonts w:asciiTheme="majorBidi" w:hAnsiTheme="majorBidi" w:cstheme="majorBidi"/>
          <w:sz w:val="24"/>
          <w:szCs w:val="24"/>
        </w:rPr>
        <w:t xml:space="preserve">ind </w:t>
      </w:r>
      <w:r w:rsidR="00E34B3C">
        <w:rPr>
          <w:rFonts w:asciiTheme="majorBidi" w:hAnsiTheme="majorBidi" w:cstheme="majorBidi"/>
          <w:sz w:val="24"/>
          <w:szCs w:val="24"/>
        </w:rPr>
        <w:t xml:space="preserve">again </w:t>
      </w:r>
      <w:r w:rsidRPr="00E879A8">
        <w:rPr>
          <w:rFonts w:asciiTheme="majorBidi" w:hAnsiTheme="majorBidi" w:cstheme="majorBidi"/>
          <w:sz w:val="24"/>
          <w:szCs w:val="24"/>
        </w:rPr>
        <w:t xml:space="preserve">goes uncredited at the end of the line, as the verb ‘fleeing’ implies </w:t>
      </w:r>
      <w:r w:rsidR="00E34B3C">
        <w:rPr>
          <w:rFonts w:asciiTheme="majorBidi" w:hAnsiTheme="majorBidi" w:cstheme="majorBidi"/>
          <w:sz w:val="24"/>
          <w:szCs w:val="24"/>
        </w:rPr>
        <w:t>that the leaves generate</w:t>
      </w:r>
      <w:r w:rsidRPr="00E879A8">
        <w:rPr>
          <w:rFonts w:asciiTheme="majorBidi" w:hAnsiTheme="majorBidi" w:cstheme="majorBidi"/>
          <w:sz w:val="24"/>
          <w:szCs w:val="24"/>
        </w:rPr>
        <w:t xml:space="preserve"> their own kinetic impetus rather than being</w:t>
      </w:r>
      <w:r>
        <w:rPr>
          <w:rFonts w:asciiTheme="majorBidi" w:hAnsiTheme="majorBidi" w:cstheme="majorBidi"/>
          <w:sz w:val="24"/>
          <w:szCs w:val="24"/>
        </w:rPr>
        <w:t xml:space="preserve"> the passive recipients of the wind’s power. The w</w:t>
      </w:r>
      <w:r w:rsidRPr="00E879A8">
        <w:rPr>
          <w:rFonts w:asciiTheme="majorBidi" w:hAnsiTheme="majorBidi" w:cstheme="majorBidi"/>
          <w:sz w:val="24"/>
          <w:szCs w:val="24"/>
        </w:rPr>
        <w:t xml:space="preserve">ind becomes increasingly ‘unseen’ as its grammatical presence fades almost as soon as it is </w:t>
      </w:r>
      <w:r w:rsidR="00E34B3C">
        <w:rPr>
          <w:rFonts w:asciiTheme="majorBidi" w:hAnsiTheme="majorBidi" w:cstheme="majorBidi"/>
          <w:sz w:val="24"/>
          <w:szCs w:val="24"/>
        </w:rPr>
        <w:t>announced. Shelley’s addresses to the wi</w:t>
      </w:r>
      <w:r w:rsidR="0071703D">
        <w:rPr>
          <w:rFonts w:asciiTheme="majorBidi" w:hAnsiTheme="majorBidi" w:cstheme="majorBidi"/>
          <w:sz w:val="24"/>
          <w:szCs w:val="24"/>
        </w:rPr>
        <w:t xml:space="preserve">nd as </w:t>
      </w:r>
      <w:r w:rsidR="00E34B3C">
        <w:rPr>
          <w:rFonts w:asciiTheme="majorBidi" w:hAnsiTheme="majorBidi" w:cstheme="majorBidi"/>
          <w:sz w:val="24"/>
          <w:szCs w:val="24"/>
        </w:rPr>
        <w:t>the pronoun ‘Thou’</w:t>
      </w:r>
      <w:r w:rsidRPr="00E879A8">
        <w:rPr>
          <w:rFonts w:asciiTheme="majorBidi" w:hAnsiTheme="majorBidi" w:cstheme="majorBidi"/>
          <w:sz w:val="24"/>
          <w:szCs w:val="24"/>
        </w:rPr>
        <w:t xml:space="preserve"> serve to remind the reader that Shelley is </w:t>
      </w:r>
      <w:r>
        <w:rPr>
          <w:rFonts w:asciiTheme="majorBidi" w:hAnsiTheme="majorBidi" w:cstheme="majorBidi"/>
          <w:sz w:val="24"/>
          <w:szCs w:val="24"/>
        </w:rPr>
        <w:t>hymning</w:t>
      </w:r>
      <w:r w:rsidRPr="00E879A8">
        <w:rPr>
          <w:rFonts w:asciiTheme="majorBidi" w:hAnsiTheme="majorBidi" w:cstheme="majorBidi"/>
          <w:sz w:val="24"/>
          <w:szCs w:val="24"/>
        </w:rPr>
        <w:t xml:space="preserve"> </w:t>
      </w:r>
      <w:r>
        <w:rPr>
          <w:rFonts w:asciiTheme="majorBidi" w:hAnsiTheme="majorBidi" w:cstheme="majorBidi"/>
          <w:sz w:val="24"/>
          <w:szCs w:val="24"/>
        </w:rPr>
        <w:t>the w</w:t>
      </w:r>
      <w:r w:rsidR="00461F4F">
        <w:rPr>
          <w:rFonts w:asciiTheme="majorBidi" w:hAnsiTheme="majorBidi" w:cstheme="majorBidi"/>
          <w:sz w:val="24"/>
          <w:szCs w:val="24"/>
        </w:rPr>
        <w:t>ind in this section</w:t>
      </w:r>
      <w:r w:rsidRPr="00E879A8">
        <w:rPr>
          <w:rFonts w:asciiTheme="majorBidi" w:hAnsiTheme="majorBidi" w:cstheme="majorBidi"/>
          <w:sz w:val="24"/>
          <w:szCs w:val="24"/>
        </w:rPr>
        <w:t xml:space="preserve"> rather than the leaves, forcefully marking the poem as an ode even when </w:t>
      </w:r>
      <w:r w:rsidR="00E34B3C">
        <w:rPr>
          <w:rFonts w:asciiTheme="majorBidi" w:hAnsiTheme="majorBidi" w:cstheme="majorBidi"/>
          <w:sz w:val="24"/>
          <w:szCs w:val="24"/>
        </w:rPr>
        <w:t>the</w:t>
      </w:r>
      <w:r w:rsidRPr="00E879A8">
        <w:rPr>
          <w:rFonts w:asciiTheme="majorBidi" w:hAnsiTheme="majorBidi" w:cstheme="majorBidi"/>
          <w:sz w:val="24"/>
          <w:szCs w:val="24"/>
        </w:rPr>
        <w:t xml:space="preserve"> subject</w:t>
      </w:r>
      <w:r w:rsidR="00E34B3C">
        <w:rPr>
          <w:rFonts w:asciiTheme="majorBidi" w:hAnsiTheme="majorBidi" w:cstheme="majorBidi"/>
          <w:sz w:val="24"/>
          <w:szCs w:val="24"/>
        </w:rPr>
        <w:t xml:space="preserve"> it venerates</w:t>
      </w:r>
      <w:r w:rsidRPr="00E879A8">
        <w:rPr>
          <w:rFonts w:asciiTheme="majorBidi" w:hAnsiTheme="majorBidi" w:cstheme="majorBidi"/>
          <w:sz w:val="24"/>
          <w:szCs w:val="24"/>
        </w:rPr>
        <w:t xml:space="preserve"> </w:t>
      </w:r>
      <w:r w:rsidR="00E34B3C">
        <w:rPr>
          <w:rFonts w:asciiTheme="majorBidi" w:hAnsiTheme="majorBidi" w:cstheme="majorBidi"/>
          <w:sz w:val="24"/>
          <w:szCs w:val="24"/>
        </w:rPr>
        <w:t>fades from view</w:t>
      </w:r>
      <w:r w:rsidRPr="00E879A8">
        <w:rPr>
          <w:rFonts w:asciiTheme="majorBidi" w:hAnsiTheme="majorBidi" w:cstheme="majorBidi"/>
          <w:sz w:val="24"/>
          <w:szCs w:val="24"/>
        </w:rPr>
        <w:t>. Shelley addresses the wind as a ‘Destroyer and Preserver’, and he structures the section to dedicate himsel</w:t>
      </w:r>
      <w:r>
        <w:rPr>
          <w:rFonts w:asciiTheme="majorBidi" w:hAnsiTheme="majorBidi" w:cstheme="majorBidi"/>
          <w:sz w:val="24"/>
          <w:szCs w:val="24"/>
        </w:rPr>
        <w:t>f to both aspects of the w</w:t>
      </w:r>
      <w:r w:rsidRPr="00E879A8">
        <w:rPr>
          <w:rFonts w:asciiTheme="majorBidi" w:hAnsiTheme="majorBidi" w:cstheme="majorBidi"/>
          <w:sz w:val="24"/>
          <w:szCs w:val="24"/>
        </w:rPr>
        <w:t>ind’s a</w:t>
      </w:r>
      <w:r w:rsidR="005064E1">
        <w:rPr>
          <w:rFonts w:asciiTheme="majorBidi" w:hAnsiTheme="majorBidi" w:cstheme="majorBidi"/>
          <w:sz w:val="24"/>
          <w:szCs w:val="24"/>
        </w:rPr>
        <w:t>ctivity. Shelley describes the w</w:t>
      </w:r>
      <w:r w:rsidRPr="00E879A8">
        <w:rPr>
          <w:rFonts w:asciiTheme="majorBidi" w:hAnsiTheme="majorBidi" w:cstheme="majorBidi"/>
          <w:sz w:val="24"/>
          <w:szCs w:val="24"/>
        </w:rPr>
        <w:t>ind’s power as a ‘Destroyer’ in the first three stanzas, where the proximity of</w:t>
      </w:r>
      <w:r w:rsidR="00427156">
        <w:rPr>
          <w:rFonts w:asciiTheme="majorBidi" w:hAnsiTheme="majorBidi" w:cstheme="majorBidi"/>
          <w:sz w:val="24"/>
          <w:szCs w:val="24"/>
        </w:rPr>
        <w:t xml:space="preserve"> the words</w:t>
      </w:r>
      <w:r w:rsidRPr="00E879A8">
        <w:rPr>
          <w:rFonts w:asciiTheme="majorBidi" w:hAnsiTheme="majorBidi" w:cstheme="majorBidi"/>
          <w:sz w:val="24"/>
          <w:szCs w:val="24"/>
        </w:rPr>
        <w:t xml:space="preserve"> ‘being’ and ‘dead’ in the first two lines foregro</w:t>
      </w:r>
      <w:r>
        <w:rPr>
          <w:rFonts w:asciiTheme="majorBidi" w:hAnsiTheme="majorBidi" w:cstheme="majorBidi"/>
          <w:sz w:val="24"/>
          <w:szCs w:val="24"/>
        </w:rPr>
        <w:t>unds the ‘swift’ effect of the w</w:t>
      </w:r>
      <w:r w:rsidRPr="00E879A8">
        <w:rPr>
          <w:rFonts w:asciiTheme="majorBidi" w:hAnsiTheme="majorBidi" w:cstheme="majorBidi"/>
          <w:sz w:val="24"/>
          <w:szCs w:val="24"/>
        </w:rPr>
        <w:t>ind’s life-taking force (‘O</w:t>
      </w:r>
      <w:r w:rsidR="005019C1">
        <w:rPr>
          <w:rFonts w:asciiTheme="majorBidi" w:hAnsiTheme="majorBidi" w:cstheme="majorBidi"/>
          <w:sz w:val="24"/>
          <w:szCs w:val="24"/>
        </w:rPr>
        <w:t>de to the West Wind’, 56). The leaves</w:t>
      </w:r>
      <w:r w:rsidRPr="00E879A8">
        <w:rPr>
          <w:rFonts w:asciiTheme="majorBidi" w:hAnsiTheme="majorBidi" w:cstheme="majorBidi"/>
          <w:sz w:val="24"/>
          <w:szCs w:val="24"/>
        </w:rPr>
        <w:t xml:space="preserve"> that are caught up in the </w:t>
      </w:r>
      <w:r w:rsidRPr="0018305C">
        <w:rPr>
          <w:rFonts w:asciiTheme="majorBidi" w:hAnsiTheme="majorBidi" w:cstheme="majorBidi"/>
          <w:sz w:val="24"/>
          <w:szCs w:val="24"/>
        </w:rPr>
        <w:t>win</w:t>
      </w:r>
      <w:r w:rsidRPr="00E879A8">
        <w:rPr>
          <w:rFonts w:asciiTheme="majorBidi" w:hAnsiTheme="majorBidi" w:cstheme="majorBidi"/>
          <w:sz w:val="24"/>
          <w:szCs w:val="24"/>
        </w:rPr>
        <w:t xml:space="preserve">d in line three </w:t>
      </w:r>
      <w:r>
        <w:rPr>
          <w:rFonts w:asciiTheme="majorBidi" w:hAnsiTheme="majorBidi" w:cstheme="majorBidi"/>
          <w:sz w:val="24"/>
          <w:szCs w:val="24"/>
        </w:rPr>
        <w:t xml:space="preserve">cannot but </w:t>
      </w:r>
      <w:r w:rsidRPr="00E879A8">
        <w:rPr>
          <w:rFonts w:asciiTheme="majorBidi" w:hAnsiTheme="majorBidi" w:cstheme="majorBidi"/>
          <w:sz w:val="24"/>
          <w:szCs w:val="24"/>
        </w:rPr>
        <w:t>fall victim t</w:t>
      </w:r>
      <w:r w:rsidR="00381BED">
        <w:rPr>
          <w:rFonts w:asciiTheme="majorBidi" w:hAnsiTheme="majorBidi" w:cstheme="majorBidi"/>
          <w:sz w:val="24"/>
          <w:szCs w:val="24"/>
        </w:rPr>
        <w:t xml:space="preserve">o its life-draining power, which renders them </w:t>
      </w:r>
      <w:r w:rsidRPr="00E879A8">
        <w:rPr>
          <w:rFonts w:asciiTheme="majorBidi" w:hAnsiTheme="majorBidi" w:cstheme="majorBidi"/>
          <w:sz w:val="24"/>
          <w:szCs w:val="24"/>
        </w:rPr>
        <w:t xml:space="preserve">‘Yellow, and black, and pale, and hectic red, / Pestilence-stricken multitudes’. Richard Cronin notes that ‘“hectic” is a disease word, </w:t>
      </w:r>
      <w:r w:rsidR="00381BED">
        <w:rPr>
          <w:rFonts w:asciiTheme="majorBidi" w:hAnsiTheme="majorBidi" w:cstheme="majorBidi"/>
          <w:sz w:val="24"/>
          <w:szCs w:val="24"/>
        </w:rPr>
        <w:t xml:space="preserve">[and] </w:t>
      </w:r>
      <w:r w:rsidRPr="00E879A8">
        <w:rPr>
          <w:rFonts w:asciiTheme="majorBidi" w:hAnsiTheme="majorBidi" w:cstheme="majorBidi"/>
          <w:sz w:val="24"/>
          <w:szCs w:val="24"/>
        </w:rPr>
        <w:t>“pale” refers more usually to sickly faces than leaves’, so that the colours ‘might just as easily list the symptoms of various diseases’.</w:t>
      </w:r>
      <w:r w:rsidRPr="00E879A8">
        <w:rPr>
          <w:rStyle w:val="FootnoteReference"/>
          <w:rFonts w:asciiTheme="majorBidi" w:hAnsiTheme="majorBidi" w:cstheme="majorBidi"/>
          <w:sz w:val="24"/>
          <w:szCs w:val="24"/>
        </w:rPr>
        <w:footnoteReference w:id="699"/>
      </w:r>
      <w:r w:rsidRPr="00E879A8">
        <w:rPr>
          <w:rFonts w:asciiTheme="majorBidi" w:hAnsiTheme="majorBidi" w:cstheme="majorBidi"/>
          <w:sz w:val="24"/>
          <w:szCs w:val="24"/>
        </w:rPr>
        <w:t xml:space="preserve"> The ‘dead’ leaves’ presence as ‘pale’ ‘ghosts’ recalls the yout</w:t>
      </w:r>
      <w:r w:rsidR="00916A98">
        <w:rPr>
          <w:rFonts w:asciiTheme="majorBidi" w:hAnsiTheme="majorBidi" w:cstheme="majorBidi"/>
          <w:sz w:val="24"/>
          <w:szCs w:val="24"/>
        </w:rPr>
        <w:t>h that ‘grows pale, and spectre-</w:t>
      </w:r>
      <w:r w:rsidRPr="00E879A8">
        <w:rPr>
          <w:rFonts w:asciiTheme="majorBidi" w:hAnsiTheme="majorBidi" w:cstheme="majorBidi"/>
          <w:sz w:val="24"/>
          <w:szCs w:val="24"/>
        </w:rPr>
        <w:t xml:space="preserve">thin, and dies’ described by Keats (‘Ode to a Nightingale’, 26). The feverish hues invoke a bodily suffering, as if the dead leaves are fleshed out only to be killed off again when they are </w:t>
      </w:r>
      <w:proofErr w:type="gramStart"/>
      <w:r w:rsidRPr="00E879A8">
        <w:rPr>
          <w:rFonts w:asciiTheme="majorBidi" w:hAnsiTheme="majorBidi" w:cstheme="majorBidi"/>
          <w:sz w:val="24"/>
          <w:szCs w:val="24"/>
        </w:rPr>
        <w:t>‘</w:t>
      </w:r>
      <w:proofErr w:type="spellStart"/>
      <w:r w:rsidRPr="00E879A8">
        <w:rPr>
          <w:rFonts w:asciiTheme="majorBidi" w:hAnsiTheme="majorBidi" w:cstheme="majorBidi"/>
          <w:sz w:val="24"/>
          <w:szCs w:val="24"/>
        </w:rPr>
        <w:t>str</w:t>
      </w:r>
      <w:proofErr w:type="spellEnd"/>
      <w:r w:rsidRPr="00E879A8">
        <w:rPr>
          <w:rFonts w:asciiTheme="majorBidi" w:hAnsiTheme="majorBidi" w:cstheme="majorBidi"/>
          <w:sz w:val="24"/>
          <w:szCs w:val="24"/>
        </w:rPr>
        <w:t>[</w:t>
      </w:r>
      <w:proofErr w:type="spellStart"/>
      <w:proofErr w:type="gramEnd"/>
      <w:r w:rsidRPr="00E879A8">
        <w:rPr>
          <w:rFonts w:asciiTheme="majorBidi" w:hAnsiTheme="majorBidi" w:cstheme="majorBidi"/>
          <w:sz w:val="24"/>
          <w:szCs w:val="24"/>
        </w:rPr>
        <w:t>uck</w:t>
      </w:r>
      <w:proofErr w:type="spellEnd"/>
      <w:r w:rsidRPr="00E879A8">
        <w:rPr>
          <w:rFonts w:asciiTheme="majorBidi" w:hAnsiTheme="majorBidi" w:cstheme="majorBidi"/>
          <w:sz w:val="24"/>
          <w:szCs w:val="24"/>
        </w:rPr>
        <w:t xml:space="preserve">]’ in the next line. The iambs of the listed colours succumb to the wind’s chaotic commotion in the next, with ‘Pestilence-stricken </w:t>
      </w:r>
      <w:r w:rsidRPr="00E879A8">
        <w:rPr>
          <w:rFonts w:asciiTheme="majorBidi" w:hAnsiTheme="majorBidi" w:cstheme="majorBidi"/>
          <w:sz w:val="24"/>
          <w:szCs w:val="24"/>
        </w:rPr>
        <w:lastRenderedPageBreak/>
        <w:t>multitudes’ disrupting the metre as the leaves are lifted by the wind into a more tumultuous existence. Natural decay bleeds into the human world when</w:t>
      </w:r>
      <w:r w:rsidR="00812C54">
        <w:rPr>
          <w:rFonts w:asciiTheme="majorBidi" w:hAnsiTheme="majorBidi" w:cstheme="majorBidi"/>
          <w:sz w:val="24"/>
          <w:szCs w:val="24"/>
        </w:rPr>
        <w:t xml:space="preserve"> it is</w:t>
      </w:r>
      <w:r w:rsidRPr="00E879A8">
        <w:rPr>
          <w:rFonts w:asciiTheme="majorBidi" w:hAnsiTheme="majorBidi" w:cstheme="majorBidi"/>
          <w:sz w:val="24"/>
          <w:szCs w:val="24"/>
        </w:rPr>
        <w:t xml:space="preserve"> described in such bodily terms, and She</w:t>
      </w:r>
      <w:r>
        <w:rPr>
          <w:rFonts w:asciiTheme="majorBidi" w:hAnsiTheme="majorBidi" w:cstheme="majorBidi"/>
          <w:sz w:val="24"/>
          <w:szCs w:val="24"/>
        </w:rPr>
        <w:t>lley keeps a distance from the w</w:t>
      </w:r>
      <w:r w:rsidRPr="00E879A8">
        <w:rPr>
          <w:rFonts w:asciiTheme="majorBidi" w:hAnsiTheme="majorBidi" w:cstheme="majorBidi"/>
          <w:sz w:val="24"/>
          <w:szCs w:val="24"/>
        </w:rPr>
        <w:t xml:space="preserve">ind as he assesses the risk that he too </w:t>
      </w:r>
      <w:r w:rsidR="00812C54">
        <w:rPr>
          <w:rFonts w:asciiTheme="majorBidi" w:hAnsiTheme="majorBidi" w:cstheme="majorBidi"/>
          <w:sz w:val="24"/>
          <w:szCs w:val="24"/>
        </w:rPr>
        <w:t>may</w:t>
      </w:r>
      <w:r w:rsidRPr="00E879A8">
        <w:rPr>
          <w:rFonts w:asciiTheme="majorBidi" w:hAnsiTheme="majorBidi" w:cstheme="majorBidi"/>
          <w:sz w:val="24"/>
          <w:szCs w:val="24"/>
        </w:rPr>
        <w:t xml:space="preserve"> be rendered ‘a corpse within its grave’.  </w:t>
      </w:r>
    </w:p>
    <w:p w:rsidR="008F210B" w:rsidRPr="00E879A8" w:rsidRDefault="008F210B" w:rsidP="008F210B">
      <w:pPr>
        <w:spacing w:after="0" w:line="360" w:lineRule="auto"/>
        <w:jc w:val="both"/>
        <w:rPr>
          <w:rFonts w:asciiTheme="majorBidi" w:hAnsiTheme="majorBidi" w:cstheme="majorBidi"/>
          <w:sz w:val="24"/>
          <w:szCs w:val="24"/>
        </w:rPr>
      </w:pPr>
    </w:p>
    <w:p w:rsidR="008F210B" w:rsidRPr="00E879A8" w:rsidRDefault="008F210B" w:rsidP="008F210B">
      <w:pPr>
        <w:spacing w:after="0" w:line="360" w:lineRule="auto"/>
        <w:jc w:val="both"/>
        <w:rPr>
          <w:rFonts w:asciiTheme="majorBidi" w:hAnsiTheme="majorBidi" w:cstheme="majorBidi"/>
          <w:sz w:val="24"/>
          <w:szCs w:val="24"/>
        </w:rPr>
      </w:pPr>
      <w:r>
        <w:rPr>
          <w:rFonts w:ascii="Times New Roman" w:hAnsi="Times New Roman" w:cs="Times New Roman"/>
          <w:sz w:val="24"/>
          <w:szCs w:val="24"/>
        </w:rPr>
        <w:t>Shelley counters the west w</w:t>
      </w:r>
      <w:r w:rsidRPr="00E879A8">
        <w:rPr>
          <w:rFonts w:ascii="Times New Roman" w:hAnsi="Times New Roman" w:cs="Times New Roman"/>
          <w:sz w:val="24"/>
          <w:szCs w:val="24"/>
        </w:rPr>
        <w:t xml:space="preserve">ind’s destruction with its power as a ‘Preserver’ in the second half of the section (‘Ode to the West Wind’, 14). </w:t>
      </w:r>
      <w:r w:rsidRPr="00E879A8">
        <w:rPr>
          <w:rFonts w:asciiTheme="majorBidi" w:hAnsiTheme="majorBidi" w:cstheme="majorBidi"/>
          <w:sz w:val="24"/>
          <w:szCs w:val="24"/>
        </w:rPr>
        <w:t xml:space="preserve">O’Neill notes ‘Shelley’s virtuosic conversion of </w:t>
      </w:r>
      <w:proofErr w:type="spellStart"/>
      <w:r w:rsidRPr="00E879A8">
        <w:rPr>
          <w:rFonts w:asciiTheme="majorBidi" w:hAnsiTheme="majorBidi" w:cstheme="majorBidi"/>
          <w:i/>
          <w:sz w:val="24"/>
          <w:szCs w:val="24"/>
        </w:rPr>
        <w:t>terza</w:t>
      </w:r>
      <w:proofErr w:type="spellEnd"/>
      <w:r w:rsidRPr="00E879A8">
        <w:rPr>
          <w:rFonts w:asciiTheme="majorBidi" w:hAnsiTheme="majorBidi" w:cstheme="majorBidi"/>
          <w:i/>
          <w:sz w:val="24"/>
          <w:szCs w:val="24"/>
        </w:rPr>
        <w:t xml:space="preserve"> </w:t>
      </w:r>
      <w:proofErr w:type="spellStart"/>
      <w:r w:rsidRPr="00E879A8">
        <w:rPr>
          <w:rFonts w:asciiTheme="majorBidi" w:hAnsiTheme="majorBidi" w:cstheme="majorBidi"/>
          <w:i/>
          <w:sz w:val="24"/>
          <w:szCs w:val="24"/>
        </w:rPr>
        <w:t>rima</w:t>
      </w:r>
      <w:proofErr w:type="spellEnd"/>
      <w:r w:rsidRPr="00E879A8">
        <w:rPr>
          <w:rFonts w:asciiTheme="majorBidi" w:hAnsiTheme="majorBidi" w:cstheme="majorBidi"/>
          <w:sz w:val="24"/>
          <w:szCs w:val="24"/>
        </w:rPr>
        <w:t xml:space="preserve"> sonnets into an ode’,</w:t>
      </w:r>
      <w:r w:rsidRPr="00E879A8">
        <w:rPr>
          <w:rStyle w:val="FootnoteReference"/>
          <w:rFonts w:asciiTheme="majorBidi" w:hAnsiTheme="majorBidi" w:cstheme="majorBidi"/>
          <w:sz w:val="24"/>
          <w:szCs w:val="24"/>
        </w:rPr>
        <w:footnoteReference w:id="700"/>
      </w:r>
      <w:r w:rsidRPr="00E879A8">
        <w:rPr>
          <w:rFonts w:asciiTheme="majorBidi" w:hAnsiTheme="majorBidi" w:cstheme="majorBidi"/>
          <w:sz w:val="24"/>
          <w:szCs w:val="24"/>
        </w:rPr>
        <w:t xml:space="preserve"> and by viewing the first </w:t>
      </w:r>
      <w:r w:rsidR="004B7C8E">
        <w:rPr>
          <w:rFonts w:asciiTheme="majorBidi" w:hAnsiTheme="majorBidi" w:cstheme="majorBidi"/>
          <w:sz w:val="24"/>
          <w:szCs w:val="24"/>
        </w:rPr>
        <w:t xml:space="preserve">fourteen-line </w:t>
      </w:r>
      <w:r w:rsidRPr="00E879A8">
        <w:rPr>
          <w:rFonts w:asciiTheme="majorBidi" w:hAnsiTheme="majorBidi" w:cstheme="majorBidi"/>
          <w:sz w:val="24"/>
          <w:szCs w:val="24"/>
        </w:rPr>
        <w:t>section of the poem as a self-containe</w:t>
      </w:r>
      <w:r>
        <w:rPr>
          <w:rFonts w:asciiTheme="majorBidi" w:hAnsiTheme="majorBidi" w:cstheme="majorBidi"/>
          <w:sz w:val="24"/>
          <w:szCs w:val="24"/>
        </w:rPr>
        <w:t>d sonnet, the shift from the west wind in a</w:t>
      </w:r>
      <w:r w:rsidRPr="00E879A8">
        <w:rPr>
          <w:rFonts w:asciiTheme="majorBidi" w:hAnsiTheme="majorBidi" w:cstheme="majorBidi"/>
          <w:sz w:val="24"/>
          <w:szCs w:val="24"/>
        </w:rPr>
        <w:t>utu</w:t>
      </w:r>
      <w:r>
        <w:rPr>
          <w:rFonts w:asciiTheme="majorBidi" w:hAnsiTheme="majorBidi" w:cstheme="majorBidi"/>
          <w:sz w:val="24"/>
          <w:szCs w:val="24"/>
        </w:rPr>
        <w:t>mn to its manifestation in the s</w:t>
      </w:r>
      <w:r w:rsidRPr="00E879A8">
        <w:rPr>
          <w:rFonts w:asciiTheme="majorBidi" w:hAnsiTheme="majorBidi" w:cstheme="majorBidi"/>
          <w:sz w:val="24"/>
          <w:szCs w:val="24"/>
        </w:rPr>
        <w:t xml:space="preserve">pring in the section’s eighth line occurs as a Petrarchan </w:t>
      </w:r>
      <w:proofErr w:type="spellStart"/>
      <w:r w:rsidRPr="00E879A8">
        <w:rPr>
          <w:rFonts w:asciiTheme="majorBidi" w:hAnsiTheme="majorBidi" w:cstheme="majorBidi"/>
          <w:i/>
          <w:sz w:val="24"/>
          <w:szCs w:val="24"/>
        </w:rPr>
        <w:t>volta</w:t>
      </w:r>
      <w:proofErr w:type="spellEnd"/>
      <w:r w:rsidRPr="00E879A8">
        <w:rPr>
          <w:rFonts w:asciiTheme="majorBidi" w:hAnsiTheme="majorBidi" w:cstheme="majorBidi"/>
          <w:sz w:val="24"/>
          <w:szCs w:val="24"/>
        </w:rPr>
        <w:t>. Shelley’s use of form adds weight to his vision of the sestet as providing a ‘resolution’ to the chaos described in the octave.</w:t>
      </w:r>
      <w:r w:rsidRPr="00E879A8">
        <w:rPr>
          <w:rStyle w:val="FootnoteReference"/>
          <w:rFonts w:asciiTheme="majorBidi" w:hAnsiTheme="majorBidi" w:cstheme="majorBidi"/>
          <w:sz w:val="24"/>
          <w:szCs w:val="24"/>
        </w:rPr>
        <w:footnoteReference w:id="701"/>
      </w:r>
      <w:r w:rsidRPr="00E879A8">
        <w:rPr>
          <w:rFonts w:asciiTheme="majorBidi" w:hAnsiTheme="majorBidi" w:cstheme="majorBidi"/>
          <w:sz w:val="24"/>
          <w:szCs w:val="24"/>
        </w:rPr>
        <w:t xml:space="preserve"> The enjambment of ‘until’ amplifies the anticipation for the change offered by the </w:t>
      </w:r>
      <w:proofErr w:type="spellStart"/>
      <w:proofErr w:type="gramStart"/>
      <w:r w:rsidRPr="00E879A8">
        <w:rPr>
          <w:rFonts w:asciiTheme="majorBidi" w:hAnsiTheme="majorBidi" w:cstheme="majorBidi"/>
          <w:i/>
          <w:sz w:val="24"/>
          <w:szCs w:val="24"/>
        </w:rPr>
        <w:t>volta</w:t>
      </w:r>
      <w:proofErr w:type="spellEnd"/>
      <w:proofErr w:type="gramEnd"/>
      <w:r w:rsidRPr="00E879A8">
        <w:rPr>
          <w:rFonts w:asciiTheme="majorBidi" w:hAnsiTheme="majorBidi" w:cstheme="majorBidi"/>
          <w:i/>
          <w:sz w:val="24"/>
          <w:szCs w:val="24"/>
        </w:rPr>
        <w:t xml:space="preserve"> </w:t>
      </w:r>
      <w:r w:rsidRPr="00E879A8">
        <w:rPr>
          <w:rFonts w:asciiTheme="majorBidi" w:hAnsiTheme="majorBidi" w:cstheme="majorBidi"/>
          <w:sz w:val="24"/>
          <w:szCs w:val="24"/>
        </w:rPr>
        <w:t>(‘Ode to the West Wind’, 8), as Shelley plays on the feat</w:t>
      </w:r>
      <w:r>
        <w:rPr>
          <w:rFonts w:asciiTheme="majorBidi" w:hAnsiTheme="majorBidi" w:cstheme="majorBidi"/>
          <w:sz w:val="24"/>
          <w:szCs w:val="24"/>
        </w:rPr>
        <w:t>ures of the sonnet so that the s</w:t>
      </w:r>
      <w:r w:rsidRPr="00E879A8">
        <w:rPr>
          <w:rFonts w:asciiTheme="majorBidi" w:hAnsiTheme="majorBidi" w:cstheme="majorBidi"/>
          <w:sz w:val="24"/>
          <w:szCs w:val="24"/>
        </w:rPr>
        <w:t xml:space="preserve">pring seems like the positive development </w:t>
      </w:r>
      <w:r>
        <w:rPr>
          <w:rFonts w:asciiTheme="majorBidi" w:hAnsiTheme="majorBidi" w:cstheme="majorBidi"/>
          <w:sz w:val="24"/>
          <w:szCs w:val="24"/>
        </w:rPr>
        <w:t>for which</w:t>
      </w:r>
      <w:r w:rsidRPr="00E879A8">
        <w:rPr>
          <w:rFonts w:asciiTheme="majorBidi" w:hAnsiTheme="majorBidi" w:cstheme="majorBidi"/>
          <w:sz w:val="24"/>
          <w:szCs w:val="24"/>
        </w:rPr>
        <w:t xml:space="preserve"> the reader has been waiting. </w:t>
      </w:r>
      <w:r w:rsidRPr="00E879A8">
        <w:rPr>
          <w:rFonts w:ascii="Times New Roman" w:hAnsi="Times New Roman" w:cs="Times New Roman"/>
          <w:sz w:val="24"/>
          <w:szCs w:val="24"/>
        </w:rPr>
        <w:t xml:space="preserve">However, by </w:t>
      </w:r>
      <w:r>
        <w:rPr>
          <w:rFonts w:ascii="Times New Roman" w:hAnsi="Times New Roman" w:cs="Times New Roman"/>
          <w:sz w:val="24"/>
          <w:szCs w:val="24"/>
        </w:rPr>
        <w:t>predicting</w:t>
      </w:r>
      <w:r w:rsidRPr="00E879A8">
        <w:rPr>
          <w:rFonts w:ascii="Times New Roman" w:hAnsi="Times New Roman" w:cs="Times New Roman"/>
          <w:sz w:val="24"/>
          <w:szCs w:val="24"/>
        </w:rPr>
        <w:t xml:space="preserve"> nature’s resurrection in the future tense of ‘shall’, Shelley gambles on its capacity to ‘quicken a new birth’ (‘Ode to the West Wind’, 64). In </w:t>
      </w:r>
      <w:r w:rsidRPr="00E879A8">
        <w:rPr>
          <w:rFonts w:ascii="Times New Roman" w:hAnsi="Times New Roman" w:cs="Times New Roman"/>
          <w:i/>
          <w:sz w:val="24"/>
          <w:szCs w:val="24"/>
        </w:rPr>
        <w:t xml:space="preserve">Queen Mab </w:t>
      </w:r>
      <w:r w:rsidRPr="00E879A8">
        <w:rPr>
          <w:rFonts w:ascii="Times New Roman" w:hAnsi="Times New Roman" w:cs="Times New Roman"/>
          <w:sz w:val="24"/>
          <w:szCs w:val="24"/>
        </w:rPr>
        <w:t>he hails the ‘Spirit of Nature’ as a ‘Life</w:t>
      </w:r>
      <w:r w:rsidR="003402E1">
        <w:rPr>
          <w:rFonts w:ascii="Times New Roman" w:hAnsi="Times New Roman" w:cs="Times New Roman"/>
          <w:sz w:val="24"/>
          <w:szCs w:val="24"/>
        </w:rPr>
        <w:t xml:space="preserve"> of in</w:t>
      </w:r>
      <w:r w:rsidR="00F32D19">
        <w:rPr>
          <w:rFonts w:ascii="Times New Roman" w:hAnsi="Times New Roman" w:cs="Times New Roman"/>
          <w:sz w:val="24"/>
          <w:szCs w:val="24"/>
        </w:rPr>
        <w:t>te</w:t>
      </w:r>
      <w:r w:rsidRPr="00E879A8">
        <w:rPr>
          <w:rFonts w:ascii="Times New Roman" w:hAnsi="Times New Roman" w:cs="Times New Roman"/>
          <w:sz w:val="24"/>
          <w:szCs w:val="24"/>
        </w:rPr>
        <w:t>rminable multitudes’ (</w:t>
      </w:r>
      <w:r w:rsidRPr="00E879A8">
        <w:rPr>
          <w:rFonts w:ascii="Times New Roman" w:hAnsi="Times New Roman" w:cs="Times New Roman"/>
          <w:i/>
          <w:sz w:val="24"/>
          <w:szCs w:val="24"/>
        </w:rPr>
        <w:t>Queen Mab</w:t>
      </w:r>
      <w:r w:rsidRPr="00E879A8">
        <w:rPr>
          <w:rFonts w:ascii="Times New Roman" w:hAnsi="Times New Roman" w:cs="Times New Roman"/>
          <w:sz w:val="24"/>
          <w:szCs w:val="24"/>
        </w:rPr>
        <w:t xml:space="preserve">, </w:t>
      </w:r>
      <w:r w:rsidR="003402E1">
        <w:rPr>
          <w:rFonts w:ascii="Times New Roman" w:hAnsi="Times New Roman" w:cs="Times New Roman"/>
          <w:sz w:val="24"/>
          <w:szCs w:val="24"/>
        </w:rPr>
        <w:t xml:space="preserve">3. </w:t>
      </w:r>
      <w:r w:rsidRPr="00E879A8">
        <w:rPr>
          <w:rFonts w:ascii="Times New Roman" w:hAnsi="Times New Roman" w:cs="Times New Roman"/>
          <w:sz w:val="24"/>
          <w:szCs w:val="24"/>
        </w:rPr>
        <w:t>226, 227),</w:t>
      </w:r>
      <w:r w:rsidRPr="00E879A8">
        <w:rPr>
          <w:rStyle w:val="FootnoteReference"/>
          <w:rFonts w:ascii="Times New Roman" w:hAnsi="Times New Roman" w:cs="Times New Roman"/>
          <w:sz w:val="24"/>
          <w:szCs w:val="24"/>
        </w:rPr>
        <w:footnoteReference w:id="702"/>
      </w:r>
      <w:r w:rsidRPr="00E879A8">
        <w:rPr>
          <w:rFonts w:ascii="Times New Roman" w:hAnsi="Times New Roman" w:cs="Times New Roman"/>
          <w:sz w:val="24"/>
          <w:szCs w:val="24"/>
        </w:rPr>
        <w:t xml:space="preserve"> </w:t>
      </w:r>
      <w:r w:rsidR="004B7C8E">
        <w:rPr>
          <w:rFonts w:ascii="Times New Roman" w:hAnsi="Times New Roman" w:cs="Times New Roman"/>
          <w:sz w:val="24"/>
          <w:szCs w:val="24"/>
        </w:rPr>
        <w:t>and these lines anticipate the way in which Shelley’s ode</w:t>
      </w:r>
      <w:r>
        <w:rPr>
          <w:rFonts w:ascii="Times New Roman" w:hAnsi="Times New Roman" w:cs="Times New Roman"/>
          <w:sz w:val="24"/>
          <w:szCs w:val="24"/>
        </w:rPr>
        <w:t xml:space="preserve"> gloss</w:t>
      </w:r>
      <w:r w:rsidR="004B7C8E">
        <w:rPr>
          <w:rFonts w:ascii="Times New Roman" w:hAnsi="Times New Roman" w:cs="Times New Roman"/>
          <w:sz w:val="24"/>
          <w:szCs w:val="24"/>
        </w:rPr>
        <w:t>es</w:t>
      </w:r>
      <w:r>
        <w:rPr>
          <w:rFonts w:ascii="Times New Roman" w:hAnsi="Times New Roman" w:cs="Times New Roman"/>
          <w:sz w:val="24"/>
          <w:szCs w:val="24"/>
        </w:rPr>
        <w:t xml:space="preserve"> over the w</w:t>
      </w:r>
      <w:r w:rsidRPr="00E879A8">
        <w:rPr>
          <w:rFonts w:ascii="Times New Roman" w:hAnsi="Times New Roman" w:cs="Times New Roman"/>
          <w:sz w:val="24"/>
          <w:szCs w:val="24"/>
        </w:rPr>
        <w:t xml:space="preserve">ind’s </w:t>
      </w:r>
      <w:proofErr w:type="gramStart"/>
      <w:r w:rsidRPr="00E879A8">
        <w:rPr>
          <w:rFonts w:ascii="Times New Roman" w:hAnsi="Times New Roman" w:cs="Times New Roman"/>
          <w:sz w:val="24"/>
          <w:szCs w:val="24"/>
        </w:rPr>
        <w:t>‘</w:t>
      </w:r>
      <w:proofErr w:type="spellStart"/>
      <w:r w:rsidR="00DB10E7">
        <w:rPr>
          <w:rFonts w:ascii="Times New Roman" w:hAnsi="Times New Roman" w:cs="Times New Roman"/>
          <w:sz w:val="24"/>
          <w:szCs w:val="24"/>
        </w:rPr>
        <w:t>multitud</w:t>
      </w:r>
      <w:proofErr w:type="spellEnd"/>
      <w:r w:rsidR="00DB10E7">
        <w:rPr>
          <w:rFonts w:ascii="Times New Roman" w:hAnsi="Times New Roman" w:cs="Times New Roman"/>
          <w:sz w:val="24"/>
          <w:szCs w:val="24"/>
        </w:rPr>
        <w:t>[</w:t>
      </w:r>
      <w:proofErr w:type="spellStart"/>
      <w:proofErr w:type="gramEnd"/>
      <w:r w:rsidR="00DB10E7">
        <w:rPr>
          <w:rFonts w:ascii="Times New Roman" w:hAnsi="Times New Roman" w:cs="Times New Roman"/>
          <w:sz w:val="24"/>
          <w:szCs w:val="24"/>
        </w:rPr>
        <w:t>inous</w:t>
      </w:r>
      <w:proofErr w:type="spellEnd"/>
      <w:r w:rsidR="00DB10E7">
        <w:rPr>
          <w:rFonts w:ascii="Times New Roman" w:hAnsi="Times New Roman" w:cs="Times New Roman"/>
          <w:sz w:val="24"/>
          <w:szCs w:val="24"/>
        </w:rPr>
        <w:t>]’</w:t>
      </w:r>
      <w:r w:rsidRPr="00E879A8">
        <w:rPr>
          <w:rFonts w:ascii="Times New Roman" w:hAnsi="Times New Roman" w:cs="Times New Roman"/>
          <w:sz w:val="24"/>
          <w:szCs w:val="24"/>
        </w:rPr>
        <w:t xml:space="preserve"> nature. Though the second half of the section envisions</w:t>
      </w:r>
      <w:r>
        <w:rPr>
          <w:rFonts w:ascii="Times New Roman" w:hAnsi="Times New Roman" w:cs="Times New Roman"/>
          <w:sz w:val="24"/>
          <w:szCs w:val="24"/>
        </w:rPr>
        <w:t xml:space="preserve"> positive change</w:t>
      </w:r>
      <w:r w:rsidR="00816969">
        <w:rPr>
          <w:rFonts w:ascii="Times New Roman" w:hAnsi="Times New Roman" w:cs="Times New Roman"/>
          <w:sz w:val="24"/>
          <w:szCs w:val="24"/>
        </w:rPr>
        <w:t xml:space="preserve"> so as</w:t>
      </w:r>
      <w:r>
        <w:rPr>
          <w:rFonts w:ascii="Times New Roman" w:hAnsi="Times New Roman" w:cs="Times New Roman"/>
          <w:sz w:val="24"/>
          <w:szCs w:val="24"/>
        </w:rPr>
        <w:t xml:space="preserve"> to temper the w</w:t>
      </w:r>
      <w:r w:rsidRPr="00E879A8">
        <w:rPr>
          <w:rFonts w:ascii="Times New Roman" w:hAnsi="Times New Roman" w:cs="Times New Roman"/>
          <w:sz w:val="24"/>
          <w:szCs w:val="24"/>
        </w:rPr>
        <w:t>ind’s violence, the only aspect of the ‘Wild Spirit’ Shelley can guarantee is its current role as a ‘Destroyer’ (‘Ode to the West Wind’, 13, 14).</w:t>
      </w:r>
      <w:r w:rsidRPr="00E879A8">
        <w:rPr>
          <w:rFonts w:asciiTheme="majorBidi" w:hAnsiTheme="majorBidi" w:cstheme="majorBidi"/>
          <w:sz w:val="24"/>
          <w:szCs w:val="24"/>
        </w:rPr>
        <w:t xml:space="preserve"> If the </w:t>
      </w:r>
      <w:proofErr w:type="spellStart"/>
      <w:proofErr w:type="gramStart"/>
      <w:r w:rsidRPr="00E879A8">
        <w:rPr>
          <w:rFonts w:asciiTheme="majorBidi" w:hAnsiTheme="majorBidi" w:cstheme="majorBidi"/>
          <w:i/>
          <w:sz w:val="24"/>
          <w:szCs w:val="24"/>
        </w:rPr>
        <w:t>volta</w:t>
      </w:r>
      <w:proofErr w:type="spellEnd"/>
      <w:proofErr w:type="gramEnd"/>
      <w:r w:rsidRPr="00E879A8">
        <w:rPr>
          <w:rFonts w:asciiTheme="majorBidi" w:hAnsiTheme="majorBidi" w:cstheme="majorBidi"/>
          <w:sz w:val="24"/>
          <w:szCs w:val="24"/>
        </w:rPr>
        <w:t xml:space="preserve"> offers a superficial resolution, it is so that the final line</w:t>
      </w:r>
      <w:r>
        <w:rPr>
          <w:rFonts w:asciiTheme="majorBidi" w:hAnsiTheme="majorBidi" w:cstheme="majorBidi"/>
          <w:sz w:val="24"/>
          <w:szCs w:val="24"/>
        </w:rPr>
        <w:t xml:space="preserve"> of the section can ground the w</w:t>
      </w:r>
      <w:r w:rsidRPr="00E879A8">
        <w:rPr>
          <w:rFonts w:asciiTheme="majorBidi" w:hAnsiTheme="majorBidi" w:cstheme="majorBidi"/>
          <w:sz w:val="24"/>
          <w:szCs w:val="24"/>
        </w:rPr>
        <w:t>ind’s power more effectively. Though Shelley withholds his selfhood from the p</w:t>
      </w:r>
      <w:r>
        <w:rPr>
          <w:rFonts w:asciiTheme="majorBidi" w:hAnsiTheme="majorBidi" w:cstheme="majorBidi"/>
          <w:sz w:val="24"/>
          <w:szCs w:val="24"/>
        </w:rPr>
        <w:t>oem in order to foreground the w</w:t>
      </w:r>
      <w:r w:rsidRPr="00E879A8">
        <w:rPr>
          <w:rFonts w:asciiTheme="majorBidi" w:hAnsiTheme="majorBidi" w:cstheme="majorBidi"/>
          <w:sz w:val="24"/>
          <w:szCs w:val="24"/>
        </w:rPr>
        <w:t xml:space="preserve">est </w:t>
      </w:r>
      <w:r>
        <w:rPr>
          <w:rFonts w:asciiTheme="majorBidi" w:hAnsiTheme="majorBidi" w:cstheme="majorBidi"/>
          <w:sz w:val="24"/>
          <w:szCs w:val="24"/>
        </w:rPr>
        <w:t>w</w:t>
      </w:r>
      <w:r w:rsidRPr="00E879A8">
        <w:rPr>
          <w:rFonts w:asciiTheme="majorBidi" w:hAnsiTheme="majorBidi" w:cstheme="majorBidi"/>
          <w:sz w:val="24"/>
          <w:szCs w:val="24"/>
        </w:rPr>
        <w:t xml:space="preserve">ind as his subject in this section, the final words of the stanza remind the reader of his presence as the poem’s human </w:t>
      </w:r>
      <w:r>
        <w:rPr>
          <w:rFonts w:asciiTheme="majorBidi" w:hAnsiTheme="majorBidi" w:cstheme="majorBidi"/>
          <w:sz w:val="24"/>
          <w:szCs w:val="24"/>
        </w:rPr>
        <w:t>speaker</w:t>
      </w:r>
      <w:r w:rsidRPr="00E879A8">
        <w:rPr>
          <w:rFonts w:asciiTheme="majorBidi" w:hAnsiTheme="majorBidi" w:cstheme="majorBidi"/>
          <w:sz w:val="24"/>
          <w:szCs w:val="24"/>
        </w:rPr>
        <w:t>. ‘[H]ear, O, hear!’ becomes, in various forms, the refrain of the first three sections of the poem (‘Ode to the West Wind’, 14</w:t>
      </w:r>
      <w:r>
        <w:rPr>
          <w:rFonts w:asciiTheme="majorBidi" w:hAnsiTheme="majorBidi" w:cstheme="majorBidi"/>
          <w:sz w:val="24"/>
          <w:szCs w:val="24"/>
        </w:rPr>
        <w:t>, 28, 42</w:t>
      </w:r>
      <w:r w:rsidRPr="00E879A8">
        <w:rPr>
          <w:rFonts w:asciiTheme="majorBidi" w:hAnsiTheme="majorBidi" w:cstheme="majorBidi"/>
          <w:sz w:val="24"/>
          <w:szCs w:val="24"/>
        </w:rPr>
        <w:t xml:space="preserve">). Cronin observes that ‘Each of the first three stanzas is a tangle of </w:t>
      </w:r>
      <w:r w:rsidRPr="00E879A8">
        <w:rPr>
          <w:rFonts w:asciiTheme="majorBidi" w:hAnsiTheme="majorBidi" w:cstheme="majorBidi"/>
          <w:sz w:val="24"/>
          <w:szCs w:val="24"/>
        </w:rPr>
        <w:lastRenderedPageBreak/>
        <w:t>subordinate clauses which become a sentence only in the stanza’s last word, its main clause, “hear!”’.</w:t>
      </w:r>
      <w:r w:rsidRPr="00E879A8">
        <w:rPr>
          <w:rStyle w:val="FootnoteReference"/>
          <w:rFonts w:asciiTheme="majorBidi" w:hAnsiTheme="majorBidi" w:cstheme="majorBidi"/>
          <w:sz w:val="24"/>
          <w:szCs w:val="24"/>
        </w:rPr>
        <w:footnoteReference w:id="703"/>
      </w:r>
      <w:r w:rsidRPr="00E879A8">
        <w:rPr>
          <w:rFonts w:asciiTheme="majorBidi" w:hAnsiTheme="majorBidi" w:cstheme="majorBidi"/>
          <w:sz w:val="24"/>
          <w:szCs w:val="24"/>
        </w:rPr>
        <w:t xml:space="preserve"> The suspension of the main verb of each section adds to the speed at which the passages are read, so that the reader anticipates Shell</w:t>
      </w:r>
      <w:r>
        <w:rPr>
          <w:rFonts w:asciiTheme="majorBidi" w:hAnsiTheme="majorBidi" w:cstheme="majorBidi"/>
          <w:sz w:val="24"/>
          <w:szCs w:val="24"/>
        </w:rPr>
        <w:t>ey’s imperative address to the w</w:t>
      </w:r>
      <w:r w:rsidRPr="00E879A8">
        <w:rPr>
          <w:rFonts w:asciiTheme="majorBidi" w:hAnsiTheme="majorBidi" w:cstheme="majorBidi"/>
          <w:sz w:val="24"/>
          <w:szCs w:val="24"/>
        </w:rPr>
        <w:t>ind as each section’s grammatical ‘resolution’. The authority of the instruction is heightened by this</w:t>
      </w:r>
      <w:r>
        <w:rPr>
          <w:rFonts w:asciiTheme="majorBidi" w:hAnsiTheme="majorBidi" w:cstheme="majorBidi"/>
          <w:sz w:val="24"/>
          <w:szCs w:val="24"/>
        </w:rPr>
        <w:t xml:space="preserve"> syntactical weight</w:t>
      </w:r>
      <w:r w:rsidRPr="00E879A8">
        <w:rPr>
          <w:rFonts w:asciiTheme="majorBidi" w:hAnsiTheme="majorBidi" w:cstheme="majorBidi"/>
          <w:sz w:val="24"/>
          <w:szCs w:val="24"/>
        </w:rPr>
        <w:t xml:space="preserve"> so that imp</w:t>
      </w:r>
      <w:r>
        <w:rPr>
          <w:rFonts w:asciiTheme="majorBidi" w:hAnsiTheme="majorBidi" w:cstheme="majorBidi"/>
          <w:sz w:val="24"/>
          <w:szCs w:val="24"/>
        </w:rPr>
        <w:t>licit in the invocation of the w</w:t>
      </w:r>
      <w:r w:rsidRPr="00E879A8">
        <w:rPr>
          <w:rFonts w:asciiTheme="majorBidi" w:hAnsiTheme="majorBidi" w:cstheme="majorBidi"/>
          <w:sz w:val="24"/>
          <w:szCs w:val="24"/>
        </w:rPr>
        <w:t xml:space="preserve">ind to ‘hear’ him is his assertion of himself as an equally powerful ‘voice’ (‘Ode to the West Wind’, 41). </w:t>
      </w:r>
    </w:p>
    <w:p w:rsidR="008F210B" w:rsidRPr="00E879A8" w:rsidRDefault="008F210B" w:rsidP="008F210B">
      <w:pPr>
        <w:spacing w:after="0" w:line="360" w:lineRule="auto"/>
        <w:rPr>
          <w:b/>
          <w:bCs/>
        </w:rPr>
      </w:pPr>
    </w:p>
    <w:p w:rsidR="008F210B" w:rsidRPr="00E879A8" w:rsidRDefault="008F210B" w:rsidP="008F210B">
      <w:pPr>
        <w:spacing w:after="0" w:line="360" w:lineRule="auto"/>
        <w:jc w:val="both"/>
        <w:rPr>
          <w:rFonts w:ascii="Times New Roman" w:hAnsi="Times New Roman" w:cs="Times New Roman"/>
          <w:sz w:val="24"/>
          <w:szCs w:val="24"/>
        </w:rPr>
      </w:pPr>
      <w:r w:rsidRPr="00E879A8">
        <w:rPr>
          <w:rFonts w:ascii="Times New Roman" w:hAnsi="Times New Roman" w:cs="Times New Roman"/>
          <w:sz w:val="24"/>
          <w:szCs w:val="24"/>
        </w:rPr>
        <w:t>If Shelley supresses his selfhood in the first three sections of ‘Ode to the West Wind’, in the fourth he thrusts it centre-stage as he delive</w:t>
      </w:r>
      <w:r>
        <w:rPr>
          <w:rFonts w:ascii="Times New Roman" w:hAnsi="Times New Roman" w:cs="Times New Roman"/>
          <w:sz w:val="24"/>
          <w:szCs w:val="24"/>
        </w:rPr>
        <w:t>rs the message he implores the w</w:t>
      </w:r>
      <w:r w:rsidRPr="00E879A8">
        <w:rPr>
          <w:rFonts w:ascii="Times New Roman" w:hAnsi="Times New Roman" w:cs="Times New Roman"/>
          <w:sz w:val="24"/>
          <w:szCs w:val="24"/>
        </w:rPr>
        <w:t>ind to ‘hear!’ (‘Ode to the West Wind’, 14, 28, 42):</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If I were a dead leaf thou </w:t>
      </w:r>
      <w:proofErr w:type="spellStart"/>
      <w:r w:rsidRPr="00E879A8">
        <w:rPr>
          <w:rFonts w:ascii="Times New Roman" w:eastAsia="Times New Roman" w:hAnsi="Times New Roman" w:cs="Times New Roman"/>
          <w:sz w:val="24"/>
          <w:szCs w:val="24"/>
          <w:lang w:val="en-US"/>
        </w:rPr>
        <w:t>mightest</w:t>
      </w:r>
      <w:proofErr w:type="spellEnd"/>
      <w:r w:rsidRPr="00E879A8">
        <w:rPr>
          <w:rFonts w:ascii="Times New Roman" w:eastAsia="Times New Roman" w:hAnsi="Times New Roman" w:cs="Times New Roman"/>
          <w:sz w:val="24"/>
          <w:szCs w:val="24"/>
          <w:lang w:val="en-US"/>
        </w:rPr>
        <w:t xml:space="preserve"> bear;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If I were a swift cloud to fly with thee;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A wave to pant beneath thy power, and share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The impulse of thy strength, only less free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Than thou, O</w:t>
      </w:r>
      <w:r w:rsidR="001A41CE">
        <w:rPr>
          <w:rFonts w:ascii="Times New Roman" w:eastAsia="Times New Roman" w:hAnsi="Times New Roman" w:cs="Times New Roman"/>
          <w:sz w:val="24"/>
          <w:szCs w:val="24"/>
          <w:lang w:val="en-US"/>
        </w:rPr>
        <w:t>,</w:t>
      </w:r>
      <w:r w:rsidRPr="00E879A8">
        <w:rPr>
          <w:rFonts w:ascii="Times New Roman" w:eastAsia="Times New Roman" w:hAnsi="Times New Roman" w:cs="Times New Roman"/>
          <w:sz w:val="24"/>
          <w:szCs w:val="24"/>
          <w:lang w:val="en-US"/>
        </w:rPr>
        <w:t xml:space="preserve"> Uncontrollable! If even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I were as in my boyhood, and could be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The comrade of thy wanderings over Heaven,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As then, when to outstrip thy </w:t>
      </w:r>
      <w:proofErr w:type="spellStart"/>
      <w:r w:rsidRPr="00E879A8">
        <w:rPr>
          <w:rFonts w:ascii="Times New Roman" w:eastAsia="Times New Roman" w:hAnsi="Times New Roman" w:cs="Times New Roman"/>
          <w:sz w:val="24"/>
          <w:szCs w:val="24"/>
          <w:lang w:val="en-US"/>
        </w:rPr>
        <w:t>skiey</w:t>
      </w:r>
      <w:proofErr w:type="spellEnd"/>
      <w:r w:rsidRPr="00E879A8">
        <w:rPr>
          <w:rFonts w:ascii="Times New Roman" w:eastAsia="Times New Roman" w:hAnsi="Times New Roman" w:cs="Times New Roman"/>
          <w:sz w:val="24"/>
          <w:szCs w:val="24"/>
          <w:lang w:val="en-US"/>
        </w:rPr>
        <w:t xml:space="preserve"> speed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Scarce seemed a vision; I would ne’er have striven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proofErr w:type="gramStart"/>
      <w:r w:rsidRPr="00E879A8">
        <w:rPr>
          <w:rFonts w:ascii="Times New Roman" w:eastAsia="Times New Roman" w:hAnsi="Times New Roman" w:cs="Times New Roman"/>
          <w:sz w:val="24"/>
          <w:szCs w:val="24"/>
          <w:lang w:val="en-US"/>
        </w:rPr>
        <w:t>As thus with thee in prayer in my sore need.</w:t>
      </w:r>
      <w:proofErr w:type="gramEnd"/>
      <w:r w:rsidRPr="00E879A8">
        <w:rPr>
          <w:rFonts w:ascii="Times New Roman" w:eastAsia="Times New Roman" w:hAnsi="Times New Roman" w:cs="Times New Roman"/>
          <w:sz w:val="24"/>
          <w:szCs w:val="24"/>
          <w:lang w:val="en-US"/>
        </w:rPr>
        <w:t xml:space="preserve">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Oh! </w:t>
      </w:r>
      <w:proofErr w:type="gramStart"/>
      <w:r w:rsidRPr="00E879A8">
        <w:rPr>
          <w:rFonts w:ascii="Times New Roman" w:eastAsia="Times New Roman" w:hAnsi="Times New Roman" w:cs="Times New Roman"/>
          <w:sz w:val="24"/>
          <w:szCs w:val="24"/>
          <w:lang w:val="en-US"/>
        </w:rPr>
        <w:t>lift</w:t>
      </w:r>
      <w:proofErr w:type="gramEnd"/>
      <w:r w:rsidRPr="00E879A8">
        <w:rPr>
          <w:rFonts w:ascii="Times New Roman" w:eastAsia="Times New Roman" w:hAnsi="Times New Roman" w:cs="Times New Roman"/>
          <w:sz w:val="24"/>
          <w:szCs w:val="24"/>
          <w:lang w:val="en-US"/>
        </w:rPr>
        <w:t xml:space="preserve"> me as a wave, a leaf, a cloud!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I fall upon the thorns of life! I bleed!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A heavy weight of hours has chained and bowed </w:t>
      </w:r>
    </w:p>
    <w:p w:rsidR="008F210B" w:rsidRPr="00E879A8" w:rsidRDefault="008F210B" w:rsidP="008F210B">
      <w:pPr>
        <w:spacing w:after="0" w:line="360" w:lineRule="auto"/>
        <w:ind w:left="720"/>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 xml:space="preserve">One too like thee: </w:t>
      </w:r>
      <w:proofErr w:type="spellStart"/>
      <w:r w:rsidRPr="00E879A8">
        <w:rPr>
          <w:rFonts w:ascii="Times New Roman" w:eastAsia="Times New Roman" w:hAnsi="Times New Roman" w:cs="Times New Roman"/>
          <w:sz w:val="24"/>
          <w:szCs w:val="24"/>
          <w:lang w:val="en-US"/>
        </w:rPr>
        <w:t>tameless</w:t>
      </w:r>
      <w:proofErr w:type="spellEnd"/>
      <w:r w:rsidRPr="00E879A8">
        <w:rPr>
          <w:rFonts w:ascii="Times New Roman" w:eastAsia="Times New Roman" w:hAnsi="Times New Roman" w:cs="Times New Roman"/>
          <w:sz w:val="24"/>
          <w:szCs w:val="24"/>
          <w:lang w:val="en-US"/>
        </w:rPr>
        <w:t xml:space="preserve">, and swift, and proud. </w:t>
      </w:r>
    </w:p>
    <w:p w:rsidR="008F210B" w:rsidRPr="00E879A8" w:rsidRDefault="008F210B" w:rsidP="008F210B">
      <w:pPr>
        <w:spacing w:after="0" w:line="360" w:lineRule="auto"/>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(‘Ode to the West Wind’, 43-56)</w:t>
      </w:r>
    </w:p>
    <w:p w:rsidR="008F210B" w:rsidRPr="00E879A8" w:rsidRDefault="008F210B" w:rsidP="008F210B">
      <w:pPr>
        <w:pStyle w:val="CommentText"/>
        <w:spacing w:after="0" w:line="360" w:lineRule="auto"/>
        <w:jc w:val="both"/>
        <w:rPr>
          <w:rFonts w:asciiTheme="majorBidi" w:hAnsiTheme="majorBidi" w:cstheme="majorBidi"/>
          <w:sz w:val="24"/>
          <w:szCs w:val="24"/>
        </w:rPr>
      </w:pPr>
      <w:r w:rsidRPr="00E879A8">
        <w:rPr>
          <w:rFonts w:asciiTheme="majorBidi" w:hAnsiTheme="majorBidi" w:cstheme="majorBidi"/>
          <w:sz w:val="24"/>
          <w:szCs w:val="24"/>
        </w:rPr>
        <w:t>The</w:t>
      </w:r>
      <w:r w:rsidR="00937EF0">
        <w:rPr>
          <w:rFonts w:asciiTheme="majorBidi" w:hAnsiTheme="majorBidi" w:cstheme="majorBidi"/>
          <w:sz w:val="24"/>
          <w:szCs w:val="24"/>
        </w:rPr>
        <w:t xml:space="preserve">se lines mark the first appearance of the pronoun ‘I’ </w:t>
      </w:r>
      <w:r w:rsidRPr="00E879A8">
        <w:rPr>
          <w:rFonts w:asciiTheme="majorBidi" w:hAnsiTheme="majorBidi" w:cstheme="majorBidi"/>
          <w:sz w:val="24"/>
          <w:szCs w:val="24"/>
        </w:rPr>
        <w:t xml:space="preserve">in the poem. Shelley’s self-assertions drive the first two lines of the section, with the anaphoric repetition of ‘If </w:t>
      </w:r>
      <w:r w:rsidRPr="00E879A8">
        <w:rPr>
          <w:rFonts w:asciiTheme="majorBidi" w:hAnsiTheme="majorBidi" w:cstheme="majorBidi"/>
          <w:sz w:val="24"/>
          <w:szCs w:val="24"/>
        </w:rPr>
        <w:lastRenderedPageBreak/>
        <w:t xml:space="preserve">I’ </w:t>
      </w:r>
      <w:r w:rsidR="001F4AE4">
        <w:rPr>
          <w:rFonts w:asciiTheme="majorBidi" w:hAnsiTheme="majorBidi" w:cstheme="majorBidi"/>
          <w:sz w:val="24"/>
          <w:szCs w:val="24"/>
        </w:rPr>
        <w:t>affirming</w:t>
      </w:r>
      <w:r w:rsidRPr="00E879A8">
        <w:rPr>
          <w:rFonts w:asciiTheme="majorBidi" w:hAnsiTheme="majorBidi" w:cstheme="majorBidi"/>
          <w:sz w:val="24"/>
          <w:szCs w:val="24"/>
        </w:rPr>
        <w:t xml:space="preserve"> </w:t>
      </w:r>
      <w:r w:rsidR="001F4AE4">
        <w:rPr>
          <w:rFonts w:asciiTheme="majorBidi" w:hAnsiTheme="majorBidi" w:cstheme="majorBidi"/>
          <w:sz w:val="24"/>
          <w:szCs w:val="24"/>
        </w:rPr>
        <w:t>Shelley’s</w:t>
      </w:r>
      <w:r w:rsidRPr="00E879A8">
        <w:rPr>
          <w:rFonts w:asciiTheme="majorBidi" w:hAnsiTheme="majorBidi" w:cstheme="majorBidi"/>
          <w:sz w:val="24"/>
          <w:szCs w:val="24"/>
        </w:rPr>
        <w:t xml:space="preserve"> place in the poem with iambic stress, challenging the repetitions of ‘Thou’ in the poem’s opening (‘Ode to the West Wind’, 1, 2, 5). Shelley’s first person pronouns appear eight times in this section, and it features a nearly equal number of ‘thou’, ‘thee’, and ‘thy’ iterations that </w:t>
      </w:r>
      <w:r>
        <w:rPr>
          <w:rFonts w:asciiTheme="majorBidi" w:hAnsiTheme="majorBidi" w:cstheme="majorBidi"/>
          <w:sz w:val="24"/>
          <w:szCs w:val="24"/>
        </w:rPr>
        <w:t>signify the w</w:t>
      </w:r>
      <w:r w:rsidRPr="00E879A8">
        <w:rPr>
          <w:rFonts w:asciiTheme="majorBidi" w:hAnsiTheme="majorBidi" w:cstheme="majorBidi"/>
          <w:sz w:val="24"/>
          <w:szCs w:val="24"/>
        </w:rPr>
        <w:t xml:space="preserve">est </w:t>
      </w:r>
      <w:r>
        <w:rPr>
          <w:rFonts w:asciiTheme="majorBidi" w:hAnsiTheme="majorBidi" w:cstheme="majorBidi"/>
          <w:sz w:val="24"/>
          <w:szCs w:val="24"/>
        </w:rPr>
        <w:t>w</w:t>
      </w:r>
      <w:r w:rsidRPr="00E879A8">
        <w:rPr>
          <w:rFonts w:asciiTheme="majorBidi" w:hAnsiTheme="majorBidi" w:cstheme="majorBidi"/>
          <w:sz w:val="24"/>
          <w:szCs w:val="24"/>
        </w:rPr>
        <w:t>ind, so that the section is charged by the tension between its first and second person pronouns. In August 1819, two months before he began ‘Ode to the West Wind’, Shelley writes to Leigh Hunt ‘So much for self—</w:t>
      </w:r>
      <w:proofErr w:type="gramStart"/>
      <w:r w:rsidRPr="00E879A8">
        <w:rPr>
          <w:rFonts w:asciiTheme="majorBidi" w:hAnsiTheme="majorBidi" w:cstheme="majorBidi"/>
          <w:i/>
          <w:sz w:val="24"/>
          <w:szCs w:val="24"/>
        </w:rPr>
        <w:t>self</w:t>
      </w:r>
      <w:r w:rsidRPr="00E879A8">
        <w:rPr>
          <w:rFonts w:asciiTheme="majorBidi" w:hAnsiTheme="majorBidi" w:cstheme="majorBidi"/>
          <w:sz w:val="24"/>
          <w:szCs w:val="24"/>
        </w:rPr>
        <w:t>, that</w:t>
      </w:r>
      <w:proofErr w:type="gramEnd"/>
      <w:r w:rsidRPr="00E879A8">
        <w:rPr>
          <w:rFonts w:asciiTheme="majorBidi" w:hAnsiTheme="majorBidi" w:cstheme="majorBidi"/>
          <w:sz w:val="24"/>
          <w:szCs w:val="24"/>
        </w:rPr>
        <w:t xml:space="preserve"> burr that will stick to one’.</w:t>
      </w:r>
      <w:r w:rsidRPr="00E879A8">
        <w:rPr>
          <w:rStyle w:val="FootnoteReference"/>
          <w:rFonts w:asciiTheme="majorBidi" w:hAnsiTheme="majorBidi" w:cstheme="majorBidi"/>
          <w:sz w:val="24"/>
          <w:szCs w:val="24"/>
        </w:rPr>
        <w:footnoteReference w:id="704"/>
      </w:r>
      <w:r w:rsidRPr="00E879A8">
        <w:rPr>
          <w:rFonts w:asciiTheme="majorBidi" w:hAnsiTheme="majorBidi" w:cstheme="majorBidi"/>
          <w:sz w:val="24"/>
          <w:szCs w:val="24"/>
        </w:rPr>
        <w:t xml:space="preserve"> Describing his human identity through a botanical image, once introduced</w:t>
      </w:r>
      <w:r w:rsidR="00041274">
        <w:rPr>
          <w:rFonts w:asciiTheme="majorBidi" w:hAnsiTheme="majorBidi" w:cstheme="majorBidi"/>
          <w:sz w:val="24"/>
          <w:szCs w:val="24"/>
        </w:rPr>
        <w:t>,</w:t>
      </w:r>
      <w:r w:rsidRPr="00E879A8">
        <w:rPr>
          <w:rFonts w:asciiTheme="majorBidi" w:hAnsiTheme="majorBidi" w:cstheme="majorBidi"/>
          <w:sz w:val="24"/>
          <w:szCs w:val="24"/>
        </w:rPr>
        <w:t xml:space="preserve"> Shelley’s ‘self’ tenaciously presides over the opening clauses</w:t>
      </w:r>
      <w:r>
        <w:rPr>
          <w:rFonts w:asciiTheme="majorBidi" w:hAnsiTheme="majorBidi" w:cstheme="majorBidi"/>
          <w:sz w:val="24"/>
          <w:szCs w:val="24"/>
        </w:rPr>
        <w:t xml:space="preserve"> in the repetition of ‘If I’</w:t>
      </w:r>
      <w:r w:rsidRPr="00E879A8">
        <w:rPr>
          <w:rFonts w:asciiTheme="majorBidi" w:hAnsiTheme="majorBidi" w:cstheme="majorBidi"/>
          <w:sz w:val="24"/>
          <w:szCs w:val="24"/>
        </w:rPr>
        <w:t>. Rather than echoing Keats’s desire to trans</w:t>
      </w:r>
      <w:r w:rsidR="00662C72">
        <w:rPr>
          <w:rFonts w:asciiTheme="majorBidi" w:hAnsiTheme="majorBidi" w:cstheme="majorBidi"/>
          <w:sz w:val="24"/>
          <w:szCs w:val="24"/>
        </w:rPr>
        <w:t xml:space="preserve">cend his identity and ‘[fill] </w:t>
      </w:r>
      <w:r w:rsidRPr="00E879A8">
        <w:rPr>
          <w:rFonts w:asciiTheme="majorBidi" w:hAnsiTheme="majorBidi" w:cstheme="majorBidi"/>
          <w:sz w:val="24"/>
          <w:szCs w:val="24"/>
        </w:rPr>
        <w:t>some other Body’,</w:t>
      </w:r>
      <w:r w:rsidRPr="00E879A8">
        <w:rPr>
          <w:rStyle w:val="FootnoteReference"/>
          <w:rFonts w:asciiTheme="majorBidi" w:hAnsiTheme="majorBidi" w:cstheme="majorBidi"/>
          <w:sz w:val="24"/>
          <w:szCs w:val="24"/>
        </w:rPr>
        <w:footnoteReference w:id="705"/>
      </w:r>
      <w:r w:rsidRPr="00E879A8">
        <w:rPr>
          <w:rFonts w:asciiTheme="majorBidi" w:hAnsiTheme="majorBidi" w:cstheme="majorBidi"/>
          <w:sz w:val="24"/>
          <w:szCs w:val="24"/>
        </w:rPr>
        <w:t xml:space="preserve"> Shelley is aware that any attempt to shake off the ‘burr’ of ‘self’ will be unsuccessful, so that his wish to be a ‘dead leaf’ </w:t>
      </w:r>
      <w:r>
        <w:rPr>
          <w:rFonts w:asciiTheme="majorBidi" w:hAnsiTheme="majorBidi" w:cstheme="majorBidi"/>
          <w:sz w:val="24"/>
          <w:szCs w:val="24"/>
        </w:rPr>
        <w:t>knows its own impossibility</w:t>
      </w:r>
      <w:r w:rsidRPr="00E879A8">
        <w:rPr>
          <w:rFonts w:asciiTheme="majorBidi" w:hAnsiTheme="majorBidi" w:cstheme="majorBidi"/>
          <w:sz w:val="24"/>
          <w:szCs w:val="24"/>
        </w:rPr>
        <w:t xml:space="preserve">. In the same way Keats refuses to be an insentient ‘sod’ in ‘Ode to a Nightingale’ (‘Ode to a Nightingale’, 60), even if it means a union with nature, Shelley </w:t>
      </w:r>
      <w:r>
        <w:rPr>
          <w:rFonts w:asciiTheme="majorBidi" w:hAnsiTheme="majorBidi" w:cstheme="majorBidi"/>
          <w:sz w:val="24"/>
          <w:szCs w:val="24"/>
        </w:rPr>
        <w:t>will not commit to any loss of self</w:t>
      </w:r>
      <w:r w:rsidRPr="00E879A8">
        <w:rPr>
          <w:rFonts w:asciiTheme="majorBidi" w:hAnsiTheme="majorBidi" w:cstheme="majorBidi"/>
          <w:sz w:val="24"/>
          <w:szCs w:val="24"/>
        </w:rPr>
        <w:t>. Recalling Keats’s commitment to the nightingale</w:t>
      </w:r>
      <w:r>
        <w:rPr>
          <w:rFonts w:asciiTheme="majorBidi" w:hAnsiTheme="majorBidi" w:cstheme="majorBidi"/>
          <w:sz w:val="24"/>
          <w:szCs w:val="24"/>
        </w:rPr>
        <w:t>,</w:t>
      </w:r>
      <w:r w:rsidRPr="00E879A8">
        <w:rPr>
          <w:rFonts w:asciiTheme="majorBidi" w:hAnsiTheme="majorBidi" w:cstheme="majorBidi"/>
          <w:sz w:val="24"/>
          <w:szCs w:val="24"/>
        </w:rPr>
        <w:t xml:space="preserve"> ‘I will fly to thee’ (‘Ode to a Nightingale’, 31), Shelley’s conditional phrasing of ‘If I were a swift cloud to fly with thee’ declares his willingness to sacrifice his selfhood at the same time </w:t>
      </w:r>
      <w:r w:rsidR="00041274">
        <w:rPr>
          <w:rFonts w:asciiTheme="majorBidi" w:hAnsiTheme="majorBidi" w:cstheme="majorBidi"/>
          <w:sz w:val="24"/>
          <w:szCs w:val="24"/>
        </w:rPr>
        <w:t xml:space="preserve">that </w:t>
      </w:r>
      <w:r w:rsidRPr="00E879A8">
        <w:rPr>
          <w:rFonts w:asciiTheme="majorBidi" w:hAnsiTheme="majorBidi" w:cstheme="majorBidi"/>
          <w:sz w:val="24"/>
          <w:szCs w:val="24"/>
        </w:rPr>
        <w:t>he grammatically withholds the option of doing so. Sandy notes that ‘What makes this attempt even less hopeful is Shel</w:t>
      </w:r>
      <w:r w:rsidR="00B63DF5">
        <w:rPr>
          <w:rFonts w:asciiTheme="majorBidi" w:hAnsiTheme="majorBidi" w:cstheme="majorBidi"/>
          <w:sz w:val="24"/>
          <w:szCs w:val="24"/>
        </w:rPr>
        <w:t>ley’s tentative repetition of “I</w:t>
      </w:r>
      <w:r w:rsidRPr="00E879A8">
        <w:rPr>
          <w:rFonts w:asciiTheme="majorBidi" w:hAnsiTheme="majorBidi" w:cstheme="majorBidi"/>
          <w:sz w:val="24"/>
          <w:szCs w:val="24"/>
        </w:rPr>
        <w:t>f I were”. He is forced to acknowledge again the divide between the natural and the human, between the Wind’s spirit and his own’.</w:t>
      </w:r>
      <w:r w:rsidRPr="00E879A8">
        <w:rPr>
          <w:rStyle w:val="FootnoteReference"/>
          <w:rFonts w:asciiTheme="majorBidi" w:hAnsiTheme="majorBidi" w:cstheme="majorBidi"/>
          <w:sz w:val="24"/>
          <w:szCs w:val="24"/>
        </w:rPr>
        <w:footnoteReference w:id="706"/>
      </w:r>
      <w:r w:rsidRPr="00E879A8">
        <w:rPr>
          <w:rFonts w:asciiTheme="majorBidi" w:hAnsiTheme="majorBidi" w:cstheme="majorBidi"/>
          <w:sz w:val="24"/>
          <w:szCs w:val="24"/>
        </w:rPr>
        <w:t xml:space="preserve"> </w:t>
      </w:r>
      <w:r w:rsidR="000A2D81">
        <w:rPr>
          <w:rFonts w:asciiTheme="majorBidi" w:hAnsiTheme="majorBidi" w:cstheme="majorBidi"/>
          <w:sz w:val="24"/>
          <w:szCs w:val="24"/>
        </w:rPr>
        <w:t>Though the poet</w:t>
      </w:r>
      <w:r w:rsidRPr="00E879A8">
        <w:rPr>
          <w:rFonts w:asciiTheme="majorBidi" w:hAnsiTheme="majorBidi" w:cstheme="majorBidi"/>
          <w:sz w:val="24"/>
          <w:szCs w:val="24"/>
        </w:rPr>
        <w:t xml:space="preserve"> flatters the wind with his commitment, </w:t>
      </w:r>
      <w:r w:rsidR="000A2D81">
        <w:rPr>
          <w:rFonts w:asciiTheme="majorBidi" w:hAnsiTheme="majorBidi" w:cstheme="majorBidi"/>
          <w:sz w:val="24"/>
          <w:szCs w:val="24"/>
        </w:rPr>
        <w:t>he</w:t>
      </w:r>
      <w:r w:rsidRPr="00E879A8">
        <w:rPr>
          <w:rFonts w:asciiTheme="majorBidi" w:hAnsiTheme="majorBidi" w:cstheme="majorBidi"/>
          <w:sz w:val="24"/>
          <w:szCs w:val="24"/>
        </w:rPr>
        <w:t xml:space="preserve"> frames his </w:t>
      </w:r>
      <w:r>
        <w:rPr>
          <w:rFonts w:asciiTheme="majorBidi" w:hAnsiTheme="majorBidi" w:cstheme="majorBidi"/>
          <w:sz w:val="24"/>
          <w:szCs w:val="24"/>
        </w:rPr>
        <w:t>poetry</w:t>
      </w:r>
      <w:r w:rsidRPr="00E879A8">
        <w:rPr>
          <w:rFonts w:asciiTheme="majorBidi" w:hAnsiTheme="majorBidi" w:cstheme="majorBidi"/>
          <w:sz w:val="24"/>
          <w:szCs w:val="24"/>
        </w:rPr>
        <w:t xml:space="preserve"> so as not to commit</w:t>
      </w:r>
      <w:r w:rsidR="00041274">
        <w:rPr>
          <w:rFonts w:asciiTheme="majorBidi" w:hAnsiTheme="majorBidi" w:cstheme="majorBidi"/>
          <w:sz w:val="24"/>
          <w:szCs w:val="24"/>
        </w:rPr>
        <w:t xml:space="preserve"> completely</w:t>
      </w:r>
      <w:r w:rsidRPr="00E879A8">
        <w:rPr>
          <w:rFonts w:asciiTheme="majorBidi" w:hAnsiTheme="majorBidi" w:cstheme="majorBidi"/>
          <w:sz w:val="24"/>
          <w:szCs w:val="24"/>
        </w:rPr>
        <w:t xml:space="preserve"> to an unappe</w:t>
      </w:r>
      <w:r w:rsidR="000A2D81">
        <w:rPr>
          <w:rFonts w:asciiTheme="majorBidi" w:hAnsiTheme="majorBidi" w:cstheme="majorBidi"/>
          <w:sz w:val="24"/>
          <w:szCs w:val="24"/>
        </w:rPr>
        <w:t>aling form of</w:t>
      </w:r>
      <w:r>
        <w:rPr>
          <w:rFonts w:asciiTheme="majorBidi" w:hAnsiTheme="majorBidi" w:cstheme="majorBidi"/>
          <w:sz w:val="24"/>
          <w:szCs w:val="24"/>
        </w:rPr>
        <w:t xml:space="preserve"> union with the w</w:t>
      </w:r>
      <w:r w:rsidRPr="00E879A8">
        <w:rPr>
          <w:rFonts w:asciiTheme="majorBidi" w:hAnsiTheme="majorBidi" w:cstheme="majorBidi"/>
          <w:sz w:val="24"/>
          <w:szCs w:val="24"/>
        </w:rPr>
        <w:t>ind, deliberately thwarting his own attempts to be a part of its kinetic process. Morton recognises Shelley as part of a ‘</w:t>
      </w:r>
      <w:proofErr w:type="spellStart"/>
      <w:r w:rsidRPr="00E879A8">
        <w:rPr>
          <w:rFonts w:asciiTheme="majorBidi" w:hAnsiTheme="majorBidi" w:cstheme="majorBidi"/>
          <w:sz w:val="24"/>
          <w:szCs w:val="24"/>
        </w:rPr>
        <w:t>countertradition</w:t>
      </w:r>
      <w:proofErr w:type="spellEnd"/>
      <w:r w:rsidRPr="00E879A8">
        <w:rPr>
          <w:rFonts w:asciiTheme="majorBidi" w:hAnsiTheme="majorBidi" w:cstheme="majorBidi"/>
          <w:sz w:val="24"/>
          <w:szCs w:val="24"/>
        </w:rPr>
        <w:t>’ in his environmental poetry, viewing him as a poet ‘for whom nature did not stand in for an authority for which you sacrifice your autonomy and reason’.</w:t>
      </w:r>
      <w:r w:rsidRPr="00E879A8">
        <w:rPr>
          <w:rStyle w:val="FootnoteReference"/>
          <w:rFonts w:asciiTheme="majorBidi" w:hAnsiTheme="majorBidi" w:cstheme="majorBidi"/>
          <w:sz w:val="24"/>
          <w:szCs w:val="24"/>
        </w:rPr>
        <w:footnoteReference w:id="707"/>
      </w:r>
      <w:r>
        <w:rPr>
          <w:rFonts w:asciiTheme="majorBidi" w:hAnsiTheme="majorBidi" w:cstheme="majorBidi"/>
          <w:sz w:val="24"/>
          <w:szCs w:val="24"/>
        </w:rPr>
        <w:t xml:space="preserve"> </w:t>
      </w:r>
      <w:r w:rsidR="000A2D81">
        <w:rPr>
          <w:rFonts w:asciiTheme="majorBidi" w:hAnsiTheme="majorBidi" w:cstheme="majorBidi"/>
          <w:sz w:val="24"/>
          <w:szCs w:val="24"/>
        </w:rPr>
        <w:t xml:space="preserve">Shelley concedes that </w:t>
      </w:r>
      <w:proofErr w:type="gramStart"/>
      <w:r w:rsidR="000A2D81">
        <w:rPr>
          <w:rFonts w:asciiTheme="majorBidi" w:hAnsiTheme="majorBidi" w:cstheme="majorBidi"/>
          <w:sz w:val="24"/>
          <w:szCs w:val="24"/>
        </w:rPr>
        <w:t>were</w:t>
      </w:r>
      <w:proofErr w:type="gramEnd"/>
      <w:r w:rsidR="000A2D81">
        <w:rPr>
          <w:rFonts w:asciiTheme="majorBidi" w:hAnsiTheme="majorBidi" w:cstheme="majorBidi"/>
          <w:sz w:val="24"/>
          <w:szCs w:val="24"/>
        </w:rPr>
        <w:t xml:space="preserve"> he</w:t>
      </w:r>
      <w:r>
        <w:rPr>
          <w:rFonts w:asciiTheme="majorBidi" w:hAnsiTheme="majorBidi" w:cstheme="majorBidi"/>
          <w:sz w:val="24"/>
          <w:szCs w:val="24"/>
        </w:rPr>
        <w:t xml:space="preserve"> be swept up by the w</w:t>
      </w:r>
      <w:r w:rsidRPr="00E879A8">
        <w:rPr>
          <w:rFonts w:asciiTheme="majorBidi" w:hAnsiTheme="majorBidi" w:cstheme="majorBidi"/>
          <w:sz w:val="24"/>
          <w:szCs w:val="24"/>
        </w:rPr>
        <w:t xml:space="preserve">ind he would be ‘less free / Than thou’, and his syntax signals this realisation as a crucial impasse in the poem. The ‘If I’ clauses do not end with any grammatical completion, so that ‘O, Uncontrollable!’ should be where the conditions laid out in the first clauses of the sentence find their fulfilment, but </w:t>
      </w:r>
      <w:r w:rsidRPr="00E879A8">
        <w:rPr>
          <w:rFonts w:asciiTheme="majorBidi" w:hAnsiTheme="majorBidi" w:cstheme="majorBidi"/>
          <w:sz w:val="24"/>
          <w:szCs w:val="24"/>
        </w:rPr>
        <w:lastRenderedPageBreak/>
        <w:t xml:space="preserve">instead Shelley suddenly abandons such possibilities in the spontaneous exclamation. The knowledge that he would be ‘less free / </w:t>
      </w:r>
      <w:proofErr w:type="gramStart"/>
      <w:r w:rsidRPr="00E879A8">
        <w:rPr>
          <w:rFonts w:asciiTheme="majorBidi" w:hAnsiTheme="majorBidi" w:cstheme="majorBidi"/>
          <w:sz w:val="24"/>
          <w:szCs w:val="24"/>
        </w:rPr>
        <w:t>Than</w:t>
      </w:r>
      <w:proofErr w:type="gramEnd"/>
      <w:r w:rsidRPr="00E879A8">
        <w:rPr>
          <w:rFonts w:asciiTheme="majorBidi" w:hAnsiTheme="majorBidi" w:cstheme="majorBidi"/>
          <w:sz w:val="24"/>
          <w:szCs w:val="24"/>
        </w:rPr>
        <w:t xml:space="preserve"> thou’ stops the poet in his syntactical tracks, so that he deliberately avoids the fate that these conditions </w:t>
      </w:r>
      <w:r>
        <w:rPr>
          <w:rFonts w:asciiTheme="majorBidi" w:hAnsiTheme="majorBidi" w:cstheme="majorBidi"/>
          <w:sz w:val="24"/>
          <w:szCs w:val="24"/>
        </w:rPr>
        <w:t>combine</w:t>
      </w:r>
      <w:r w:rsidRPr="00E879A8">
        <w:rPr>
          <w:rFonts w:asciiTheme="majorBidi" w:hAnsiTheme="majorBidi" w:cstheme="majorBidi"/>
          <w:sz w:val="24"/>
          <w:szCs w:val="24"/>
        </w:rPr>
        <w:t xml:space="preserve"> to create. It is less that he plea</w:t>
      </w:r>
      <w:r>
        <w:rPr>
          <w:rFonts w:asciiTheme="majorBidi" w:hAnsiTheme="majorBidi" w:cstheme="majorBidi"/>
          <w:sz w:val="24"/>
          <w:szCs w:val="24"/>
        </w:rPr>
        <w:t>d</w:t>
      </w:r>
      <w:r w:rsidRPr="00E879A8">
        <w:rPr>
          <w:rFonts w:asciiTheme="majorBidi" w:hAnsiTheme="majorBidi" w:cstheme="majorBidi"/>
          <w:sz w:val="24"/>
          <w:szCs w:val="24"/>
        </w:rPr>
        <w:t xml:space="preserve">s for a union with nature than he searches for a union on his terms, with the stanza driven by </w:t>
      </w:r>
      <w:r>
        <w:rPr>
          <w:rFonts w:asciiTheme="majorBidi" w:hAnsiTheme="majorBidi" w:cstheme="majorBidi"/>
          <w:sz w:val="24"/>
          <w:szCs w:val="24"/>
        </w:rPr>
        <w:t>half-desired</w:t>
      </w:r>
      <w:r w:rsidRPr="00E879A8">
        <w:rPr>
          <w:rFonts w:asciiTheme="majorBidi" w:hAnsiTheme="majorBidi" w:cstheme="majorBidi"/>
          <w:sz w:val="24"/>
          <w:szCs w:val="24"/>
        </w:rPr>
        <w:t xml:space="preserve"> hopes which Shelley ensures never come </w:t>
      </w:r>
      <w:r>
        <w:rPr>
          <w:rFonts w:asciiTheme="majorBidi" w:hAnsiTheme="majorBidi" w:cstheme="majorBidi"/>
          <w:sz w:val="24"/>
          <w:szCs w:val="24"/>
        </w:rPr>
        <w:t>to fruition</w:t>
      </w:r>
      <w:r w:rsidRPr="00E879A8">
        <w:rPr>
          <w:rFonts w:asciiTheme="majorBidi" w:hAnsiTheme="majorBidi" w:cstheme="majorBidi"/>
          <w:sz w:val="24"/>
          <w:szCs w:val="24"/>
        </w:rPr>
        <w:t xml:space="preserve">. </w:t>
      </w:r>
    </w:p>
    <w:p w:rsidR="008F210B" w:rsidRPr="00E879A8" w:rsidRDefault="008F210B" w:rsidP="008F210B">
      <w:pPr>
        <w:pStyle w:val="CommentText"/>
        <w:spacing w:after="0" w:line="360" w:lineRule="auto"/>
        <w:jc w:val="both"/>
        <w:rPr>
          <w:sz w:val="22"/>
          <w:szCs w:val="22"/>
        </w:rPr>
      </w:pPr>
    </w:p>
    <w:p w:rsidR="008F210B" w:rsidRPr="00E879A8" w:rsidRDefault="008F210B" w:rsidP="008F210B">
      <w:pPr>
        <w:pStyle w:val="CommentText"/>
        <w:spacing w:after="0" w:line="360" w:lineRule="auto"/>
        <w:jc w:val="both"/>
        <w:rPr>
          <w:b/>
          <w:bCs/>
          <w:sz w:val="22"/>
          <w:szCs w:val="22"/>
        </w:rPr>
      </w:pPr>
      <w:r w:rsidRPr="00E879A8">
        <w:rPr>
          <w:rFonts w:asciiTheme="majorBidi" w:hAnsiTheme="majorBidi" w:cstheme="majorBidi"/>
          <w:sz w:val="24"/>
          <w:szCs w:val="24"/>
        </w:rPr>
        <w:t>Morton asserts that ecological writing becomes ‘</w:t>
      </w:r>
      <w:proofErr w:type="spellStart"/>
      <w:r w:rsidRPr="00E879A8">
        <w:rPr>
          <w:rFonts w:asciiTheme="majorBidi" w:hAnsiTheme="majorBidi" w:cstheme="majorBidi"/>
          <w:sz w:val="24"/>
          <w:szCs w:val="24"/>
        </w:rPr>
        <w:t>shortsighted</w:t>
      </w:r>
      <w:proofErr w:type="spellEnd"/>
      <w:r w:rsidRPr="00E879A8">
        <w:rPr>
          <w:rFonts w:asciiTheme="majorBidi" w:hAnsiTheme="majorBidi" w:cstheme="majorBidi"/>
          <w:sz w:val="24"/>
          <w:szCs w:val="24"/>
        </w:rPr>
        <w:t>’ when it ‘</w:t>
      </w:r>
      <w:proofErr w:type="gramStart"/>
      <w:r w:rsidRPr="00E879A8">
        <w:rPr>
          <w:rFonts w:asciiTheme="majorBidi" w:hAnsiTheme="majorBidi" w:cstheme="majorBidi"/>
          <w:sz w:val="24"/>
          <w:szCs w:val="24"/>
        </w:rPr>
        <w:t>insist[</w:t>
      </w:r>
      <w:proofErr w:type="gramEnd"/>
      <w:r w:rsidRPr="00E879A8">
        <w:rPr>
          <w:rFonts w:asciiTheme="majorBidi" w:hAnsiTheme="majorBidi" w:cstheme="majorBidi"/>
          <w:sz w:val="24"/>
          <w:szCs w:val="24"/>
        </w:rPr>
        <w:t>s] that we are “embedded” in nature’.</w:t>
      </w:r>
      <w:r w:rsidRPr="00E879A8">
        <w:rPr>
          <w:rStyle w:val="FootnoteReference"/>
          <w:rFonts w:asciiTheme="majorBidi" w:hAnsiTheme="majorBidi" w:cstheme="majorBidi"/>
          <w:sz w:val="24"/>
          <w:szCs w:val="24"/>
        </w:rPr>
        <w:footnoteReference w:id="708"/>
      </w:r>
      <w:r w:rsidRPr="00E879A8">
        <w:rPr>
          <w:rFonts w:asciiTheme="majorBidi" w:hAnsiTheme="majorBidi" w:cstheme="majorBidi"/>
          <w:sz w:val="24"/>
          <w:szCs w:val="24"/>
        </w:rPr>
        <w:t xml:space="preserve"> </w:t>
      </w:r>
      <w:r w:rsidR="00FB7B20">
        <w:rPr>
          <w:rFonts w:asciiTheme="majorBidi" w:hAnsiTheme="majorBidi" w:cstheme="majorBidi"/>
          <w:sz w:val="24"/>
          <w:szCs w:val="24"/>
        </w:rPr>
        <w:t>A</w:t>
      </w:r>
      <w:r w:rsidRPr="00E879A8">
        <w:rPr>
          <w:rFonts w:asciiTheme="majorBidi" w:hAnsiTheme="majorBidi" w:cstheme="majorBidi"/>
          <w:sz w:val="24"/>
          <w:szCs w:val="24"/>
        </w:rPr>
        <w:t>t this point in the poem</w:t>
      </w:r>
      <w:r w:rsidR="00FB7B20">
        <w:rPr>
          <w:rFonts w:asciiTheme="majorBidi" w:hAnsiTheme="majorBidi" w:cstheme="majorBidi"/>
          <w:sz w:val="24"/>
          <w:szCs w:val="24"/>
        </w:rPr>
        <w:t>, however,</w:t>
      </w:r>
      <w:r w:rsidRPr="00E879A8">
        <w:rPr>
          <w:rFonts w:asciiTheme="majorBidi" w:hAnsiTheme="majorBidi" w:cstheme="majorBidi"/>
          <w:sz w:val="24"/>
          <w:szCs w:val="24"/>
        </w:rPr>
        <w:t xml:space="preserve"> Shelley realises the </w:t>
      </w:r>
      <w:r w:rsidR="00FB7B20">
        <w:rPr>
          <w:rFonts w:asciiTheme="majorBidi" w:hAnsiTheme="majorBidi" w:cstheme="majorBidi"/>
          <w:sz w:val="24"/>
          <w:szCs w:val="24"/>
        </w:rPr>
        <w:t>counter-possibility</w:t>
      </w:r>
      <w:r w:rsidRPr="00E879A8">
        <w:rPr>
          <w:rFonts w:asciiTheme="majorBidi" w:hAnsiTheme="majorBidi" w:cstheme="majorBidi"/>
          <w:sz w:val="24"/>
          <w:szCs w:val="24"/>
        </w:rPr>
        <w:t xml:space="preserve"> of nature becoming ‘“embedded”’ in the human. The </w:t>
      </w:r>
      <w:r>
        <w:rPr>
          <w:rFonts w:asciiTheme="majorBidi" w:hAnsiTheme="majorBidi" w:cstheme="majorBidi"/>
          <w:sz w:val="24"/>
          <w:szCs w:val="24"/>
        </w:rPr>
        <w:t xml:space="preserve">descriptive </w:t>
      </w:r>
      <w:r w:rsidRPr="00E879A8">
        <w:rPr>
          <w:rFonts w:asciiTheme="majorBidi" w:hAnsiTheme="majorBidi" w:cstheme="majorBidi"/>
          <w:sz w:val="24"/>
          <w:szCs w:val="24"/>
        </w:rPr>
        <w:t>structur</w:t>
      </w:r>
      <w:r>
        <w:rPr>
          <w:rFonts w:asciiTheme="majorBidi" w:hAnsiTheme="majorBidi" w:cstheme="majorBidi"/>
          <w:sz w:val="24"/>
          <w:szCs w:val="24"/>
        </w:rPr>
        <w:t>e of</w:t>
      </w:r>
      <w:r w:rsidR="00662892">
        <w:rPr>
          <w:rFonts w:asciiTheme="majorBidi" w:hAnsiTheme="majorBidi" w:cstheme="majorBidi"/>
          <w:sz w:val="24"/>
          <w:szCs w:val="24"/>
        </w:rPr>
        <w:t xml:space="preserve"> the ode, which</w:t>
      </w:r>
      <w:r>
        <w:rPr>
          <w:rFonts w:asciiTheme="majorBidi" w:hAnsiTheme="majorBidi" w:cstheme="majorBidi"/>
          <w:sz w:val="24"/>
          <w:szCs w:val="24"/>
        </w:rPr>
        <w:t xml:space="preserve"> relates the w</w:t>
      </w:r>
      <w:r w:rsidRPr="00E879A8">
        <w:rPr>
          <w:rFonts w:asciiTheme="majorBidi" w:hAnsiTheme="majorBidi" w:cstheme="majorBidi"/>
          <w:sz w:val="24"/>
          <w:szCs w:val="24"/>
        </w:rPr>
        <w:t>ind’s effect on ‘land, sky, and sea’ in the first three sections</w:t>
      </w:r>
      <w:r w:rsidR="00662892">
        <w:rPr>
          <w:rFonts w:asciiTheme="majorBidi" w:hAnsiTheme="majorBidi" w:cstheme="majorBidi"/>
          <w:sz w:val="24"/>
          <w:szCs w:val="24"/>
        </w:rPr>
        <w:t>,</w:t>
      </w:r>
      <w:r w:rsidRPr="00E879A8">
        <w:rPr>
          <w:rFonts w:asciiTheme="majorBidi" w:hAnsiTheme="majorBidi" w:cstheme="majorBidi"/>
          <w:sz w:val="24"/>
          <w:szCs w:val="24"/>
        </w:rPr>
        <w:t xml:space="preserve"> culminates in the fourth.</w:t>
      </w:r>
      <w:r w:rsidRPr="00E879A8">
        <w:rPr>
          <w:rStyle w:val="FootnoteReference"/>
          <w:rFonts w:asciiTheme="majorBidi" w:hAnsiTheme="majorBidi" w:cstheme="majorBidi"/>
          <w:sz w:val="24"/>
          <w:szCs w:val="24"/>
        </w:rPr>
        <w:footnoteReference w:id="709"/>
      </w:r>
      <w:r w:rsidRPr="00E879A8">
        <w:rPr>
          <w:rFonts w:asciiTheme="majorBidi" w:hAnsiTheme="majorBidi" w:cstheme="majorBidi"/>
          <w:sz w:val="24"/>
          <w:szCs w:val="24"/>
        </w:rPr>
        <w:t xml:space="preserve"> The ‘If I were’ clauses self-consciously </w:t>
      </w:r>
      <w:r>
        <w:rPr>
          <w:rFonts w:asciiTheme="majorBidi" w:hAnsiTheme="majorBidi" w:cstheme="majorBidi"/>
          <w:sz w:val="24"/>
          <w:szCs w:val="24"/>
        </w:rPr>
        <w:t>restate</w:t>
      </w:r>
      <w:r w:rsidRPr="00E879A8">
        <w:rPr>
          <w:rFonts w:asciiTheme="majorBidi" w:hAnsiTheme="majorBidi" w:cstheme="majorBidi"/>
          <w:sz w:val="24"/>
          <w:szCs w:val="24"/>
        </w:rPr>
        <w:t xml:space="preserve"> the different environments </w:t>
      </w:r>
      <w:r>
        <w:rPr>
          <w:rFonts w:asciiTheme="majorBidi" w:hAnsiTheme="majorBidi" w:cstheme="majorBidi"/>
          <w:sz w:val="24"/>
          <w:szCs w:val="24"/>
        </w:rPr>
        <w:t>explored</w:t>
      </w:r>
      <w:r w:rsidRPr="00E879A8">
        <w:rPr>
          <w:rFonts w:asciiTheme="majorBidi" w:hAnsiTheme="majorBidi" w:cstheme="majorBidi"/>
          <w:sz w:val="24"/>
          <w:szCs w:val="24"/>
        </w:rPr>
        <w:t xml:space="preserve"> by the poem in the systematic reference to ‘a dea</w:t>
      </w:r>
      <w:r w:rsidR="00FC4F46">
        <w:rPr>
          <w:rFonts w:asciiTheme="majorBidi" w:hAnsiTheme="majorBidi" w:cstheme="majorBidi"/>
          <w:sz w:val="24"/>
          <w:szCs w:val="24"/>
        </w:rPr>
        <w:t>d leaf’, ‘a swift cloud’, and ‘A</w:t>
      </w:r>
      <w:r w:rsidRPr="00E879A8">
        <w:rPr>
          <w:rFonts w:asciiTheme="majorBidi" w:hAnsiTheme="majorBidi" w:cstheme="majorBidi"/>
          <w:sz w:val="24"/>
          <w:szCs w:val="24"/>
        </w:rPr>
        <w:t xml:space="preserve"> wave’ (‘Ode to the West Wind’, 43, 44, 45</w:t>
      </w:r>
      <w:r>
        <w:rPr>
          <w:rFonts w:asciiTheme="majorBidi" w:hAnsiTheme="majorBidi" w:cstheme="majorBidi"/>
          <w:sz w:val="24"/>
          <w:szCs w:val="24"/>
        </w:rPr>
        <w:t>). Shelley’s plea to the w</w:t>
      </w:r>
      <w:r w:rsidRPr="00E879A8">
        <w:rPr>
          <w:rFonts w:asciiTheme="majorBidi" w:hAnsiTheme="majorBidi" w:cstheme="majorBidi"/>
          <w:sz w:val="24"/>
          <w:szCs w:val="24"/>
        </w:rPr>
        <w:t>ind to ‘lift me as a wave, a leaf, a cloud!’ compresses the sections of the poem</w:t>
      </w:r>
      <w:r>
        <w:rPr>
          <w:rFonts w:asciiTheme="majorBidi" w:hAnsiTheme="majorBidi" w:cstheme="majorBidi"/>
          <w:sz w:val="24"/>
          <w:szCs w:val="24"/>
        </w:rPr>
        <w:t xml:space="preserve"> further</w:t>
      </w:r>
      <w:r w:rsidRPr="00E879A8">
        <w:rPr>
          <w:rFonts w:asciiTheme="majorBidi" w:hAnsiTheme="majorBidi" w:cstheme="majorBidi"/>
          <w:sz w:val="24"/>
          <w:szCs w:val="24"/>
        </w:rPr>
        <w:t xml:space="preserve"> in the poet’s hectic shapeshifting (‘Ode to the West Wind’, 53), so that nature increasingly converges in the image of Shelley. As i</w:t>
      </w:r>
      <w:r>
        <w:rPr>
          <w:rFonts w:asciiTheme="majorBidi" w:hAnsiTheme="majorBidi" w:cstheme="majorBidi"/>
          <w:sz w:val="24"/>
          <w:szCs w:val="24"/>
        </w:rPr>
        <w:t>f recalling the density of the w</w:t>
      </w:r>
      <w:r w:rsidRPr="00E879A8">
        <w:rPr>
          <w:rFonts w:asciiTheme="majorBidi" w:hAnsiTheme="majorBidi" w:cstheme="majorBidi"/>
          <w:sz w:val="24"/>
          <w:szCs w:val="24"/>
        </w:rPr>
        <w:t>ind’s ‘solid atmosphere’ that threatens to ‘burst’ (‘Ode to the West Wind’, 27, 28), he deliberately pushes the pastoral to its limits in the tension between his human self and natural objects. While the first two sentences of the section stretch over five and six lines, Shelley’s plea</w:t>
      </w:r>
      <w:r>
        <w:rPr>
          <w:rFonts w:asciiTheme="majorBidi" w:hAnsiTheme="majorBidi" w:cstheme="majorBidi"/>
          <w:sz w:val="24"/>
          <w:szCs w:val="24"/>
        </w:rPr>
        <w:t>,</w:t>
      </w:r>
      <w:r w:rsidRPr="00E879A8">
        <w:rPr>
          <w:rFonts w:asciiTheme="majorBidi" w:hAnsiTheme="majorBidi" w:cstheme="majorBidi"/>
          <w:sz w:val="24"/>
          <w:szCs w:val="24"/>
        </w:rPr>
        <w:t xml:space="preserve"> ‘Oh! </w:t>
      </w:r>
      <w:proofErr w:type="gramStart"/>
      <w:r w:rsidRPr="00E879A8">
        <w:rPr>
          <w:rFonts w:asciiTheme="majorBidi" w:hAnsiTheme="majorBidi" w:cstheme="majorBidi"/>
          <w:sz w:val="24"/>
          <w:szCs w:val="24"/>
        </w:rPr>
        <w:t>lift</w:t>
      </w:r>
      <w:proofErr w:type="gramEnd"/>
      <w:r w:rsidRPr="00E879A8">
        <w:rPr>
          <w:rFonts w:asciiTheme="majorBidi" w:hAnsiTheme="majorBidi" w:cstheme="majorBidi"/>
          <w:sz w:val="24"/>
          <w:szCs w:val="24"/>
        </w:rPr>
        <w:t xml:space="preserve"> me as a wave, a leaf, a cloud! / I fall upon the thorns of life! I bleed!’ serves as the section’s frenzied cacophony by compressing four sentences into two lines (‘Ode to the West Wind’, 53-54). </w:t>
      </w:r>
      <w:proofErr w:type="spellStart"/>
      <w:r w:rsidRPr="00E879A8">
        <w:rPr>
          <w:rFonts w:asciiTheme="majorBidi" w:hAnsiTheme="majorBidi" w:cstheme="majorBidi"/>
          <w:sz w:val="24"/>
          <w:szCs w:val="24"/>
        </w:rPr>
        <w:t>Empson</w:t>
      </w:r>
      <w:proofErr w:type="spellEnd"/>
      <w:r w:rsidRPr="00E879A8">
        <w:rPr>
          <w:rFonts w:asciiTheme="majorBidi" w:hAnsiTheme="majorBidi" w:cstheme="majorBidi"/>
          <w:sz w:val="24"/>
          <w:szCs w:val="24"/>
        </w:rPr>
        <w:t xml:space="preserve"> explains that the ‘proper tone’ of pastoral poetry ‘is one of humility’,</w:t>
      </w:r>
      <w:r w:rsidRPr="00E879A8">
        <w:rPr>
          <w:rStyle w:val="FootnoteReference"/>
          <w:rFonts w:asciiTheme="majorBidi" w:hAnsiTheme="majorBidi" w:cstheme="majorBidi"/>
          <w:sz w:val="24"/>
          <w:szCs w:val="24"/>
        </w:rPr>
        <w:footnoteReference w:id="710"/>
      </w:r>
      <w:r w:rsidRPr="00E879A8">
        <w:rPr>
          <w:rFonts w:asciiTheme="majorBidi" w:hAnsiTheme="majorBidi" w:cstheme="majorBidi"/>
          <w:sz w:val="24"/>
          <w:szCs w:val="24"/>
        </w:rPr>
        <w:t xml:space="preserve"> and though Timothy Webb argues that this section insists on ‘the weakness of the supplicant’,</w:t>
      </w:r>
      <w:r w:rsidRPr="00E879A8">
        <w:rPr>
          <w:rStyle w:val="FootnoteReference"/>
          <w:rFonts w:asciiTheme="majorBidi" w:hAnsiTheme="majorBidi" w:cstheme="majorBidi"/>
          <w:sz w:val="24"/>
          <w:szCs w:val="24"/>
        </w:rPr>
        <w:footnoteReference w:id="711"/>
      </w:r>
      <w:r w:rsidRPr="00E879A8">
        <w:rPr>
          <w:rFonts w:asciiTheme="majorBidi" w:hAnsiTheme="majorBidi" w:cstheme="majorBidi"/>
          <w:sz w:val="24"/>
          <w:szCs w:val="24"/>
        </w:rPr>
        <w:t xml:space="preserve"> the exclamation marks hamper Shelley’s attempted flight as if he never </w:t>
      </w:r>
      <w:r>
        <w:rPr>
          <w:rFonts w:asciiTheme="majorBidi" w:hAnsiTheme="majorBidi" w:cstheme="majorBidi"/>
          <w:sz w:val="24"/>
          <w:szCs w:val="24"/>
        </w:rPr>
        <w:t>wanted to be ‘lift[</w:t>
      </w:r>
      <w:proofErr w:type="spellStart"/>
      <w:r>
        <w:rPr>
          <w:rFonts w:asciiTheme="majorBidi" w:hAnsiTheme="majorBidi" w:cstheme="majorBidi"/>
          <w:sz w:val="24"/>
          <w:szCs w:val="24"/>
        </w:rPr>
        <w:t>ed</w:t>
      </w:r>
      <w:proofErr w:type="spellEnd"/>
      <w:r>
        <w:rPr>
          <w:rFonts w:asciiTheme="majorBidi" w:hAnsiTheme="majorBidi" w:cstheme="majorBidi"/>
          <w:sz w:val="24"/>
          <w:szCs w:val="24"/>
        </w:rPr>
        <w:t>]’ by the w</w:t>
      </w:r>
      <w:r w:rsidRPr="00E879A8">
        <w:rPr>
          <w:rFonts w:asciiTheme="majorBidi" w:hAnsiTheme="majorBidi" w:cstheme="majorBidi"/>
          <w:sz w:val="24"/>
          <w:szCs w:val="24"/>
        </w:rPr>
        <w:t>ind at all. The final couplet of the section shifts the tone of this invocation from wild desperation to compos</w:t>
      </w:r>
      <w:r>
        <w:rPr>
          <w:rFonts w:asciiTheme="majorBidi" w:hAnsiTheme="majorBidi" w:cstheme="majorBidi"/>
          <w:sz w:val="24"/>
          <w:szCs w:val="24"/>
        </w:rPr>
        <w:t>ed solemnity. Acting as a Shake</w:t>
      </w:r>
      <w:r w:rsidRPr="00E879A8">
        <w:rPr>
          <w:rFonts w:asciiTheme="majorBidi" w:hAnsiTheme="majorBidi" w:cstheme="majorBidi"/>
          <w:sz w:val="24"/>
          <w:szCs w:val="24"/>
        </w:rPr>
        <w:t xml:space="preserve">spearean </w:t>
      </w:r>
      <w:proofErr w:type="spellStart"/>
      <w:r w:rsidRPr="00E879A8">
        <w:rPr>
          <w:rFonts w:asciiTheme="majorBidi" w:hAnsiTheme="majorBidi" w:cstheme="majorBidi"/>
          <w:i/>
          <w:sz w:val="24"/>
          <w:szCs w:val="24"/>
        </w:rPr>
        <w:t>volta</w:t>
      </w:r>
      <w:proofErr w:type="spellEnd"/>
      <w:r w:rsidRPr="00E879A8">
        <w:rPr>
          <w:rFonts w:asciiTheme="majorBidi" w:hAnsiTheme="majorBidi" w:cstheme="majorBidi"/>
          <w:sz w:val="24"/>
          <w:szCs w:val="24"/>
        </w:rPr>
        <w:t xml:space="preserve">, the shift in tone is matched by a shift in speed, as Shelley resumes the enjambment of his stately lines rather than puncturing </w:t>
      </w:r>
      <w:r w:rsidRPr="00E879A8">
        <w:rPr>
          <w:rFonts w:asciiTheme="majorBidi" w:hAnsiTheme="majorBidi" w:cstheme="majorBidi"/>
          <w:sz w:val="24"/>
          <w:szCs w:val="24"/>
        </w:rPr>
        <w:lastRenderedPageBreak/>
        <w:t>them with caesurae, carefully avoiding ‘outstrip[ping]’ his own ‘speed’ in favour of more calculated movements (‘Ode to the West Wind’, 50). Revealing that ‘A heavy weight of hours has chained and bowed / One too like thee’ (‘Ode to the West Wind’,</w:t>
      </w:r>
      <w:r>
        <w:rPr>
          <w:rFonts w:asciiTheme="majorBidi" w:hAnsiTheme="majorBidi" w:cstheme="majorBidi"/>
          <w:sz w:val="24"/>
          <w:szCs w:val="24"/>
        </w:rPr>
        <w:t xml:space="preserve"> </w:t>
      </w:r>
      <w:r w:rsidRPr="00E879A8">
        <w:rPr>
          <w:rFonts w:asciiTheme="majorBidi" w:hAnsiTheme="majorBidi" w:cstheme="majorBidi"/>
          <w:sz w:val="24"/>
          <w:szCs w:val="24"/>
        </w:rPr>
        <w:t>55-56), Shelley’s dreams of flight are ‘weigh[</w:t>
      </w:r>
      <w:proofErr w:type="spellStart"/>
      <w:r w:rsidRPr="00E879A8">
        <w:rPr>
          <w:rFonts w:asciiTheme="majorBidi" w:hAnsiTheme="majorBidi" w:cstheme="majorBidi"/>
          <w:sz w:val="24"/>
          <w:szCs w:val="24"/>
        </w:rPr>
        <w:t>ed</w:t>
      </w:r>
      <w:proofErr w:type="spellEnd"/>
      <w:r w:rsidRPr="00E879A8">
        <w:rPr>
          <w:rFonts w:asciiTheme="majorBidi" w:hAnsiTheme="majorBidi" w:cstheme="majorBidi"/>
          <w:sz w:val="24"/>
          <w:szCs w:val="24"/>
        </w:rPr>
        <w:t xml:space="preserve">]’ down as swiftly as they </w:t>
      </w:r>
      <w:r w:rsidRPr="00AB7EB9">
        <w:rPr>
          <w:rFonts w:asciiTheme="majorBidi" w:hAnsiTheme="majorBidi" w:cstheme="majorBidi"/>
          <w:sz w:val="24"/>
          <w:szCs w:val="24"/>
        </w:rPr>
        <w:t>are</w:t>
      </w:r>
      <w:r w:rsidRPr="00E879A8">
        <w:rPr>
          <w:rFonts w:asciiTheme="majorBidi" w:hAnsiTheme="majorBidi" w:cstheme="majorBidi"/>
          <w:sz w:val="24"/>
          <w:szCs w:val="24"/>
        </w:rPr>
        <w:t xml:space="preserve"> dreamt up. In his assertion that he has been ‘bowed’ having been ‘like thee: </w:t>
      </w:r>
      <w:proofErr w:type="spellStart"/>
      <w:r w:rsidRPr="00E879A8">
        <w:rPr>
          <w:rFonts w:asciiTheme="majorBidi" w:hAnsiTheme="majorBidi" w:cstheme="majorBidi"/>
          <w:sz w:val="24"/>
          <w:szCs w:val="24"/>
        </w:rPr>
        <w:t>tameless</w:t>
      </w:r>
      <w:proofErr w:type="spellEnd"/>
      <w:r w:rsidRPr="00E879A8">
        <w:rPr>
          <w:rFonts w:asciiTheme="majorBidi" w:hAnsiTheme="majorBidi" w:cstheme="majorBidi"/>
          <w:sz w:val="24"/>
          <w:szCs w:val="24"/>
        </w:rPr>
        <w:t>, and swift, and proud’, he assumes the ‘weak’ posture appropriate for a ‘supplicant’ of a pastoral ode through a reminder of his strength.</w:t>
      </w:r>
    </w:p>
    <w:p w:rsidR="008F210B" w:rsidRPr="00E879A8" w:rsidRDefault="008F210B" w:rsidP="008F210B">
      <w:pPr>
        <w:spacing w:after="0" w:line="360" w:lineRule="auto"/>
        <w:rPr>
          <w:b/>
          <w:bCs/>
        </w:rPr>
      </w:pPr>
    </w:p>
    <w:p w:rsidR="008F210B" w:rsidRDefault="008F210B" w:rsidP="008F210B">
      <w:pPr>
        <w:spacing w:after="0" w:line="360" w:lineRule="auto"/>
        <w:jc w:val="both"/>
        <w:rPr>
          <w:rFonts w:ascii="Times New Roman" w:eastAsia="Times New Roman" w:hAnsi="Times New Roman" w:cs="Times New Roman"/>
          <w:sz w:val="24"/>
          <w:szCs w:val="24"/>
          <w:lang w:val="en-US"/>
        </w:rPr>
      </w:pPr>
      <w:r w:rsidRPr="00E879A8">
        <w:rPr>
          <w:rFonts w:ascii="Times New Roman" w:eastAsia="Times New Roman" w:hAnsi="Times New Roman" w:cs="Times New Roman"/>
          <w:sz w:val="24"/>
          <w:szCs w:val="24"/>
          <w:lang w:val="en-US"/>
        </w:rPr>
        <w:t>Gifford notes that ‘Retreat and return is the essential pastoral momentum’.</w:t>
      </w:r>
      <w:r w:rsidRPr="00E879A8">
        <w:rPr>
          <w:rStyle w:val="FootnoteReference"/>
          <w:rFonts w:ascii="Times New Roman" w:eastAsia="Times New Roman" w:hAnsi="Times New Roman" w:cs="Times New Roman"/>
          <w:sz w:val="24"/>
          <w:szCs w:val="24"/>
          <w:lang w:val="en-US"/>
        </w:rPr>
        <w:footnoteReference w:id="712"/>
      </w:r>
      <w:r>
        <w:rPr>
          <w:rFonts w:ascii="Times New Roman" w:eastAsia="Times New Roman" w:hAnsi="Times New Roman" w:cs="Times New Roman"/>
          <w:sz w:val="24"/>
          <w:szCs w:val="24"/>
          <w:lang w:val="en-US"/>
        </w:rPr>
        <w:t xml:space="preserve"> If Shelley calls upon the w</w:t>
      </w:r>
      <w:r w:rsidRPr="00E879A8">
        <w:rPr>
          <w:rFonts w:ascii="Times New Roman" w:eastAsia="Times New Roman" w:hAnsi="Times New Roman" w:cs="Times New Roman"/>
          <w:sz w:val="24"/>
          <w:szCs w:val="24"/>
          <w:lang w:val="en-US"/>
        </w:rPr>
        <w:t xml:space="preserve">ind to ‘quicken a new birth’ in the final section of the poem (‘Ode to the West Wind’, 64), such progression is enacted through a ‘Retreat and return’ as Shelley invokes the images </w:t>
      </w:r>
      <w:proofErr w:type="gramStart"/>
      <w:r w:rsidRPr="00E879A8">
        <w:rPr>
          <w:rFonts w:ascii="Times New Roman" w:eastAsia="Times New Roman" w:hAnsi="Times New Roman" w:cs="Times New Roman"/>
          <w:sz w:val="24"/>
          <w:szCs w:val="24"/>
          <w:lang w:val="en-US"/>
        </w:rPr>
        <w:t>and movements of the poem’s</w:t>
      </w:r>
      <w:proofErr w:type="gramEnd"/>
      <w:r w:rsidRPr="00E879A8">
        <w:rPr>
          <w:rFonts w:ascii="Times New Roman" w:eastAsia="Times New Roman" w:hAnsi="Times New Roman" w:cs="Times New Roman"/>
          <w:sz w:val="24"/>
          <w:szCs w:val="24"/>
          <w:lang w:val="en-US"/>
        </w:rPr>
        <w:t xml:space="preserve"> opening section:</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Make me thy lyre, even as the forest is: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What if my leaves are falling </w:t>
      </w:r>
      <w:proofErr w:type="gramStart"/>
      <w:r w:rsidRPr="00A7566B">
        <w:rPr>
          <w:rFonts w:ascii="Times New Roman" w:eastAsia="Times New Roman" w:hAnsi="Times New Roman" w:cs="Times New Roman"/>
          <w:sz w:val="24"/>
          <w:szCs w:val="24"/>
          <w:lang w:val="en-US"/>
        </w:rPr>
        <w:t>like its own</w:t>
      </w:r>
      <w:proofErr w:type="gramEnd"/>
      <w:r w:rsidRPr="00A7566B">
        <w:rPr>
          <w:rFonts w:ascii="Times New Roman" w:eastAsia="Times New Roman" w:hAnsi="Times New Roman" w:cs="Times New Roman"/>
          <w:sz w:val="24"/>
          <w:szCs w:val="24"/>
          <w:lang w:val="en-US"/>
        </w:rPr>
        <w:t xml:space="preserve">!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The tumult of thy mighty harmonies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Will take from both a deep, autumnal tone, </w:t>
      </w:r>
      <w:r w:rsidRPr="00A7566B">
        <w:rPr>
          <w:rFonts w:ascii="Times New Roman" w:eastAsia="Times New Roman" w:hAnsi="Times New Roman" w:cs="Times New Roman"/>
          <w:sz w:val="24"/>
          <w:szCs w:val="24"/>
          <w:lang w:val="en-US"/>
        </w:rPr>
        <w:tab/>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proofErr w:type="gramStart"/>
      <w:r w:rsidRPr="00A7566B">
        <w:rPr>
          <w:rFonts w:ascii="Times New Roman" w:eastAsia="Times New Roman" w:hAnsi="Times New Roman" w:cs="Times New Roman"/>
          <w:sz w:val="24"/>
          <w:szCs w:val="24"/>
          <w:lang w:val="en-US"/>
        </w:rPr>
        <w:t>Sweet though in sadness.</w:t>
      </w:r>
      <w:proofErr w:type="gramEnd"/>
      <w:r w:rsidRPr="00A7566B">
        <w:rPr>
          <w:rFonts w:ascii="Times New Roman" w:eastAsia="Times New Roman" w:hAnsi="Times New Roman" w:cs="Times New Roman"/>
          <w:sz w:val="24"/>
          <w:szCs w:val="24"/>
          <w:lang w:val="en-US"/>
        </w:rPr>
        <w:t xml:space="preserve"> Be thou, Spirit fierce,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My spirit! Be thou me, impetuous one!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Drive my dead thoughts over the universe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Like withered leaves to quicken a new birth!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And, by the incantation of this verse,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Scatter, as from an unextinguished hearth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Ashes and sparks, my words among mankind!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Be through my lips to </w:t>
      </w:r>
      <w:proofErr w:type="spellStart"/>
      <w:r w:rsidRPr="00A7566B">
        <w:rPr>
          <w:rFonts w:ascii="Times New Roman" w:eastAsia="Times New Roman" w:hAnsi="Times New Roman" w:cs="Times New Roman"/>
          <w:sz w:val="24"/>
          <w:szCs w:val="24"/>
          <w:lang w:val="en-US"/>
        </w:rPr>
        <w:t>unawakened</w:t>
      </w:r>
      <w:proofErr w:type="spellEnd"/>
      <w:r w:rsidRPr="00A7566B">
        <w:rPr>
          <w:rFonts w:ascii="Times New Roman" w:eastAsia="Times New Roman" w:hAnsi="Times New Roman" w:cs="Times New Roman"/>
          <w:sz w:val="24"/>
          <w:szCs w:val="24"/>
          <w:lang w:val="en-US"/>
        </w:rPr>
        <w:t xml:space="preserve"> earth </w:t>
      </w: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p>
    <w:p w:rsidR="008F210B" w:rsidRPr="00A7566B"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The trumpet of a prophecy! O, wind, </w:t>
      </w:r>
    </w:p>
    <w:p w:rsidR="008F210B" w:rsidRPr="00E879A8" w:rsidRDefault="008F210B" w:rsidP="008F210B">
      <w:pPr>
        <w:spacing w:after="0" w:line="360" w:lineRule="auto"/>
        <w:ind w:left="720"/>
        <w:jc w:val="both"/>
        <w:rPr>
          <w:rFonts w:ascii="Times New Roman" w:eastAsia="Times New Roman" w:hAnsi="Times New Roman" w:cs="Times New Roman"/>
          <w:sz w:val="24"/>
          <w:szCs w:val="24"/>
          <w:lang w:val="en-US"/>
        </w:rPr>
      </w:pPr>
      <w:r w:rsidRPr="00A7566B">
        <w:rPr>
          <w:rFonts w:ascii="Times New Roman" w:eastAsia="Times New Roman" w:hAnsi="Times New Roman" w:cs="Times New Roman"/>
          <w:sz w:val="24"/>
          <w:szCs w:val="24"/>
          <w:lang w:val="en-US"/>
        </w:rPr>
        <w:t xml:space="preserve">If </w:t>
      </w:r>
      <w:proofErr w:type="gramStart"/>
      <w:r w:rsidRPr="00A7566B">
        <w:rPr>
          <w:rFonts w:ascii="Times New Roman" w:eastAsia="Times New Roman" w:hAnsi="Times New Roman" w:cs="Times New Roman"/>
          <w:sz w:val="24"/>
          <w:szCs w:val="24"/>
          <w:lang w:val="en-US"/>
        </w:rPr>
        <w:t>Winter</w:t>
      </w:r>
      <w:proofErr w:type="gramEnd"/>
      <w:r w:rsidRPr="00A7566B">
        <w:rPr>
          <w:rFonts w:ascii="Times New Roman" w:eastAsia="Times New Roman" w:hAnsi="Times New Roman" w:cs="Times New Roman"/>
          <w:sz w:val="24"/>
          <w:szCs w:val="24"/>
          <w:lang w:val="en-US"/>
        </w:rPr>
        <w:t xml:space="preserve"> comes, can Spring be far behind?</w:t>
      </w:r>
    </w:p>
    <w:p w:rsidR="008F210B" w:rsidRPr="00E879A8" w:rsidRDefault="008F210B" w:rsidP="008F210B">
      <w:pPr>
        <w:pStyle w:val="CommentText"/>
        <w:spacing w:after="0" w:line="360" w:lineRule="auto"/>
        <w:jc w:val="both"/>
        <w:rPr>
          <w:rFonts w:asciiTheme="majorBidi" w:hAnsiTheme="majorBidi" w:cstheme="majorBidi"/>
          <w:sz w:val="24"/>
          <w:szCs w:val="24"/>
        </w:rPr>
      </w:pPr>
      <w:r w:rsidRPr="00E879A8">
        <w:rPr>
          <w:rFonts w:ascii="Times New Roman" w:eastAsia="Times New Roman" w:hAnsi="Times New Roman"/>
          <w:sz w:val="24"/>
          <w:szCs w:val="24"/>
          <w:lang w:val="en-US"/>
        </w:rPr>
        <w:t>(‘Ode to the West Wind’, 57-70)</w:t>
      </w:r>
    </w:p>
    <w:p w:rsidR="008F210B" w:rsidRPr="00E879A8" w:rsidRDefault="00094B78" w:rsidP="00806946">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H</w:t>
      </w:r>
      <w:r w:rsidRPr="00E879A8">
        <w:rPr>
          <w:rFonts w:asciiTheme="majorBidi" w:hAnsiTheme="majorBidi" w:cstheme="majorBidi"/>
          <w:sz w:val="24"/>
          <w:szCs w:val="24"/>
        </w:rPr>
        <w:t>aving tried to elide his identity in the first section</w:t>
      </w:r>
      <w:r>
        <w:rPr>
          <w:rFonts w:asciiTheme="majorBidi" w:hAnsiTheme="majorBidi" w:cstheme="majorBidi"/>
          <w:sz w:val="24"/>
          <w:szCs w:val="24"/>
        </w:rPr>
        <w:t>,</w:t>
      </w:r>
      <w:r w:rsidRPr="00E879A8">
        <w:rPr>
          <w:rFonts w:asciiTheme="majorBidi" w:hAnsiTheme="majorBidi" w:cstheme="majorBidi"/>
          <w:sz w:val="24"/>
          <w:szCs w:val="24"/>
        </w:rPr>
        <w:t xml:space="preserve"> </w:t>
      </w:r>
      <w:r w:rsidR="008F210B" w:rsidRPr="00E879A8">
        <w:rPr>
          <w:rFonts w:asciiTheme="majorBidi" w:hAnsiTheme="majorBidi" w:cstheme="majorBidi"/>
          <w:sz w:val="24"/>
          <w:szCs w:val="24"/>
        </w:rPr>
        <w:t>Shelley writes himself back into the poem, rendering himself as part of the Ode’s regenerative cycle. The ‘leaves dead’ in the first stanza become Shelley’s ‘dead thoughts’, the ‘clarion’ of</w:t>
      </w:r>
      <w:r w:rsidR="008F210B">
        <w:rPr>
          <w:rFonts w:asciiTheme="majorBidi" w:hAnsiTheme="majorBidi" w:cstheme="majorBidi"/>
          <w:sz w:val="24"/>
          <w:szCs w:val="24"/>
        </w:rPr>
        <w:t xml:space="preserve"> the w</w:t>
      </w:r>
      <w:r w:rsidR="008F210B" w:rsidRPr="00E879A8">
        <w:rPr>
          <w:rFonts w:asciiTheme="majorBidi" w:hAnsiTheme="majorBidi" w:cstheme="majorBidi"/>
          <w:sz w:val="24"/>
          <w:szCs w:val="24"/>
        </w:rPr>
        <w:t xml:space="preserve">ind in Spring </w:t>
      </w:r>
      <w:r w:rsidR="0071703D">
        <w:rPr>
          <w:rFonts w:asciiTheme="majorBidi" w:hAnsiTheme="majorBidi" w:cstheme="majorBidi"/>
          <w:sz w:val="24"/>
          <w:szCs w:val="24"/>
        </w:rPr>
        <w:t>is now ‘The trumpet of a prophec</w:t>
      </w:r>
      <w:r w:rsidR="008F210B" w:rsidRPr="00E879A8">
        <w:rPr>
          <w:rFonts w:asciiTheme="majorBidi" w:hAnsiTheme="majorBidi" w:cstheme="majorBidi"/>
          <w:sz w:val="24"/>
          <w:szCs w:val="24"/>
        </w:rPr>
        <w:t>y’ performed through Shelley</w:t>
      </w:r>
      <w:r w:rsidR="008F210B">
        <w:rPr>
          <w:rFonts w:asciiTheme="majorBidi" w:hAnsiTheme="majorBidi" w:cstheme="majorBidi"/>
          <w:sz w:val="24"/>
          <w:szCs w:val="24"/>
        </w:rPr>
        <w:t>’s own ‘lips’, and he bids the w</w:t>
      </w:r>
      <w:r w:rsidR="008F210B" w:rsidRPr="00E879A8">
        <w:rPr>
          <w:rFonts w:asciiTheme="majorBidi" w:hAnsiTheme="majorBidi" w:cstheme="majorBidi"/>
          <w:sz w:val="24"/>
          <w:szCs w:val="24"/>
        </w:rPr>
        <w:t>ind to ‘Drive’ his thoughts in the same way the ‘sweet buds’ and</w:t>
      </w:r>
      <w:r w:rsidR="008F210B">
        <w:rPr>
          <w:rFonts w:asciiTheme="majorBidi" w:hAnsiTheme="majorBidi" w:cstheme="majorBidi"/>
          <w:sz w:val="24"/>
          <w:szCs w:val="24"/>
        </w:rPr>
        <w:t xml:space="preserve"> ‘leaves’ were ‘driven’ by the w</w:t>
      </w:r>
      <w:r w:rsidR="008F210B" w:rsidRPr="00E879A8">
        <w:rPr>
          <w:rFonts w:asciiTheme="majorBidi" w:hAnsiTheme="majorBidi" w:cstheme="majorBidi"/>
          <w:sz w:val="24"/>
          <w:szCs w:val="24"/>
        </w:rPr>
        <w:t>ind in the first section (‘Ode to the West Wind’, 2, 10,</w:t>
      </w:r>
      <w:r w:rsidR="00FA46C8">
        <w:rPr>
          <w:rFonts w:asciiTheme="majorBidi" w:hAnsiTheme="majorBidi" w:cstheme="majorBidi"/>
          <w:sz w:val="24"/>
          <w:szCs w:val="24"/>
        </w:rPr>
        <w:t xml:space="preserve"> 11, 2,</w:t>
      </w:r>
      <w:r w:rsidR="008F210B" w:rsidRPr="00E879A8">
        <w:rPr>
          <w:rFonts w:asciiTheme="majorBidi" w:hAnsiTheme="majorBidi" w:cstheme="majorBidi"/>
          <w:sz w:val="24"/>
          <w:szCs w:val="24"/>
        </w:rPr>
        <w:t xml:space="preserve"> 3). Instead of ‘avoiding backwards reference’,</w:t>
      </w:r>
      <w:r w:rsidR="008F210B" w:rsidRPr="00E879A8">
        <w:rPr>
          <w:rStyle w:val="FootnoteReference"/>
          <w:rFonts w:asciiTheme="majorBidi" w:hAnsiTheme="majorBidi" w:cstheme="majorBidi"/>
          <w:sz w:val="24"/>
          <w:szCs w:val="24"/>
        </w:rPr>
        <w:footnoteReference w:id="713"/>
      </w:r>
      <w:r w:rsidR="008F210B" w:rsidRPr="00E879A8">
        <w:rPr>
          <w:rFonts w:asciiTheme="majorBidi" w:hAnsiTheme="majorBidi" w:cstheme="majorBidi"/>
          <w:sz w:val="24"/>
          <w:szCs w:val="24"/>
        </w:rPr>
        <w:t xml:space="preserve"> as Cronin argues, Shelley returns to the first section to re-imagine his relation to nature in an environment that previously excluded him. The subtle alter</w:t>
      </w:r>
      <w:r w:rsidR="008F210B">
        <w:rPr>
          <w:rFonts w:asciiTheme="majorBidi" w:hAnsiTheme="majorBidi" w:cstheme="majorBidi"/>
          <w:sz w:val="24"/>
          <w:szCs w:val="24"/>
        </w:rPr>
        <w:t>ations in his proposals to the w</w:t>
      </w:r>
      <w:r w:rsidR="008F210B" w:rsidRPr="00E879A8">
        <w:rPr>
          <w:rFonts w:asciiTheme="majorBidi" w:hAnsiTheme="majorBidi" w:cstheme="majorBidi"/>
          <w:sz w:val="24"/>
          <w:szCs w:val="24"/>
        </w:rPr>
        <w:t>ind throughout the section facilitate this strategy. Following his plea</w:t>
      </w:r>
      <w:r w:rsidR="008F210B">
        <w:rPr>
          <w:rFonts w:asciiTheme="majorBidi" w:hAnsiTheme="majorBidi" w:cstheme="majorBidi"/>
          <w:sz w:val="24"/>
          <w:szCs w:val="24"/>
        </w:rPr>
        <w:t xml:space="preserve"> </w:t>
      </w:r>
      <w:r w:rsidR="00A921D3">
        <w:rPr>
          <w:rFonts w:asciiTheme="majorBidi" w:hAnsiTheme="majorBidi" w:cstheme="majorBidi"/>
          <w:sz w:val="24"/>
          <w:szCs w:val="24"/>
        </w:rPr>
        <w:t>for the wind to</w:t>
      </w:r>
      <w:r w:rsidR="008F210B" w:rsidRPr="00E879A8">
        <w:rPr>
          <w:rFonts w:asciiTheme="majorBidi" w:hAnsiTheme="majorBidi" w:cstheme="majorBidi"/>
          <w:sz w:val="24"/>
          <w:szCs w:val="24"/>
        </w:rPr>
        <w:t xml:space="preserve"> ‘lift me as a […] leaf’ in the previous section (‘Ode to the West Wind’, 53), Shelley shifts from </w:t>
      </w:r>
      <w:r w:rsidR="008F210B">
        <w:rPr>
          <w:rFonts w:asciiTheme="majorBidi" w:hAnsiTheme="majorBidi" w:cstheme="majorBidi"/>
          <w:sz w:val="24"/>
          <w:szCs w:val="24"/>
        </w:rPr>
        <w:t>pleading for</w:t>
      </w:r>
      <w:r w:rsidR="008F210B" w:rsidRPr="00E879A8">
        <w:rPr>
          <w:rFonts w:asciiTheme="majorBidi" w:hAnsiTheme="majorBidi" w:cstheme="majorBidi"/>
          <w:sz w:val="24"/>
          <w:szCs w:val="24"/>
        </w:rPr>
        <w:t xml:space="preserve"> an escape </w:t>
      </w:r>
      <w:r w:rsidR="008F210B">
        <w:rPr>
          <w:rFonts w:asciiTheme="majorBidi" w:hAnsiTheme="majorBidi" w:cstheme="majorBidi"/>
          <w:sz w:val="24"/>
          <w:szCs w:val="24"/>
        </w:rPr>
        <w:t>to asking the w</w:t>
      </w:r>
      <w:r w:rsidR="008F210B" w:rsidRPr="00E879A8">
        <w:rPr>
          <w:rFonts w:asciiTheme="majorBidi" w:hAnsiTheme="majorBidi" w:cstheme="majorBidi"/>
          <w:sz w:val="24"/>
          <w:szCs w:val="24"/>
        </w:rPr>
        <w:t xml:space="preserve">ind to make use of his own powers in his request to ‘Make me thy lyre’. ‘Be thou me’ alters the balance of </w:t>
      </w:r>
      <w:r w:rsidR="008F210B">
        <w:rPr>
          <w:rFonts w:asciiTheme="majorBidi" w:hAnsiTheme="majorBidi" w:cstheme="majorBidi"/>
          <w:sz w:val="24"/>
          <w:szCs w:val="24"/>
        </w:rPr>
        <w:t>power to place Shelley and the w</w:t>
      </w:r>
      <w:r w:rsidR="008F210B" w:rsidRPr="00E879A8">
        <w:rPr>
          <w:rFonts w:asciiTheme="majorBidi" w:hAnsiTheme="majorBidi" w:cstheme="majorBidi"/>
          <w:sz w:val="24"/>
          <w:szCs w:val="24"/>
        </w:rPr>
        <w:t>ind on a more equal footing, only for the terms to shif</w:t>
      </w:r>
      <w:r w:rsidR="008F210B">
        <w:rPr>
          <w:rFonts w:asciiTheme="majorBidi" w:hAnsiTheme="majorBidi" w:cstheme="majorBidi"/>
          <w:sz w:val="24"/>
          <w:szCs w:val="24"/>
        </w:rPr>
        <w:t xml:space="preserve">t </w:t>
      </w:r>
      <w:r w:rsidR="008F210B" w:rsidRPr="00E879A8">
        <w:rPr>
          <w:rFonts w:asciiTheme="majorBidi" w:hAnsiTheme="majorBidi" w:cstheme="majorBidi"/>
          <w:sz w:val="24"/>
          <w:szCs w:val="24"/>
        </w:rPr>
        <w:t xml:space="preserve">swiftly </w:t>
      </w:r>
      <w:r w:rsidR="008F210B">
        <w:rPr>
          <w:rFonts w:asciiTheme="majorBidi" w:hAnsiTheme="majorBidi" w:cstheme="majorBidi"/>
          <w:sz w:val="24"/>
          <w:szCs w:val="24"/>
        </w:rPr>
        <w:t xml:space="preserve">again in </w:t>
      </w:r>
      <w:r w:rsidR="00A66567">
        <w:rPr>
          <w:rFonts w:asciiTheme="majorBidi" w:hAnsiTheme="majorBidi" w:cstheme="majorBidi"/>
          <w:sz w:val="24"/>
          <w:szCs w:val="24"/>
        </w:rPr>
        <w:t>the poet’s</w:t>
      </w:r>
      <w:r w:rsidR="008F210B">
        <w:rPr>
          <w:rFonts w:asciiTheme="majorBidi" w:hAnsiTheme="majorBidi" w:cstheme="majorBidi"/>
          <w:sz w:val="24"/>
          <w:szCs w:val="24"/>
        </w:rPr>
        <w:t xml:space="preserve"> demand that the w</w:t>
      </w:r>
      <w:r w:rsidR="008F210B" w:rsidRPr="00E879A8">
        <w:rPr>
          <w:rFonts w:asciiTheme="majorBidi" w:hAnsiTheme="majorBidi" w:cstheme="majorBidi"/>
          <w:sz w:val="24"/>
          <w:szCs w:val="24"/>
        </w:rPr>
        <w:t>ind ‘Scatter’ ‘my w</w:t>
      </w:r>
      <w:r w:rsidR="008F210B">
        <w:rPr>
          <w:rFonts w:asciiTheme="majorBidi" w:hAnsiTheme="majorBidi" w:cstheme="majorBidi"/>
          <w:sz w:val="24"/>
          <w:szCs w:val="24"/>
        </w:rPr>
        <w:t>ords’ and ‘Be through my lips’. H</w:t>
      </w:r>
      <w:r w:rsidR="008F210B" w:rsidRPr="00E879A8">
        <w:rPr>
          <w:rFonts w:asciiTheme="majorBidi" w:hAnsiTheme="majorBidi" w:cstheme="majorBidi"/>
          <w:sz w:val="24"/>
          <w:szCs w:val="24"/>
        </w:rPr>
        <w:t xml:space="preserve">is requests </w:t>
      </w:r>
      <w:r w:rsidR="008F210B">
        <w:rPr>
          <w:rFonts w:asciiTheme="majorBidi" w:hAnsiTheme="majorBidi" w:cstheme="majorBidi"/>
          <w:sz w:val="24"/>
          <w:szCs w:val="24"/>
        </w:rPr>
        <w:t>sound</w:t>
      </w:r>
      <w:r w:rsidR="008F210B" w:rsidRPr="00E879A8">
        <w:rPr>
          <w:rFonts w:asciiTheme="majorBidi" w:hAnsiTheme="majorBidi" w:cstheme="majorBidi"/>
          <w:sz w:val="24"/>
          <w:szCs w:val="24"/>
        </w:rPr>
        <w:t xml:space="preserve"> more </w:t>
      </w:r>
      <w:r w:rsidR="008F210B">
        <w:rPr>
          <w:rFonts w:asciiTheme="majorBidi" w:hAnsiTheme="majorBidi" w:cstheme="majorBidi"/>
          <w:sz w:val="24"/>
          <w:szCs w:val="24"/>
        </w:rPr>
        <w:t>like</w:t>
      </w:r>
      <w:r w:rsidR="008F210B" w:rsidRPr="00E879A8">
        <w:rPr>
          <w:rFonts w:asciiTheme="majorBidi" w:hAnsiTheme="majorBidi" w:cstheme="majorBidi"/>
          <w:sz w:val="24"/>
          <w:szCs w:val="24"/>
        </w:rPr>
        <w:t xml:space="preserve"> instructions that </w:t>
      </w:r>
      <w:r w:rsidR="008F210B">
        <w:rPr>
          <w:rFonts w:asciiTheme="majorBidi" w:hAnsiTheme="majorBidi" w:cstheme="majorBidi"/>
          <w:sz w:val="24"/>
          <w:szCs w:val="24"/>
        </w:rPr>
        <w:t>seek to bring the w</w:t>
      </w:r>
      <w:r w:rsidR="008F210B" w:rsidRPr="00E879A8">
        <w:rPr>
          <w:rFonts w:asciiTheme="majorBidi" w:hAnsiTheme="majorBidi" w:cstheme="majorBidi"/>
          <w:sz w:val="24"/>
          <w:szCs w:val="24"/>
        </w:rPr>
        <w:t xml:space="preserve">ind </w:t>
      </w:r>
      <w:r w:rsidR="008F210B">
        <w:rPr>
          <w:rFonts w:asciiTheme="majorBidi" w:hAnsiTheme="majorBidi" w:cstheme="majorBidi"/>
          <w:sz w:val="24"/>
          <w:szCs w:val="24"/>
        </w:rPr>
        <w:t>under his control</w:t>
      </w:r>
      <w:r w:rsidR="008F210B" w:rsidRPr="00E879A8">
        <w:rPr>
          <w:rFonts w:asciiTheme="majorBidi" w:hAnsiTheme="majorBidi" w:cstheme="majorBidi"/>
          <w:sz w:val="24"/>
          <w:szCs w:val="24"/>
        </w:rPr>
        <w:t xml:space="preserve"> rather than supplications to a saviour. Shelley repeatedly begins lines with imperatives in this final section: ‘Make’, ‘Drive’, ‘Scatter’, and ‘Be’. Where the first three sections delay their main verb ‘hear’ (‘Ode to the West Wind’, 14, 28, 42), here</w:t>
      </w:r>
      <w:r w:rsidR="008F210B">
        <w:rPr>
          <w:rFonts w:asciiTheme="majorBidi" w:hAnsiTheme="majorBidi" w:cstheme="majorBidi"/>
          <w:sz w:val="24"/>
          <w:szCs w:val="24"/>
        </w:rPr>
        <w:t>,</w:t>
      </w:r>
      <w:r w:rsidR="008F210B" w:rsidRPr="00E879A8">
        <w:rPr>
          <w:rFonts w:asciiTheme="majorBidi" w:hAnsiTheme="majorBidi" w:cstheme="majorBidi"/>
          <w:sz w:val="24"/>
          <w:szCs w:val="24"/>
        </w:rPr>
        <w:t xml:space="preserve"> there is a more resolute sense of direction so that Shelley proves his equal worth as the poem’s ‘impetuous one’. </w:t>
      </w:r>
      <w:r w:rsidR="008F210B">
        <w:rPr>
          <w:rFonts w:asciiTheme="majorBidi" w:hAnsiTheme="majorBidi" w:cstheme="majorBidi"/>
          <w:sz w:val="24"/>
          <w:szCs w:val="24"/>
        </w:rPr>
        <w:t>Beseeching the w</w:t>
      </w:r>
      <w:r w:rsidR="008F210B" w:rsidRPr="00E879A8">
        <w:rPr>
          <w:rFonts w:asciiTheme="majorBidi" w:hAnsiTheme="majorBidi" w:cstheme="majorBidi"/>
          <w:sz w:val="24"/>
          <w:szCs w:val="24"/>
        </w:rPr>
        <w:t>ind to use him as an instrument in the same way as it does the</w:t>
      </w:r>
      <w:r w:rsidR="008F210B">
        <w:rPr>
          <w:rFonts w:asciiTheme="majorBidi" w:hAnsiTheme="majorBidi" w:cstheme="majorBidi"/>
          <w:sz w:val="24"/>
          <w:szCs w:val="24"/>
        </w:rPr>
        <w:t xml:space="preserve"> forest, Shelley envisions the w</w:t>
      </w:r>
      <w:r w:rsidR="008F210B" w:rsidRPr="00E879A8">
        <w:rPr>
          <w:rFonts w:asciiTheme="majorBidi" w:hAnsiTheme="majorBidi" w:cstheme="majorBidi"/>
          <w:sz w:val="24"/>
          <w:szCs w:val="24"/>
        </w:rPr>
        <w:t>ind ‘</w:t>
      </w:r>
      <w:proofErr w:type="spellStart"/>
      <w:r w:rsidR="008F210B" w:rsidRPr="00E879A8">
        <w:rPr>
          <w:rFonts w:asciiTheme="majorBidi" w:hAnsiTheme="majorBidi" w:cstheme="majorBidi"/>
          <w:sz w:val="24"/>
          <w:szCs w:val="24"/>
        </w:rPr>
        <w:t>tak</w:t>
      </w:r>
      <w:proofErr w:type="spellEnd"/>
      <w:r w:rsidR="008F210B" w:rsidRPr="00E879A8">
        <w:rPr>
          <w:rFonts w:asciiTheme="majorBidi" w:hAnsiTheme="majorBidi" w:cstheme="majorBidi"/>
          <w:sz w:val="24"/>
          <w:szCs w:val="24"/>
        </w:rPr>
        <w:t>[</w:t>
      </w:r>
      <w:proofErr w:type="spellStart"/>
      <w:r w:rsidR="008F210B" w:rsidRPr="00E879A8">
        <w:rPr>
          <w:rFonts w:asciiTheme="majorBidi" w:hAnsiTheme="majorBidi" w:cstheme="majorBidi"/>
          <w:sz w:val="24"/>
          <w:szCs w:val="24"/>
        </w:rPr>
        <w:t>ing</w:t>
      </w:r>
      <w:proofErr w:type="spellEnd"/>
      <w:r w:rsidR="008F210B" w:rsidRPr="00E879A8">
        <w:rPr>
          <w:rFonts w:asciiTheme="majorBidi" w:hAnsiTheme="majorBidi" w:cstheme="majorBidi"/>
          <w:sz w:val="24"/>
          <w:szCs w:val="24"/>
        </w:rPr>
        <w:t>] from both a deep, autumnal tone, / Sweet tho</w:t>
      </w:r>
      <w:r w:rsidR="00041274">
        <w:rPr>
          <w:rFonts w:asciiTheme="majorBidi" w:hAnsiTheme="majorBidi" w:cstheme="majorBidi"/>
          <w:sz w:val="24"/>
          <w:szCs w:val="24"/>
        </w:rPr>
        <w:t>ugh in sadness’. But this merging</w:t>
      </w:r>
      <w:r w:rsidR="008F210B" w:rsidRPr="00E879A8">
        <w:rPr>
          <w:rFonts w:asciiTheme="majorBidi" w:hAnsiTheme="majorBidi" w:cstheme="majorBidi"/>
          <w:sz w:val="24"/>
          <w:szCs w:val="24"/>
        </w:rPr>
        <w:t xml:space="preserve"> does not prove to be enough for Shelley; just as the nightingale prompted a vision more ‘forlorn’ for Keats (‘Ode to a Nightingale’, 70, 71), Shelley’s cooperation with the forest is tainted by ‘sadness’. </w:t>
      </w:r>
      <w:proofErr w:type="gramStart"/>
      <w:r w:rsidR="008F210B" w:rsidRPr="00E879A8">
        <w:rPr>
          <w:rFonts w:asciiTheme="majorBidi" w:hAnsiTheme="majorBidi" w:cstheme="majorBidi"/>
          <w:sz w:val="24"/>
          <w:szCs w:val="24"/>
        </w:rPr>
        <w:t>The word ‘tolls’ (‘Ode to a Nightingale’, 72)</w:t>
      </w:r>
      <w:r w:rsidR="008F210B">
        <w:rPr>
          <w:rFonts w:asciiTheme="majorBidi" w:hAnsiTheme="majorBidi" w:cstheme="majorBidi"/>
          <w:sz w:val="24"/>
          <w:szCs w:val="24"/>
        </w:rPr>
        <w:t xml:space="preserve"> </w:t>
      </w:r>
      <w:r w:rsidR="008F210B" w:rsidRPr="00E879A8">
        <w:rPr>
          <w:rFonts w:asciiTheme="majorBidi" w:hAnsiTheme="majorBidi" w:cstheme="majorBidi"/>
          <w:sz w:val="24"/>
          <w:szCs w:val="24"/>
        </w:rPr>
        <w:t>Shelley back from sacrificing his selfhood and blending with the sounds of the forest to asserting himself in a mor</w:t>
      </w:r>
      <w:r w:rsidR="008F210B">
        <w:rPr>
          <w:rFonts w:asciiTheme="majorBidi" w:hAnsiTheme="majorBidi" w:cstheme="majorBidi"/>
          <w:sz w:val="24"/>
          <w:szCs w:val="24"/>
        </w:rPr>
        <w:t>e direct relationship with the w</w:t>
      </w:r>
      <w:r w:rsidR="008F210B" w:rsidRPr="00E879A8">
        <w:rPr>
          <w:rFonts w:asciiTheme="majorBidi" w:hAnsiTheme="majorBidi" w:cstheme="majorBidi"/>
          <w:sz w:val="24"/>
          <w:szCs w:val="24"/>
        </w:rPr>
        <w:t>ind.</w:t>
      </w:r>
      <w:proofErr w:type="gramEnd"/>
      <w:r w:rsidR="008F210B" w:rsidRPr="00E879A8">
        <w:rPr>
          <w:rFonts w:asciiTheme="majorBidi" w:hAnsiTheme="majorBidi" w:cstheme="majorBidi"/>
          <w:sz w:val="24"/>
          <w:szCs w:val="24"/>
        </w:rPr>
        <w:t xml:space="preserve"> The reverie is abruptly ceased in the caesura following his ‘sadness’. As with Keats, the term marks a renewed drive towards self-preservation.</w:t>
      </w:r>
      <w:r w:rsidR="008F210B">
        <w:rPr>
          <w:rFonts w:asciiTheme="majorBidi" w:hAnsiTheme="majorBidi" w:cstheme="majorBidi"/>
          <w:sz w:val="24"/>
          <w:szCs w:val="24"/>
        </w:rPr>
        <w:t xml:space="preserve"> Shelley’s assertion that the w</w:t>
      </w:r>
      <w:r w:rsidR="008F210B" w:rsidRPr="00E879A8">
        <w:rPr>
          <w:rFonts w:asciiTheme="majorBidi" w:hAnsiTheme="majorBidi" w:cstheme="majorBidi"/>
          <w:sz w:val="24"/>
          <w:szCs w:val="24"/>
        </w:rPr>
        <w:t xml:space="preserve">ind should ‘Be thou, Spirit fierce, / </w:t>
      </w:r>
      <w:proofErr w:type="gramStart"/>
      <w:r w:rsidR="008F210B" w:rsidRPr="00E879A8">
        <w:rPr>
          <w:rFonts w:asciiTheme="majorBidi" w:hAnsiTheme="majorBidi" w:cstheme="majorBidi"/>
          <w:sz w:val="24"/>
          <w:szCs w:val="24"/>
        </w:rPr>
        <w:t>My</w:t>
      </w:r>
      <w:proofErr w:type="gramEnd"/>
      <w:r w:rsidR="008F210B" w:rsidRPr="00E879A8">
        <w:rPr>
          <w:rFonts w:asciiTheme="majorBidi" w:hAnsiTheme="majorBidi" w:cstheme="majorBidi"/>
          <w:sz w:val="24"/>
          <w:szCs w:val="24"/>
        </w:rPr>
        <w:t xml:space="preserve"> spirit’ embeds within its cl</w:t>
      </w:r>
      <w:r w:rsidR="008F210B">
        <w:rPr>
          <w:rFonts w:asciiTheme="majorBidi" w:hAnsiTheme="majorBidi" w:cstheme="majorBidi"/>
          <w:sz w:val="24"/>
          <w:szCs w:val="24"/>
        </w:rPr>
        <w:t>auses his consideration of the w</w:t>
      </w:r>
      <w:r w:rsidR="008F210B" w:rsidRPr="00E879A8">
        <w:rPr>
          <w:rFonts w:asciiTheme="majorBidi" w:hAnsiTheme="majorBidi" w:cstheme="majorBidi"/>
          <w:sz w:val="24"/>
          <w:szCs w:val="24"/>
        </w:rPr>
        <w:t>ind as a highly formida</w:t>
      </w:r>
      <w:r w:rsidR="008F210B">
        <w:rPr>
          <w:rFonts w:asciiTheme="majorBidi" w:hAnsiTheme="majorBidi" w:cstheme="majorBidi"/>
          <w:sz w:val="24"/>
          <w:szCs w:val="24"/>
        </w:rPr>
        <w:t>ble power. Shelley tackles the w</w:t>
      </w:r>
      <w:r w:rsidR="008F210B" w:rsidRPr="00E879A8">
        <w:rPr>
          <w:rFonts w:asciiTheme="majorBidi" w:hAnsiTheme="majorBidi" w:cstheme="majorBidi"/>
          <w:sz w:val="24"/>
          <w:szCs w:val="24"/>
        </w:rPr>
        <w:t xml:space="preserve">ind </w:t>
      </w:r>
      <w:r w:rsidR="008F210B" w:rsidRPr="00E879A8">
        <w:rPr>
          <w:rFonts w:asciiTheme="majorBidi" w:hAnsiTheme="majorBidi" w:cstheme="majorBidi"/>
          <w:sz w:val="24"/>
          <w:szCs w:val="24"/>
        </w:rPr>
        <w:lastRenderedPageBreak/>
        <w:t xml:space="preserve">head-on as if </w:t>
      </w:r>
      <w:r w:rsidR="008F210B">
        <w:rPr>
          <w:rFonts w:asciiTheme="majorBidi" w:hAnsiTheme="majorBidi" w:cstheme="majorBidi"/>
          <w:sz w:val="24"/>
          <w:szCs w:val="24"/>
        </w:rPr>
        <w:t xml:space="preserve">it is </w:t>
      </w:r>
      <w:r w:rsidR="008F210B" w:rsidRPr="00E879A8">
        <w:rPr>
          <w:rFonts w:asciiTheme="majorBidi" w:hAnsiTheme="majorBidi" w:cstheme="majorBidi"/>
          <w:sz w:val="24"/>
          <w:szCs w:val="24"/>
        </w:rPr>
        <w:t xml:space="preserve">a direct challenge rather than a ‘prayer in his sore need’ (‘Ode to the West Wind’, 52), </w:t>
      </w:r>
      <w:r w:rsidR="008F210B">
        <w:rPr>
          <w:rFonts w:asciiTheme="majorBidi" w:hAnsiTheme="majorBidi" w:cstheme="majorBidi"/>
          <w:sz w:val="24"/>
          <w:szCs w:val="24"/>
        </w:rPr>
        <w:t>revealing the speaker’s implicit awareness</w:t>
      </w:r>
      <w:r w:rsidR="008F210B" w:rsidRPr="00E879A8">
        <w:rPr>
          <w:rFonts w:asciiTheme="majorBidi" w:hAnsiTheme="majorBidi" w:cstheme="majorBidi"/>
          <w:sz w:val="24"/>
          <w:szCs w:val="24"/>
        </w:rPr>
        <w:t xml:space="preserve"> of the risk </w:t>
      </w:r>
      <w:r w:rsidR="008F210B">
        <w:rPr>
          <w:rFonts w:asciiTheme="majorBidi" w:hAnsiTheme="majorBidi" w:cstheme="majorBidi"/>
          <w:sz w:val="24"/>
          <w:szCs w:val="24"/>
        </w:rPr>
        <w:t>of</w:t>
      </w:r>
      <w:r w:rsidR="008F210B" w:rsidRPr="00E879A8">
        <w:rPr>
          <w:rFonts w:asciiTheme="majorBidi" w:hAnsiTheme="majorBidi" w:cstheme="majorBidi"/>
          <w:sz w:val="24"/>
          <w:szCs w:val="24"/>
        </w:rPr>
        <w:t xml:space="preserve"> containing a ‘Spirit’ so ‘fierce’ within his own being. </w:t>
      </w:r>
    </w:p>
    <w:p w:rsidR="008F210B" w:rsidRPr="00E879A8" w:rsidRDefault="008F210B" w:rsidP="008F210B">
      <w:pPr>
        <w:pStyle w:val="CommentText"/>
        <w:spacing w:after="0" w:line="360" w:lineRule="auto"/>
        <w:jc w:val="both"/>
        <w:rPr>
          <w:rFonts w:asciiTheme="majorBidi" w:hAnsiTheme="majorBidi" w:cstheme="majorBidi"/>
          <w:sz w:val="24"/>
          <w:szCs w:val="24"/>
        </w:rPr>
      </w:pPr>
    </w:p>
    <w:p w:rsidR="008F210B" w:rsidRPr="00E879A8" w:rsidRDefault="008F210B" w:rsidP="008F210B">
      <w:pPr>
        <w:spacing w:after="0" w:line="360" w:lineRule="auto"/>
        <w:jc w:val="both"/>
        <w:rPr>
          <w:rFonts w:asciiTheme="majorBidi" w:hAnsiTheme="majorBidi" w:cstheme="majorBidi"/>
          <w:sz w:val="24"/>
          <w:szCs w:val="24"/>
        </w:rPr>
      </w:pPr>
      <w:r>
        <w:rPr>
          <w:rFonts w:asciiTheme="majorBidi" w:hAnsiTheme="majorBidi" w:cstheme="majorBidi"/>
          <w:sz w:val="24"/>
          <w:szCs w:val="24"/>
        </w:rPr>
        <w:t>Though Shelley envisions the w</w:t>
      </w:r>
      <w:r w:rsidRPr="00E879A8">
        <w:rPr>
          <w:rFonts w:asciiTheme="majorBidi" w:hAnsiTheme="majorBidi" w:cstheme="majorBidi"/>
          <w:sz w:val="24"/>
          <w:szCs w:val="24"/>
        </w:rPr>
        <w:t xml:space="preserve">est </w:t>
      </w:r>
      <w:r>
        <w:rPr>
          <w:rFonts w:asciiTheme="majorBidi" w:hAnsiTheme="majorBidi" w:cstheme="majorBidi"/>
          <w:sz w:val="24"/>
          <w:szCs w:val="24"/>
        </w:rPr>
        <w:t>w</w:t>
      </w:r>
      <w:r w:rsidRPr="00E879A8">
        <w:rPr>
          <w:rFonts w:asciiTheme="majorBidi" w:hAnsiTheme="majorBidi" w:cstheme="majorBidi"/>
          <w:sz w:val="24"/>
          <w:szCs w:val="24"/>
        </w:rPr>
        <w:t>ind empowering him in the last section, the final couplet reveals him at his most sceptical of its restorative capacity. Morton explains that ‘nature becomes, in the Romantic period and afterward, a way of healing […] modern society’,</w:t>
      </w:r>
      <w:r w:rsidRPr="00E879A8">
        <w:rPr>
          <w:rStyle w:val="FootnoteReference"/>
          <w:rFonts w:asciiTheme="majorBidi" w:hAnsiTheme="majorBidi" w:cstheme="majorBidi"/>
          <w:sz w:val="24"/>
          <w:szCs w:val="24"/>
        </w:rPr>
        <w:footnoteReference w:id="714"/>
      </w:r>
      <w:r w:rsidRPr="00E879A8">
        <w:rPr>
          <w:rFonts w:asciiTheme="majorBidi" w:hAnsiTheme="majorBidi" w:cstheme="majorBidi"/>
          <w:sz w:val="24"/>
          <w:szCs w:val="24"/>
        </w:rPr>
        <w:t xml:space="preserve"> a view Shelley gestures towards </w:t>
      </w:r>
      <w:r>
        <w:rPr>
          <w:rFonts w:asciiTheme="majorBidi" w:hAnsiTheme="majorBidi" w:cstheme="majorBidi"/>
          <w:sz w:val="24"/>
          <w:szCs w:val="24"/>
        </w:rPr>
        <w:t>by using the w</w:t>
      </w:r>
      <w:r w:rsidRPr="00E879A8">
        <w:rPr>
          <w:rFonts w:asciiTheme="majorBidi" w:hAnsiTheme="majorBidi" w:cstheme="majorBidi"/>
          <w:sz w:val="24"/>
          <w:szCs w:val="24"/>
        </w:rPr>
        <w:t>ind as a ‘parallel between natural regeneration and social renewal’ in his ode.</w:t>
      </w:r>
      <w:r w:rsidRPr="00E879A8">
        <w:rPr>
          <w:rStyle w:val="FootnoteReference"/>
          <w:rFonts w:asciiTheme="majorBidi" w:hAnsiTheme="majorBidi" w:cstheme="majorBidi"/>
          <w:sz w:val="24"/>
          <w:szCs w:val="24"/>
        </w:rPr>
        <w:footnoteReference w:id="715"/>
      </w:r>
      <w:r w:rsidRPr="00E879A8">
        <w:rPr>
          <w:rFonts w:asciiTheme="majorBidi" w:hAnsiTheme="majorBidi" w:cstheme="majorBidi"/>
          <w:sz w:val="24"/>
          <w:szCs w:val="24"/>
        </w:rPr>
        <w:t xml:space="preserve"> Yet Shelley </w:t>
      </w:r>
      <w:r>
        <w:rPr>
          <w:rFonts w:asciiTheme="majorBidi" w:hAnsiTheme="majorBidi" w:cstheme="majorBidi"/>
          <w:sz w:val="24"/>
          <w:szCs w:val="24"/>
        </w:rPr>
        <w:t>calls</w:t>
      </w:r>
      <w:r w:rsidRPr="00E879A8">
        <w:rPr>
          <w:rFonts w:asciiTheme="majorBidi" w:hAnsiTheme="majorBidi" w:cstheme="majorBidi"/>
          <w:sz w:val="24"/>
          <w:szCs w:val="24"/>
        </w:rPr>
        <w:t xml:space="preserve"> into question whether the pastoral can still offer humanity the restoration it seeks. The exclamation marks and imperatives that give the final section its assertiveness and majesty only amplify the uncertainty that closes the poem. Shelley asks, ‘O, wind, / If Winter </w:t>
      </w:r>
      <w:proofErr w:type="gramStart"/>
      <w:r w:rsidRPr="00E879A8">
        <w:rPr>
          <w:rFonts w:asciiTheme="majorBidi" w:hAnsiTheme="majorBidi" w:cstheme="majorBidi"/>
          <w:sz w:val="24"/>
          <w:szCs w:val="24"/>
        </w:rPr>
        <w:t>comes</w:t>
      </w:r>
      <w:proofErr w:type="gramEnd"/>
      <w:r w:rsidRPr="00E879A8">
        <w:rPr>
          <w:rFonts w:asciiTheme="majorBidi" w:hAnsiTheme="majorBidi" w:cstheme="majorBidi"/>
          <w:sz w:val="24"/>
          <w:szCs w:val="24"/>
        </w:rPr>
        <w:t>, can Spring be far behind?’ (‘Ode to the West Wind’, 69-70)</w:t>
      </w:r>
      <w:r w:rsidR="00A66567">
        <w:rPr>
          <w:rFonts w:asciiTheme="majorBidi" w:hAnsiTheme="majorBidi" w:cstheme="majorBidi"/>
          <w:sz w:val="24"/>
          <w:szCs w:val="24"/>
        </w:rPr>
        <w:t>. This</w:t>
      </w:r>
      <w:r w:rsidRPr="00E879A8">
        <w:rPr>
          <w:rFonts w:asciiTheme="majorBidi" w:hAnsiTheme="majorBidi" w:cstheme="majorBidi"/>
          <w:sz w:val="24"/>
          <w:szCs w:val="24"/>
        </w:rPr>
        <w:t xml:space="preserve"> ending is doubly uncertain; while Shelley</w:t>
      </w:r>
      <w:r w:rsidR="00BD3A92">
        <w:rPr>
          <w:rFonts w:asciiTheme="majorBidi" w:hAnsiTheme="majorBidi" w:cstheme="majorBidi"/>
          <w:sz w:val="24"/>
          <w:szCs w:val="24"/>
        </w:rPr>
        <w:t xml:space="preserve"> seems to</w:t>
      </w:r>
      <w:r w:rsidRPr="00E879A8">
        <w:rPr>
          <w:rFonts w:asciiTheme="majorBidi" w:hAnsiTheme="majorBidi" w:cstheme="majorBidi"/>
          <w:sz w:val="24"/>
          <w:szCs w:val="24"/>
        </w:rPr>
        <w:t xml:space="preserve"> doubt</w:t>
      </w:r>
      <w:r>
        <w:rPr>
          <w:rFonts w:asciiTheme="majorBidi" w:hAnsiTheme="majorBidi" w:cstheme="majorBidi"/>
          <w:sz w:val="24"/>
          <w:szCs w:val="24"/>
        </w:rPr>
        <w:t xml:space="preserve"> the arrival of s</w:t>
      </w:r>
      <w:r w:rsidRPr="00E879A8">
        <w:rPr>
          <w:rFonts w:asciiTheme="majorBidi" w:hAnsiTheme="majorBidi" w:cstheme="majorBidi"/>
          <w:sz w:val="24"/>
          <w:szCs w:val="24"/>
        </w:rPr>
        <w:t xml:space="preserve">pring </w:t>
      </w:r>
      <w:r w:rsidR="00BD3A92">
        <w:rPr>
          <w:rFonts w:asciiTheme="majorBidi" w:hAnsiTheme="majorBidi" w:cstheme="majorBidi"/>
          <w:sz w:val="24"/>
          <w:szCs w:val="24"/>
        </w:rPr>
        <w:t>by phrasing the line as a question</w:t>
      </w:r>
      <w:r w:rsidRPr="00E879A8">
        <w:rPr>
          <w:rFonts w:asciiTheme="majorBidi" w:hAnsiTheme="majorBidi" w:cstheme="majorBidi"/>
          <w:sz w:val="24"/>
          <w:szCs w:val="24"/>
        </w:rPr>
        <w:t xml:space="preserve">, the opening ‘If’ avoids the assumption that even </w:t>
      </w:r>
      <w:r>
        <w:rPr>
          <w:rFonts w:asciiTheme="majorBidi" w:hAnsiTheme="majorBidi" w:cstheme="majorBidi"/>
          <w:sz w:val="24"/>
          <w:szCs w:val="24"/>
        </w:rPr>
        <w:t>w</w:t>
      </w:r>
      <w:r w:rsidRPr="00E879A8">
        <w:rPr>
          <w:rFonts w:asciiTheme="majorBidi" w:hAnsiTheme="majorBidi" w:cstheme="majorBidi"/>
          <w:sz w:val="24"/>
          <w:szCs w:val="24"/>
        </w:rPr>
        <w:t>inter</w:t>
      </w:r>
      <w:r w:rsidR="00497A34">
        <w:rPr>
          <w:rFonts w:asciiTheme="majorBidi" w:hAnsiTheme="majorBidi" w:cstheme="majorBidi"/>
          <w:sz w:val="24"/>
          <w:szCs w:val="24"/>
        </w:rPr>
        <w:t xml:space="preserve"> will come. The half rhyme of ‘w</w:t>
      </w:r>
      <w:r w:rsidRPr="00E879A8">
        <w:rPr>
          <w:rFonts w:asciiTheme="majorBidi" w:hAnsiTheme="majorBidi" w:cstheme="majorBidi"/>
          <w:sz w:val="24"/>
          <w:szCs w:val="24"/>
        </w:rPr>
        <w:t xml:space="preserve">ind’ and ‘behind’ that should ring in the couplet ending </w:t>
      </w:r>
      <w:proofErr w:type="gramStart"/>
      <w:r w:rsidRPr="00E879A8">
        <w:rPr>
          <w:rFonts w:asciiTheme="majorBidi" w:hAnsiTheme="majorBidi" w:cstheme="majorBidi"/>
          <w:sz w:val="24"/>
          <w:szCs w:val="24"/>
        </w:rPr>
        <w:t>adds</w:t>
      </w:r>
      <w:proofErr w:type="gramEnd"/>
      <w:r w:rsidRPr="00E879A8">
        <w:rPr>
          <w:rFonts w:asciiTheme="majorBidi" w:hAnsiTheme="majorBidi" w:cstheme="majorBidi"/>
          <w:sz w:val="24"/>
          <w:szCs w:val="24"/>
        </w:rPr>
        <w:t xml:space="preserve"> to this inconclusiveness. While the question that ends ‘Ode to a Nightingale’ allows Keats to </w:t>
      </w:r>
      <w:r>
        <w:rPr>
          <w:rFonts w:asciiTheme="majorBidi" w:hAnsiTheme="majorBidi" w:cstheme="majorBidi"/>
          <w:sz w:val="24"/>
          <w:szCs w:val="24"/>
        </w:rPr>
        <w:t xml:space="preserve">move beyond the suffering </w:t>
      </w:r>
      <w:r w:rsidRPr="00E879A8">
        <w:rPr>
          <w:rFonts w:asciiTheme="majorBidi" w:hAnsiTheme="majorBidi" w:cstheme="majorBidi"/>
          <w:sz w:val="24"/>
          <w:szCs w:val="24"/>
        </w:rPr>
        <w:t>in the poem (‘Ode to a Nightingale’, 80), Shelley ends in the midst of such turmoil, questioning whether humanity can replicate nature’s change from destruction to preservation. Yet this uncertainty shows Shelley refusing to subscribe to any blind faith that a ‘new birth’ for humanity wil</w:t>
      </w:r>
      <w:r>
        <w:rPr>
          <w:rFonts w:asciiTheme="majorBidi" w:hAnsiTheme="majorBidi" w:cstheme="majorBidi"/>
          <w:sz w:val="24"/>
          <w:szCs w:val="24"/>
        </w:rPr>
        <w:t>l coincide with the arrival of s</w:t>
      </w:r>
      <w:r w:rsidRPr="00E879A8">
        <w:rPr>
          <w:rFonts w:asciiTheme="majorBidi" w:hAnsiTheme="majorBidi" w:cstheme="majorBidi"/>
          <w:sz w:val="24"/>
          <w:szCs w:val="24"/>
        </w:rPr>
        <w:t>pring (‘Ode to the West Wind’, 64). The end of the poem is less a ‘trumpet[</w:t>
      </w:r>
      <w:proofErr w:type="spellStart"/>
      <w:r w:rsidRPr="00E879A8">
        <w:rPr>
          <w:rFonts w:asciiTheme="majorBidi" w:hAnsiTheme="majorBidi" w:cstheme="majorBidi"/>
          <w:sz w:val="24"/>
          <w:szCs w:val="24"/>
        </w:rPr>
        <w:t>ing</w:t>
      </w:r>
      <w:proofErr w:type="spellEnd"/>
      <w:r w:rsidRPr="00E879A8">
        <w:rPr>
          <w:rFonts w:asciiTheme="majorBidi" w:hAnsiTheme="majorBidi" w:cstheme="majorBidi"/>
          <w:sz w:val="24"/>
          <w:szCs w:val="24"/>
        </w:rPr>
        <w:t xml:space="preserve">]’ </w:t>
      </w:r>
      <w:r>
        <w:rPr>
          <w:rFonts w:asciiTheme="majorBidi" w:hAnsiTheme="majorBidi" w:cstheme="majorBidi"/>
          <w:sz w:val="24"/>
          <w:szCs w:val="24"/>
        </w:rPr>
        <w:t>of a prophec</w:t>
      </w:r>
      <w:r w:rsidRPr="00E879A8">
        <w:rPr>
          <w:rFonts w:asciiTheme="majorBidi" w:hAnsiTheme="majorBidi" w:cstheme="majorBidi"/>
          <w:sz w:val="24"/>
          <w:szCs w:val="24"/>
        </w:rPr>
        <w:t>y than a whisper that cements the epistemological di</w:t>
      </w:r>
      <w:r>
        <w:rPr>
          <w:rFonts w:asciiTheme="majorBidi" w:hAnsiTheme="majorBidi" w:cstheme="majorBidi"/>
          <w:sz w:val="24"/>
          <w:szCs w:val="24"/>
        </w:rPr>
        <w:t>stance between Shelley and the w</w:t>
      </w:r>
      <w:r w:rsidRPr="00E879A8">
        <w:rPr>
          <w:rFonts w:asciiTheme="majorBidi" w:hAnsiTheme="majorBidi" w:cstheme="majorBidi"/>
          <w:sz w:val="24"/>
          <w:szCs w:val="24"/>
        </w:rPr>
        <w:t xml:space="preserve">ind (‘Ode to the West Wind’, 69). Rather than affirming a newfound camaraderie between </w:t>
      </w:r>
      <w:r>
        <w:rPr>
          <w:rFonts w:asciiTheme="majorBidi" w:hAnsiTheme="majorBidi" w:cstheme="majorBidi"/>
          <w:sz w:val="24"/>
          <w:szCs w:val="24"/>
        </w:rPr>
        <w:t>the self</w:t>
      </w:r>
      <w:r w:rsidRPr="00E879A8">
        <w:rPr>
          <w:rFonts w:asciiTheme="majorBidi" w:hAnsiTheme="majorBidi" w:cstheme="majorBidi"/>
          <w:sz w:val="24"/>
          <w:szCs w:val="24"/>
        </w:rPr>
        <w:t xml:space="preserve"> and nature, Shelley celebrates </w:t>
      </w:r>
      <w:r w:rsidR="003C23B3">
        <w:rPr>
          <w:rFonts w:asciiTheme="majorBidi" w:hAnsiTheme="majorBidi" w:cstheme="majorBidi"/>
          <w:sz w:val="24"/>
          <w:szCs w:val="24"/>
        </w:rPr>
        <w:t>the possibility that he might</w:t>
      </w:r>
      <w:r w:rsidRPr="00E879A8">
        <w:rPr>
          <w:rFonts w:asciiTheme="majorBidi" w:hAnsiTheme="majorBidi" w:cstheme="majorBidi"/>
          <w:sz w:val="24"/>
          <w:szCs w:val="24"/>
        </w:rPr>
        <w:t xml:space="preserve"> independently parallel the processes of his environment even as the en</w:t>
      </w:r>
      <w:r>
        <w:rPr>
          <w:rFonts w:asciiTheme="majorBidi" w:hAnsiTheme="majorBidi" w:cstheme="majorBidi"/>
          <w:sz w:val="24"/>
          <w:szCs w:val="24"/>
        </w:rPr>
        <w:t>ding casts him adrift from the w</w:t>
      </w:r>
      <w:r w:rsidRPr="00E879A8">
        <w:rPr>
          <w:rFonts w:asciiTheme="majorBidi" w:hAnsiTheme="majorBidi" w:cstheme="majorBidi"/>
          <w:sz w:val="24"/>
          <w:szCs w:val="24"/>
        </w:rPr>
        <w:t>ind’s guiding impetus. In an ode that O’Neill describes as ‘</w:t>
      </w:r>
      <w:proofErr w:type="spellStart"/>
      <w:r w:rsidRPr="00E879A8">
        <w:rPr>
          <w:rFonts w:asciiTheme="majorBidi" w:hAnsiTheme="majorBidi" w:cstheme="majorBidi"/>
          <w:sz w:val="24"/>
          <w:szCs w:val="24"/>
        </w:rPr>
        <w:t>glimps</w:t>
      </w:r>
      <w:proofErr w:type="spellEnd"/>
      <w:r w:rsidRPr="00E879A8">
        <w:rPr>
          <w:rFonts w:asciiTheme="majorBidi" w:hAnsiTheme="majorBidi" w:cstheme="majorBidi"/>
          <w:sz w:val="24"/>
          <w:szCs w:val="24"/>
        </w:rPr>
        <w:t>[</w:t>
      </w:r>
      <w:proofErr w:type="spellStart"/>
      <w:r w:rsidRPr="00E879A8">
        <w:rPr>
          <w:rFonts w:asciiTheme="majorBidi" w:hAnsiTheme="majorBidi" w:cstheme="majorBidi"/>
          <w:sz w:val="24"/>
          <w:szCs w:val="24"/>
        </w:rPr>
        <w:t>ing</w:t>
      </w:r>
      <w:proofErr w:type="spellEnd"/>
      <w:r w:rsidRPr="00E879A8">
        <w:rPr>
          <w:rFonts w:asciiTheme="majorBidi" w:hAnsiTheme="majorBidi" w:cstheme="majorBidi"/>
          <w:sz w:val="24"/>
          <w:szCs w:val="24"/>
        </w:rPr>
        <w:t>] the destruction of its best hopes’,</w:t>
      </w:r>
      <w:r w:rsidRPr="00E879A8">
        <w:rPr>
          <w:rStyle w:val="FootnoteReference"/>
          <w:rFonts w:asciiTheme="majorBidi" w:hAnsiTheme="majorBidi" w:cstheme="majorBidi"/>
          <w:sz w:val="24"/>
          <w:szCs w:val="24"/>
        </w:rPr>
        <w:footnoteReference w:id="716"/>
      </w:r>
      <w:r w:rsidRPr="00E879A8">
        <w:rPr>
          <w:rFonts w:asciiTheme="majorBidi" w:hAnsiTheme="majorBidi" w:cstheme="majorBidi"/>
          <w:sz w:val="24"/>
          <w:szCs w:val="24"/>
        </w:rPr>
        <w:t xml:space="preserve"> Shelley</w:t>
      </w:r>
      <w:r w:rsidR="007E79A6">
        <w:rPr>
          <w:rFonts w:asciiTheme="majorBidi" w:hAnsiTheme="majorBidi" w:cstheme="majorBidi"/>
          <w:sz w:val="24"/>
          <w:szCs w:val="24"/>
        </w:rPr>
        <w:t xml:space="preserve"> insists on</w:t>
      </w:r>
      <w:r w:rsidRPr="00E879A8">
        <w:rPr>
          <w:rFonts w:asciiTheme="majorBidi" w:hAnsiTheme="majorBidi" w:cstheme="majorBidi"/>
          <w:sz w:val="24"/>
          <w:szCs w:val="24"/>
        </w:rPr>
        <w:t xml:space="preserve"> </w:t>
      </w:r>
      <w:r w:rsidR="007E79A6">
        <w:rPr>
          <w:rFonts w:asciiTheme="majorBidi" w:hAnsiTheme="majorBidi" w:cstheme="majorBidi"/>
          <w:sz w:val="24"/>
          <w:szCs w:val="24"/>
        </w:rPr>
        <w:t>interrogating</w:t>
      </w:r>
      <w:r>
        <w:rPr>
          <w:rFonts w:asciiTheme="majorBidi" w:hAnsiTheme="majorBidi" w:cstheme="majorBidi"/>
          <w:sz w:val="24"/>
          <w:szCs w:val="24"/>
        </w:rPr>
        <w:t xml:space="preserve"> his own prophec</w:t>
      </w:r>
      <w:r w:rsidRPr="00E879A8">
        <w:rPr>
          <w:rFonts w:asciiTheme="majorBidi" w:hAnsiTheme="majorBidi" w:cstheme="majorBidi"/>
          <w:sz w:val="24"/>
          <w:szCs w:val="24"/>
        </w:rPr>
        <w:t xml:space="preserve">y. </w:t>
      </w:r>
      <w:r>
        <w:rPr>
          <w:rFonts w:asciiTheme="majorBidi" w:hAnsiTheme="majorBidi" w:cstheme="majorBidi"/>
          <w:sz w:val="24"/>
          <w:szCs w:val="24"/>
        </w:rPr>
        <w:t>Even if the w</w:t>
      </w:r>
      <w:r w:rsidRPr="00E879A8">
        <w:rPr>
          <w:rFonts w:asciiTheme="majorBidi" w:hAnsiTheme="majorBidi" w:cstheme="majorBidi"/>
          <w:sz w:val="24"/>
          <w:szCs w:val="24"/>
        </w:rPr>
        <w:t xml:space="preserve">ind will ‘Drive’ his ‘dead thoughts’ (‘Ode to the West Wind’, 63), Shelley makes no assumptions that they will ‘quicken a new birth’ for </w:t>
      </w:r>
      <w:r w:rsidRPr="00E879A8">
        <w:rPr>
          <w:rFonts w:asciiTheme="majorBidi" w:hAnsiTheme="majorBidi" w:cstheme="majorBidi"/>
          <w:sz w:val="24"/>
          <w:szCs w:val="24"/>
        </w:rPr>
        <w:lastRenderedPageBreak/>
        <w:t xml:space="preserve">humanity. A union with nature is not an end in itself for Shelley, </w:t>
      </w:r>
      <w:r>
        <w:rPr>
          <w:rFonts w:asciiTheme="majorBidi" w:hAnsiTheme="majorBidi" w:cstheme="majorBidi"/>
          <w:sz w:val="24"/>
          <w:szCs w:val="24"/>
        </w:rPr>
        <w:t xml:space="preserve">as he keeps in play his awareness </w:t>
      </w:r>
      <w:r w:rsidRPr="00E879A8">
        <w:rPr>
          <w:rFonts w:asciiTheme="majorBidi" w:hAnsiTheme="majorBidi" w:cstheme="majorBidi"/>
          <w:sz w:val="24"/>
          <w:szCs w:val="24"/>
        </w:rPr>
        <w:t xml:space="preserve">that the onus falls back onto </w:t>
      </w:r>
      <w:r>
        <w:rPr>
          <w:rFonts w:asciiTheme="majorBidi" w:hAnsiTheme="majorBidi" w:cstheme="majorBidi"/>
          <w:sz w:val="24"/>
          <w:szCs w:val="24"/>
        </w:rPr>
        <w:t>the self</w:t>
      </w:r>
      <w:r w:rsidRPr="00E879A8">
        <w:rPr>
          <w:rFonts w:asciiTheme="majorBidi" w:hAnsiTheme="majorBidi" w:cstheme="majorBidi"/>
          <w:sz w:val="24"/>
          <w:szCs w:val="24"/>
        </w:rPr>
        <w:t xml:space="preserve"> to bring about the change </w:t>
      </w:r>
      <w:r w:rsidR="007E79A6">
        <w:rPr>
          <w:rFonts w:asciiTheme="majorBidi" w:hAnsiTheme="majorBidi" w:cstheme="majorBidi"/>
          <w:sz w:val="24"/>
          <w:szCs w:val="24"/>
        </w:rPr>
        <w:t xml:space="preserve">that </w:t>
      </w:r>
      <w:r w:rsidRPr="00E879A8">
        <w:rPr>
          <w:rFonts w:asciiTheme="majorBidi" w:hAnsiTheme="majorBidi" w:cstheme="majorBidi"/>
          <w:sz w:val="24"/>
          <w:szCs w:val="24"/>
        </w:rPr>
        <w:t>the natural world inspires</w:t>
      </w:r>
      <w:r>
        <w:rPr>
          <w:rFonts w:asciiTheme="majorBidi" w:hAnsiTheme="majorBidi" w:cstheme="majorBidi"/>
          <w:sz w:val="24"/>
          <w:szCs w:val="24"/>
        </w:rPr>
        <w:t>. Though he champions the west w</w:t>
      </w:r>
      <w:r w:rsidRPr="00E879A8">
        <w:rPr>
          <w:rFonts w:asciiTheme="majorBidi" w:hAnsiTheme="majorBidi" w:cstheme="majorBidi"/>
          <w:sz w:val="24"/>
          <w:szCs w:val="24"/>
        </w:rPr>
        <w:t xml:space="preserve">ind as a ‘Destroyer and Preserver’ (‘Ode to the West Wind’, 14), its </w:t>
      </w:r>
      <w:proofErr w:type="gramStart"/>
      <w:r w:rsidRPr="00E879A8">
        <w:rPr>
          <w:rFonts w:asciiTheme="majorBidi" w:hAnsiTheme="majorBidi" w:cstheme="majorBidi"/>
          <w:sz w:val="24"/>
          <w:szCs w:val="24"/>
        </w:rPr>
        <w:t>‘</w:t>
      </w:r>
      <w:proofErr w:type="spellStart"/>
      <w:r w:rsidRPr="00E879A8">
        <w:rPr>
          <w:rFonts w:asciiTheme="majorBidi" w:hAnsiTheme="majorBidi" w:cstheme="majorBidi"/>
          <w:sz w:val="24"/>
          <w:szCs w:val="24"/>
        </w:rPr>
        <w:t>Destr</w:t>
      </w:r>
      <w:proofErr w:type="spellEnd"/>
      <w:r w:rsidRPr="00E879A8">
        <w:rPr>
          <w:rFonts w:asciiTheme="majorBidi" w:hAnsiTheme="majorBidi" w:cstheme="majorBidi"/>
          <w:sz w:val="24"/>
          <w:szCs w:val="24"/>
        </w:rPr>
        <w:t>[</w:t>
      </w:r>
      <w:proofErr w:type="spellStart"/>
      <w:proofErr w:type="gramEnd"/>
      <w:r w:rsidRPr="00E879A8">
        <w:rPr>
          <w:rFonts w:asciiTheme="majorBidi" w:hAnsiTheme="majorBidi" w:cstheme="majorBidi"/>
          <w:sz w:val="24"/>
          <w:szCs w:val="24"/>
        </w:rPr>
        <w:t>uction</w:t>
      </w:r>
      <w:proofErr w:type="spellEnd"/>
      <w:r w:rsidRPr="00E879A8">
        <w:rPr>
          <w:rFonts w:asciiTheme="majorBidi" w:hAnsiTheme="majorBidi" w:cstheme="majorBidi"/>
          <w:sz w:val="24"/>
          <w:szCs w:val="24"/>
        </w:rPr>
        <w:t>]’ is the only guarantee offered by the poem, with it</w:t>
      </w:r>
      <w:r>
        <w:rPr>
          <w:rFonts w:asciiTheme="majorBidi" w:hAnsiTheme="majorBidi" w:cstheme="majorBidi"/>
          <w:sz w:val="24"/>
          <w:szCs w:val="24"/>
        </w:rPr>
        <w:t>s ‘Preservation’ only a distant</w:t>
      </w:r>
      <w:r w:rsidRPr="00E879A8">
        <w:rPr>
          <w:rFonts w:asciiTheme="majorBidi" w:hAnsiTheme="majorBidi" w:cstheme="majorBidi"/>
          <w:sz w:val="24"/>
          <w:szCs w:val="24"/>
        </w:rPr>
        <w:t xml:space="preserve"> and hard-earned possibility.</w:t>
      </w:r>
    </w:p>
    <w:p w:rsidR="008F210B" w:rsidRDefault="008F210B" w:rsidP="008F210B">
      <w:pPr>
        <w:spacing w:after="0" w:line="360" w:lineRule="auto"/>
        <w:rPr>
          <w:b/>
          <w:bCs/>
          <w:color w:val="3366FF"/>
        </w:rPr>
      </w:pPr>
    </w:p>
    <w:p w:rsidR="008F210B" w:rsidRDefault="008F210B" w:rsidP="008F210B">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In ‘Exposure’ Owen shares Shelley and Keats’s concerns with nature and the self. Yet if Keats intends to use the pastoral as a means of transcending the self, and Shelley as a means of affirming the self, Owen’s pronouns reveal his identity as having already slipped from his grasp: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Our brains ache, in the merciless iced</w:t>
      </w:r>
      <w:r>
        <w:rPr>
          <w:rFonts w:ascii="Times New Roman" w:hAnsi="Times New Roman" w:cs="Times New Roman"/>
          <w:sz w:val="24"/>
          <w:szCs w:val="24"/>
        </w:rPr>
        <w:t xml:space="preserve"> east winds that </w:t>
      </w:r>
      <w:proofErr w:type="spellStart"/>
      <w:r>
        <w:rPr>
          <w:rFonts w:ascii="Times New Roman" w:hAnsi="Times New Roman" w:cs="Times New Roman"/>
          <w:sz w:val="24"/>
          <w:szCs w:val="24"/>
        </w:rPr>
        <w:t>knive</w:t>
      </w:r>
      <w:proofErr w:type="spellEnd"/>
      <w:r>
        <w:rPr>
          <w:rFonts w:ascii="Times New Roman" w:hAnsi="Times New Roman" w:cs="Times New Roman"/>
          <w:sz w:val="24"/>
          <w:szCs w:val="24"/>
        </w:rPr>
        <w:t xml:space="preserve"> us…</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Wearied we keep awake because th</w:t>
      </w:r>
      <w:r>
        <w:rPr>
          <w:rFonts w:ascii="Times New Roman" w:hAnsi="Times New Roman" w:cs="Times New Roman"/>
          <w:sz w:val="24"/>
          <w:szCs w:val="24"/>
        </w:rPr>
        <w:t>e night is silent…</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Low</w:t>
      </w:r>
      <w:r w:rsidR="00750F7F">
        <w:rPr>
          <w:rFonts w:ascii="Times New Roman" w:hAnsi="Times New Roman" w:cs="Times New Roman"/>
          <w:sz w:val="24"/>
          <w:szCs w:val="24"/>
        </w:rPr>
        <w:t>,</w:t>
      </w:r>
      <w:r w:rsidRPr="00F026BC">
        <w:rPr>
          <w:rFonts w:ascii="Times New Roman" w:hAnsi="Times New Roman" w:cs="Times New Roman"/>
          <w:sz w:val="24"/>
          <w:szCs w:val="24"/>
        </w:rPr>
        <w:t xml:space="preserve"> drooping flares co</w:t>
      </w:r>
      <w:r>
        <w:rPr>
          <w:rFonts w:ascii="Times New Roman" w:hAnsi="Times New Roman" w:cs="Times New Roman"/>
          <w:sz w:val="24"/>
          <w:szCs w:val="24"/>
        </w:rPr>
        <w:t>nfuse our memory of the salient…</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Worried by silence, sentries whisper, curious, nervous,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       But nothing happens. </w:t>
      </w:r>
    </w:p>
    <w:p w:rsidR="008F210B" w:rsidRPr="00F026BC" w:rsidRDefault="008F210B" w:rsidP="008F210B">
      <w:pPr>
        <w:spacing w:after="0" w:line="360" w:lineRule="auto"/>
        <w:ind w:left="720"/>
        <w:rPr>
          <w:rFonts w:ascii="Times New Roman" w:hAnsi="Times New Roman" w:cs="Times New Roman"/>
          <w:sz w:val="24"/>
          <w:szCs w:val="24"/>
        </w:rPr>
      </w:pP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Watching, we hear the mad gusts tugging on the wire, </w:t>
      </w:r>
    </w:p>
    <w:p w:rsidR="008F210B" w:rsidRPr="00F026BC" w:rsidRDefault="008F210B" w:rsidP="008F210B">
      <w:pPr>
        <w:spacing w:after="0" w:line="360" w:lineRule="auto"/>
        <w:ind w:left="720"/>
        <w:rPr>
          <w:rFonts w:ascii="Times New Roman" w:hAnsi="Times New Roman" w:cs="Times New Roman"/>
          <w:sz w:val="24"/>
          <w:szCs w:val="24"/>
        </w:rPr>
      </w:pPr>
      <w:proofErr w:type="gramStart"/>
      <w:r w:rsidRPr="00F026BC">
        <w:rPr>
          <w:rFonts w:ascii="Times New Roman" w:hAnsi="Times New Roman" w:cs="Times New Roman"/>
          <w:sz w:val="24"/>
          <w:szCs w:val="24"/>
        </w:rPr>
        <w:t>Like twitching agonies of men among its brambles.</w:t>
      </w:r>
      <w:proofErr w:type="gramEnd"/>
      <w:r w:rsidRPr="00F026BC">
        <w:rPr>
          <w:rFonts w:ascii="Times New Roman" w:hAnsi="Times New Roman" w:cs="Times New Roman"/>
          <w:sz w:val="24"/>
          <w:szCs w:val="24"/>
        </w:rPr>
        <w:t xml:space="preserve">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Northward, incessantly, the flickering gunnery rumbles,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Far off, like a dull rumour of some other war. </w:t>
      </w:r>
    </w:p>
    <w:p w:rsidR="008F210B"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       What are we doing here? </w:t>
      </w:r>
    </w:p>
    <w:p w:rsidR="008F210B" w:rsidRPr="00F026BC" w:rsidRDefault="008F210B" w:rsidP="008F210B">
      <w:pPr>
        <w:spacing w:after="0" w:line="360" w:lineRule="auto"/>
        <w:rPr>
          <w:rFonts w:ascii="Times New Roman" w:hAnsi="Times New Roman" w:cs="Times New Roman"/>
          <w:sz w:val="24"/>
          <w:szCs w:val="24"/>
        </w:rPr>
      </w:pPr>
      <w:r>
        <w:rPr>
          <w:rFonts w:ascii="Times New Roman" w:hAnsi="Times New Roman" w:cs="Times New Roman"/>
          <w:sz w:val="24"/>
          <w:szCs w:val="24"/>
        </w:rPr>
        <w:t>(‘Exposure’, 1-10)</w:t>
      </w:r>
    </w:p>
    <w:p w:rsidR="008F210B" w:rsidRDefault="008F210B" w:rsidP="008F210B">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Owen begins the poem with Keats’s ‘Ode to a Nightingale’ ringing in his ears, as the sentiment and cadence of ‘My heart aches, and a drowsy numbness pains / </w:t>
      </w:r>
      <w:proofErr w:type="gramStart"/>
      <w:r>
        <w:rPr>
          <w:rFonts w:asciiTheme="majorBidi" w:hAnsiTheme="majorBidi" w:cstheme="majorBidi"/>
          <w:sz w:val="24"/>
          <w:szCs w:val="24"/>
        </w:rPr>
        <w:t>My</w:t>
      </w:r>
      <w:proofErr w:type="gramEnd"/>
      <w:r>
        <w:rPr>
          <w:rFonts w:asciiTheme="majorBidi" w:hAnsiTheme="majorBidi" w:cstheme="majorBidi"/>
          <w:sz w:val="24"/>
          <w:szCs w:val="24"/>
        </w:rPr>
        <w:t xml:space="preserve"> sense’ is echoed in ‘Our brains ache, in the merciless iced east winds that </w:t>
      </w:r>
      <w:proofErr w:type="spellStart"/>
      <w:r>
        <w:rPr>
          <w:rFonts w:asciiTheme="majorBidi" w:hAnsiTheme="majorBidi" w:cstheme="majorBidi"/>
          <w:sz w:val="24"/>
          <w:szCs w:val="24"/>
        </w:rPr>
        <w:t>knive</w:t>
      </w:r>
      <w:proofErr w:type="spellEnd"/>
      <w:r>
        <w:rPr>
          <w:rFonts w:asciiTheme="majorBidi" w:hAnsiTheme="majorBidi" w:cstheme="majorBidi"/>
          <w:sz w:val="24"/>
          <w:szCs w:val="24"/>
        </w:rPr>
        <w:t xml:space="preserve"> us’ (‘Ode to a Nightingale’, 1-2).</w:t>
      </w:r>
      <w:r>
        <w:rPr>
          <w:rStyle w:val="FootnoteReference"/>
          <w:rFonts w:asciiTheme="majorBidi" w:hAnsiTheme="majorBidi" w:cstheme="majorBidi"/>
          <w:sz w:val="24"/>
          <w:szCs w:val="24"/>
        </w:rPr>
        <w:footnoteReference w:id="717"/>
      </w:r>
      <w:r>
        <w:rPr>
          <w:rFonts w:asciiTheme="majorBidi" w:hAnsiTheme="majorBidi" w:cstheme="majorBidi"/>
          <w:sz w:val="24"/>
          <w:szCs w:val="24"/>
        </w:rPr>
        <w:t xml:space="preserve"> Owen deliberately uses a voice that owes so much to his predecessor even as he signals a change in direction. He shifts from the singular first person pronouns used by Shelley and Keats to the plural ‘Our’, ‘us’, and ‘we’. These words occur in swift succession in the opening two lines as Owen’s individual self is imperceptible amidst the anonymous mass. Bookending the opening line with </w:t>
      </w:r>
      <w:r>
        <w:rPr>
          <w:rFonts w:asciiTheme="majorBidi" w:hAnsiTheme="majorBidi" w:cstheme="majorBidi"/>
          <w:sz w:val="24"/>
          <w:szCs w:val="24"/>
        </w:rPr>
        <w:lastRenderedPageBreak/>
        <w:t>‘Our’ and ‘us’, it is weighted on eit</w:t>
      </w:r>
      <w:r w:rsidR="00F6516B">
        <w:rPr>
          <w:rFonts w:asciiTheme="majorBidi" w:hAnsiTheme="majorBidi" w:cstheme="majorBidi"/>
          <w:sz w:val="24"/>
          <w:szCs w:val="24"/>
        </w:rPr>
        <w:t>her side by communal experience</w:t>
      </w:r>
      <w:r>
        <w:rPr>
          <w:rFonts w:asciiTheme="majorBidi" w:hAnsiTheme="majorBidi" w:cstheme="majorBidi"/>
          <w:sz w:val="24"/>
          <w:szCs w:val="24"/>
        </w:rPr>
        <w:t xml:space="preserve"> rather than the personal suffering endured by Keats. </w:t>
      </w:r>
      <w:r w:rsidRPr="00A548FD">
        <w:rPr>
          <w:rFonts w:asciiTheme="majorBidi" w:hAnsiTheme="majorBidi" w:cstheme="majorBidi"/>
          <w:sz w:val="24"/>
          <w:szCs w:val="24"/>
        </w:rPr>
        <w:t xml:space="preserve">Edna Longley argues that the reader’s experience of Owen’s poetry is always limited, stating that ‘We have to be there’, a </w:t>
      </w:r>
      <w:r>
        <w:rPr>
          <w:rFonts w:asciiTheme="majorBidi" w:hAnsiTheme="majorBidi" w:cstheme="majorBidi"/>
          <w:sz w:val="24"/>
          <w:szCs w:val="24"/>
        </w:rPr>
        <w:t>position</w:t>
      </w:r>
      <w:r w:rsidRPr="00A548FD">
        <w:rPr>
          <w:rFonts w:asciiTheme="majorBidi" w:hAnsiTheme="majorBidi" w:cstheme="majorBidi"/>
          <w:sz w:val="24"/>
          <w:szCs w:val="24"/>
        </w:rPr>
        <w:t xml:space="preserve"> that is impossible for the reader.</w:t>
      </w:r>
      <w:r>
        <w:rPr>
          <w:rStyle w:val="FootnoteReference"/>
          <w:rFonts w:asciiTheme="majorBidi" w:hAnsiTheme="majorBidi" w:cstheme="majorBidi"/>
          <w:sz w:val="24"/>
          <w:szCs w:val="24"/>
        </w:rPr>
        <w:footnoteReference w:id="718"/>
      </w:r>
      <w:r w:rsidRPr="00A548FD">
        <w:rPr>
          <w:rFonts w:asciiTheme="majorBidi" w:hAnsiTheme="majorBidi" w:cstheme="majorBidi"/>
          <w:sz w:val="24"/>
          <w:szCs w:val="24"/>
        </w:rPr>
        <w:t xml:space="preserve"> </w:t>
      </w:r>
      <w:r>
        <w:rPr>
          <w:rFonts w:asciiTheme="majorBidi" w:hAnsiTheme="majorBidi" w:cstheme="majorBidi"/>
          <w:sz w:val="24"/>
          <w:szCs w:val="24"/>
        </w:rPr>
        <w:t xml:space="preserve">Crucially in ‘Exposure’, the pronoun ‘we’ deliberately does not include the reader in its communal suffering. If the soldiers are ‘us’, the reader is ‘them’, in a subtle process of othering that marks the experiential </w:t>
      </w:r>
      <w:r w:rsidR="00113306">
        <w:rPr>
          <w:rFonts w:asciiTheme="majorBidi" w:hAnsiTheme="majorBidi" w:cstheme="majorBidi"/>
          <w:sz w:val="24"/>
          <w:szCs w:val="24"/>
        </w:rPr>
        <w:t>divide</w:t>
      </w:r>
      <w:r>
        <w:rPr>
          <w:rFonts w:asciiTheme="majorBidi" w:hAnsiTheme="majorBidi" w:cstheme="majorBidi"/>
          <w:sz w:val="24"/>
          <w:szCs w:val="24"/>
        </w:rPr>
        <w:t xml:space="preserve"> between those who served in the War and those who did not. The reader can learn and understand, but can never truly share in the soldiers’ experience. </w:t>
      </w:r>
    </w:p>
    <w:p w:rsidR="008F210B" w:rsidRDefault="008F210B" w:rsidP="008F210B">
      <w:pPr>
        <w:pStyle w:val="CommentText"/>
        <w:spacing w:after="0" w:line="360" w:lineRule="auto"/>
        <w:jc w:val="both"/>
        <w:rPr>
          <w:rFonts w:asciiTheme="majorBidi" w:hAnsiTheme="majorBidi" w:cstheme="majorBidi"/>
          <w:sz w:val="24"/>
          <w:szCs w:val="24"/>
        </w:rPr>
      </w:pPr>
    </w:p>
    <w:p w:rsidR="008F210B" w:rsidRDefault="008F210B" w:rsidP="008F210B">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Owen not only channels ‘Ode to a Nightingale’ in the opening stanzas of ‘Exposure’. In the image of the ‘winds’ that ‘</w:t>
      </w:r>
      <w:proofErr w:type="spellStart"/>
      <w:r>
        <w:rPr>
          <w:rFonts w:asciiTheme="majorBidi" w:hAnsiTheme="majorBidi" w:cstheme="majorBidi"/>
          <w:sz w:val="24"/>
          <w:szCs w:val="24"/>
        </w:rPr>
        <w:t>knive</w:t>
      </w:r>
      <w:proofErr w:type="spellEnd"/>
      <w:r>
        <w:rPr>
          <w:rFonts w:asciiTheme="majorBidi" w:hAnsiTheme="majorBidi" w:cstheme="majorBidi"/>
          <w:sz w:val="24"/>
          <w:szCs w:val="24"/>
        </w:rPr>
        <w:t xml:space="preserve">’ the soldiers (‘Exposure’, 1) he recalls the destructive power of Shelley’s west wind. </w:t>
      </w:r>
      <w:r w:rsidR="00E16257">
        <w:rPr>
          <w:rFonts w:asciiTheme="majorBidi" w:hAnsiTheme="majorBidi" w:cstheme="majorBidi"/>
          <w:sz w:val="24"/>
          <w:szCs w:val="24"/>
        </w:rPr>
        <w:t xml:space="preserve">In </w:t>
      </w:r>
      <w:r>
        <w:rPr>
          <w:rFonts w:asciiTheme="majorBidi" w:hAnsiTheme="majorBidi" w:cstheme="majorBidi"/>
          <w:sz w:val="24"/>
          <w:szCs w:val="24"/>
        </w:rPr>
        <w:t xml:space="preserve">‘Exposure’ </w:t>
      </w:r>
      <w:r w:rsidR="00E16257">
        <w:rPr>
          <w:rFonts w:asciiTheme="majorBidi" w:hAnsiTheme="majorBidi" w:cstheme="majorBidi"/>
          <w:sz w:val="24"/>
          <w:szCs w:val="24"/>
        </w:rPr>
        <w:t xml:space="preserve">Owen </w:t>
      </w:r>
      <w:r>
        <w:rPr>
          <w:rFonts w:asciiTheme="majorBidi" w:hAnsiTheme="majorBidi" w:cstheme="majorBidi"/>
          <w:sz w:val="24"/>
          <w:szCs w:val="24"/>
        </w:rPr>
        <w:t xml:space="preserve">draws upon </w:t>
      </w:r>
      <w:r w:rsidR="00E16257">
        <w:rPr>
          <w:rFonts w:asciiTheme="majorBidi" w:hAnsiTheme="majorBidi" w:cstheme="majorBidi"/>
          <w:sz w:val="24"/>
          <w:szCs w:val="24"/>
        </w:rPr>
        <w:t>his</w:t>
      </w:r>
      <w:r>
        <w:rPr>
          <w:rFonts w:asciiTheme="majorBidi" w:hAnsiTheme="majorBidi" w:cstheme="majorBidi"/>
          <w:sz w:val="24"/>
          <w:szCs w:val="24"/>
        </w:rPr>
        <w:t xml:space="preserve"> experience of the Somme, </w:t>
      </w:r>
      <w:r w:rsidR="00113306">
        <w:rPr>
          <w:rFonts w:asciiTheme="majorBidi" w:hAnsiTheme="majorBidi" w:cstheme="majorBidi"/>
          <w:sz w:val="24"/>
          <w:szCs w:val="24"/>
        </w:rPr>
        <w:t>and</w:t>
      </w:r>
      <w:r>
        <w:rPr>
          <w:rFonts w:asciiTheme="majorBidi" w:hAnsiTheme="majorBidi" w:cstheme="majorBidi"/>
          <w:sz w:val="24"/>
          <w:szCs w:val="24"/>
        </w:rPr>
        <w:t xml:space="preserve"> in a letter to his mother </w:t>
      </w:r>
      <w:r w:rsidR="00113306">
        <w:rPr>
          <w:rFonts w:asciiTheme="majorBidi" w:hAnsiTheme="majorBidi" w:cstheme="majorBidi"/>
          <w:sz w:val="24"/>
          <w:szCs w:val="24"/>
        </w:rPr>
        <w:t>dated</w:t>
      </w:r>
      <w:r>
        <w:rPr>
          <w:rFonts w:asciiTheme="majorBidi" w:hAnsiTheme="majorBidi" w:cstheme="majorBidi"/>
          <w:sz w:val="24"/>
          <w:szCs w:val="24"/>
        </w:rPr>
        <w:t xml:space="preserve"> February 1917, he writes </w:t>
      </w:r>
    </w:p>
    <w:p w:rsidR="008F210B" w:rsidRDefault="008F210B" w:rsidP="008F210B">
      <w:pPr>
        <w:pStyle w:val="CommentText"/>
        <w:spacing w:after="0" w:line="360" w:lineRule="auto"/>
        <w:ind w:left="720"/>
        <w:jc w:val="both"/>
        <w:rPr>
          <w:rFonts w:asciiTheme="majorBidi" w:hAnsiTheme="majorBidi" w:cstheme="majorBidi"/>
          <w:sz w:val="24"/>
          <w:szCs w:val="24"/>
        </w:rPr>
      </w:pPr>
      <w:proofErr w:type="gramStart"/>
      <w:r>
        <w:rPr>
          <w:rFonts w:asciiTheme="majorBidi" w:hAnsiTheme="majorBidi" w:cstheme="majorBidi"/>
          <w:sz w:val="24"/>
          <w:szCs w:val="24"/>
        </w:rPr>
        <w:t>my</w:t>
      </w:r>
      <w:proofErr w:type="gramEnd"/>
      <w:r>
        <w:rPr>
          <w:rFonts w:asciiTheme="majorBidi" w:hAnsiTheme="majorBidi" w:cstheme="majorBidi"/>
          <w:sz w:val="24"/>
          <w:szCs w:val="24"/>
        </w:rPr>
        <w:t xml:space="preserve"> Platoon had no Dug-Outs, but had to lie in the snow under the deadly wind. […]</w:t>
      </w:r>
    </w:p>
    <w:p w:rsidR="00B66C45" w:rsidRDefault="008F210B" w:rsidP="0000002C">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 xml:space="preserve">The marvel is that we did not all die from cold. As a matter of fact, only one of my </w:t>
      </w:r>
      <w:proofErr w:type="gramStart"/>
      <w:r>
        <w:rPr>
          <w:rFonts w:asciiTheme="majorBidi" w:hAnsiTheme="majorBidi" w:cstheme="majorBidi"/>
          <w:sz w:val="24"/>
          <w:szCs w:val="24"/>
        </w:rPr>
        <w:t>party</w:t>
      </w:r>
      <w:proofErr w:type="gramEnd"/>
      <w:r>
        <w:rPr>
          <w:rFonts w:asciiTheme="majorBidi" w:hAnsiTheme="majorBidi" w:cstheme="majorBidi"/>
          <w:sz w:val="24"/>
          <w:szCs w:val="24"/>
        </w:rPr>
        <w:t xml:space="preserve"> actually froze to death before he could be got back, but I am not able to tell how many have ended up in hospital. I had no real casualties from shelling, though </w:t>
      </w:r>
      <w:r w:rsidR="00E16257">
        <w:rPr>
          <w:rFonts w:asciiTheme="majorBidi" w:hAnsiTheme="majorBidi" w:cstheme="majorBidi"/>
          <w:sz w:val="24"/>
          <w:szCs w:val="24"/>
        </w:rPr>
        <w:t xml:space="preserve">for </w:t>
      </w:r>
      <w:r>
        <w:rPr>
          <w:rFonts w:asciiTheme="majorBidi" w:hAnsiTheme="majorBidi" w:cstheme="majorBidi"/>
          <w:sz w:val="24"/>
          <w:szCs w:val="24"/>
        </w:rPr>
        <w:t>10 minutes every hour whizz-bangs fe</w:t>
      </w:r>
      <w:r w:rsidR="0000002C">
        <w:rPr>
          <w:rFonts w:asciiTheme="majorBidi" w:hAnsiTheme="majorBidi" w:cstheme="majorBidi"/>
          <w:sz w:val="24"/>
          <w:szCs w:val="24"/>
        </w:rPr>
        <w:t>l</w:t>
      </w:r>
      <w:r>
        <w:rPr>
          <w:rFonts w:asciiTheme="majorBidi" w:hAnsiTheme="majorBidi" w:cstheme="majorBidi"/>
          <w:sz w:val="24"/>
          <w:szCs w:val="24"/>
        </w:rPr>
        <w:t xml:space="preserve">l a few </w:t>
      </w:r>
      <w:r w:rsidRPr="00187FCA">
        <w:rPr>
          <w:rFonts w:asciiTheme="majorBidi" w:hAnsiTheme="majorBidi" w:cstheme="majorBidi"/>
          <w:sz w:val="24"/>
          <w:szCs w:val="24"/>
        </w:rPr>
        <w:t xml:space="preserve">yards </w:t>
      </w:r>
      <w:r>
        <w:rPr>
          <w:rFonts w:asciiTheme="majorBidi" w:hAnsiTheme="majorBidi" w:cstheme="majorBidi"/>
          <w:sz w:val="24"/>
          <w:szCs w:val="24"/>
        </w:rPr>
        <w:t>short of us. Showers of soil rained on us, but no fragments of shell could</w:t>
      </w:r>
      <w:r w:rsidR="00B66C45">
        <w:rPr>
          <w:rFonts w:asciiTheme="majorBidi" w:hAnsiTheme="majorBidi" w:cstheme="majorBidi"/>
          <w:sz w:val="24"/>
          <w:szCs w:val="24"/>
        </w:rPr>
        <w:t xml:space="preserve"> find us. […] </w:t>
      </w:r>
    </w:p>
    <w:p w:rsidR="008F210B" w:rsidRDefault="00B66C45"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We were marooned o</w:t>
      </w:r>
      <w:r w:rsidR="008F210B">
        <w:rPr>
          <w:rFonts w:asciiTheme="majorBidi" w:hAnsiTheme="majorBidi" w:cstheme="majorBidi"/>
          <w:sz w:val="24"/>
          <w:szCs w:val="24"/>
        </w:rPr>
        <w:t>n a frozen desert.</w:t>
      </w:r>
    </w:p>
    <w:p w:rsidR="008F210B" w:rsidRDefault="00B66C45" w:rsidP="008F210B">
      <w:pPr>
        <w:pStyle w:val="CommentText"/>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There i</w:t>
      </w:r>
      <w:r w:rsidR="008F210B">
        <w:rPr>
          <w:rFonts w:asciiTheme="majorBidi" w:hAnsiTheme="majorBidi" w:cstheme="majorBidi"/>
          <w:sz w:val="24"/>
          <w:szCs w:val="24"/>
        </w:rPr>
        <w:t>s not a sign of life on the horizon and a thousand signs of death.</w:t>
      </w:r>
      <w:r w:rsidR="008F210B">
        <w:rPr>
          <w:rStyle w:val="FootnoteReference"/>
          <w:rFonts w:asciiTheme="majorBidi" w:hAnsiTheme="majorBidi" w:cstheme="majorBidi"/>
          <w:sz w:val="24"/>
          <w:szCs w:val="24"/>
        </w:rPr>
        <w:footnoteReference w:id="719"/>
      </w:r>
      <w:r w:rsidR="008F210B">
        <w:rPr>
          <w:rFonts w:asciiTheme="majorBidi" w:hAnsiTheme="majorBidi" w:cstheme="majorBidi"/>
          <w:sz w:val="24"/>
          <w:szCs w:val="24"/>
        </w:rPr>
        <w:t xml:space="preserve"> </w:t>
      </w:r>
    </w:p>
    <w:p w:rsidR="008F210B" w:rsidRPr="008023B1" w:rsidRDefault="008F210B" w:rsidP="008F210B">
      <w:pPr>
        <w:pStyle w:val="CommentText"/>
        <w:spacing w:after="0" w:line="360" w:lineRule="auto"/>
        <w:jc w:val="both"/>
        <w:rPr>
          <w:rFonts w:asciiTheme="majorBidi" w:hAnsiTheme="majorBidi" w:cstheme="majorBidi"/>
          <w:sz w:val="24"/>
          <w:szCs w:val="24"/>
        </w:rPr>
      </w:pPr>
      <w:r>
        <w:rPr>
          <w:rFonts w:asciiTheme="majorBidi" w:hAnsiTheme="majorBidi" w:cstheme="majorBidi"/>
          <w:sz w:val="24"/>
          <w:szCs w:val="24"/>
        </w:rPr>
        <w:t>The soldiers of ‘Exposure’ take on the role of the leaves in ‘Ode to the West Wind’, being driven by the wind to ‘lie cold and low</w:t>
      </w:r>
      <w:r w:rsidR="00B66C45">
        <w:rPr>
          <w:rFonts w:asciiTheme="majorBidi" w:hAnsiTheme="majorBidi" w:cstheme="majorBidi"/>
          <w:sz w:val="24"/>
          <w:szCs w:val="24"/>
        </w:rPr>
        <w:t>,</w:t>
      </w:r>
      <w:r>
        <w:rPr>
          <w:rFonts w:asciiTheme="majorBidi" w:hAnsiTheme="majorBidi" w:cstheme="majorBidi"/>
          <w:sz w:val="24"/>
          <w:szCs w:val="24"/>
        </w:rPr>
        <w:t xml:space="preserve"> / </w:t>
      </w:r>
      <w:proofErr w:type="gramStart"/>
      <w:r>
        <w:rPr>
          <w:rFonts w:asciiTheme="majorBidi" w:hAnsiTheme="majorBidi" w:cstheme="majorBidi"/>
          <w:sz w:val="24"/>
          <w:szCs w:val="24"/>
        </w:rPr>
        <w:t>Each</w:t>
      </w:r>
      <w:proofErr w:type="gramEnd"/>
      <w:r>
        <w:rPr>
          <w:rFonts w:asciiTheme="majorBidi" w:hAnsiTheme="majorBidi" w:cstheme="majorBidi"/>
          <w:sz w:val="24"/>
          <w:szCs w:val="24"/>
        </w:rPr>
        <w:t xml:space="preserve"> like a corpse within its grave’ (‘Ode to the West Wind’, 6-7), in a manner that bestows Shelley’s simile with a strikingly literal resonance. If Shelley hopes the west wind will shift from being a ‘Destroyer’ in autumn to a ‘Preserver’ in the spring (‘Ode to the West Wind’, 14), Owen describes ‘iced east winds’ that show no sign of relenting their destruction (‘Exposure’, 1). Bloom defines ‘</w:t>
      </w:r>
      <w:proofErr w:type="spellStart"/>
      <w:r>
        <w:rPr>
          <w:rFonts w:asciiTheme="majorBidi" w:hAnsiTheme="majorBidi" w:cstheme="majorBidi"/>
          <w:sz w:val="24"/>
          <w:szCs w:val="24"/>
        </w:rPr>
        <w:t>Clinamen</w:t>
      </w:r>
      <w:proofErr w:type="spellEnd"/>
      <w:r>
        <w:rPr>
          <w:rFonts w:asciiTheme="majorBidi" w:hAnsiTheme="majorBidi" w:cstheme="majorBidi"/>
          <w:sz w:val="24"/>
          <w:szCs w:val="24"/>
        </w:rPr>
        <w:t xml:space="preserve">’ as the process in which ‘the precursor </w:t>
      </w:r>
      <w:r>
        <w:rPr>
          <w:rFonts w:asciiTheme="majorBidi" w:hAnsiTheme="majorBidi" w:cstheme="majorBidi"/>
          <w:sz w:val="24"/>
          <w:szCs w:val="24"/>
        </w:rPr>
        <w:lastRenderedPageBreak/>
        <w:t>poem went accurately up to a certain point, but then should have swerved precisely in the direction that the new poem moves’.</w:t>
      </w:r>
      <w:r>
        <w:rPr>
          <w:rStyle w:val="FootnoteReference"/>
          <w:rFonts w:asciiTheme="majorBidi" w:hAnsiTheme="majorBidi" w:cstheme="majorBidi"/>
          <w:sz w:val="24"/>
          <w:szCs w:val="24"/>
        </w:rPr>
        <w:footnoteReference w:id="720"/>
      </w:r>
      <w:r>
        <w:rPr>
          <w:rFonts w:asciiTheme="majorBidi" w:hAnsiTheme="majorBidi" w:cstheme="majorBidi"/>
          <w:sz w:val="24"/>
          <w:szCs w:val="24"/>
        </w:rPr>
        <w:t xml:space="preserve"> Though this describes the relationship between ‘Ode to the West Wind’ and ‘Exposure’ ‘accurately up to a certain point’, </w:t>
      </w:r>
      <w:r w:rsidR="000249B7">
        <w:rPr>
          <w:rFonts w:asciiTheme="majorBidi" w:hAnsiTheme="majorBidi" w:cstheme="majorBidi"/>
          <w:sz w:val="24"/>
          <w:szCs w:val="24"/>
        </w:rPr>
        <w:t>Owen’s poem nevertheless</w:t>
      </w:r>
      <w:r>
        <w:rPr>
          <w:rFonts w:asciiTheme="majorBidi" w:hAnsiTheme="majorBidi" w:cstheme="majorBidi"/>
          <w:sz w:val="24"/>
          <w:szCs w:val="24"/>
        </w:rPr>
        <w:t xml:space="preserve"> seems to ‘swerve’ from this definition. </w:t>
      </w:r>
      <w:r w:rsidRPr="006257B1">
        <w:rPr>
          <w:rFonts w:asciiTheme="majorBidi" w:hAnsiTheme="majorBidi" w:cstheme="majorBidi"/>
          <w:sz w:val="24"/>
          <w:szCs w:val="24"/>
        </w:rPr>
        <w:t>‘Exposure’ exists in the eternal autumn of the west wind’s destruction</w:t>
      </w:r>
      <w:r w:rsidR="006257B1" w:rsidRPr="006257B1">
        <w:rPr>
          <w:rFonts w:asciiTheme="majorBidi" w:hAnsiTheme="majorBidi" w:cstheme="majorBidi"/>
          <w:sz w:val="24"/>
          <w:szCs w:val="24"/>
        </w:rPr>
        <w:t xml:space="preserve"> (‘Ode to the West Wind’ 1-8)</w:t>
      </w:r>
      <w:r w:rsidRPr="006257B1">
        <w:rPr>
          <w:rFonts w:asciiTheme="majorBidi" w:hAnsiTheme="majorBidi" w:cstheme="majorBidi"/>
          <w:sz w:val="24"/>
          <w:szCs w:val="24"/>
        </w:rPr>
        <w:t xml:space="preserve">, </w:t>
      </w:r>
      <w:r>
        <w:rPr>
          <w:rFonts w:asciiTheme="majorBidi" w:hAnsiTheme="majorBidi" w:cstheme="majorBidi"/>
          <w:sz w:val="24"/>
          <w:szCs w:val="24"/>
        </w:rPr>
        <w:t xml:space="preserve">with Owen </w:t>
      </w:r>
      <w:r w:rsidR="006257B1">
        <w:rPr>
          <w:rFonts w:asciiTheme="majorBidi" w:hAnsiTheme="majorBidi" w:cstheme="majorBidi"/>
          <w:sz w:val="24"/>
          <w:szCs w:val="24"/>
        </w:rPr>
        <w:t>living</w:t>
      </w:r>
      <w:r>
        <w:rPr>
          <w:rFonts w:asciiTheme="majorBidi" w:hAnsiTheme="majorBidi" w:cstheme="majorBidi"/>
          <w:sz w:val="24"/>
          <w:szCs w:val="24"/>
        </w:rPr>
        <w:t xml:space="preserve"> without any hope of the ‘</w:t>
      </w:r>
      <w:proofErr w:type="gramStart"/>
      <w:r>
        <w:rPr>
          <w:rFonts w:asciiTheme="majorBidi" w:hAnsiTheme="majorBidi" w:cstheme="majorBidi"/>
          <w:sz w:val="24"/>
          <w:szCs w:val="24"/>
        </w:rPr>
        <w:t>Spring</w:t>
      </w:r>
      <w:proofErr w:type="gramEnd"/>
      <w:r>
        <w:rPr>
          <w:rFonts w:asciiTheme="majorBidi" w:hAnsiTheme="majorBidi" w:cstheme="majorBidi"/>
          <w:sz w:val="24"/>
          <w:szCs w:val="24"/>
        </w:rPr>
        <w:t xml:space="preserve">’ </w:t>
      </w:r>
      <w:r w:rsidR="006257B1">
        <w:rPr>
          <w:rFonts w:asciiTheme="majorBidi" w:hAnsiTheme="majorBidi" w:cstheme="majorBidi"/>
          <w:sz w:val="24"/>
          <w:szCs w:val="24"/>
        </w:rPr>
        <w:t xml:space="preserve">towards which Shelley’s poem </w:t>
      </w:r>
      <w:r>
        <w:rPr>
          <w:rFonts w:asciiTheme="majorBidi" w:hAnsiTheme="majorBidi" w:cstheme="majorBidi"/>
          <w:sz w:val="24"/>
          <w:szCs w:val="24"/>
        </w:rPr>
        <w:t>tentatively aspire</w:t>
      </w:r>
      <w:r w:rsidR="006257B1">
        <w:rPr>
          <w:rFonts w:asciiTheme="majorBidi" w:hAnsiTheme="majorBidi" w:cstheme="majorBidi"/>
          <w:sz w:val="24"/>
          <w:szCs w:val="24"/>
        </w:rPr>
        <w:t>s</w:t>
      </w:r>
      <w:r>
        <w:rPr>
          <w:rFonts w:asciiTheme="majorBidi" w:hAnsiTheme="majorBidi" w:cstheme="majorBidi"/>
          <w:sz w:val="24"/>
          <w:szCs w:val="24"/>
        </w:rPr>
        <w:t xml:space="preserve"> (Ode to the West Wind’, 70). Rather than ‘</w:t>
      </w:r>
      <w:proofErr w:type="spellStart"/>
      <w:r>
        <w:rPr>
          <w:rFonts w:asciiTheme="majorBidi" w:hAnsiTheme="majorBidi" w:cstheme="majorBidi"/>
          <w:sz w:val="24"/>
          <w:szCs w:val="24"/>
        </w:rPr>
        <w:t>swerv</w:t>
      </w:r>
      <w:proofErr w:type="spellEnd"/>
      <w:r>
        <w:rPr>
          <w:rFonts w:asciiTheme="majorBidi" w:hAnsiTheme="majorBidi" w:cstheme="majorBidi"/>
          <w:sz w:val="24"/>
          <w:szCs w:val="24"/>
        </w:rPr>
        <w:t>[</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xml:space="preserve">]’ from Shelley’s ode, Owen views it as ‘going accurately up to a certain point’, and curtails it. Shelley implores the west wind to ‘lift’ him from his misery, and in lines that </w:t>
      </w:r>
      <w:r w:rsidR="00EC04DF">
        <w:rPr>
          <w:rFonts w:asciiTheme="majorBidi" w:hAnsiTheme="majorBidi" w:cstheme="majorBidi"/>
          <w:sz w:val="24"/>
          <w:szCs w:val="24"/>
        </w:rPr>
        <w:t xml:space="preserve">gesture towards the suffering of Christ </w:t>
      </w:r>
      <w:r>
        <w:rPr>
          <w:rFonts w:asciiTheme="majorBidi" w:hAnsiTheme="majorBidi" w:cstheme="majorBidi"/>
          <w:sz w:val="24"/>
          <w:szCs w:val="24"/>
        </w:rPr>
        <w:t xml:space="preserve">he laments ‘I fall </w:t>
      </w:r>
      <w:r w:rsidR="00B66C45">
        <w:rPr>
          <w:rFonts w:asciiTheme="majorBidi" w:hAnsiTheme="majorBidi" w:cstheme="majorBidi"/>
          <w:sz w:val="24"/>
          <w:szCs w:val="24"/>
        </w:rPr>
        <w:t>up</w:t>
      </w:r>
      <w:r>
        <w:rPr>
          <w:rFonts w:asciiTheme="majorBidi" w:hAnsiTheme="majorBidi" w:cstheme="majorBidi"/>
          <w:sz w:val="24"/>
          <w:szCs w:val="24"/>
        </w:rPr>
        <w:t>on the thorns of life! I bleed!’</w:t>
      </w:r>
      <w:r>
        <w:rPr>
          <w:rStyle w:val="FootnoteReference"/>
          <w:rFonts w:asciiTheme="majorBidi" w:hAnsiTheme="majorBidi" w:cstheme="majorBidi"/>
          <w:sz w:val="24"/>
          <w:szCs w:val="24"/>
        </w:rPr>
        <w:footnoteReference w:id="721"/>
      </w:r>
      <w:r>
        <w:rPr>
          <w:rFonts w:asciiTheme="majorBidi" w:hAnsiTheme="majorBidi" w:cstheme="majorBidi"/>
          <w:sz w:val="24"/>
          <w:szCs w:val="24"/>
        </w:rPr>
        <w:t xml:space="preserve"> </w:t>
      </w:r>
      <w:proofErr w:type="gramStart"/>
      <w:r>
        <w:rPr>
          <w:rFonts w:asciiTheme="majorBidi" w:hAnsiTheme="majorBidi" w:cstheme="majorBidi"/>
          <w:sz w:val="24"/>
          <w:szCs w:val="24"/>
        </w:rPr>
        <w:t>(‘Ode to the West Wind’, 54)</w:t>
      </w:r>
      <w:r w:rsidR="00EC04DF">
        <w:rPr>
          <w:rFonts w:asciiTheme="majorBidi" w:hAnsiTheme="majorBidi" w:cstheme="majorBidi"/>
          <w:sz w:val="24"/>
          <w:szCs w:val="24"/>
        </w:rPr>
        <w:t>.</w:t>
      </w:r>
      <w:proofErr w:type="gramEnd"/>
      <w:r>
        <w:rPr>
          <w:rFonts w:asciiTheme="majorBidi" w:hAnsiTheme="majorBidi" w:cstheme="majorBidi"/>
          <w:sz w:val="24"/>
          <w:szCs w:val="24"/>
        </w:rPr>
        <w:t xml:space="preserve"> Owen sustains this biblical resonance. However, rather than depicting the potential salvation offered by the west wind, Owen’s east wind is figured as God’s means of retribution. In Exodus, God smites the Egyptians by having ‘the East wind </w:t>
      </w:r>
      <w:proofErr w:type="spellStart"/>
      <w:r>
        <w:rPr>
          <w:rFonts w:asciiTheme="majorBidi" w:hAnsiTheme="majorBidi" w:cstheme="majorBidi"/>
          <w:sz w:val="24"/>
          <w:szCs w:val="24"/>
        </w:rPr>
        <w:t>br</w:t>
      </w:r>
      <w:proofErr w:type="spellEnd"/>
      <w:r>
        <w:rPr>
          <w:rFonts w:asciiTheme="majorBidi" w:hAnsiTheme="majorBidi" w:cstheme="majorBidi"/>
          <w:sz w:val="24"/>
          <w:szCs w:val="24"/>
        </w:rPr>
        <w:t>[</w:t>
      </w:r>
      <w:proofErr w:type="spellStart"/>
      <w:r>
        <w:rPr>
          <w:rFonts w:asciiTheme="majorBidi" w:hAnsiTheme="majorBidi" w:cstheme="majorBidi"/>
          <w:sz w:val="24"/>
          <w:szCs w:val="24"/>
        </w:rPr>
        <w:t>ing</w:t>
      </w:r>
      <w:proofErr w:type="spellEnd"/>
      <w:r>
        <w:rPr>
          <w:rFonts w:asciiTheme="majorBidi" w:hAnsiTheme="majorBidi" w:cstheme="majorBidi"/>
          <w:sz w:val="24"/>
          <w:szCs w:val="24"/>
        </w:rPr>
        <w:t>] the locusts’ (</w:t>
      </w:r>
      <w:r w:rsidRPr="00004BEA">
        <w:rPr>
          <w:rFonts w:asciiTheme="majorBidi" w:hAnsiTheme="majorBidi" w:cstheme="majorBidi"/>
          <w:sz w:val="24"/>
          <w:szCs w:val="24"/>
        </w:rPr>
        <w:t>Exodus</w:t>
      </w:r>
      <w:r>
        <w:rPr>
          <w:rFonts w:asciiTheme="majorBidi" w:hAnsiTheme="majorBidi" w:cstheme="majorBidi"/>
          <w:sz w:val="24"/>
          <w:szCs w:val="24"/>
        </w:rPr>
        <w:t>, 10. 13),</w:t>
      </w:r>
      <w:r>
        <w:rPr>
          <w:rStyle w:val="FootnoteReference"/>
          <w:rFonts w:asciiTheme="majorBidi" w:hAnsiTheme="majorBidi" w:cstheme="majorBidi"/>
          <w:sz w:val="24"/>
          <w:szCs w:val="24"/>
        </w:rPr>
        <w:footnoteReference w:id="722"/>
      </w:r>
      <w:r>
        <w:rPr>
          <w:rFonts w:asciiTheme="majorBidi" w:hAnsiTheme="majorBidi" w:cstheme="majorBidi"/>
          <w:sz w:val="24"/>
          <w:szCs w:val="24"/>
        </w:rPr>
        <w:t xml:space="preserve"> and in Jonah he ‘prepared a vehement East wind’ to punish the prophet (</w:t>
      </w:r>
      <w:r w:rsidRPr="00004BEA">
        <w:rPr>
          <w:rFonts w:asciiTheme="majorBidi" w:hAnsiTheme="majorBidi" w:cstheme="majorBidi"/>
          <w:sz w:val="24"/>
          <w:szCs w:val="24"/>
        </w:rPr>
        <w:t>Jonah</w:t>
      </w:r>
      <w:r>
        <w:rPr>
          <w:rFonts w:asciiTheme="majorBidi" w:hAnsiTheme="majorBidi" w:cstheme="majorBidi"/>
          <w:sz w:val="24"/>
          <w:szCs w:val="24"/>
        </w:rPr>
        <w:t xml:space="preserve">, 4. 8). </w:t>
      </w:r>
      <w:r w:rsidR="00EE44E6">
        <w:rPr>
          <w:rFonts w:asciiTheme="majorBidi" w:hAnsiTheme="majorBidi" w:cstheme="majorBidi"/>
          <w:sz w:val="24"/>
          <w:szCs w:val="24"/>
        </w:rPr>
        <w:t xml:space="preserve">In his letter </w:t>
      </w:r>
      <w:r>
        <w:rPr>
          <w:rFonts w:asciiTheme="majorBidi" w:hAnsiTheme="majorBidi" w:cstheme="majorBidi"/>
          <w:sz w:val="24"/>
          <w:szCs w:val="24"/>
        </w:rPr>
        <w:t>Owen describes how ‘Show</w:t>
      </w:r>
      <w:r w:rsidR="00EE44E6">
        <w:rPr>
          <w:rFonts w:asciiTheme="majorBidi" w:hAnsiTheme="majorBidi" w:cstheme="majorBidi"/>
          <w:sz w:val="24"/>
          <w:szCs w:val="24"/>
        </w:rPr>
        <w:t>ers of soil rained on us’</w:t>
      </w:r>
      <w:r>
        <w:rPr>
          <w:rFonts w:asciiTheme="majorBidi" w:hAnsiTheme="majorBidi" w:cstheme="majorBidi"/>
          <w:sz w:val="24"/>
          <w:szCs w:val="24"/>
        </w:rPr>
        <w:t xml:space="preserve">, and this upside-down world gestures towards the derangement of the east wind of ‘Exposure’. The shift from the wind being Shelley’s elusive ‘comrade’ to an elusive enemy renders the soldiers’ as unhinged as the ‘mad gusts’ that besiege them (‘Ode to the West Wind’, 49; Exposure’, 6). Owen explains that they ‘keep awake because the night is silent’ (‘Exposure’, 2), where, instead of noise, it is paradoxically the overbearing quietness of the soldiers’ environment that prevents them </w:t>
      </w:r>
      <w:r w:rsidR="00A746EF">
        <w:rPr>
          <w:rFonts w:asciiTheme="majorBidi" w:hAnsiTheme="majorBidi" w:cstheme="majorBidi"/>
          <w:sz w:val="24"/>
          <w:szCs w:val="24"/>
        </w:rPr>
        <w:t xml:space="preserve">from sleeping: </w:t>
      </w:r>
      <w:r>
        <w:rPr>
          <w:rFonts w:asciiTheme="majorBidi" w:hAnsiTheme="majorBidi" w:cstheme="majorBidi"/>
          <w:sz w:val="24"/>
          <w:szCs w:val="24"/>
        </w:rPr>
        <w:t>‘Worried by silence, sentries whisper, curious, nervous’ (‘Exposure’, 4). In a draft of the poem ‘whisper’ was ‘</w:t>
      </w:r>
      <w:proofErr w:type="gramStart"/>
      <w:r>
        <w:rPr>
          <w:rFonts w:asciiTheme="majorBidi" w:hAnsiTheme="majorBidi" w:cstheme="majorBidi"/>
          <w:sz w:val="24"/>
          <w:szCs w:val="24"/>
        </w:rPr>
        <w:t>listen</w:t>
      </w:r>
      <w:proofErr w:type="gramEnd"/>
      <w:r>
        <w:rPr>
          <w:rFonts w:asciiTheme="majorBidi" w:hAnsiTheme="majorBidi" w:cstheme="majorBidi"/>
          <w:sz w:val="24"/>
          <w:szCs w:val="24"/>
        </w:rPr>
        <w:t>’,</w:t>
      </w:r>
      <w:r>
        <w:rPr>
          <w:rStyle w:val="FootnoteReference"/>
          <w:rFonts w:asciiTheme="majorBidi" w:hAnsiTheme="majorBidi" w:cstheme="majorBidi"/>
          <w:sz w:val="24"/>
          <w:szCs w:val="24"/>
        </w:rPr>
        <w:footnoteReference w:id="723"/>
      </w:r>
      <w:r>
        <w:rPr>
          <w:rFonts w:asciiTheme="majorBidi" w:hAnsiTheme="majorBidi" w:cstheme="majorBidi"/>
          <w:sz w:val="24"/>
          <w:szCs w:val="24"/>
        </w:rPr>
        <w:t xml:space="preserve"> so that in the final version the sentries counteract their environment rather than assimilating themselves within it. ‘[C]</w:t>
      </w:r>
      <w:proofErr w:type="spellStart"/>
      <w:r>
        <w:rPr>
          <w:rFonts w:asciiTheme="majorBidi" w:hAnsiTheme="majorBidi" w:cstheme="majorBidi"/>
          <w:sz w:val="24"/>
          <w:szCs w:val="24"/>
        </w:rPr>
        <w:t>urious</w:t>
      </w:r>
      <w:proofErr w:type="spellEnd"/>
      <w:r>
        <w:rPr>
          <w:rFonts w:asciiTheme="majorBidi" w:hAnsiTheme="majorBidi" w:cstheme="majorBidi"/>
          <w:sz w:val="24"/>
          <w:szCs w:val="24"/>
        </w:rPr>
        <w:t>’ and ‘nervous’ reiterate the ‘whisper’ of the sentries, as the ‘silence’ resounds in the sibilance of the rest of the line. The word ‘silence’ is itself repeated from ‘silent’ two lines previously (‘Exposure’, 2) as it troublingly ‘whisper[s]’ across the stanza</w:t>
      </w:r>
      <w:r w:rsidRPr="007A629A">
        <w:rPr>
          <w:rFonts w:asciiTheme="majorBidi" w:hAnsiTheme="majorBidi" w:cstheme="majorBidi"/>
          <w:color w:val="00CC00"/>
          <w:sz w:val="24"/>
          <w:szCs w:val="24"/>
        </w:rPr>
        <w:t xml:space="preserve">. </w:t>
      </w:r>
      <w:r w:rsidR="009B4DE2">
        <w:rPr>
          <w:rFonts w:asciiTheme="majorBidi" w:hAnsiTheme="majorBidi" w:cstheme="majorBidi"/>
          <w:sz w:val="24"/>
          <w:szCs w:val="24"/>
        </w:rPr>
        <w:t>Shelley’s question, ‘I</w:t>
      </w:r>
      <w:r w:rsidRPr="008023B1">
        <w:rPr>
          <w:rFonts w:asciiTheme="majorBidi" w:hAnsiTheme="majorBidi" w:cstheme="majorBidi"/>
          <w:sz w:val="24"/>
          <w:szCs w:val="24"/>
        </w:rPr>
        <w:t xml:space="preserve">f Winter comes, can </w:t>
      </w:r>
      <w:proofErr w:type="gramStart"/>
      <w:r w:rsidRPr="008023B1">
        <w:rPr>
          <w:rFonts w:asciiTheme="majorBidi" w:hAnsiTheme="majorBidi" w:cstheme="majorBidi"/>
          <w:sz w:val="24"/>
          <w:szCs w:val="24"/>
        </w:rPr>
        <w:t>Spring</w:t>
      </w:r>
      <w:proofErr w:type="gramEnd"/>
      <w:r w:rsidRPr="008023B1">
        <w:rPr>
          <w:rFonts w:asciiTheme="majorBidi" w:hAnsiTheme="majorBidi" w:cstheme="majorBidi"/>
          <w:sz w:val="24"/>
          <w:szCs w:val="24"/>
        </w:rPr>
        <w:t xml:space="preserve"> be far behind?’ (‘Ode to the West Wind’, 70), </w:t>
      </w:r>
      <w:r w:rsidR="00C001D4">
        <w:rPr>
          <w:rFonts w:asciiTheme="majorBidi" w:hAnsiTheme="majorBidi" w:cstheme="majorBidi"/>
          <w:sz w:val="24"/>
          <w:szCs w:val="24"/>
        </w:rPr>
        <w:t>receives</w:t>
      </w:r>
      <w:r w:rsidRPr="008023B1">
        <w:rPr>
          <w:rFonts w:asciiTheme="majorBidi" w:hAnsiTheme="majorBidi" w:cstheme="majorBidi"/>
          <w:sz w:val="24"/>
          <w:szCs w:val="24"/>
        </w:rPr>
        <w:t xml:space="preserve"> an answer in Owen’s refrain that ‘</w:t>
      </w:r>
      <w:r>
        <w:rPr>
          <w:rFonts w:asciiTheme="majorBidi" w:hAnsiTheme="majorBidi" w:cstheme="majorBidi"/>
          <w:sz w:val="24"/>
          <w:szCs w:val="24"/>
        </w:rPr>
        <w:t>nothing happens’ (‘Exposure’, 5, 15, 20, 40</w:t>
      </w:r>
      <w:r w:rsidR="00C001D4">
        <w:rPr>
          <w:rFonts w:asciiTheme="majorBidi" w:hAnsiTheme="majorBidi" w:cstheme="majorBidi"/>
          <w:sz w:val="24"/>
          <w:szCs w:val="24"/>
        </w:rPr>
        <w:t xml:space="preserve">). Yet this </w:t>
      </w:r>
      <w:r w:rsidR="00C001D4">
        <w:rPr>
          <w:rFonts w:asciiTheme="majorBidi" w:hAnsiTheme="majorBidi" w:cstheme="majorBidi"/>
          <w:sz w:val="24"/>
          <w:szCs w:val="24"/>
        </w:rPr>
        <w:lastRenderedPageBreak/>
        <w:t>is less Owen’s</w:t>
      </w:r>
      <w:r w:rsidRPr="008023B1">
        <w:rPr>
          <w:rFonts w:asciiTheme="majorBidi" w:hAnsiTheme="majorBidi" w:cstheme="majorBidi"/>
          <w:sz w:val="24"/>
          <w:szCs w:val="24"/>
        </w:rPr>
        <w:t xml:space="preserve"> </w:t>
      </w:r>
      <w:r w:rsidR="00041274">
        <w:rPr>
          <w:rFonts w:asciiTheme="majorBidi" w:hAnsiTheme="majorBidi" w:cstheme="majorBidi"/>
          <w:sz w:val="24"/>
          <w:szCs w:val="24"/>
        </w:rPr>
        <w:t>rebuttal of his predecessor than</w:t>
      </w:r>
      <w:r w:rsidRPr="008023B1">
        <w:rPr>
          <w:rFonts w:asciiTheme="majorBidi" w:hAnsiTheme="majorBidi" w:cstheme="majorBidi"/>
          <w:sz w:val="24"/>
          <w:szCs w:val="24"/>
        </w:rPr>
        <w:t xml:space="preserve"> </w:t>
      </w:r>
      <w:r w:rsidR="00C001D4">
        <w:rPr>
          <w:rFonts w:asciiTheme="majorBidi" w:hAnsiTheme="majorBidi" w:cstheme="majorBidi"/>
          <w:sz w:val="24"/>
          <w:szCs w:val="24"/>
        </w:rPr>
        <w:t>a response to</w:t>
      </w:r>
      <w:r w:rsidRPr="008023B1">
        <w:rPr>
          <w:rFonts w:asciiTheme="majorBidi" w:hAnsiTheme="majorBidi" w:cstheme="majorBidi"/>
          <w:sz w:val="24"/>
          <w:szCs w:val="24"/>
        </w:rPr>
        <w:t xml:space="preserve"> a world that seems to have wrought ‘the destruct</w:t>
      </w:r>
      <w:r>
        <w:rPr>
          <w:rFonts w:asciiTheme="majorBidi" w:hAnsiTheme="majorBidi" w:cstheme="majorBidi"/>
          <w:sz w:val="24"/>
          <w:szCs w:val="24"/>
        </w:rPr>
        <w:t>ion of [Shelley’s] best hopes’</w:t>
      </w:r>
      <w:r w:rsidRPr="008023B1">
        <w:rPr>
          <w:rFonts w:asciiTheme="majorBidi" w:hAnsiTheme="majorBidi" w:cstheme="majorBidi"/>
          <w:sz w:val="24"/>
          <w:szCs w:val="24"/>
        </w:rPr>
        <w:t>.</w:t>
      </w:r>
      <w:r>
        <w:rPr>
          <w:rStyle w:val="FootnoteReference"/>
          <w:rFonts w:asciiTheme="majorBidi" w:hAnsiTheme="majorBidi" w:cstheme="majorBidi"/>
          <w:sz w:val="24"/>
          <w:szCs w:val="24"/>
        </w:rPr>
        <w:footnoteReference w:id="724"/>
      </w:r>
      <w:r w:rsidRPr="008023B1">
        <w:rPr>
          <w:rFonts w:asciiTheme="majorBidi" w:hAnsiTheme="majorBidi" w:cstheme="majorBidi"/>
          <w:sz w:val="24"/>
          <w:szCs w:val="24"/>
        </w:rPr>
        <w:t xml:space="preserve"> Positioned at the end of the first, third, fourth, and final stanza, the refrain does not fit into the patterns of rhyme and metre that the rest of the poetry follows. The line’s dimeter and the dislodged positioning of its lineation ‘maroons’ the statement from the rest of the stanza.</w:t>
      </w:r>
      <w:r w:rsidR="00F17451">
        <w:rPr>
          <w:rStyle w:val="FootnoteReference"/>
          <w:rFonts w:asciiTheme="majorBidi" w:hAnsiTheme="majorBidi" w:cstheme="majorBidi"/>
          <w:sz w:val="24"/>
          <w:szCs w:val="24"/>
        </w:rPr>
        <w:footnoteReference w:id="725"/>
      </w:r>
      <w:r w:rsidRPr="008023B1">
        <w:rPr>
          <w:rFonts w:asciiTheme="majorBidi" w:hAnsiTheme="majorBidi" w:cstheme="majorBidi"/>
          <w:sz w:val="24"/>
          <w:szCs w:val="24"/>
        </w:rPr>
        <w:t xml:space="preserve"> While Shelley </w:t>
      </w:r>
      <w:r w:rsidR="00041274">
        <w:rPr>
          <w:rFonts w:asciiTheme="majorBidi" w:hAnsiTheme="majorBidi" w:cstheme="majorBidi"/>
          <w:sz w:val="24"/>
          <w:szCs w:val="24"/>
        </w:rPr>
        <w:t>whispers</w:t>
      </w:r>
      <w:r w:rsidRPr="008023B1">
        <w:rPr>
          <w:rFonts w:asciiTheme="majorBidi" w:hAnsiTheme="majorBidi" w:cstheme="majorBidi"/>
          <w:sz w:val="24"/>
          <w:szCs w:val="24"/>
        </w:rPr>
        <w:t xml:space="preserve"> the potential failure of his prophecy in the question that ends his ode, Owen’s failed hopes are ‘expos[</w:t>
      </w:r>
      <w:proofErr w:type="spellStart"/>
      <w:r w:rsidRPr="008023B1">
        <w:rPr>
          <w:rFonts w:asciiTheme="majorBidi" w:hAnsiTheme="majorBidi" w:cstheme="majorBidi"/>
          <w:sz w:val="24"/>
          <w:szCs w:val="24"/>
        </w:rPr>
        <w:t>ed</w:t>
      </w:r>
      <w:proofErr w:type="spellEnd"/>
      <w:r w:rsidRPr="008023B1">
        <w:rPr>
          <w:rFonts w:asciiTheme="majorBidi" w:hAnsiTheme="majorBidi" w:cstheme="majorBidi"/>
          <w:sz w:val="24"/>
          <w:szCs w:val="24"/>
        </w:rPr>
        <w:t>]’ on his poetry’s ‘salient’ topography</w:t>
      </w:r>
      <w:r>
        <w:rPr>
          <w:rFonts w:asciiTheme="majorBidi" w:hAnsiTheme="majorBidi" w:cstheme="majorBidi"/>
          <w:sz w:val="24"/>
          <w:szCs w:val="24"/>
        </w:rPr>
        <w:t xml:space="preserve"> (‘Exposure’, 3)</w:t>
      </w:r>
      <w:r w:rsidRPr="008023B1">
        <w:rPr>
          <w:rFonts w:asciiTheme="majorBidi" w:hAnsiTheme="majorBidi" w:cstheme="majorBidi"/>
          <w:sz w:val="24"/>
          <w:szCs w:val="24"/>
        </w:rPr>
        <w:t xml:space="preserve">. </w:t>
      </w:r>
    </w:p>
    <w:p w:rsidR="008F210B" w:rsidRDefault="008F210B" w:rsidP="008F210B">
      <w:pPr>
        <w:pStyle w:val="CommentText"/>
        <w:spacing w:after="0" w:line="360" w:lineRule="auto"/>
        <w:jc w:val="both"/>
        <w:rPr>
          <w:rFonts w:asciiTheme="majorBidi" w:hAnsiTheme="majorBidi" w:cstheme="majorBidi"/>
          <w:color w:val="00CC00"/>
          <w:sz w:val="24"/>
          <w:szCs w:val="24"/>
        </w:rPr>
      </w:pPr>
    </w:p>
    <w:p w:rsidR="008F210B" w:rsidRPr="00E84C1E" w:rsidRDefault="008F210B" w:rsidP="008F210B">
      <w:pPr>
        <w:pStyle w:val="CommentText"/>
        <w:spacing w:after="0" w:line="360" w:lineRule="auto"/>
        <w:jc w:val="both"/>
        <w:rPr>
          <w:rFonts w:ascii="Times New Roman" w:hAnsi="Times New Roman"/>
          <w:bCs/>
          <w:sz w:val="24"/>
          <w:szCs w:val="24"/>
        </w:rPr>
      </w:pPr>
      <w:r w:rsidRPr="00BF346C">
        <w:rPr>
          <w:rFonts w:ascii="Times New Roman" w:hAnsi="Times New Roman"/>
          <w:bCs/>
          <w:sz w:val="24"/>
          <w:szCs w:val="24"/>
        </w:rPr>
        <w:t xml:space="preserve">Tim Kendall argues </w:t>
      </w:r>
      <w:r>
        <w:rPr>
          <w:rFonts w:ascii="Times New Roman" w:hAnsi="Times New Roman"/>
          <w:bCs/>
          <w:sz w:val="24"/>
          <w:szCs w:val="24"/>
        </w:rPr>
        <w:t xml:space="preserve">that ‘Exposure’ </w:t>
      </w:r>
      <w:proofErr w:type="gramStart"/>
      <w:r>
        <w:rPr>
          <w:rFonts w:ascii="Times New Roman" w:hAnsi="Times New Roman"/>
          <w:bCs/>
          <w:sz w:val="24"/>
          <w:szCs w:val="24"/>
        </w:rPr>
        <w:t>‘</w:t>
      </w:r>
      <w:proofErr w:type="spellStart"/>
      <w:r>
        <w:rPr>
          <w:rFonts w:ascii="Times New Roman" w:hAnsi="Times New Roman"/>
          <w:bCs/>
          <w:sz w:val="24"/>
          <w:szCs w:val="24"/>
        </w:rPr>
        <w:t>criticiz</w:t>
      </w:r>
      <w:proofErr w:type="spellEnd"/>
      <w:r>
        <w:rPr>
          <w:rFonts w:ascii="Times New Roman" w:hAnsi="Times New Roman"/>
          <w:bCs/>
          <w:sz w:val="24"/>
          <w:szCs w:val="24"/>
        </w:rPr>
        <w:t>[</w:t>
      </w:r>
      <w:proofErr w:type="spellStart"/>
      <w:proofErr w:type="gramEnd"/>
      <w:r w:rsidRPr="007D29D2">
        <w:rPr>
          <w:rFonts w:ascii="Times New Roman" w:hAnsi="Times New Roman"/>
          <w:bCs/>
          <w:sz w:val="24"/>
          <w:szCs w:val="24"/>
        </w:rPr>
        <w:t>e</w:t>
      </w:r>
      <w:r>
        <w:rPr>
          <w:rFonts w:ascii="Times New Roman" w:hAnsi="Times New Roman"/>
          <w:bCs/>
          <w:sz w:val="24"/>
          <w:szCs w:val="24"/>
        </w:rPr>
        <w:t>s</w:t>
      </w:r>
      <w:proofErr w:type="spellEnd"/>
      <w:r w:rsidRPr="007D29D2">
        <w:rPr>
          <w:rFonts w:ascii="Times New Roman" w:hAnsi="Times New Roman"/>
          <w:bCs/>
          <w:sz w:val="24"/>
          <w:szCs w:val="24"/>
        </w:rPr>
        <w:t xml:space="preserve">] the Romantic tradition through attacks </w:t>
      </w:r>
      <w:r>
        <w:rPr>
          <w:rFonts w:ascii="Times New Roman" w:hAnsi="Times New Roman"/>
          <w:bCs/>
          <w:sz w:val="24"/>
          <w:szCs w:val="24"/>
        </w:rPr>
        <w:t>on carefully selected targets’</w:t>
      </w:r>
      <w:r w:rsidRPr="007D29D2">
        <w:rPr>
          <w:rFonts w:ascii="Times New Roman" w:hAnsi="Times New Roman"/>
          <w:bCs/>
          <w:sz w:val="24"/>
          <w:szCs w:val="24"/>
        </w:rPr>
        <w:t>.</w:t>
      </w:r>
      <w:r>
        <w:rPr>
          <w:rStyle w:val="FootnoteReference"/>
          <w:rFonts w:ascii="Times New Roman" w:hAnsi="Times New Roman"/>
          <w:bCs/>
          <w:sz w:val="24"/>
          <w:szCs w:val="24"/>
        </w:rPr>
        <w:footnoteReference w:id="726"/>
      </w:r>
      <w:r w:rsidRPr="007D29D2">
        <w:rPr>
          <w:rFonts w:ascii="Times New Roman" w:hAnsi="Times New Roman"/>
          <w:b/>
          <w:bCs/>
          <w:sz w:val="24"/>
          <w:szCs w:val="24"/>
        </w:rPr>
        <w:t xml:space="preserve"> </w:t>
      </w:r>
      <w:r>
        <w:rPr>
          <w:rFonts w:ascii="Times New Roman" w:hAnsi="Times New Roman"/>
          <w:bCs/>
          <w:sz w:val="24"/>
          <w:szCs w:val="24"/>
        </w:rPr>
        <w:t>However, while Owen rejects Shelley and Keats’s hope in nature to ease their suffering, he amplifies their growing mistrust of the natural world:</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The poignant misery of dawn begins to </w:t>
      </w:r>
      <w:proofErr w:type="gramStart"/>
      <w:r w:rsidRPr="00F026BC">
        <w:rPr>
          <w:rFonts w:ascii="Times New Roman" w:hAnsi="Times New Roman" w:cs="Times New Roman"/>
          <w:sz w:val="24"/>
          <w:szCs w:val="24"/>
        </w:rPr>
        <w:t>grow .</w:t>
      </w:r>
      <w:proofErr w:type="gramEnd"/>
      <w:r w:rsidRPr="00F026BC">
        <w:rPr>
          <w:rFonts w:ascii="Times New Roman" w:hAnsi="Times New Roman" w:cs="Times New Roman"/>
          <w:sz w:val="24"/>
          <w:szCs w:val="24"/>
        </w:rPr>
        <w:t xml:space="preserve"> . .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We only know war lasts, rain soaks, and clouds sag stormy.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Dawn massing in the east her melancholy army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Attacks once more in ranks on shivering ranks of grey,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       But nothing happens.</w:t>
      </w:r>
    </w:p>
    <w:p w:rsidR="008F210B" w:rsidRPr="00F026BC" w:rsidRDefault="008F210B" w:rsidP="008F210B">
      <w:pPr>
        <w:spacing w:after="0" w:line="360" w:lineRule="auto"/>
        <w:ind w:left="720"/>
        <w:rPr>
          <w:rFonts w:ascii="Times New Roman" w:hAnsi="Times New Roman" w:cs="Times New Roman"/>
          <w:sz w:val="24"/>
          <w:szCs w:val="24"/>
        </w:rPr>
      </w:pP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Sudden successive flights of bullets streak the silence. </w:t>
      </w:r>
    </w:p>
    <w:p w:rsidR="008F210B" w:rsidRPr="00F026BC"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Less death</w:t>
      </w:r>
      <w:r w:rsidRPr="00F026BC">
        <w:rPr>
          <w:rFonts w:ascii="Times New Roman" w:hAnsi="Times New Roman" w:cs="Times New Roman"/>
          <w:sz w:val="24"/>
          <w:szCs w:val="24"/>
        </w:rPr>
        <w:t xml:space="preserve">ly than the air that </w:t>
      </w:r>
      <w:proofErr w:type="gramStart"/>
      <w:r w:rsidRPr="00F026BC">
        <w:rPr>
          <w:rFonts w:ascii="Times New Roman" w:hAnsi="Times New Roman" w:cs="Times New Roman"/>
          <w:sz w:val="24"/>
          <w:szCs w:val="24"/>
        </w:rPr>
        <w:t>shudders</w:t>
      </w:r>
      <w:proofErr w:type="gramEnd"/>
      <w:r w:rsidRPr="00F026BC">
        <w:rPr>
          <w:rFonts w:ascii="Times New Roman" w:hAnsi="Times New Roman" w:cs="Times New Roman"/>
          <w:sz w:val="24"/>
          <w:szCs w:val="24"/>
        </w:rPr>
        <w:t xml:space="preserve"> black with snow,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With sidelong flowing flak</w:t>
      </w:r>
      <w:r>
        <w:rPr>
          <w:rFonts w:ascii="Times New Roman" w:hAnsi="Times New Roman" w:cs="Times New Roman"/>
          <w:sz w:val="24"/>
          <w:szCs w:val="24"/>
        </w:rPr>
        <w:t>es that flock, pause, and renew;</w:t>
      </w:r>
      <w:r w:rsidRPr="00F026BC">
        <w:rPr>
          <w:rFonts w:ascii="Times New Roman" w:hAnsi="Times New Roman" w:cs="Times New Roman"/>
          <w:sz w:val="24"/>
          <w:szCs w:val="24"/>
        </w:rPr>
        <w:t xml:space="preserve">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We watch them</w:t>
      </w:r>
      <w:r>
        <w:rPr>
          <w:rFonts w:ascii="Times New Roman" w:hAnsi="Times New Roman" w:cs="Times New Roman"/>
          <w:sz w:val="24"/>
          <w:szCs w:val="24"/>
        </w:rPr>
        <w:t xml:space="preserve"> wandering up and down the wind’</w:t>
      </w:r>
      <w:r w:rsidRPr="00F026BC">
        <w:rPr>
          <w:rFonts w:ascii="Times New Roman" w:hAnsi="Times New Roman" w:cs="Times New Roman"/>
          <w:sz w:val="24"/>
          <w:szCs w:val="24"/>
        </w:rPr>
        <w:t xml:space="preserve">s nonchalance, </w:t>
      </w:r>
    </w:p>
    <w:p w:rsidR="008F210B"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       But nothing happens. </w:t>
      </w:r>
    </w:p>
    <w:p w:rsidR="008F210B" w:rsidRPr="00F026BC" w:rsidRDefault="008F210B" w:rsidP="008F210B">
      <w:pPr>
        <w:spacing w:after="0" w:line="360" w:lineRule="auto"/>
        <w:rPr>
          <w:rFonts w:ascii="Times New Roman" w:hAnsi="Times New Roman" w:cs="Times New Roman"/>
          <w:sz w:val="24"/>
          <w:szCs w:val="24"/>
        </w:rPr>
      </w:pPr>
      <w:r>
        <w:rPr>
          <w:rFonts w:ascii="Times New Roman" w:hAnsi="Times New Roman" w:cs="Times New Roman"/>
          <w:sz w:val="24"/>
          <w:szCs w:val="24"/>
        </w:rPr>
        <w:t>(‘Exposure’, 11-20)</w:t>
      </w:r>
    </w:p>
    <w:p w:rsidR="008F210B" w:rsidRDefault="008F210B" w:rsidP="008F210B">
      <w:pPr>
        <w:spacing w:after="0" w:line="360" w:lineRule="auto"/>
        <w:jc w:val="both"/>
        <w:rPr>
          <w:rFonts w:ascii="Times New Roman" w:hAnsi="Times New Roman" w:cs="Times New Roman"/>
          <w:sz w:val="24"/>
          <w:szCs w:val="24"/>
        </w:rPr>
      </w:pPr>
      <w:r w:rsidRPr="007D36F9">
        <w:rPr>
          <w:rFonts w:ascii="Times New Roman" w:hAnsi="Times New Roman" w:cs="Times New Roman"/>
          <w:sz w:val="24"/>
          <w:szCs w:val="24"/>
        </w:rPr>
        <w:t xml:space="preserve">While Shelley only sees the west wind functioning as a ‘Destroyer’, with its power as a ‘Preserver’ merely conjecture </w:t>
      </w:r>
      <w:r w:rsidRPr="00187FCA">
        <w:rPr>
          <w:rFonts w:ascii="Times New Roman" w:hAnsi="Times New Roman" w:cs="Times New Roman"/>
          <w:sz w:val="24"/>
          <w:szCs w:val="24"/>
        </w:rPr>
        <w:t>(‘Ode to the West Wind’, 14</w:t>
      </w:r>
      <w:r>
        <w:rPr>
          <w:rFonts w:ascii="Times New Roman" w:hAnsi="Times New Roman" w:cs="Times New Roman"/>
          <w:sz w:val="24"/>
          <w:szCs w:val="24"/>
        </w:rPr>
        <w:t>), Owen</w:t>
      </w:r>
      <w:r w:rsidR="005F4AFF">
        <w:rPr>
          <w:rFonts w:ascii="Times New Roman" w:hAnsi="Times New Roman" w:cs="Times New Roman"/>
          <w:sz w:val="24"/>
          <w:szCs w:val="24"/>
        </w:rPr>
        <w:t xml:space="preserve"> elides the optimism of his predecessor by resigning himself</w:t>
      </w:r>
      <w:r>
        <w:rPr>
          <w:rFonts w:ascii="Times New Roman" w:hAnsi="Times New Roman" w:cs="Times New Roman"/>
          <w:sz w:val="24"/>
          <w:szCs w:val="24"/>
        </w:rPr>
        <w:t xml:space="preserve"> to the view that destruction and suffering endures: ‘We only know war lasts, rain soaks, and clouds sag </w:t>
      </w:r>
      <w:r w:rsidR="005F4AFF">
        <w:rPr>
          <w:rFonts w:ascii="Times New Roman" w:hAnsi="Times New Roman" w:cs="Times New Roman"/>
          <w:sz w:val="24"/>
          <w:szCs w:val="24"/>
        </w:rPr>
        <w:t xml:space="preserve">stormy’. But if the War poses an immense </w:t>
      </w:r>
      <w:r>
        <w:rPr>
          <w:rFonts w:ascii="Times New Roman" w:hAnsi="Times New Roman" w:cs="Times New Roman"/>
          <w:sz w:val="24"/>
          <w:szCs w:val="24"/>
        </w:rPr>
        <w:t xml:space="preserve">danger, nature threatens twice as much. In the three clauses of the line only one relates to human conflict and the second two refer to </w:t>
      </w:r>
      <w:r>
        <w:rPr>
          <w:rFonts w:ascii="Times New Roman" w:hAnsi="Times New Roman" w:cs="Times New Roman"/>
          <w:sz w:val="24"/>
          <w:szCs w:val="24"/>
        </w:rPr>
        <w:lastRenderedPageBreak/>
        <w:t>nature’s destructive power. While Owen ‘had no real casualties from sh</w:t>
      </w:r>
      <w:r w:rsidR="00697D50">
        <w:rPr>
          <w:rFonts w:ascii="Times New Roman" w:hAnsi="Times New Roman" w:cs="Times New Roman"/>
          <w:sz w:val="24"/>
          <w:szCs w:val="24"/>
        </w:rPr>
        <w:t>elling’ during the experience of</w:t>
      </w:r>
      <w:r>
        <w:rPr>
          <w:rFonts w:ascii="Times New Roman" w:hAnsi="Times New Roman" w:cs="Times New Roman"/>
          <w:sz w:val="24"/>
          <w:szCs w:val="24"/>
        </w:rPr>
        <w:t xml:space="preserve"> the Somme described in his letter,</w:t>
      </w:r>
      <w:r>
        <w:rPr>
          <w:rStyle w:val="FootnoteReference"/>
          <w:rFonts w:ascii="Times New Roman" w:hAnsi="Times New Roman" w:cs="Times New Roman"/>
          <w:sz w:val="24"/>
          <w:szCs w:val="24"/>
        </w:rPr>
        <w:footnoteReference w:id="727"/>
      </w:r>
      <w:r>
        <w:rPr>
          <w:rFonts w:ascii="Times New Roman" w:hAnsi="Times New Roman" w:cs="Times New Roman"/>
          <w:sz w:val="24"/>
          <w:szCs w:val="24"/>
        </w:rPr>
        <w:t xml:space="preserve"> the soldiers’ exposure to the wind and cold led to death and hospi</w:t>
      </w:r>
      <w:r w:rsidR="00697D50">
        <w:rPr>
          <w:rFonts w:ascii="Times New Roman" w:hAnsi="Times New Roman" w:cs="Times New Roman"/>
          <w:sz w:val="24"/>
          <w:szCs w:val="24"/>
        </w:rPr>
        <w:t>talisation. Here, bullets are ‘L</w:t>
      </w:r>
      <w:r>
        <w:rPr>
          <w:rFonts w:ascii="Times New Roman" w:hAnsi="Times New Roman" w:cs="Times New Roman"/>
          <w:sz w:val="24"/>
          <w:szCs w:val="24"/>
        </w:rPr>
        <w:t>ess deathly than</w:t>
      </w:r>
      <w:r w:rsidR="00697D50">
        <w:rPr>
          <w:rFonts w:ascii="Times New Roman" w:hAnsi="Times New Roman" w:cs="Times New Roman"/>
          <w:sz w:val="24"/>
          <w:szCs w:val="24"/>
        </w:rPr>
        <w:t xml:space="preserve"> the</w:t>
      </w:r>
      <w:r>
        <w:rPr>
          <w:rFonts w:ascii="Times New Roman" w:hAnsi="Times New Roman" w:cs="Times New Roman"/>
          <w:sz w:val="24"/>
          <w:szCs w:val="24"/>
        </w:rPr>
        <w:t xml:space="preserve"> air’, as Owen’s environment poses a more imminent threat. </w:t>
      </w:r>
      <w:r w:rsidRPr="0032568E">
        <w:rPr>
          <w:rFonts w:ascii="Times New Roman" w:hAnsi="Times New Roman" w:cs="Times New Roman"/>
          <w:sz w:val="24"/>
          <w:szCs w:val="24"/>
        </w:rPr>
        <w:t>If ‘Shelley sees himself as the prophet of a rising wind which heralds destruction of an old world and creation of a new’,</w:t>
      </w:r>
      <w:r w:rsidRPr="0032568E">
        <w:rPr>
          <w:rStyle w:val="FootnoteReference"/>
          <w:rFonts w:ascii="Times New Roman" w:hAnsi="Times New Roman" w:cs="Times New Roman"/>
          <w:sz w:val="24"/>
          <w:szCs w:val="24"/>
        </w:rPr>
        <w:footnoteReference w:id="728"/>
      </w:r>
      <w:r w:rsidRPr="0032568E">
        <w:rPr>
          <w:rFonts w:ascii="Times New Roman" w:hAnsi="Times New Roman" w:cs="Times New Roman"/>
          <w:sz w:val="24"/>
          <w:szCs w:val="24"/>
        </w:rPr>
        <w:t xml:space="preserve"> </w:t>
      </w:r>
      <w:r w:rsidR="005F4AFF">
        <w:rPr>
          <w:rFonts w:ascii="Times New Roman" w:hAnsi="Times New Roman" w:cs="Times New Roman"/>
          <w:sz w:val="24"/>
          <w:szCs w:val="24"/>
        </w:rPr>
        <w:t xml:space="preserve">as Bloom puts it, </w:t>
      </w:r>
      <w:r w:rsidRPr="0032568E">
        <w:rPr>
          <w:rFonts w:ascii="Times New Roman" w:hAnsi="Times New Roman" w:cs="Times New Roman"/>
          <w:sz w:val="24"/>
          <w:szCs w:val="24"/>
        </w:rPr>
        <w:t xml:space="preserve">Owen is unable to envision the ‘creation of a new’ world that comes at the expense of destruction. </w:t>
      </w:r>
      <w:r w:rsidRPr="009431DC">
        <w:rPr>
          <w:rFonts w:ascii="Times New Roman" w:hAnsi="Times New Roman" w:cs="Times New Roman"/>
          <w:sz w:val="24"/>
          <w:szCs w:val="24"/>
        </w:rPr>
        <w:t xml:space="preserve">Shelley’s description of the west wind as a ‘congregated might / </w:t>
      </w:r>
      <w:proofErr w:type="gramStart"/>
      <w:r w:rsidRPr="009431DC">
        <w:rPr>
          <w:rFonts w:ascii="Times New Roman" w:hAnsi="Times New Roman" w:cs="Times New Roman"/>
          <w:sz w:val="24"/>
          <w:szCs w:val="24"/>
        </w:rPr>
        <w:t>Of</w:t>
      </w:r>
      <w:proofErr w:type="gramEnd"/>
      <w:r w:rsidRPr="009431DC">
        <w:rPr>
          <w:rFonts w:ascii="Times New Roman" w:hAnsi="Times New Roman" w:cs="Times New Roman"/>
          <w:sz w:val="24"/>
          <w:szCs w:val="24"/>
        </w:rPr>
        <w:t xml:space="preserve"> vapours, from whose solid atmosphere / Black rain, and fire, and hail will burst’ (‘Ode to the West Wind’, 26-28) is refigured in Owen’s </w:t>
      </w:r>
      <w:r w:rsidRPr="00270AE8">
        <w:rPr>
          <w:rFonts w:ascii="Times New Roman" w:hAnsi="Times New Roman" w:cs="Times New Roman"/>
          <w:sz w:val="24"/>
          <w:szCs w:val="24"/>
        </w:rPr>
        <w:t xml:space="preserve">blunt promise </w:t>
      </w:r>
      <w:r w:rsidRPr="009431DC">
        <w:rPr>
          <w:rFonts w:ascii="Times New Roman" w:hAnsi="Times New Roman" w:cs="Times New Roman"/>
          <w:sz w:val="24"/>
          <w:szCs w:val="24"/>
        </w:rPr>
        <w:t xml:space="preserve">that ‘rain soaks, and clouds sag stormy’. </w:t>
      </w:r>
      <w:r>
        <w:rPr>
          <w:rFonts w:ascii="Times New Roman" w:hAnsi="Times New Roman" w:cs="Times New Roman"/>
          <w:sz w:val="24"/>
          <w:szCs w:val="24"/>
        </w:rPr>
        <w:t>O’Neill argues that ‘Shelley expects the wind to “Scatter” his words, both to disseminate them widely and to let them fall in an almost random way […] as though Shelley were an Orphic poet whose words were to be dismembered by a wind which destroys as well as preserves’.</w:t>
      </w:r>
      <w:r>
        <w:rPr>
          <w:rStyle w:val="FootnoteReference"/>
          <w:rFonts w:ascii="Times New Roman" w:hAnsi="Times New Roman" w:cs="Times New Roman"/>
          <w:sz w:val="24"/>
          <w:szCs w:val="24"/>
        </w:rPr>
        <w:footnoteReference w:id="729"/>
      </w:r>
      <w:r>
        <w:rPr>
          <w:rFonts w:ascii="Times New Roman" w:hAnsi="Times New Roman" w:cs="Times New Roman"/>
          <w:sz w:val="24"/>
          <w:szCs w:val="24"/>
        </w:rPr>
        <w:t xml:space="preserve"> Owen revives the language and processes at work in Shelley’s ode as his predecessor’s ‘dead thoughts’ are ‘Scatter[</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within his poetry </w:t>
      </w:r>
      <w:r w:rsidRPr="008C3085">
        <w:rPr>
          <w:rFonts w:ascii="Times New Roman" w:hAnsi="Times New Roman" w:cs="Times New Roman"/>
          <w:sz w:val="24"/>
          <w:szCs w:val="24"/>
        </w:rPr>
        <w:t>but in the haphazard manner Shelley feared</w:t>
      </w:r>
      <w:r>
        <w:rPr>
          <w:rFonts w:ascii="Times New Roman" w:hAnsi="Times New Roman" w:cs="Times New Roman"/>
          <w:sz w:val="24"/>
          <w:szCs w:val="24"/>
        </w:rPr>
        <w:t xml:space="preserve"> (‘Ode to the West Wind’, 66, 63)</w:t>
      </w:r>
      <w:r w:rsidRPr="008C3085">
        <w:rPr>
          <w:rFonts w:ascii="Times New Roman" w:hAnsi="Times New Roman" w:cs="Times New Roman"/>
          <w:sz w:val="24"/>
          <w:szCs w:val="24"/>
        </w:rPr>
        <w:t xml:space="preserve">, </w:t>
      </w:r>
      <w:r>
        <w:rPr>
          <w:rFonts w:ascii="Times New Roman" w:hAnsi="Times New Roman" w:cs="Times New Roman"/>
          <w:sz w:val="24"/>
          <w:szCs w:val="24"/>
        </w:rPr>
        <w:t>so that</w:t>
      </w:r>
      <w:r w:rsidRPr="00622076">
        <w:rPr>
          <w:rFonts w:ascii="Times New Roman" w:hAnsi="Times New Roman" w:cs="Times New Roman"/>
          <w:sz w:val="24"/>
          <w:szCs w:val="24"/>
        </w:rPr>
        <w:t xml:space="preserve"> </w:t>
      </w:r>
      <w:r>
        <w:rPr>
          <w:rFonts w:ascii="Times New Roman" w:hAnsi="Times New Roman" w:cs="Times New Roman"/>
          <w:sz w:val="24"/>
          <w:szCs w:val="24"/>
        </w:rPr>
        <w:t>the hope and optimism that inspired them fails to reignite.</w:t>
      </w:r>
      <w:r w:rsidRPr="00745BB1">
        <w:rPr>
          <w:rFonts w:ascii="Times New Roman" w:hAnsi="Times New Roman" w:cs="Times New Roman"/>
          <w:color w:val="FF0000"/>
          <w:sz w:val="24"/>
          <w:szCs w:val="24"/>
        </w:rPr>
        <w:t xml:space="preserve"> </w:t>
      </w:r>
      <w:r w:rsidRPr="00A55969">
        <w:rPr>
          <w:rFonts w:ascii="Times New Roman" w:hAnsi="Times New Roman" w:cs="Times New Roman"/>
          <w:bCs/>
          <w:sz w:val="24"/>
          <w:szCs w:val="24"/>
        </w:rPr>
        <w:t xml:space="preserve">While Shelley </w:t>
      </w:r>
      <w:r>
        <w:rPr>
          <w:rFonts w:ascii="Times New Roman" w:hAnsi="Times New Roman" w:cs="Times New Roman"/>
          <w:bCs/>
          <w:sz w:val="24"/>
          <w:szCs w:val="24"/>
        </w:rPr>
        <w:t>envisions</w:t>
      </w:r>
      <w:r w:rsidRPr="00A55969">
        <w:rPr>
          <w:rFonts w:ascii="Times New Roman" w:hAnsi="Times New Roman" w:cs="Times New Roman"/>
          <w:bCs/>
          <w:sz w:val="24"/>
          <w:szCs w:val="24"/>
        </w:rPr>
        <w:t xml:space="preserve"> ‘sweet buds’ that are guided by the west wind ‘like flocks to feed in air’ in the spring (‘Ode to the West Wind’, 11), Owen views ‘flowing flakes that flock, pause, and renew’. Bloom describes Shelley’s spring wind as ‘a shepherdess </w:t>
      </w:r>
      <w:r>
        <w:rPr>
          <w:rFonts w:ascii="Times New Roman" w:hAnsi="Times New Roman" w:cs="Times New Roman"/>
          <w:bCs/>
          <w:sz w:val="24"/>
          <w:szCs w:val="24"/>
        </w:rPr>
        <w:t>of renewed pastoral innocence’</w:t>
      </w:r>
      <w:r w:rsidRPr="00A55969">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730"/>
      </w:r>
      <w:r w:rsidRPr="00A55969">
        <w:rPr>
          <w:rFonts w:ascii="Times New Roman" w:hAnsi="Times New Roman" w:cs="Times New Roman"/>
          <w:bCs/>
          <w:sz w:val="24"/>
          <w:szCs w:val="24"/>
        </w:rPr>
        <w:t xml:space="preserve"> guiding the buds as if herding its ‘flock’. Yet Owen subverts this pastoral trope in ‘Exposure’, as the ‘flock[</w:t>
      </w:r>
      <w:proofErr w:type="spellStart"/>
      <w:r w:rsidRPr="00A55969">
        <w:rPr>
          <w:rFonts w:ascii="Times New Roman" w:hAnsi="Times New Roman" w:cs="Times New Roman"/>
          <w:bCs/>
          <w:sz w:val="24"/>
          <w:szCs w:val="24"/>
        </w:rPr>
        <w:t>ing</w:t>
      </w:r>
      <w:proofErr w:type="spellEnd"/>
      <w:r w:rsidRPr="00A55969">
        <w:rPr>
          <w:rFonts w:ascii="Times New Roman" w:hAnsi="Times New Roman" w:cs="Times New Roman"/>
          <w:bCs/>
          <w:sz w:val="24"/>
          <w:szCs w:val="24"/>
        </w:rPr>
        <w:t xml:space="preserve">]’ of flakes figure the east wind as a demented shepherd. The snow transforms the growth of Shelley’s buds into an ominous </w:t>
      </w:r>
      <w:proofErr w:type="gramStart"/>
      <w:r w:rsidRPr="00A55969">
        <w:rPr>
          <w:rFonts w:ascii="Times New Roman" w:hAnsi="Times New Roman" w:cs="Times New Roman"/>
          <w:bCs/>
          <w:sz w:val="24"/>
          <w:szCs w:val="24"/>
        </w:rPr>
        <w:t>‘renew[</w:t>
      </w:r>
      <w:proofErr w:type="gramEnd"/>
      <w:r w:rsidRPr="00A55969">
        <w:rPr>
          <w:rFonts w:ascii="Times New Roman" w:hAnsi="Times New Roman" w:cs="Times New Roman"/>
          <w:bCs/>
          <w:sz w:val="24"/>
          <w:szCs w:val="24"/>
        </w:rPr>
        <w:t>al]’, with even the ‘air’ ‘shudder[</w:t>
      </w:r>
      <w:proofErr w:type="spellStart"/>
      <w:r w:rsidRPr="00A55969">
        <w:rPr>
          <w:rFonts w:ascii="Times New Roman" w:hAnsi="Times New Roman" w:cs="Times New Roman"/>
          <w:bCs/>
          <w:sz w:val="24"/>
          <w:szCs w:val="24"/>
        </w:rPr>
        <w:t>ing</w:t>
      </w:r>
      <w:proofErr w:type="spellEnd"/>
      <w:r w:rsidRPr="00A55969">
        <w:rPr>
          <w:rFonts w:ascii="Times New Roman" w:hAnsi="Times New Roman" w:cs="Times New Roman"/>
          <w:bCs/>
          <w:sz w:val="24"/>
          <w:szCs w:val="24"/>
        </w:rPr>
        <w:t xml:space="preserve">]’ </w:t>
      </w:r>
      <w:r>
        <w:rPr>
          <w:rFonts w:ascii="Times New Roman" w:hAnsi="Times New Roman" w:cs="Times New Roman"/>
          <w:bCs/>
          <w:sz w:val="24"/>
          <w:szCs w:val="24"/>
        </w:rPr>
        <w:t>in response to</w:t>
      </w:r>
      <w:r w:rsidRPr="00A55969">
        <w:rPr>
          <w:rFonts w:ascii="Times New Roman" w:hAnsi="Times New Roman" w:cs="Times New Roman"/>
          <w:bCs/>
          <w:sz w:val="24"/>
          <w:szCs w:val="24"/>
        </w:rPr>
        <w:t xml:space="preserve"> its haunting  accumulation. Sandy </w:t>
      </w:r>
      <w:r>
        <w:rPr>
          <w:rFonts w:ascii="Times New Roman" w:hAnsi="Times New Roman" w:cs="Times New Roman"/>
          <w:bCs/>
          <w:sz w:val="24"/>
          <w:szCs w:val="24"/>
        </w:rPr>
        <w:t>observes</w:t>
      </w:r>
      <w:r w:rsidRPr="00A55969">
        <w:rPr>
          <w:rFonts w:ascii="Times New Roman" w:hAnsi="Times New Roman" w:cs="Times New Roman"/>
          <w:bCs/>
          <w:sz w:val="24"/>
          <w:szCs w:val="24"/>
        </w:rPr>
        <w:t xml:space="preserve"> that Shelley is ‘confronted in nature’s antipathy’ in the first sec</w:t>
      </w:r>
      <w:r>
        <w:rPr>
          <w:rFonts w:ascii="Times New Roman" w:hAnsi="Times New Roman" w:cs="Times New Roman"/>
          <w:bCs/>
          <w:sz w:val="24"/>
          <w:szCs w:val="24"/>
        </w:rPr>
        <w:t>tion of ‘Ode to the West Wind’</w:t>
      </w:r>
      <w:r w:rsidRPr="00A55969">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731"/>
      </w:r>
      <w:r w:rsidRPr="00A55969">
        <w:rPr>
          <w:rFonts w:ascii="Times New Roman" w:hAnsi="Times New Roman" w:cs="Times New Roman"/>
          <w:bCs/>
          <w:sz w:val="24"/>
          <w:szCs w:val="24"/>
        </w:rPr>
        <w:t xml:space="preserve"> Yet in ‘Exposure’ humanity bears the brunt of nature’s destructive processes, as the snowflakes ‘renew’ only to smother the ‘faces’ of the soldiers in the next stanza (</w:t>
      </w:r>
      <w:r>
        <w:rPr>
          <w:rFonts w:ascii="Times New Roman" w:hAnsi="Times New Roman" w:cs="Times New Roman"/>
          <w:bCs/>
          <w:sz w:val="24"/>
          <w:szCs w:val="24"/>
        </w:rPr>
        <w:t>‘Exposure’, 21</w:t>
      </w:r>
      <w:r w:rsidRPr="00A55969">
        <w:rPr>
          <w:rFonts w:ascii="Times New Roman" w:hAnsi="Times New Roman" w:cs="Times New Roman"/>
          <w:bCs/>
          <w:sz w:val="24"/>
          <w:szCs w:val="24"/>
        </w:rPr>
        <w:t xml:space="preserve">). </w:t>
      </w:r>
      <w:r>
        <w:rPr>
          <w:rFonts w:ascii="Times New Roman" w:hAnsi="Times New Roman" w:cs="Times New Roman"/>
          <w:sz w:val="24"/>
          <w:szCs w:val="24"/>
        </w:rPr>
        <w:t xml:space="preserve">While </w:t>
      </w:r>
      <w:r w:rsidR="00CC11AD">
        <w:rPr>
          <w:rFonts w:ascii="Times New Roman" w:hAnsi="Times New Roman" w:cs="Times New Roman"/>
          <w:sz w:val="24"/>
          <w:szCs w:val="24"/>
        </w:rPr>
        <w:t xml:space="preserve">Ronald </w:t>
      </w:r>
      <w:proofErr w:type="spellStart"/>
      <w:r>
        <w:rPr>
          <w:rFonts w:ascii="Times New Roman" w:hAnsi="Times New Roman" w:cs="Times New Roman"/>
          <w:sz w:val="24"/>
          <w:szCs w:val="24"/>
        </w:rPr>
        <w:t>Tetreault</w:t>
      </w:r>
      <w:proofErr w:type="spellEnd"/>
      <w:r>
        <w:rPr>
          <w:rFonts w:ascii="Times New Roman" w:hAnsi="Times New Roman" w:cs="Times New Roman"/>
          <w:sz w:val="24"/>
          <w:szCs w:val="24"/>
        </w:rPr>
        <w:t xml:space="preserve"> views Shelley as struggling ‘with the forces of an indifferent universe’,</w:t>
      </w:r>
      <w:r>
        <w:rPr>
          <w:rStyle w:val="FootnoteReference"/>
          <w:rFonts w:ascii="Times New Roman" w:hAnsi="Times New Roman" w:cs="Times New Roman"/>
          <w:sz w:val="24"/>
          <w:szCs w:val="24"/>
        </w:rPr>
        <w:footnoteReference w:id="732"/>
      </w:r>
      <w:r>
        <w:rPr>
          <w:rFonts w:ascii="Times New Roman" w:hAnsi="Times New Roman" w:cs="Times New Roman"/>
          <w:sz w:val="24"/>
          <w:szCs w:val="24"/>
        </w:rPr>
        <w:t xml:space="preserve"> ‘the wind’s </w:t>
      </w:r>
      <w:r>
        <w:rPr>
          <w:rFonts w:ascii="Times New Roman" w:hAnsi="Times New Roman" w:cs="Times New Roman"/>
          <w:sz w:val="24"/>
          <w:szCs w:val="24"/>
        </w:rPr>
        <w:lastRenderedPageBreak/>
        <w:t>nonchalance’ in ‘Exposure’ amplifies the west wind’s ‘</w:t>
      </w:r>
      <w:proofErr w:type="spellStart"/>
      <w:r>
        <w:rPr>
          <w:rFonts w:ascii="Times New Roman" w:hAnsi="Times New Roman" w:cs="Times New Roman"/>
          <w:sz w:val="24"/>
          <w:szCs w:val="24"/>
        </w:rPr>
        <w:t>indifferen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to carelessness, with the War rendering it a ‘mad gust’ </w:t>
      </w:r>
      <w:r w:rsidRPr="00FB221E">
        <w:rPr>
          <w:rFonts w:ascii="Times New Roman" w:hAnsi="Times New Roman" w:cs="Times New Roman"/>
          <w:sz w:val="24"/>
          <w:szCs w:val="24"/>
        </w:rPr>
        <w:t xml:space="preserve">(‘Exposure’, 6) </w:t>
      </w:r>
      <w:r>
        <w:rPr>
          <w:rFonts w:ascii="Times New Roman" w:hAnsi="Times New Roman" w:cs="Times New Roman"/>
          <w:sz w:val="24"/>
          <w:szCs w:val="24"/>
        </w:rPr>
        <w:t xml:space="preserve">that becomes even more unpredictable and ‘Uncontrollable’ than its </w:t>
      </w:r>
      <w:proofErr w:type="spellStart"/>
      <w:r w:rsidR="00295F36">
        <w:rPr>
          <w:rFonts w:ascii="Times New Roman" w:hAnsi="Times New Roman" w:cs="Times New Roman"/>
          <w:sz w:val="24"/>
          <w:szCs w:val="24"/>
        </w:rPr>
        <w:t>Shelleyan</w:t>
      </w:r>
      <w:proofErr w:type="spellEnd"/>
      <w:r w:rsidR="00295F36">
        <w:rPr>
          <w:rFonts w:ascii="Times New Roman" w:hAnsi="Times New Roman" w:cs="Times New Roman"/>
          <w:sz w:val="24"/>
          <w:szCs w:val="24"/>
        </w:rPr>
        <w:t xml:space="preserve"> precursor</w:t>
      </w:r>
      <w:r w:rsidR="00F23AC8">
        <w:rPr>
          <w:rFonts w:ascii="Times New Roman" w:hAnsi="Times New Roman" w:cs="Times New Roman"/>
          <w:sz w:val="24"/>
          <w:szCs w:val="24"/>
        </w:rPr>
        <w:t xml:space="preserve"> (‘Ode to the West Wind’, 47</w:t>
      </w:r>
      <w:r>
        <w:rPr>
          <w:rFonts w:ascii="Times New Roman" w:hAnsi="Times New Roman" w:cs="Times New Roman"/>
          <w:sz w:val="24"/>
          <w:szCs w:val="24"/>
        </w:rPr>
        <w:t xml:space="preserve">).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color w:val="00CC00"/>
          <w:sz w:val="24"/>
          <w:szCs w:val="24"/>
        </w:rPr>
      </w:pPr>
      <w:r>
        <w:rPr>
          <w:rFonts w:ascii="Times New Roman" w:hAnsi="Times New Roman" w:cs="Times New Roman"/>
          <w:sz w:val="24"/>
          <w:szCs w:val="24"/>
        </w:rPr>
        <w:t>Owen envisions the English countryside and French ‘home[s]’ in order to counter-act the horror of his environment (‘Exposure’, 26). However, while</w:t>
      </w:r>
      <w:r w:rsidRPr="00792C11">
        <w:rPr>
          <w:rFonts w:ascii="Times New Roman" w:hAnsi="Times New Roman" w:cs="Times New Roman"/>
          <w:sz w:val="24"/>
          <w:szCs w:val="24"/>
        </w:rPr>
        <w:t xml:space="preserve"> Gifford defines the pastoral as</w:t>
      </w:r>
      <w:r w:rsidR="00295F36">
        <w:rPr>
          <w:rFonts w:ascii="Times New Roman" w:hAnsi="Times New Roman" w:cs="Times New Roman"/>
          <w:sz w:val="24"/>
          <w:szCs w:val="24"/>
        </w:rPr>
        <w:t xml:space="preserve"> a genre </w:t>
      </w:r>
      <w:r w:rsidRPr="00792C11">
        <w:rPr>
          <w:rFonts w:ascii="Times New Roman" w:hAnsi="Times New Roman" w:cs="Times New Roman"/>
          <w:sz w:val="24"/>
          <w:szCs w:val="24"/>
        </w:rPr>
        <w:t>characterised by ‘</w:t>
      </w:r>
      <w:r w:rsidRPr="006F1EAB">
        <w:rPr>
          <w:rFonts w:ascii="Times New Roman" w:hAnsi="Times New Roman" w:cs="Times New Roman"/>
          <w:sz w:val="24"/>
          <w:szCs w:val="24"/>
        </w:rPr>
        <w:t>idealization, nostalgia and escapism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33"/>
      </w:r>
      <w:r>
        <w:rPr>
          <w:rFonts w:ascii="Times New Roman" w:hAnsi="Times New Roman" w:cs="Times New Roman"/>
          <w:sz w:val="24"/>
          <w:szCs w:val="24"/>
        </w:rPr>
        <w:t xml:space="preserve"> the fifth and sixth stanzas of ‘Exposure’ deliberately fail </w:t>
      </w:r>
      <w:r w:rsidR="00796849">
        <w:rPr>
          <w:rFonts w:ascii="Times New Roman" w:hAnsi="Times New Roman" w:cs="Times New Roman"/>
          <w:sz w:val="24"/>
          <w:szCs w:val="24"/>
        </w:rPr>
        <w:t>to fulfil</w:t>
      </w:r>
      <w:r>
        <w:rPr>
          <w:rFonts w:ascii="Times New Roman" w:hAnsi="Times New Roman" w:cs="Times New Roman"/>
          <w:sz w:val="24"/>
          <w:szCs w:val="24"/>
        </w:rPr>
        <w:t xml:space="preserve"> these </w:t>
      </w:r>
      <w:r w:rsidR="00041274">
        <w:rPr>
          <w:rFonts w:ascii="Times New Roman" w:hAnsi="Times New Roman" w:cs="Times New Roman"/>
          <w:sz w:val="24"/>
          <w:szCs w:val="24"/>
        </w:rPr>
        <w:t>conventions</w:t>
      </w:r>
      <w:r>
        <w:rPr>
          <w:rFonts w:ascii="Times New Roman" w:hAnsi="Times New Roman" w:cs="Times New Roman"/>
          <w:sz w:val="24"/>
          <w:szCs w:val="24"/>
        </w:rPr>
        <w:t xml:space="preserve">: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Pale flakes with fingering ste</w:t>
      </w:r>
      <w:r>
        <w:rPr>
          <w:rFonts w:ascii="Times New Roman" w:hAnsi="Times New Roman" w:cs="Times New Roman"/>
          <w:sz w:val="24"/>
          <w:szCs w:val="24"/>
        </w:rPr>
        <w:t xml:space="preserve">alth </w:t>
      </w:r>
      <w:proofErr w:type="gramStart"/>
      <w:r>
        <w:rPr>
          <w:rFonts w:ascii="Times New Roman" w:hAnsi="Times New Roman" w:cs="Times New Roman"/>
          <w:sz w:val="24"/>
          <w:szCs w:val="24"/>
        </w:rPr>
        <w:t>come</w:t>
      </w:r>
      <w:proofErr w:type="gramEnd"/>
      <w:r>
        <w:rPr>
          <w:rFonts w:ascii="Times New Roman" w:hAnsi="Times New Roman" w:cs="Times New Roman"/>
          <w:sz w:val="24"/>
          <w:szCs w:val="24"/>
        </w:rPr>
        <w:t xml:space="preserve"> feeling for our faces—</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We cringe in holes, back on forgotten dreams, and stare, snow-dazed, </w:t>
      </w:r>
    </w:p>
    <w:p w:rsidR="008F210B" w:rsidRPr="00F026BC" w:rsidRDefault="008F210B" w:rsidP="008F210B">
      <w:pPr>
        <w:spacing w:after="0" w:line="360" w:lineRule="auto"/>
        <w:ind w:left="720"/>
        <w:rPr>
          <w:rFonts w:ascii="Times New Roman" w:hAnsi="Times New Roman" w:cs="Times New Roman"/>
          <w:sz w:val="24"/>
          <w:szCs w:val="24"/>
        </w:rPr>
      </w:pPr>
      <w:proofErr w:type="gramStart"/>
      <w:r w:rsidRPr="00F026BC">
        <w:rPr>
          <w:rFonts w:ascii="Times New Roman" w:hAnsi="Times New Roman" w:cs="Times New Roman"/>
          <w:sz w:val="24"/>
          <w:szCs w:val="24"/>
        </w:rPr>
        <w:t>Deep into grassier ditches.</w:t>
      </w:r>
      <w:proofErr w:type="gramEnd"/>
      <w:r w:rsidRPr="00F026BC">
        <w:rPr>
          <w:rFonts w:ascii="Times New Roman" w:hAnsi="Times New Roman" w:cs="Times New Roman"/>
          <w:sz w:val="24"/>
          <w:szCs w:val="24"/>
        </w:rPr>
        <w:t xml:space="preserve"> So we drowse, sun-dozed, </w:t>
      </w:r>
    </w:p>
    <w:p w:rsidR="008F210B" w:rsidRPr="00F026BC" w:rsidRDefault="008F210B" w:rsidP="008F210B">
      <w:pPr>
        <w:spacing w:after="0" w:line="360" w:lineRule="auto"/>
        <w:ind w:left="720"/>
        <w:rPr>
          <w:rFonts w:ascii="Times New Roman" w:hAnsi="Times New Roman" w:cs="Times New Roman"/>
          <w:sz w:val="24"/>
          <w:szCs w:val="24"/>
        </w:rPr>
      </w:pPr>
      <w:proofErr w:type="gramStart"/>
      <w:r w:rsidRPr="00F026BC">
        <w:rPr>
          <w:rFonts w:ascii="Times New Roman" w:hAnsi="Times New Roman" w:cs="Times New Roman"/>
          <w:sz w:val="24"/>
          <w:szCs w:val="24"/>
        </w:rPr>
        <w:t>Littered with blossoms trickling where the blackbird fusses.</w:t>
      </w:r>
      <w:proofErr w:type="gramEnd"/>
      <w:r w:rsidRPr="00F026BC">
        <w:rPr>
          <w:rFonts w:ascii="Times New Roman" w:hAnsi="Times New Roman" w:cs="Times New Roman"/>
          <w:sz w:val="24"/>
          <w:szCs w:val="24"/>
        </w:rPr>
        <w:t xml:space="preserve">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F026BC">
        <w:rPr>
          <w:rFonts w:ascii="Times New Roman" w:hAnsi="Times New Roman" w:cs="Times New Roman"/>
          <w:sz w:val="24"/>
          <w:szCs w:val="24"/>
        </w:rPr>
        <w:t>Is</w:t>
      </w:r>
      <w:proofErr w:type="gramEnd"/>
      <w:r w:rsidRPr="00F026BC">
        <w:rPr>
          <w:rFonts w:ascii="Times New Roman" w:hAnsi="Times New Roman" w:cs="Times New Roman"/>
          <w:sz w:val="24"/>
          <w:szCs w:val="24"/>
        </w:rPr>
        <w:t xml:space="preserve"> it that we are dying? </w:t>
      </w:r>
    </w:p>
    <w:p w:rsidR="008F210B" w:rsidRPr="00F026BC" w:rsidRDefault="008F210B" w:rsidP="008F210B">
      <w:pPr>
        <w:spacing w:after="0" w:line="360" w:lineRule="auto"/>
        <w:ind w:left="720"/>
        <w:rPr>
          <w:rFonts w:ascii="Times New Roman" w:hAnsi="Times New Roman" w:cs="Times New Roman"/>
          <w:sz w:val="24"/>
          <w:szCs w:val="24"/>
        </w:rPr>
      </w:pP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Slowly our ghosts drag home: glimpsing the </w:t>
      </w:r>
      <w:proofErr w:type="gramStart"/>
      <w:r w:rsidRPr="00F026BC">
        <w:rPr>
          <w:rFonts w:ascii="Times New Roman" w:hAnsi="Times New Roman" w:cs="Times New Roman"/>
          <w:sz w:val="24"/>
          <w:szCs w:val="24"/>
        </w:rPr>
        <w:t>sunk</w:t>
      </w:r>
      <w:proofErr w:type="gramEnd"/>
      <w:r w:rsidRPr="00F026BC">
        <w:rPr>
          <w:rFonts w:ascii="Times New Roman" w:hAnsi="Times New Roman" w:cs="Times New Roman"/>
          <w:sz w:val="24"/>
          <w:szCs w:val="24"/>
        </w:rPr>
        <w:t xml:space="preserve"> fires, glozed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With crusted dark-red jewels; crickets jingle there;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For hours the innocent mice rejoice: the house is theirs;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Shutters and </w:t>
      </w:r>
      <w:proofErr w:type="gramStart"/>
      <w:r w:rsidRPr="00F026BC">
        <w:rPr>
          <w:rFonts w:ascii="Times New Roman" w:hAnsi="Times New Roman" w:cs="Times New Roman"/>
          <w:sz w:val="24"/>
          <w:szCs w:val="24"/>
        </w:rPr>
        <w:t>doors,</w:t>
      </w:r>
      <w:proofErr w:type="gramEnd"/>
      <w:r w:rsidRPr="00F026BC">
        <w:rPr>
          <w:rFonts w:ascii="Times New Roman" w:hAnsi="Times New Roman" w:cs="Times New Roman"/>
          <w:sz w:val="24"/>
          <w:szCs w:val="24"/>
        </w:rPr>
        <w:t xml:space="preserve"> all clos</w:t>
      </w:r>
      <w:r>
        <w:rPr>
          <w:rFonts w:ascii="Times New Roman" w:hAnsi="Times New Roman" w:cs="Times New Roman"/>
          <w:sz w:val="24"/>
          <w:szCs w:val="24"/>
        </w:rPr>
        <w:t>ed: on us the doors are closed,—</w:t>
      </w:r>
    </w:p>
    <w:p w:rsidR="008F210B" w:rsidRDefault="008F210B" w:rsidP="008F210B">
      <w:pPr>
        <w:spacing w:after="0" w:line="360" w:lineRule="auto"/>
        <w:ind w:left="720"/>
        <w:jc w:val="both"/>
        <w:rPr>
          <w:rFonts w:ascii="Times New Roman" w:hAnsi="Times New Roman" w:cs="Times New Roman"/>
          <w:sz w:val="24"/>
          <w:szCs w:val="24"/>
        </w:rPr>
      </w:pPr>
      <w:r w:rsidRPr="00F026BC">
        <w:rPr>
          <w:rFonts w:ascii="Times New Roman" w:hAnsi="Times New Roman" w:cs="Times New Roman"/>
          <w:sz w:val="24"/>
          <w:szCs w:val="24"/>
        </w:rPr>
        <w:t xml:space="preserve">       We turn back to our dying. </w:t>
      </w:r>
    </w:p>
    <w:p w:rsidR="008F210B" w:rsidRPr="00F026BC"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(‘Exposure’, 21-30)</w:t>
      </w:r>
    </w:p>
    <w:p w:rsidR="008F210B" w:rsidRPr="007A4109" w:rsidRDefault="00796849" w:rsidP="0094617D">
      <w:pPr>
        <w:pStyle w:val="NoSpacing"/>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Similar to the</w:t>
      </w:r>
      <w:r w:rsidR="008F210B">
        <w:rPr>
          <w:rFonts w:ascii="Times New Roman" w:hAnsi="Times New Roman" w:cs="Times New Roman"/>
          <w:sz w:val="24"/>
          <w:szCs w:val="24"/>
        </w:rPr>
        <w:t xml:space="preserve"> way Keats sought to leave the forest</w:t>
      </w:r>
      <w:r w:rsidR="0022658A">
        <w:rPr>
          <w:rFonts w:ascii="Times New Roman" w:hAnsi="Times New Roman" w:cs="Times New Roman"/>
          <w:sz w:val="24"/>
          <w:szCs w:val="24"/>
        </w:rPr>
        <w:t xml:space="preserve"> in his ode</w:t>
      </w:r>
      <w:r w:rsidR="008F210B">
        <w:rPr>
          <w:rFonts w:ascii="Times New Roman" w:hAnsi="Times New Roman" w:cs="Times New Roman"/>
          <w:sz w:val="24"/>
          <w:szCs w:val="24"/>
        </w:rPr>
        <w:t xml:space="preserve"> rather than ‘</w:t>
      </w:r>
      <w:proofErr w:type="spellStart"/>
      <w:r w:rsidR="008F210B">
        <w:rPr>
          <w:rFonts w:ascii="Times New Roman" w:hAnsi="Times New Roman" w:cs="Times New Roman"/>
          <w:sz w:val="24"/>
          <w:szCs w:val="24"/>
        </w:rPr>
        <w:t>escap</w:t>
      </w:r>
      <w:proofErr w:type="spellEnd"/>
      <w:r>
        <w:rPr>
          <w:rFonts w:ascii="Times New Roman" w:hAnsi="Times New Roman" w:cs="Times New Roman"/>
          <w:sz w:val="24"/>
          <w:szCs w:val="24"/>
        </w:rPr>
        <w:t>[</w:t>
      </w:r>
      <w:r w:rsidR="008F210B">
        <w:rPr>
          <w:rFonts w:ascii="Times New Roman" w:hAnsi="Times New Roman" w:cs="Times New Roman"/>
          <w:sz w:val="24"/>
          <w:szCs w:val="24"/>
        </w:rPr>
        <w:t>e</w:t>
      </w:r>
      <w:r>
        <w:rPr>
          <w:rFonts w:ascii="Times New Roman" w:hAnsi="Times New Roman" w:cs="Times New Roman"/>
          <w:sz w:val="24"/>
          <w:szCs w:val="24"/>
        </w:rPr>
        <w:t>]</w:t>
      </w:r>
      <w:r w:rsidR="008F210B">
        <w:rPr>
          <w:rFonts w:ascii="Times New Roman" w:hAnsi="Times New Roman" w:cs="Times New Roman"/>
          <w:sz w:val="24"/>
          <w:szCs w:val="24"/>
        </w:rPr>
        <w:t xml:space="preserve">’ into nature, the pastoral prompts Owen to escape from his exterior surroundings. As the soldiers </w:t>
      </w:r>
      <w:r w:rsidR="008F210B" w:rsidRPr="00090E9E">
        <w:rPr>
          <w:rFonts w:ascii="Times New Roman" w:hAnsi="Times New Roman" w:cs="Times New Roman"/>
          <w:sz w:val="24"/>
          <w:szCs w:val="24"/>
        </w:rPr>
        <w:t xml:space="preserve">‘cringe in holes, back on forgotten </w:t>
      </w:r>
      <w:r w:rsidR="008F210B" w:rsidRPr="002F5D48">
        <w:rPr>
          <w:rFonts w:ascii="Times New Roman" w:hAnsi="Times New Roman" w:cs="Times New Roman"/>
          <w:sz w:val="24"/>
          <w:szCs w:val="24"/>
        </w:rPr>
        <w:t xml:space="preserve">dreams’, Owen’s </w:t>
      </w:r>
      <w:r w:rsidR="008F210B">
        <w:rPr>
          <w:rFonts w:ascii="Times New Roman" w:hAnsi="Times New Roman" w:cs="Times New Roman"/>
          <w:sz w:val="24"/>
          <w:szCs w:val="24"/>
        </w:rPr>
        <w:t xml:space="preserve">invocation of ‘forgotten dreams’ recalls the ‘dream’ of his </w:t>
      </w:r>
      <w:r w:rsidR="0094617D">
        <w:rPr>
          <w:rFonts w:ascii="Times New Roman" w:hAnsi="Times New Roman" w:cs="Times New Roman"/>
          <w:sz w:val="24"/>
          <w:szCs w:val="24"/>
        </w:rPr>
        <w:t>precursor</w:t>
      </w:r>
      <w:r w:rsidR="008F210B">
        <w:rPr>
          <w:rFonts w:ascii="Times New Roman" w:hAnsi="Times New Roman" w:cs="Times New Roman"/>
          <w:sz w:val="24"/>
          <w:szCs w:val="24"/>
        </w:rPr>
        <w:t xml:space="preserve"> (‘Ode to a Nightingale’, 79), with the soldiers’ ‘ach[</w:t>
      </w:r>
      <w:proofErr w:type="spellStart"/>
      <w:r w:rsidR="008F210B">
        <w:rPr>
          <w:rFonts w:ascii="Times New Roman" w:hAnsi="Times New Roman" w:cs="Times New Roman"/>
          <w:sz w:val="24"/>
          <w:szCs w:val="24"/>
        </w:rPr>
        <w:t>ing</w:t>
      </w:r>
      <w:proofErr w:type="spellEnd"/>
      <w:r w:rsidR="008F210B">
        <w:rPr>
          <w:rFonts w:ascii="Times New Roman" w:hAnsi="Times New Roman" w:cs="Times New Roman"/>
          <w:sz w:val="24"/>
          <w:szCs w:val="24"/>
        </w:rPr>
        <w:t>]’ ‘brains’ and ‘</w:t>
      </w:r>
      <w:proofErr w:type="spellStart"/>
      <w:r w:rsidR="008F210B">
        <w:rPr>
          <w:rFonts w:ascii="Times New Roman" w:hAnsi="Times New Roman" w:cs="Times New Roman"/>
          <w:sz w:val="24"/>
          <w:szCs w:val="24"/>
        </w:rPr>
        <w:t>drows</w:t>
      </w:r>
      <w:proofErr w:type="spellEnd"/>
      <w:r w:rsidR="008F210B">
        <w:rPr>
          <w:rFonts w:ascii="Times New Roman" w:hAnsi="Times New Roman" w:cs="Times New Roman"/>
          <w:sz w:val="24"/>
          <w:szCs w:val="24"/>
        </w:rPr>
        <w:t>[</w:t>
      </w:r>
      <w:proofErr w:type="spellStart"/>
      <w:r w:rsidR="008F210B">
        <w:rPr>
          <w:rFonts w:ascii="Times New Roman" w:hAnsi="Times New Roman" w:cs="Times New Roman"/>
          <w:sz w:val="24"/>
          <w:szCs w:val="24"/>
        </w:rPr>
        <w:t>iness</w:t>
      </w:r>
      <w:proofErr w:type="spellEnd"/>
      <w:r w:rsidR="008F210B">
        <w:rPr>
          <w:rFonts w:ascii="Times New Roman" w:hAnsi="Times New Roman" w:cs="Times New Roman"/>
          <w:sz w:val="24"/>
          <w:szCs w:val="24"/>
        </w:rPr>
        <w:t>]’ reminiscent of Keats’s ‘dull brain’ and ‘drowsy numbness’ (‘Exposure’, 1, 23; ‘Ode to a Nightingale’, 34, 1). Keats avoids the death of the you</w:t>
      </w:r>
      <w:r w:rsidR="00201EFE">
        <w:rPr>
          <w:rFonts w:ascii="Times New Roman" w:hAnsi="Times New Roman" w:cs="Times New Roman"/>
          <w:sz w:val="24"/>
          <w:szCs w:val="24"/>
        </w:rPr>
        <w:t>th who ‘grows pale, and spectre-</w:t>
      </w:r>
      <w:r w:rsidR="008F210B">
        <w:rPr>
          <w:rFonts w:ascii="Times New Roman" w:hAnsi="Times New Roman" w:cs="Times New Roman"/>
          <w:sz w:val="24"/>
          <w:szCs w:val="24"/>
        </w:rPr>
        <w:t xml:space="preserve">thin, and dies’, only to face an equally unappealing fate as an insentient ‘sod’ in his union with the forest (‘Ode to a Nightingale’, 26, 60). In the same way, the soldiers’ imaginations coerce them from one grave into another. They transcend the shell ‘holes’ only to find themselves sinking ‘Deep into grassier ditches’ as Owen and his comrades </w:t>
      </w:r>
      <w:r w:rsidR="008F210B">
        <w:rPr>
          <w:rFonts w:ascii="Times New Roman" w:hAnsi="Times New Roman" w:cs="Times New Roman"/>
          <w:sz w:val="24"/>
          <w:szCs w:val="24"/>
        </w:rPr>
        <w:lastRenderedPageBreak/>
        <w:t xml:space="preserve">‘dream’ of the English countryside. Picturing </w:t>
      </w:r>
      <w:proofErr w:type="gramStart"/>
      <w:r w:rsidR="008F210B">
        <w:rPr>
          <w:rFonts w:ascii="Times New Roman" w:hAnsi="Times New Roman" w:cs="Times New Roman"/>
          <w:sz w:val="24"/>
          <w:szCs w:val="24"/>
        </w:rPr>
        <w:t>himself</w:t>
      </w:r>
      <w:proofErr w:type="gramEnd"/>
      <w:r w:rsidR="008F210B">
        <w:rPr>
          <w:rFonts w:ascii="Times New Roman" w:hAnsi="Times New Roman" w:cs="Times New Roman"/>
          <w:sz w:val="24"/>
          <w:szCs w:val="24"/>
        </w:rPr>
        <w:t xml:space="preserve"> ‘Littered with blossoms trickling where the blackbird fusses’, the reverie glitters in its high vowel sounds, and the shift from ‘snow-dazed’ to ‘sun-dozed’ pacifies nature from a bewildering enemy into a nurturing presence. Recalling Keats being led by the nightingale to be buried by the flora of the forest, Owen and his comrades are ‘Littered with blossoms’ ‘where the blackbird fusses’. His question, ‘Is it that we are dying?’ deliberately </w:t>
      </w:r>
      <w:proofErr w:type="spellStart"/>
      <w:r w:rsidR="008F210B">
        <w:rPr>
          <w:rFonts w:ascii="Times New Roman" w:hAnsi="Times New Roman" w:cs="Times New Roman"/>
          <w:sz w:val="24"/>
          <w:szCs w:val="24"/>
        </w:rPr>
        <w:t>ventr</w:t>
      </w:r>
      <w:r w:rsidR="00886B7E">
        <w:rPr>
          <w:rFonts w:ascii="Times New Roman" w:hAnsi="Times New Roman" w:cs="Times New Roman"/>
          <w:sz w:val="24"/>
          <w:szCs w:val="24"/>
        </w:rPr>
        <w:t>iloquises</w:t>
      </w:r>
      <w:proofErr w:type="spellEnd"/>
      <w:r w:rsidR="00886B7E">
        <w:rPr>
          <w:rFonts w:ascii="Times New Roman" w:hAnsi="Times New Roman" w:cs="Times New Roman"/>
          <w:sz w:val="24"/>
          <w:szCs w:val="24"/>
        </w:rPr>
        <w:t xml:space="preserve"> Keats’s ‘D</w:t>
      </w:r>
      <w:r w:rsidR="0022658A">
        <w:rPr>
          <w:rFonts w:ascii="Times New Roman" w:hAnsi="Times New Roman" w:cs="Times New Roman"/>
          <w:sz w:val="24"/>
          <w:szCs w:val="24"/>
        </w:rPr>
        <w:t xml:space="preserve">o I wake or </w:t>
      </w:r>
      <w:r w:rsidR="008F210B">
        <w:rPr>
          <w:rFonts w:ascii="Times New Roman" w:hAnsi="Times New Roman" w:cs="Times New Roman"/>
          <w:sz w:val="24"/>
          <w:szCs w:val="24"/>
        </w:rPr>
        <w:t xml:space="preserve">sleep?’ </w:t>
      </w:r>
      <w:proofErr w:type="gramStart"/>
      <w:r w:rsidR="008F210B">
        <w:rPr>
          <w:rFonts w:ascii="Times New Roman" w:hAnsi="Times New Roman" w:cs="Times New Roman"/>
          <w:sz w:val="24"/>
          <w:szCs w:val="24"/>
        </w:rPr>
        <w:t>(‘Ode to a Nightingale’, 80)</w:t>
      </w:r>
      <w:r w:rsidR="0022658A">
        <w:rPr>
          <w:rFonts w:ascii="Times New Roman" w:hAnsi="Times New Roman" w:cs="Times New Roman"/>
          <w:sz w:val="24"/>
          <w:szCs w:val="24"/>
        </w:rPr>
        <w:t>.</w:t>
      </w:r>
      <w:proofErr w:type="gramEnd"/>
      <w:r w:rsidR="008F210B">
        <w:rPr>
          <w:rFonts w:ascii="Times New Roman" w:hAnsi="Times New Roman" w:cs="Times New Roman"/>
          <w:sz w:val="24"/>
          <w:szCs w:val="24"/>
        </w:rPr>
        <w:t xml:space="preserve"> While Kendall argues that ‘Exposure’ ‘attacks’ and ‘</w:t>
      </w:r>
      <w:proofErr w:type="spellStart"/>
      <w:r w:rsidR="008F210B">
        <w:rPr>
          <w:rFonts w:ascii="Times New Roman" w:hAnsi="Times New Roman" w:cs="Times New Roman"/>
          <w:sz w:val="24"/>
          <w:szCs w:val="24"/>
        </w:rPr>
        <w:t>critici</w:t>
      </w:r>
      <w:proofErr w:type="spellEnd"/>
      <w:r w:rsidR="008F210B">
        <w:rPr>
          <w:rFonts w:ascii="Times New Roman" w:hAnsi="Times New Roman" w:cs="Times New Roman"/>
          <w:sz w:val="24"/>
          <w:szCs w:val="24"/>
        </w:rPr>
        <w:t>[</w:t>
      </w:r>
      <w:proofErr w:type="spellStart"/>
      <w:r w:rsidR="008F210B">
        <w:rPr>
          <w:rFonts w:ascii="Times New Roman" w:hAnsi="Times New Roman" w:cs="Times New Roman"/>
          <w:sz w:val="24"/>
          <w:szCs w:val="24"/>
        </w:rPr>
        <w:t>ses</w:t>
      </w:r>
      <w:proofErr w:type="spellEnd"/>
      <w:r w:rsidR="008F210B">
        <w:rPr>
          <w:rFonts w:ascii="Times New Roman" w:hAnsi="Times New Roman" w:cs="Times New Roman"/>
          <w:sz w:val="24"/>
          <w:szCs w:val="24"/>
        </w:rPr>
        <w:t>]’ his predecessor,</w:t>
      </w:r>
      <w:r w:rsidR="008F210B">
        <w:rPr>
          <w:rStyle w:val="FootnoteReference"/>
          <w:rFonts w:ascii="Times New Roman" w:hAnsi="Times New Roman" w:cs="Times New Roman"/>
          <w:sz w:val="24"/>
          <w:szCs w:val="24"/>
        </w:rPr>
        <w:footnoteReference w:id="734"/>
      </w:r>
      <w:r w:rsidR="008F210B">
        <w:rPr>
          <w:rFonts w:ascii="Times New Roman" w:hAnsi="Times New Roman" w:cs="Times New Roman"/>
          <w:sz w:val="24"/>
          <w:szCs w:val="24"/>
        </w:rPr>
        <w:t xml:space="preserve"> it is less that Owen </w:t>
      </w:r>
      <w:r w:rsidR="0022658A">
        <w:rPr>
          <w:rFonts w:ascii="Times New Roman" w:hAnsi="Times New Roman" w:cs="Times New Roman"/>
          <w:sz w:val="24"/>
          <w:szCs w:val="24"/>
        </w:rPr>
        <w:t>attacks Keats</w:t>
      </w:r>
      <w:r w:rsidR="008F210B">
        <w:rPr>
          <w:rFonts w:ascii="Times New Roman" w:hAnsi="Times New Roman" w:cs="Times New Roman"/>
          <w:sz w:val="24"/>
          <w:szCs w:val="24"/>
        </w:rPr>
        <w:t xml:space="preserve"> than he appropriates </w:t>
      </w:r>
      <w:r w:rsidR="0022658A">
        <w:rPr>
          <w:rFonts w:ascii="Times New Roman" w:hAnsi="Times New Roman" w:cs="Times New Roman"/>
          <w:sz w:val="24"/>
          <w:szCs w:val="24"/>
        </w:rPr>
        <w:t>his precursor’s</w:t>
      </w:r>
      <w:r w:rsidR="008F210B">
        <w:rPr>
          <w:rFonts w:ascii="Times New Roman" w:hAnsi="Times New Roman" w:cs="Times New Roman"/>
          <w:sz w:val="24"/>
          <w:szCs w:val="24"/>
        </w:rPr>
        <w:t xml:space="preserve"> vision in an environment where the stakes are higher, where ‘sleep[</w:t>
      </w:r>
      <w:proofErr w:type="spellStart"/>
      <w:r w:rsidR="008F210B">
        <w:rPr>
          <w:rFonts w:ascii="Times New Roman" w:hAnsi="Times New Roman" w:cs="Times New Roman"/>
          <w:sz w:val="24"/>
          <w:szCs w:val="24"/>
        </w:rPr>
        <w:t>ing</w:t>
      </w:r>
      <w:proofErr w:type="spellEnd"/>
      <w:r w:rsidR="008F210B">
        <w:rPr>
          <w:rFonts w:ascii="Times New Roman" w:hAnsi="Times New Roman" w:cs="Times New Roman"/>
          <w:sz w:val="24"/>
          <w:szCs w:val="24"/>
        </w:rPr>
        <w:t>]’ equates to ‘dying’.</w:t>
      </w:r>
      <w:r w:rsidR="008F210B" w:rsidRPr="003F1FAA">
        <w:rPr>
          <w:rFonts w:ascii="Times New Roman" w:hAnsi="Times New Roman" w:cs="Times New Roman"/>
          <w:color w:val="FF0000"/>
          <w:sz w:val="24"/>
          <w:szCs w:val="24"/>
        </w:rPr>
        <w:t xml:space="preserve"> </w:t>
      </w:r>
      <w:r w:rsidR="008F210B">
        <w:rPr>
          <w:rFonts w:ascii="Times New Roman" w:hAnsi="Times New Roman" w:cs="Times New Roman"/>
          <w:sz w:val="24"/>
          <w:szCs w:val="24"/>
        </w:rPr>
        <w:t>Like the leaves of Shelley’s ‘Ode to the West Wind’ which ‘Are driven, like g</w:t>
      </w:r>
      <w:r w:rsidR="002347C4">
        <w:rPr>
          <w:rFonts w:ascii="Times New Roman" w:hAnsi="Times New Roman" w:cs="Times New Roman"/>
          <w:sz w:val="24"/>
          <w:szCs w:val="24"/>
        </w:rPr>
        <w:t>hosts’ (‘Ode to the West Wind, 3</w:t>
      </w:r>
      <w:r w:rsidR="008F210B">
        <w:rPr>
          <w:rFonts w:ascii="Times New Roman" w:hAnsi="Times New Roman" w:cs="Times New Roman"/>
          <w:sz w:val="24"/>
          <w:szCs w:val="24"/>
        </w:rPr>
        <w:t xml:space="preserve">), the soldiers’ ‘ghosts’ slowly ‘drag home’ in ‘Exposure’. Gifford explains that ‘the </w:t>
      </w:r>
      <w:r w:rsidR="008F210B">
        <w:rPr>
          <w:rFonts w:ascii="Times New Roman" w:hAnsi="Times New Roman" w:cs="Times New Roman"/>
          <w:i/>
          <w:sz w:val="24"/>
          <w:szCs w:val="24"/>
        </w:rPr>
        <w:t xml:space="preserve">Idylls </w:t>
      </w:r>
      <w:r w:rsidR="008F210B">
        <w:rPr>
          <w:rFonts w:ascii="Times New Roman" w:hAnsi="Times New Roman" w:cs="Times New Roman"/>
          <w:sz w:val="24"/>
          <w:szCs w:val="24"/>
        </w:rPr>
        <w:t>of Theocritus, the first pastoral text, gave us the word “idyllic” and established a sense of idealization’.</w:t>
      </w:r>
      <w:r w:rsidR="008F210B">
        <w:rPr>
          <w:rStyle w:val="FootnoteReference"/>
          <w:rFonts w:ascii="Times New Roman" w:hAnsi="Times New Roman" w:cs="Times New Roman"/>
          <w:sz w:val="24"/>
          <w:szCs w:val="24"/>
        </w:rPr>
        <w:footnoteReference w:id="735"/>
      </w:r>
      <w:r w:rsidR="008F210B">
        <w:rPr>
          <w:rFonts w:ascii="Times New Roman" w:hAnsi="Times New Roman" w:cs="Times New Roman"/>
          <w:sz w:val="24"/>
          <w:szCs w:val="24"/>
        </w:rPr>
        <w:t xml:space="preserve"> If Owen momentarily escapes the War through his dreams of the English countryside, then this </w:t>
      </w:r>
      <w:proofErr w:type="spellStart"/>
      <w:r w:rsidR="008F210B">
        <w:rPr>
          <w:rFonts w:ascii="Times New Roman" w:hAnsi="Times New Roman" w:cs="Times New Roman"/>
          <w:sz w:val="24"/>
          <w:szCs w:val="24"/>
        </w:rPr>
        <w:t>Theocritean</w:t>
      </w:r>
      <w:proofErr w:type="spellEnd"/>
      <w:r w:rsidR="008F210B">
        <w:rPr>
          <w:rFonts w:ascii="Times New Roman" w:hAnsi="Times New Roman" w:cs="Times New Roman"/>
          <w:sz w:val="24"/>
          <w:szCs w:val="24"/>
        </w:rPr>
        <w:t xml:space="preserve"> ‘idyll’ is swiftly destroyed upon the soldiers’ discovery that ‘home’ is just as </w:t>
      </w:r>
      <w:r w:rsidR="00041274">
        <w:rPr>
          <w:rFonts w:ascii="Times New Roman" w:hAnsi="Times New Roman" w:cs="Times New Roman"/>
          <w:sz w:val="24"/>
          <w:szCs w:val="24"/>
        </w:rPr>
        <w:t>alienating</w:t>
      </w:r>
      <w:r w:rsidR="008F210B">
        <w:rPr>
          <w:rFonts w:ascii="Times New Roman" w:hAnsi="Times New Roman" w:cs="Times New Roman"/>
          <w:sz w:val="24"/>
          <w:szCs w:val="24"/>
        </w:rPr>
        <w:t xml:space="preserve"> as the battlefield. </w:t>
      </w:r>
      <w:r w:rsidR="008E7985">
        <w:rPr>
          <w:rFonts w:ascii="Times New Roman" w:hAnsi="Times New Roman" w:cs="Times New Roman"/>
          <w:sz w:val="24"/>
          <w:szCs w:val="24"/>
        </w:rPr>
        <w:t xml:space="preserve">Owen writes of how </w:t>
      </w:r>
      <w:r w:rsidR="008F210B">
        <w:rPr>
          <w:rFonts w:ascii="Times New Roman" w:hAnsi="Times New Roman" w:cs="Times New Roman"/>
          <w:sz w:val="24"/>
          <w:szCs w:val="24"/>
        </w:rPr>
        <w:t>‘</w:t>
      </w:r>
      <w:r w:rsidR="008E7985">
        <w:rPr>
          <w:rFonts w:ascii="Times New Roman" w:hAnsi="Times New Roman" w:cs="Times New Roman"/>
          <w:sz w:val="24"/>
          <w:szCs w:val="24"/>
        </w:rPr>
        <w:t>t</w:t>
      </w:r>
      <w:r w:rsidR="008F210B">
        <w:rPr>
          <w:rFonts w:ascii="Times New Roman" w:hAnsi="Times New Roman" w:cs="Times New Roman"/>
          <w:sz w:val="24"/>
          <w:szCs w:val="24"/>
        </w:rPr>
        <w:t xml:space="preserve">he innocent mice rejoice: the house is theirs’, as nature claims the domestic space for itself. Jon </w:t>
      </w:r>
      <w:proofErr w:type="spellStart"/>
      <w:r w:rsidR="008F210B">
        <w:rPr>
          <w:rFonts w:ascii="Times New Roman" w:hAnsi="Times New Roman" w:cs="Times New Roman"/>
          <w:sz w:val="24"/>
          <w:szCs w:val="24"/>
        </w:rPr>
        <w:t>Silkin</w:t>
      </w:r>
      <w:proofErr w:type="spellEnd"/>
      <w:r w:rsidR="008F210B">
        <w:rPr>
          <w:rFonts w:ascii="Times New Roman" w:hAnsi="Times New Roman" w:cs="Times New Roman"/>
          <w:sz w:val="24"/>
          <w:szCs w:val="24"/>
        </w:rPr>
        <w:t xml:space="preserve"> observes that ‘nature’s most vulnerable creatures are […] judgementally hostile to man’, with ‘joyful activity only possible in his absence’.</w:t>
      </w:r>
      <w:r w:rsidR="008F210B">
        <w:rPr>
          <w:rStyle w:val="FootnoteReference"/>
          <w:rFonts w:ascii="Times New Roman" w:hAnsi="Times New Roman" w:cs="Times New Roman"/>
          <w:sz w:val="24"/>
          <w:szCs w:val="24"/>
        </w:rPr>
        <w:footnoteReference w:id="736"/>
      </w:r>
      <w:r w:rsidR="008F210B">
        <w:rPr>
          <w:rFonts w:ascii="Times New Roman" w:hAnsi="Times New Roman" w:cs="Times New Roman"/>
          <w:sz w:val="24"/>
          <w:szCs w:val="24"/>
        </w:rPr>
        <w:t xml:space="preserve"> Owen describes ‘Shutters and doors, all closed: on us the doors </w:t>
      </w:r>
      <w:r w:rsidR="00FF4823">
        <w:rPr>
          <w:rFonts w:ascii="Times New Roman" w:hAnsi="Times New Roman" w:cs="Times New Roman"/>
          <w:sz w:val="24"/>
          <w:szCs w:val="24"/>
        </w:rPr>
        <w:t>are</w:t>
      </w:r>
      <w:r w:rsidR="008F210B">
        <w:rPr>
          <w:rFonts w:ascii="Times New Roman" w:hAnsi="Times New Roman" w:cs="Times New Roman"/>
          <w:sz w:val="24"/>
          <w:szCs w:val="24"/>
        </w:rPr>
        <w:t xml:space="preserve"> closed’. Shutting out humanity, the mice and crickets displace the soldiers so that their new ‘home’ becomes the battlefield from which they sought escape. Though ‘Retreat and return is essential to the pastoral momentum’,</w:t>
      </w:r>
      <w:r w:rsidR="008F210B">
        <w:rPr>
          <w:rStyle w:val="FootnoteReference"/>
          <w:rFonts w:ascii="Times New Roman" w:hAnsi="Times New Roman" w:cs="Times New Roman"/>
          <w:sz w:val="24"/>
          <w:szCs w:val="24"/>
        </w:rPr>
        <w:footnoteReference w:id="737"/>
      </w:r>
      <w:r w:rsidR="008F210B">
        <w:rPr>
          <w:rFonts w:ascii="Times New Roman" w:hAnsi="Times New Roman" w:cs="Times New Roman"/>
          <w:sz w:val="24"/>
          <w:szCs w:val="24"/>
        </w:rPr>
        <w:t xml:space="preserve"> the soldiers of ‘Exposure’ perform a mock-pastoral ‘return’, as the soldiers ‘turn back to our dying’. In a draft of the poem, Owen writes ‘Return’ instead of ‘We turn’. The shift from the imperative marks the soldiers’ resigned acceptance, as the only ‘return’ ‘essential’ to their ‘momentum’ is one that takes them back to the battlefield and the elements that bombard them. </w:t>
      </w:r>
    </w:p>
    <w:p w:rsidR="008F210B" w:rsidRDefault="008F210B" w:rsidP="008F210B">
      <w:pPr>
        <w:spacing w:after="0" w:line="360" w:lineRule="auto"/>
        <w:rPr>
          <w:b/>
          <w:bCs/>
          <w:color w:val="3366FF"/>
        </w:rPr>
      </w:pPr>
    </w:p>
    <w:p w:rsidR="008F210B" w:rsidRPr="00F026BC"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Shelley prophesises what will happen in the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(‘Ode to the West Wind’, 9), for Owen</w:t>
      </w:r>
      <w:r w:rsidR="00041274">
        <w:rPr>
          <w:rFonts w:ascii="Times New Roman" w:hAnsi="Times New Roman" w:cs="Times New Roman"/>
          <w:sz w:val="24"/>
          <w:szCs w:val="24"/>
        </w:rPr>
        <w:t>,</w:t>
      </w:r>
      <w:r w:rsidR="00AC6162">
        <w:rPr>
          <w:rFonts w:ascii="Times New Roman" w:hAnsi="Times New Roman" w:cs="Times New Roman"/>
          <w:sz w:val="24"/>
          <w:szCs w:val="24"/>
        </w:rPr>
        <w:t xml:space="preserve"> the season represents</w:t>
      </w:r>
      <w:r>
        <w:rPr>
          <w:rFonts w:ascii="Times New Roman" w:hAnsi="Times New Roman" w:cs="Times New Roman"/>
          <w:sz w:val="24"/>
          <w:szCs w:val="24"/>
        </w:rPr>
        <w:t xml:space="preserve"> a future too distant to gamble on in the </w:t>
      </w:r>
      <w:r>
        <w:rPr>
          <w:rFonts w:ascii="Times New Roman" w:hAnsi="Times New Roman" w:cs="Times New Roman"/>
          <w:sz w:val="24"/>
          <w:szCs w:val="24"/>
        </w:rPr>
        <w:lastRenderedPageBreak/>
        <w:t xml:space="preserve">midst of war. Jon </w:t>
      </w:r>
      <w:proofErr w:type="spellStart"/>
      <w:r>
        <w:rPr>
          <w:rFonts w:ascii="Times New Roman" w:hAnsi="Times New Roman" w:cs="Times New Roman"/>
          <w:sz w:val="24"/>
          <w:szCs w:val="24"/>
        </w:rPr>
        <w:t>Stallworthy</w:t>
      </w:r>
      <w:proofErr w:type="spellEnd"/>
      <w:r>
        <w:rPr>
          <w:rFonts w:ascii="Times New Roman" w:hAnsi="Times New Roman" w:cs="Times New Roman"/>
          <w:sz w:val="24"/>
          <w:szCs w:val="24"/>
        </w:rPr>
        <w:t xml:space="preserve"> notes that Owen’s ‘imagination gropes forward numbly from the past to the future’.</w:t>
      </w:r>
      <w:r>
        <w:rPr>
          <w:rStyle w:val="FootnoteReference"/>
          <w:rFonts w:ascii="Times New Roman" w:hAnsi="Times New Roman" w:cs="Times New Roman"/>
          <w:sz w:val="24"/>
          <w:szCs w:val="24"/>
        </w:rPr>
        <w:footnoteReference w:id="738"/>
      </w:r>
      <w:r>
        <w:rPr>
          <w:rFonts w:ascii="Times New Roman" w:hAnsi="Times New Roman" w:cs="Times New Roman"/>
          <w:sz w:val="24"/>
          <w:szCs w:val="24"/>
        </w:rPr>
        <w:t xml:space="preserve"> Though Owen</w:t>
      </w:r>
      <w:r w:rsidR="009C0649">
        <w:rPr>
          <w:rFonts w:ascii="Times New Roman" w:hAnsi="Times New Roman" w:cs="Times New Roman"/>
          <w:sz w:val="24"/>
          <w:szCs w:val="24"/>
        </w:rPr>
        <w:t>’s</w:t>
      </w:r>
      <w:r>
        <w:rPr>
          <w:rFonts w:ascii="Times New Roman" w:hAnsi="Times New Roman" w:cs="Times New Roman"/>
          <w:sz w:val="24"/>
          <w:szCs w:val="24"/>
        </w:rPr>
        <w:t xml:space="preserve"> </w:t>
      </w:r>
      <w:r w:rsidR="00AC6162">
        <w:rPr>
          <w:rFonts w:ascii="Times New Roman" w:hAnsi="Times New Roman" w:cs="Times New Roman"/>
          <w:sz w:val="24"/>
          <w:szCs w:val="24"/>
        </w:rPr>
        <w:t>lines recall Shelley’s question</w:t>
      </w:r>
      <w:r>
        <w:rPr>
          <w:rFonts w:ascii="Times New Roman" w:hAnsi="Times New Roman" w:cs="Times New Roman"/>
          <w:sz w:val="24"/>
          <w:szCs w:val="24"/>
        </w:rPr>
        <w:t xml:space="preserve"> ‘</w:t>
      </w:r>
      <w:r w:rsidR="00056147">
        <w:rPr>
          <w:rFonts w:ascii="Times New Roman" w:hAnsi="Times New Roman" w:cs="Times New Roman"/>
          <w:sz w:val="24"/>
          <w:szCs w:val="24"/>
        </w:rPr>
        <w:t>can</w:t>
      </w:r>
      <w:r>
        <w:rPr>
          <w:rFonts w:ascii="Times New Roman" w:hAnsi="Times New Roman" w:cs="Times New Roman"/>
          <w:sz w:val="24"/>
          <w:szCs w:val="24"/>
        </w:rPr>
        <w:t xml:space="preserve"> Spring be far behind?’ by being ‘afraid’ for the ‘spring’ in stanza seven </w:t>
      </w:r>
      <w:r w:rsidRPr="003A2853">
        <w:rPr>
          <w:rFonts w:ascii="Times New Roman" w:hAnsi="Times New Roman" w:cs="Times New Roman"/>
          <w:sz w:val="24"/>
          <w:szCs w:val="24"/>
        </w:rPr>
        <w:t>(‘Ode to the West Wind’, 70</w:t>
      </w:r>
      <w:r>
        <w:rPr>
          <w:rFonts w:ascii="Times New Roman" w:hAnsi="Times New Roman" w:cs="Times New Roman"/>
          <w:sz w:val="24"/>
          <w:szCs w:val="24"/>
        </w:rPr>
        <w:t xml:space="preserve">; </w:t>
      </w:r>
      <w:r w:rsidRPr="003A2853">
        <w:rPr>
          <w:rFonts w:ascii="Times New Roman" w:hAnsi="Times New Roman" w:cs="Times New Roman"/>
          <w:sz w:val="24"/>
          <w:szCs w:val="24"/>
        </w:rPr>
        <w:t xml:space="preserve">‘Exposure’, </w:t>
      </w:r>
      <w:r>
        <w:rPr>
          <w:rFonts w:ascii="Times New Roman" w:hAnsi="Times New Roman" w:cs="Times New Roman"/>
          <w:sz w:val="24"/>
          <w:szCs w:val="24"/>
        </w:rPr>
        <w:t>33), he can only guess at what will happen ‘Tonight’ (‘Exposure’, 40). The final stanza functions as a sinister take on Shelley’s ‘prophecy’ (‘Ode to the West Wind’, 69):</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Tonight, this frost will fasten on this mud and us, </w:t>
      </w:r>
    </w:p>
    <w:p w:rsidR="008F210B" w:rsidRPr="00F026BC" w:rsidRDefault="008F210B" w:rsidP="008F210B">
      <w:pPr>
        <w:spacing w:after="0" w:line="360" w:lineRule="auto"/>
        <w:ind w:left="720"/>
        <w:rPr>
          <w:rFonts w:ascii="Times New Roman" w:hAnsi="Times New Roman" w:cs="Times New Roman"/>
          <w:sz w:val="24"/>
          <w:szCs w:val="24"/>
        </w:rPr>
      </w:pPr>
      <w:proofErr w:type="gramStart"/>
      <w:r w:rsidRPr="00F026BC">
        <w:rPr>
          <w:rFonts w:ascii="Times New Roman" w:hAnsi="Times New Roman" w:cs="Times New Roman"/>
          <w:sz w:val="24"/>
          <w:szCs w:val="24"/>
        </w:rPr>
        <w:t>Shrivelling many hands, puckering foreheads crisp.</w:t>
      </w:r>
      <w:proofErr w:type="gramEnd"/>
      <w:r w:rsidRPr="00F026BC">
        <w:rPr>
          <w:rFonts w:ascii="Times New Roman" w:hAnsi="Times New Roman" w:cs="Times New Roman"/>
          <w:sz w:val="24"/>
          <w:szCs w:val="24"/>
        </w:rPr>
        <w:t xml:space="preserve"> </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The burying-party, picks and shovels in shaking grasp,</w:t>
      </w:r>
    </w:p>
    <w:p w:rsidR="008F210B" w:rsidRPr="00F026BC" w:rsidRDefault="008F210B" w:rsidP="008F210B">
      <w:pPr>
        <w:spacing w:after="0" w:line="360" w:lineRule="auto"/>
        <w:ind w:left="720"/>
        <w:rPr>
          <w:rFonts w:ascii="Times New Roman" w:hAnsi="Times New Roman" w:cs="Times New Roman"/>
          <w:sz w:val="24"/>
          <w:szCs w:val="24"/>
        </w:rPr>
      </w:pPr>
      <w:r w:rsidRPr="00F026BC">
        <w:rPr>
          <w:rFonts w:ascii="Times New Roman" w:hAnsi="Times New Roman" w:cs="Times New Roman"/>
          <w:sz w:val="24"/>
          <w:szCs w:val="24"/>
        </w:rPr>
        <w:t xml:space="preserve">Pause over half-known faces. All their eyes are ice, </w:t>
      </w:r>
    </w:p>
    <w:p w:rsidR="008F210B" w:rsidRDefault="008F210B" w:rsidP="008F210B">
      <w:pPr>
        <w:pStyle w:val="NoSpacing"/>
        <w:spacing w:line="360" w:lineRule="auto"/>
        <w:ind w:left="720"/>
        <w:jc w:val="both"/>
        <w:rPr>
          <w:rFonts w:ascii="Times New Roman" w:hAnsi="Times New Roman" w:cs="Times New Roman"/>
          <w:sz w:val="24"/>
          <w:szCs w:val="24"/>
        </w:rPr>
      </w:pPr>
      <w:r w:rsidRPr="00F026BC">
        <w:rPr>
          <w:rFonts w:ascii="Times New Roman" w:hAnsi="Times New Roman" w:cs="Times New Roman"/>
          <w:sz w:val="24"/>
          <w:szCs w:val="24"/>
        </w:rPr>
        <w:t xml:space="preserve">       But nothing happens.</w:t>
      </w:r>
    </w:p>
    <w:p w:rsidR="008F210B" w:rsidRDefault="008F210B" w:rsidP="008F21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(‘Exposure’, 31-40)</w:t>
      </w:r>
      <w:r>
        <w:rPr>
          <w:rFonts w:ascii="Times New Roman" w:hAnsi="Times New Roman" w:cs="Times New Roman"/>
          <w:sz w:val="24"/>
          <w:szCs w:val="24"/>
        </w:rPr>
        <w:tab/>
      </w:r>
    </w:p>
    <w:p w:rsidR="008F210B" w:rsidRDefault="008F210B" w:rsidP="008F210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Just as Keats plan</w:t>
      </w:r>
      <w:r w:rsidR="00C30EA1">
        <w:rPr>
          <w:rFonts w:ascii="Times New Roman" w:hAnsi="Times New Roman" w:cs="Times New Roman"/>
          <w:sz w:val="24"/>
          <w:szCs w:val="24"/>
        </w:rPr>
        <w:t>s his flight to the nightingale</w:t>
      </w:r>
      <w:r>
        <w:rPr>
          <w:rFonts w:ascii="Times New Roman" w:hAnsi="Times New Roman" w:cs="Times New Roman"/>
          <w:sz w:val="24"/>
          <w:szCs w:val="24"/>
        </w:rPr>
        <w:t xml:space="preserve"> only to find that he is ‘Already with thee!’ (‘Ode to a Nightingale’, 31, 35), Owen distorts time in the final stanza of ‘Exposure’. He predicts that ‘this frost will fasten on this mud and us’, yet the stanza finishes in the present tense: ‘their eyes are ice’. Assuming he is at a safe </w:t>
      </w:r>
      <w:r w:rsidRPr="00670731">
        <w:rPr>
          <w:rFonts w:ascii="Times New Roman" w:hAnsi="Times New Roman" w:cs="Times New Roman"/>
          <w:sz w:val="24"/>
          <w:szCs w:val="24"/>
        </w:rPr>
        <w:t xml:space="preserve">temporal </w:t>
      </w:r>
      <w:r>
        <w:rPr>
          <w:rFonts w:ascii="Times New Roman" w:hAnsi="Times New Roman" w:cs="Times New Roman"/>
          <w:sz w:val="24"/>
          <w:szCs w:val="24"/>
        </w:rPr>
        <w:t xml:space="preserve">distance from the ravages of the cold, Owen is suddenly in the midst of the future he predicted for himself. He envisions soldiers burying comrades who have frozen alive, </w:t>
      </w:r>
      <w:r w:rsidR="00C30EA1">
        <w:rPr>
          <w:rFonts w:ascii="Times New Roman" w:hAnsi="Times New Roman" w:cs="Times New Roman"/>
          <w:sz w:val="24"/>
          <w:szCs w:val="24"/>
        </w:rPr>
        <w:t>but Owen abandons the repeated</w:t>
      </w:r>
      <w:r>
        <w:rPr>
          <w:rFonts w:ascii="Times New Roman" w:hAnsi="Times New Roman" w:cs="Times New Roman"/>
          <w:sz w:val="24"/>
          <w:szCs w:val="24"/>
        </w:rPr>
        <w:t xml:space="preserve"> plural pronoun ‘us’ t</w:t>
      </w:r>
      <w:r w:rsidR="00C30EA1">
        <w:rPr>
          <w:rFonts w:ascii="Times New Roman" w:hAnsi="Times New Roman" w:cs="Times New Roman"/>
          <w:sz w:val="24"/>
          <w:szCs w:val="24"/>
        </w:rPr>
        <w:t>hat begins the stanza, and refers</w:t>
      </w:r>
      <w:r>
        <w:rPr>
          <w:rFonts w:ascii="Times New Roman" w:hAnsi="Times New Roman" w:cs="Times New Roman"/>
          <w:sz w:val="24"/>
          <w:szCs w:val="24"/>
        </w:rPr>
        <w:t xml:space="preserve"> instead to the actions of ‘the burying-party’. In a draft of the poem Owen </w:t>
      </w:r>
      <w:r w:rsidR="00EE7191">
        <w:rPr>
          <w:rFonts w:ascii="Times New Roman" w:hAnsi="Times New Roman" w:cs="Times New Roman"/>
          <w:sz w:val="24"/>
          <w:szCs w:val="24"/>
        </w:rPr>
        <w:t>positioned himself</w:t>
      </w:r>
      <w:r>
        <w:rPr>
          <w:rFonts w:ascii="Times New Roman" w:hAnsi="Times New Roman" w:cs="Times New Roman"/>
          <w:sz w:val="24"/>
          <w:szCs w:val="24"/>
        </w:rPr>
        <w:t xml:space="preserve"> among the grave diggers: ‘Before this soft mud stiffens, some of us must freeze. / […]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fe</w:t>
      </w:r>
      <w:r w:rsidR="0064656D">
        <w:rPr>
          <w:rFonts w:ascii="Times New Roman" w:hAnsi="Times New Roman" w:cs="Times New Roman"/>
          <w:sz w:val="24"/>
          <w:szCs w:val="24"/>
        </w:rPr>
        <w:t>et are boots; their faces mould;</w:t>
      </w:r>
      <w:r>
        <w:rPr>
          <w:rFonts w:ascii="Times New Roman" w:hAnsi="Times New Roman" w:cs="Times New Roman"/>
          <w:sz w:val="24"/>
          <w:szCs w:val="24"/>
        </w:rPr>
        <w:t xml:space="preserve"> their wide eyes ice’.</w:t>
      </w:r>
      <w:r>
        <w:rPr>
          <w:rStyle w:val="FootnoteReference"/>
          <w:rFonts w:ascii="Times New Roman" w:hAnsi="Times New Roman" w:cs="Times New Roman"/>
          <w:sz w:val="24"/>
          <w:szCs w:val="24"/>
        </w:rPr>
        <w:footnoteReference w:id="739"/>
      </w:r>
      <w:r>
        <w:rPr>
          <w:rFonts w:ascii="Times New Roman" w:hAnsi="Times New Roman" w:cs="Times New Roman"/>
          <w:sz w:val="24"/>
          <w:szCs w:val="24"/>
        </w:rPr>
        <w:t xml:space="preserve"> The shift from ‘us’ to ‘their’ in the draft marks the divide of the community that the rest </w:t>
      </w:r>
      <w:r w:rsidR="00EE7191">
        <w:rPr>
          <w:rFonts w:ascii="Times New Roman" w:hAnsi="Times New Roman" w:cs="Times New Roman"/>
          <w:sz w:val="24"/>
          <w:szCs w:val="24"/>
        </w:rPr>
        <w:t>of the poem so desperately clings</w:t>
      </w:r>
      <w:r>
        <w:rPr>
          <w:rFonts w:ascii="Times New Roman" w:hAnsi="Times New Roman" w:cs="Times New Roman"/>
          <w:sz w:val="24"/>
          <w:szCs w:val="24"/>
        </w:rPr>
        <w:t xml:space="preserve"> to.</w:t>
      </w:r>
      <w:r w:rsidRPr="00B5134B">
        <w:rPr>
          <w:rFonts w:ascii="Times New Roman" w:hAnsi="Times New Roman" w:cs="Times New Roman"/>
          <w:sz w:val="24"/>
          <w:szCs w:val="24"/>
        </w:rPr>
        <w:t xml:space="preserve"> Yet in the final version this separation is not so clean-cut. </w:t>
      </w:r>
      <w:r>
        <w:rPr>
          <w:rFonts w:ascii="Times New Roman" w:hAnsi="Times New Roman" w:cs="Times New Roman"/>
          <w:sz w:val="24"/>
          <w:szCs w:val="24"/>
        </w:rPr>
        <w:t>In the transiti</w:t>
      </w:r>
      <w:r w:rsidR="00EE7191">
        <w:rPr>
          <w:rFonts w:ascii="Times New Roman" w:hAnsi="Times New Roman" w:cs="Times New Roman"/>
          <w:sz w:val="24"/>
          <w:szCs w:val="24"/>
        </w:rPr>
        <w:t>on from the first person plural ‘us’</w:t>
      </w:r>
      <w:r>
        <w:rPr>
          <w:rFonts w:ascii="Times New Roman" w:hAnsi="Times New Roman" w:cs="Times New Roman"/>
          <w:sz w:val="24"/>
          <w:szCs w:val="24"/>
        </w:rPr>
        <w:t xml:space="preserve"> to the third person of ‘the burying-party’ and ‘their’, we barely notice Owen’s grammatical departure. If Keats keeps his ‘sole self’ at hand so that he can return to it </w:t>
      </w:r>
      <w:r w:rsidRPr="00792172">
        <w:rPr>
          <w:rFonts w:ascii="Times New Roman" w:hAnsi="Times New Roman" w:cs="Times New Roman"/>
          <w:sz w:val="24"/>
          <w:szCs w:val="24"/>
        </w:rPr>
        <w:t>(‘Ode to a Nightingale’, 72)</w:t>
      </w:r>
      <w:r>
        <w:rPr>
          <w:rFonts w:ascii="Times New Roman" w:hAnsi="Times New Roman" w:cs="Times New Roman"/>
          <w:sz w:val="24"/>
          <w:szCs w:val="24"/>
        </w:rPr>
        <w:t>,</w:t>
      </w:r>
      <w:r w:rsidRPr="00792172">
        <w:rPr>
          <w:rFonts w:ascii="Times New Roman" w:hAnsi="Times New Roman" w:cs="Times New Roman"/>
          <w:sz w:val="24"/>
          <w:szCs w:val="24"/>
        </w:rPr>
        <w:t xml:space="preserve"> </w:t>
      </w:r>
      <w:r>
        <w:rPr>
          <w:rFonts w:ascii="Times New Roman" w:hAnsi="Times New Roman" w:cs="Times New Roman"/>
          <w:sz w:val="24"/>
          <w:szCs w:val="24"/>
        </w:rPr>
        <w:t xml:space="preserve">Owen’s selfhood melts away completely by the end of his poem. That the frost and mud fasten on ‘us’ </w:t>
      </w:r>
      <w:r w:rsidR="006A4CD0">
        <w:rPr>
          <w:rFonts w:ascii="Times New Roman" w:hAnsi="Times New Roman" w:cs="Times New Roman"/>
          <w:sz w:val="24"/>
          <w:szCs w:val="24"/>
        </w:rPr>
        <w:t>shows the poet</w:t>
      </w:r>
      <w:r>
        <w:rPr>
          <w:rFonts w:ascii="Times New Roman" w:hAnsi="Times New Roman" w:cs="Times New Roman"/>
          <w:sz w:val="24"/>
          <w:szCs w:val="24"/>
        </w:rPr>
        <w:t xml:space="preserve"> numbering himself </w:t>
      </w:r>
      <w:r w:rsidR="006A4CD0">
        <w:rPr>
          <w:rFonts w:ascii="Times New Roman" w:hAnsi="Times New Roman" w:cs="Times New Roman"/>
          <w:sz w:val="24"/>
          <w:szCs w:val="24"/>
        </w:rPr>
        <w:t>among</w:t>
      </w:r>
      <w:r>
        <w:rPr>
          <w:rFonts w:ascii="Times New Roman" w:hAnsi="Times New Roman" w:cs="Times New Roman"/>
          <w:sz w:val="24"/>
          <w:szCs w:val="24"/>
        </w:rPr>
        <w:t xml:space="preserve"> nature’s sad victims, yet his awareness of the actions of ‘The burying-party’ transcends this </w:t>
      </w:r>
      <w:r w:rsidR="006A4CD0">
        <w:rPr>
          <w:rFonts w:ascii="Times New Roman" w:hAnsi="Times New Roman" w:cs="Times New Roman"/>
          <w:sz w:val="24"/>
          <w:szCs w:val="24"/>
        </w:rPr>
        <w:t>death by suggesting that he is</w:t>
      </w:r>
      <w:r>
        <w:rPr>
          <w:rFonts w:ascii="Times New Roman" w:hAnsi="Times New Roman" w:cs="Times New Roman"/>
          <w:sz w:val="24"/>
          <w:szCs w:val="24"/>
        </w:rPr>
        <w:t xml:space="preserve"> doing the digging. The relationship between pronouns and </w:t>
      </w:r>
      <w:r>
        <w:rPr>
          <w:rFonts w:ascii="Times New Roman" w:hAnsi="Times New Roman" w:cs="Times New Roman"/>
          <w:sz w:val="24"/>
          <w:szCs w:val="24"/>
        </w:rPr>
        <w:lastRenderedPageBreak/>
        <w:t>the soldiers they signify becomes arbitrary over the course of the stanza. ‘[T]heir’ in ‘All their eyes are ice’ refer</w:t>
      </w:r>
      <w:r w:rsidR="003952E2">
        <w:rPr>
          <w:rFonts w:ascii="Times New Roman" w:hAnsi="Times New Roman" w:cs="Times New Roman"/>
          <w:sz w:val="24"/>
          <w:szCs w:val="24"/>
        </w:rPr>
        <w:t>s to the frozen corpses being ‘P</w:t>
      </w:r>
      <w:r>
        <w:rPr>
          <w:rFonts w:ascii="Times New Roman" w:hAnsi="Times New Roman" w:cs="Times New Roman"/>
          <w:sz w:val="24"/>
          <w:szCs w:val="24"/>
        </w:rPr>
        <w:t xml:space="preserve">ause[d]’ over, but also to the cold manner in which the burying-party glance over ‘half-known faces’ before covering them with mud and snow. That the ice takes </w:t>
      </w:r>
      <w:r w:rsidR="0074706D">
        <w:rPr>
          <w:rFonts w:ascii="Times New Roman" w:hAnsi="Times New Roman" w:cs="Times New Roman"/>
          <w:sz w:val="24"/>
          <w:szCs w:val="24"/>
        </w:rPr>
        <w:t xml:space="preserve">hold </w:t>
      </w:r>
      <w:r>
        <w:rPr>
          <w:rFonts w:ascii="Times New Roman" w:hAnsi="Times New Roman" w:cs="Times New Roman"/>
          <w:sz w:val="24"/>
          <w:szCs w:val="24"/>
        </w:rPr>
        <w:t>over both parties affirms nature’s triumph over both the dead and the living, with the frost and mud ‘fasten[</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on human bodies so that their very ‘eyes’ take on the form of their surroundings. ‘Instead of trying to pull the world out of the mud’, writes Morton, ‘we could jump down into the mud’, as he argues for an ecological form of writing that avoids any unrealistic, utopian representation of the natural world.</w:t>
      </w:r>
      <w:r>
        <w:rPr>
          <w:rStyle w:val="FootnoteReference"/>
          <w:rFonts w:ascii="Times New Roman" w:hAnsi="Times New Roman" w:cs="Times New Roman"/>
          <w:sz w:val="24"/>
          <w:szCs w:val="24"/>
        </w:rPr>
        <w:footnoteReference w:id="740"/>
      </w:r>
      <w:r>
        <w:rPr>
          <w:rFonts w:ascii="Times New Roman" w:hAnsi="Times New Roman" w:cs="Times New Roman"/>
          <w:sz w:val="24"/>
          <w:szCs w:val="24"/>
        </w:rPr>
        <w:t xml:space="preserve"> Owen</w:t>
      </w:r>
      <w:r w:rsidR="0074706D">
        <w:rPr>
          <w:rFonts w:ascii="Times New Roman" w:hAnsi="Times New Roman" w:cs="Times New Roman"/>
          <w:sz w:val="24"/>
          <w:szCs w:val="24"/>
        </w:rPr>
        <w:t>’s poem</w:t>
      </w:r>
      <w:r>
        <w:rPr>
          <w:rFonts w:ascii="Times New Roman" w:hAnsi="Times New Roman" w:cs="Times New Roman"/>
          <w:sz w:val="24"/>
          <w:szCs w:val="24"/>
        </w:rPr>
        <w:t xml:space="preserve"> anticipates this idea. While Keats escapes his fate </w:t>
      </w:r>
      <w:r w:rsidR="00041274">
        <w:rPr>
          <w:rFonts w:ascii="Times New Roman" w:hAnsi="Times New Roman" w:cs="Times New Roman"/>
          <w:sz w:val="24"/>
          <w:szCs w:val="24"/>
        </w:rPr>
        <w:t>of being</w:t>
      </w:r>
      <w:r>
        <w:rPr>
          <w:rFonts w:ascii="Times New Roman" w:hAnsi="Times New Roman" w:cs="Times New Roman"/>
          <w:sz w:val="24"/>
          <w:szCs w:val="24"/>
        </w:rPr>
        <w:t xml:space="preserve"> a ‘sod’ </w:t>
      </w:r>
      <w:r w:rsidRPr="00180D59">
        <w:rPr>
          <w:rFonts w:ascii="Times New Roman" w:hAnsi="Times New Roman" w:cs="Times New Roman"/>
          <w:sz w:val="24"/>
          <w:szCs w:val="24"/>
        </w:rPr>
        <w:t>(‘Ode to a Nightingale’, 60</w:t>
      </w:r>
      <w:r>
        <w:rPr>
          <w:rFonts w:ascii="Times New Roman" w:hAnsi="Times New Roman" w:cs="Times New Roman"/>
          <w:sz w:val="24"/>
          <w:szCs w:val="24"/>
        </w:rPr>
        <w:t xml:space="preserve">), Owen </w:t>
      </w:r>
      <w:r w:rsidR="0074706D">
        <w:rPr>
          <w:rFonts w:ascii="Times New Roman" w:hAnsi="Times New Roman" w:cs="Times New Roman"/>
          <w:sz w:val="24"/>
          <w:szCs w:val="24"/>
        </w:rPr>
        <w:t>has</w:t>
      </w:r>
      <w:r>
        <w:rPr>
          <w:rFonts w:ascii="Times New Roman" w:hAnsi="Times New Roman" w:cs="Times New Roman"/>
          <w:sz w:val="24"/>
          <w:szCs w:val="24"/>
        </w:rPr>
        <w:t xml:space="preserve"> no hope </w:t>
      </w:r>
      <w:r w:rsidR="0074706D">
        <w:rPr>
          <w:rFonts w:ascii="Times New Roman" w:hAnsi="Times New Roman" w:cs="Times New Roman"/>
          <w:sz w:val="24"/>
          <w:szCs w:val="24"/>
        </w:rPr>
        <w:t>that</w:t>
      </w:r>
      <w:r>
        <w:rPr>
          <w:rFonts w:ascii="Times New Roman" w:hAnsi="Times New Roman" w:cs="Times New Roman"/>
          <w:sz w:val="24"/>
          <w:szCs w:val="24"/>
        </w:rPr>
        <w:t xml:space="preserve"> nature </w:t>
      </w:r>
      <w:r w:rsidR="0074706D">
        <w:rPr>
          <w:rFonts w:ascii="Times New Roman" w:hAnsi="Times New Roman" w:cs="Times New Roman"/>
          <w:sz w:val="24"/>
          <w:szCs w:val="24"/>
        </w:rPr>
        <w:t>will</w:t>
      </w:r>
      <w:r>
        <w:rPr>
          <w:rFonts w:ascii="Times New Roman" w:hAnsi="Times New Roman" w:cs="Times New Roman"/>
          <w:sz w:val="24"/>
          <w:szCs w:val="24"/>
        </w:rPr>
        <w:t xml:space="preserve"> ‘lift’ him from the ‘mud’ in which he finds himself at the end of ‘Exposure’ (‘Ode to the West Wind’, 53)</w:t>
      </w:r>
      <w:r w:rsidR="0074706D">
        <w:rPr>
          <w:rFonts w:ascii="Times New Roman" w:hAnsi="Times New Roman" w:cs="Times New Roman"/>
          <w:sz w:val="24"/>
          <w:szCs w:val="24"/>
        </w:rPr>
        <w:t>,</w:t>
      </w:r>
      <w:r>
        <w:rPr>
          <w:rFonts w:ascii="Times New Roman" w:hAnsi="Times New Roman" w:cs="Times New Roman"/>
          <w:sz w:val="24"/>
          <w:szCs w:val="24"/>
        </w:rPr>
        <w:t xml:space="preserve"> and </w:t>
      </w:r>
      <w:r w:rsidR="0074706D">
        <w:rPr>
          <w:rFonts w:ascii="Times New Roman" w:hAnsi="Times New Roman" w:cs="Times New Roman"/>
          <w:sz w:val="24"/>
          <w:szCs w:val="24"/>
        </w:rPr>
        <w:t>is forced to</w:t>
      </w:r>
      <w:r>
        <w:rPr>
          <w:rFonts w:ascii="Times New Roman" w:hAnsi="Times New Roman" w:cs="Times New Roman"/>
          <w:sz w:val="24"/>
          <w:szCs w:val="24"/>
        </w:rPr>
        <w:t xml:space="preserve"> accept the fate that his predecessor rejecte</w:t>
      </w:r>
      <w:r w:rsidRPr="001B38FE">
        <w:rPr>
          <w:rFonts w:ascii="Times New Roman" w:hAnsi="Times New Roman" w:cs="Times New Roman"/>
          <w:sz w:val="24"/>
          <w:szCs w:val="24"/>
        </w:rPr>
        <w:t xml:space="preserve">d. The ambiguity of the final pronoun ‘their’ renders it unclear whether Owen is one of the burying-party or one of the ‘half-known faces’ being buried. </w:t>
      </w:r>
      <w:r>
        <w:rPr>
          <w:rFonts w:ascii="Times New Roman" w:hAnsi="Times New Roman" w:cs="Times New Roman"/>
          <w:sz w:val="24"/>
          <w:szCs w:val="24"/>
        </w:rPr>
        <w:t xml:space="preserve">Owen’s selfhood is erased in the poetry’s ambiguous </w:t>
      </w:r>
      <w:r w:rsidRPr="00FF3DB1">
        <w:rPr>
          <w:rFonts w:ascii="Times New Roman" w:hAnsi="Times New Roman" w:cs="Times New Roman"/>
          <w:sz w:val="24"/>
          <w:szCs w:val="24"/>
        </w:rPr>
        <w:t xml:space="preserve">pronouns as he leaves the poem ‘unseen’ </w:t>
      </w:r>
      <w:r>
        <w:rPr>
          <w:rFonts w:ascii="Times New Roman" w:hAnsi="Times New Roman" w:cs="Times New Roman"/>
          <w:sz w:val="24"/>
          <w:szCs w:val="24"/>
        </w:rPr>
        <w:t xml:space="preserve">(‘Ode to a Nightingale’, 19). </w:t>
      </w:r>
      <w:r w:rsidRPr="00B72C2D">
        <w:rPr>
          <w:rFonts w:ascii="Times New Roman" w:hAnsi="Times New Roman" w:cs="Times New Roman"/>
          <w:sz w:val="24"/>
          <w:szCs w:val="24"/>
        </w:rPr>
        <w:t xml:space="preserve">The lack of ceremony in his departure signals Owen’s belief that in War the self can only ever </w:t>
      </w:r>
      <w:proofErr w:type="gramStart"/>
      <w:r w:rsidRPr="00B72C2D">
        <w:rPr>
          <w:rFonts w:ascii="Times New Roman" w:hAnsi="Times New Roman" w:cs="Times New Roman"/>
          <w:sz w:val="24"/>
          <w:szCs w:val="24"/>
        </w:rPr>
        <w:t>be</w:t>
      </w:r>
      <w:proofErr w:type="gramEnd"/>
      <w:r w:rsidRPr="00B72C2D">
        <w:rPr>
          <w:rFonts w:ascii="Times New Roman" w:hAnsi="Times New Roman" w:cs="Times New Roman"/>
          <w:sz w:val="24"/>
          <w:szCs w:val="24"/>
        </w:rPr>
        <w:t xml:space="preserve"> ‘half-known’ among the suffering mass, with Owen among the soldiers who ‘cease feeling / Even themselves’ (</w:t>
      </w:r>
      <w:r>
        <w:rPr>
          <w:rFonts w:ascii="Times New Roman" w:hAnsi="Times New Roman" w:cs="Times New Roman"/>
          <w:sz w:val="24"/>
          <w:szCs w:val="24"/>
        </w:rPr>
        <w:t>‘Insensibility’, 12-13</w:t>
      </w:r>
      <w:r w:rsidRPr="00B72C2D">
        <w:rPr>
          <w:rFonts w:ascii="Times New Roman" w:hAnsi="Times New Roman" w:cs="Times New Roman"/>
          <w:sz w:val="24"/>
          <w:szCs w:val="24"/>
        </w:rPr>
        <w:t>).</w:t>
      </w:r>
      <w:r>
        <w:rPr>
          <w:rStyle w:val="FootnoteReference"/>
          <w:rFonts w:ascii="Times New Roman" w:hAnsi="Times New Roman" w:cs="Times New Roman"/>
          <w:sz w:val="24"/>
          <w:szCs w:val="24"/>
        </w:rPr>
        <w:footnoteReference w:id="741"/>
      </w:r>
      <w:r w:rsidRPr="00B72C2D">
        <w:rPr>
          <w:rFonts w:ascii="Times New Roman" w:hAnsi="Times New Roman" w:cs="Times New Roman"/>
          <w:sz w:val="24"/>
          <w:szCs w:val="24"/>
        </w:rPr>
        <w:t xml:space="preserve"> </w:t>
      </w:r>
    </w:p>
    <w:p w:rsidR="008F210B" w:rsidRDefault="008F210B" w:rsidP="008F210B">
      <w:pPr>
        <w:spacing w:after="0" w:line="360" w:lineRule="auto"/>
        <w:rPr>
          <w:b/>
          <w:bCs/>
          <w:color w:val="3366FF"/>
        </w:rPr>
      </w:pPr>
    </w:p>
    <w:p w:rsidR="008F210B" w:rsidRPr="004C0F00" w:rsidRDefault="008F210B" w:rsidP="008F210B">
      <w:pPr>
        <w:pStyle w:val="CommentText"/>
        <w:spacing w:after="0" w:line="360" w:lineRule="auto"/>
        <w:jc w:val="both"/>
        <w:rPr>
          <w:rFonts w:ascii="Times New Roman" w:hAnsi="Times New Roman"/>
          <w:bCs/>
          <w:sz w:val="24"/>
          <w:szCs w:val="24"/>
        </w:rPr>
      </w:pPr>
      <w:r w:rsidRPr="00224A9F">
        <w:rPr>
          <w:rFonts w:asciiTheme="majorBidi" w:hAnsiTheme="majorBidi" w:cstheme="majorBidi"/>
          <w:sz w:val="24"/>
          <w:szCs w:val="24"/>
        </w:rPr>
        <w:t xml:space="preserve">The shift from ‘we’ to </w:t>
      </w:r>
      <w:r>
        <w:rPr>
          <w:rFonts w:asciiTheme="majorBidi" w:hAnsiTheme="majorBidi" w:cstheme="majorBidi"/>
          <w:sz w:val="24"/>
          <w:szCs w:val="24"/>
        </w:rPr>
        <w:t>‘the[y]</w:t>
      </w:r>
      <w:r w:rsidRPr="00224A9F">
        <w:rPr>
          <w:rFonts w:asciiTheme="majorBidi" w:hAnsiTheme="majorBidi" w:cstheme="majorBidi"/>
          <w:sz w:val="24"/>
          <w:szCs w:val="24"/>
        </w:rPr>
        <w:t>’ in ‘Exposure’ reveals Owen as a</w:t>
      </w:r>
      <w:r w:rsidR="009D41F9">
        <w:rPr>
          <w:rFonts w:asciiTheme="majorBidi" w:hAnsiTheme="majorBidi" w:cstheme="majorBidi"/>
          <w:sz w:val="24"/>
          <w:szCs w:val="24"/>
        </w:rPr>
        <w:t xml:space="preserve"> </w:t>
      </w:r>
      <w:proofErr w:type="spellStart"/>
      <w:r w:rsidR="009D41F9">
        <w:rPr>
          <w:rFonts w:asciiTheme="majorBidi" w:hAnsiTheme="majorBidi" w:cstheme="majorBidi"/>
          <w:sz w:val="24"/>
          <w:szCs w:val="24"/>
        </w:rPr>
        <w:t>Keatsian</w:t>
      </w:r>
      <w:proofErr w:type="spellEnd"/>
      <w:r w:rsidRPr="00224A9F">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camelion</w:t>
      </w:r>
      <w:proofErr w:type="spellEnd"/>
      <w:r>
        <w:rPr>
          <w:rFonts w:asciiTheme="majorBidi" w:hAnsiTheme="majorBidi" w:cstheme="majorBidi"/>
          <w:sz w:val="24"/>
          <w:szCs w:val="24"/>
        </w:rPr>
        <w:t xml:space="preserve"> P</w:t>
      </w:r>
      <w:r w:rsidRPr="00224A9F">
        <w:rPr>
          <w:rFonts w:asciiTheme="majorBidi" w:hAnsiTheme="majorBidi" w:cstheme="majorBidi"/>
          <w:sz w:val="24"/>
          <w:szCs w:val="24"/>
        </w:rPr>
        <w:t xml:space="preserve">oet’ whose ‘sole self’ is forever lost </w:t>
      </w:r>
      <w:r w:rsidRPr="00B32C1A">
        <w:rPr>
          <w:rFonts w:asciiTheme="majorBidi" w:hAnsiTheme="majorBidi" w:cstheme="majorBidi"/>
          <w:sz w:val="24"/>
          <w:szCs w:val="24"/>
        </w:rPr>
        <w:t>(</w:t>
      </w:r>
      <w:r>
        <w:rPr>
          <w:rFonts w:asciiTheme="majorBidi" w:hAnsiTheme="majorBidi" w:cstheme="majorBidi"/>
          <w:sz w:val="24"/>
          <w:szCs w:val="24"/>
        </w:rPr>
        <w:t xml:space="preserve">‘Exposure’, 2, 39; </w:t>
      </w:r>
      <w:r w:rsidRPr="00B32C1A">
        <w:rPr>
          <w:rFonts w:asciiTheme="majorBidi" w:hAnsiTheme="majorBidi" w:cstheme="majorBidi"/>
          <w:sz w:val="24"/>
          <w:szCs w:val="24"/>
        </w:rPr>
        <w:t>‘Ode to a Nightingale’, 72</w:t>
      </w:r>
      <w:r w:rsidRPr="00224A9F">
        <w:rPr>
          <w:rFonts w:asciiTheme="majorBidi" w:hAnsiTheme="majorBidi" w:cstheme="majorBidi"/>
          <w:sz w:val="24"/>
          <w:szCs w:val="24"/>
        </w:rPr>
        <w:t>).</w:t>
      </w:r>
      <w:r>
        <w:rPr>
          <w:rStyle w:val="FootnoteReference"/>
          <w:rFonts w:asciiTheme="majorBidi" w:hAnsiTheme="majorBidi" w:cstheme="majorBidi"/>
          <w:sz w:val="24"/>
          <w:szCs w:val="24"/>
        </w:rPr>
        <w:footnoteReference w:id="742"/>
      </w:r>
      <w:r w:rsidRPr="00224A9F">
        <w:rPr>
          <w:rFonts w:asciiTheme="majorBidi" w:hAnsiTheme="majorBidi" w:cstheme="majorBidi"/>
          <w:sz w:val="24"/>
          <w:szCs w:val="24"/>
        </w:rPr>
        <w:t xml:space="preserve"> As Owen’s identity bleeds into the battling mass, his pastoral poetry </w:t>
      </w:r>
      <w:r>
        <w:rPr>
          <w:rFonts w:asciiTheme="majorBidi" w:hAnsiTheme="majorBidi" w:cstheme="majorBidi"/>
          <w:sz w:val="24"/>
          <w:szCs w:val="24"/>
        </w:rPr>
        <w:t>picks up on</w:t>
      </w:r>
      <w:r w:rsidRPr="00224A9F">
        <w:rPr>
          <w:rFonts w:asciiTheme="majorBidi" w:hAnsiTheme="majorBidi" w:cstheme="majorBidi"/>
          <w:sz w:val="24"/>
          <w:szCs w:val="24"/>
        </w:rPr>
        <w:t xml:space="preserve"> Keats’s words to Woodhouse with lasting effect, </w:t>
      </w:r>
      <w:r>
        <w:rPr>
          <w:rFonts w:asciiTheme="majorBidi" w:hAnsiTheme="majorBidi" w:cstheme="majorBidi"/>
          <w:sz w:val="24"/>
          <w:szCs w:val="24"/>
        </w:rPr>
        <w:t xml:space="preserve">as </w:t>
      </w:r>
      <w:r w:rsidR="009D41F9">
        <w:rPr>
          <w:rFonts w:asciiTheme="majorBidi" w:hAnsiTheme="majorBidi" w:cstheme="majorBidi"/>
          <w:sz w:val="24"/>
          <w:szCs w:val="24"/>
        </w:rPr>
        <w:t>Owen</w:t>
      </w:r>
      <w:r>
        <w:rPr>
          <w:rFonts w:asciiTheme="majorBidi" w:hAnsiTheme="majorBidi" w:cstheme="majorBidi"/>
          <w:sz w:val="24"/>
          <w:szCs w:val="24"/>
        </w:rPr>
        <w:t xml:space="preserve"> experiences</w:t>
      </w:r>
      <w:r w:rsidRPr="00224A9F">
        <w:rPr>
          <w:rFonts w:asciiTheme="majorBidi" w:hAnsiTheme="majorBidi" w:cstheme="majorBidi"/>
          <w:sz w:val="24"/>
          <w:szCs w:val="24"/>
        </w:rPr>
        <w:t xml:space="preserve"> ‘</w:t>
      </w:r>
      <w:r w:rsidRPr="00224A9F">
        <w:rPr>
          <w:rFonts w:ascii="Times New Roman" w:hAnsi="Times New Roman"/>
          <w:sz w:val="24"/>
          <w:szCs w:val="24"/>
        </w:rPr>
        <w:t>the identity of every one […] press[</w:t>
      </w:r>
      <w:proofErr w:type="spellStart"/>
      <w:r w:rsidRPr="00224A9F">
        <w:rPr>
          <w:rFonts w:ascii="Times New Roman" w:hAnsi="Times New Roman"/>
          <w:sz w:val="24"/>
          <w:szCs w:val="24"/>
        </w:rPr>
        <w:t>ing</w:t>
      </w:r>
      <w:proofErr w:type="spellEnd"/>
      <w:r w:rsidRPr="00224A9F">
        <w:rPr>
          <w:rFonts w:ascii="Times New Roman" w:hAnsi="Times New Roman"/>
          <w:sz w:val="24"/>
          <w:szCs w:val="24"/>
        </w:rPr>
        <w:t>] upon [him]’ so that he is ‘in a very little time annihilated’.</w:t>
      </w:r>
      <w:r w:rsidRPr="00224A9F">
        <w:rPr>
          <w:rStyle w:val="FootnoteReference"/>
          <w:rFonts w:ascii="Times New Roman" w:hAnsi="Times New Roman"/>
          <w:sz w:val="24"/>
          <w:szCs w:val="24"/>
        </w:rPr>
        <w:footnoteReference w:id="743"/>
      </w:r>
      <w:r w:rsidRPr="00224A9F">
        <w:rPr>
          <w:rFonts w:ascii="Times New Roman" w:hAnsi="Times New Roman"/>
          <w:sz w:val="24"/>
          <w:szCs w:val="24"/>
        </w:rPr>
        <w:t xml:space="preserve"> This ‘annihilation’ is sustained in ‘Spring </w:t>
      </w:r>
      <w:r w:rsidRPr="00125241">
        <w:rPr>
          <w:rFonts w:ascii="Times New Roman" w:hAnsi="Times New Roman"/>
          <w:sz w:val="24"/>
          <w:szCs w:val="24"/>
        </w:rPr>
        <w:t xml:space="preserve">Offensive’. </w:t>
      </w:r>
      <w:proofErr w:type="spellStart"/>
      <w:r w:rsidRPr="00125241">
        <w:rPr>
          <w:rFonts w:ascii="Times New Roman" w:hAnsi="Times New Roman"/>
          <w:bCs/>
          <w:sz w:val="24"/>
          <w:szCs w:val="24"/>
        </w:rPr>
        <w:t>Stallworthy</w:t>
      </w:r>
      <w:proofErr w:type="spellEnd"/>
      <w:r w:rsidRPr="00125241">
        <w:rPr>
          <w:rFonts w:ascii="Times New Roman" w:hAnsi="Times New Roman"/>
          <w:bCs/>
          <w:sz w:val="24"/>
          <w:szCs w:val="24"/>
        </w:rPr>
        <w:t xml:space="preserve"> notes that in the poem ‘the figure of the poet does not appear, and the greater objectivity of [Owen’s] later poems is a measure of his maturity’,</w:t>
      </w:r>
      <w:r w:rsidRPr="00125241">
        <w:rPr>
          <w:rStyle w:val="FootnoteReference"/>
          <w:rFonts w:ascii="Times New Roman" w:hAnsi="Times New Roman"/>
          <w:bCs/>
          <w:sz w:val="24"/>
          <w:szCs w:val="24"/>
        </w:rPr>
        <w:footnoteReference w:id="744"/>
      </w:r>
      <w:r w:rsidRPr="00125241">
        <w:rPr>
          <w:rFonts w:ascii="Times New Roman" w:hAnsi="Times New Roman"/>
          <w:bCs/>
          <w:sz w:val="24"/>
          <w:szCs w:val="24"/>
        </w:rPr>
        <w:t xml:space="preserve"> even as </w:t>
      </w:r>
      <w:r w:rsidR="009D41F9">
        <w:rPr>
          <w:rFonts w:ascii="Times New Roman" w:hAnsi="Times New Roman"/>
          <w:bCs/>
          <w:sz w:val="24"/>
          <w:szCs w:val="24"/>
        </w:rPr>
        <w:t>Owen</w:t>
      </w:r>
      <w:r w:rsidRPr="00125241">
        <w:rPr>
          <w:rFonts w:ascii="Times New Roman" w:hAnsi="Times New Roman"/>
          <w:bCs/>
          <w:sz w:val="24"/>
          <w:szCs w:val="24"/>
        </w:rPr>
        <w:t xml:space="preserve"> gestures towards to poetics of his predecessors. </w:t>
      </w:r>
      <w:r w:rsidR="009D41F9">
        <w:rPr>
          <w:rFonts w:ascii="Times New Roman" w:hAnsi="Times New Roman"/>
          <w:bCs/>
          <w:sz w:val="24"/>
          <w:szCs w:val="24"/>
        </w:rPr>
        <w:t xml:space="preserve">Owen’s physical distance from the men he describes in ‘Exposure’ is reflected in his grammar. </w:t>
      </w:r>
      <w:r w:rsidRPr="00224A9F">
        <w:rPr>
          <w:rFonts w:ascii="Times New Roman" w:hAnsi="Times New Roman"/>
          <w:bCs/>
          <w:sz w:val="24"/>
          <w:szCs w:val="24"/>
        </w:rPr>
        <w:t xml:space="preserve">While in ‘Exposure’ </w:t>
      </w:r>
      <w:r w:rsidRPr="00224A9F">
        <w:rPr>
          <w:rFonts w:ascii="Times New Roman" w:hAnsi="Times New Roman"/>
          <w:bCs/>
          <w:sz w:val="24"/>
          <w:szCs w:val="24"/>
        </w:rPr>
        <w:lastRenderedPageBreak/>
        <w:t>Owen views himself among the soldiers in the lines ‘What are we doing here?’</w:t>
      </w:r>
      <w:r w:rsidR="0061412E">
        <w:rPr>
          <w:rFonts w:ascii="Times New Roman" w:hAnsi="Times New Roman"/>
          <w:bCs/>
          <w:sz w:val="24"/>
          <w:szCs w:val="24"/>
        </w:rPr>
        <w:t xml:space="preserve"> and ‘w</w:t>
      </w:r>
      <w:r>
        <w:rPr>
          <w:rFonts w:ascii="Times New Roman" w:hAnsi="Times New Roman"/>
          <w:bCs/>
          <w:sz w:val="24"/>
          <w:szCs w:val="24"/>
        </w:rPr>
        <w:t>e lie out here’</w:t>
      </w:r>
      <w:r w:rsidRPr="00224A9F">
        <w:rPr>
          <w:rFonts w:ascii="Times New Roman" w:hAnsi="Times New Roman"/>
          <w:bCs/>
          <w:sz w:val="24"/>
          <w:szCs w:val="24"/>
        </w:rPr>
        <w:t xml:space="preserve"> (‘Exposure’</w:t>
      </w:r>
      <w:r>
        <w:rPr>
          <w:rFonts w:ascii="Times New Roman" w:hAnsi="Times New Roman"/>
          <w:bCs/>
          <w:sz w:val="24"/>
          <w:szCs w:val="24"/>
        </w:rPr>
        <w:t>, 10, 34</w:t>
      </w:r>
      <w:r w:rsidRPr="00224A9F">
        <w:rPr>
          <w:rFonts w:ascii="Times New Roman" w:hAnsi="Times New Roman"/>
          <w:bCs/>
          <w:sz w:val="24"/>
          <w:szCs w:val="24"/>
        </w:rPr>
        <w:t>), in ‘Spring Offensive’ Owen gazes on the soldiers ‘there’ (‘Spring Offensive’, 4) as he occupies a different space to susta</w:t>
      </w:r>
      <w:r>
        <w:rPr>
          <w:rFonts w:ascii="Times New Roman" w:hAnsi="Times New Roman"/>
          <w:bCs/>
          <w:sz w:val="24"/>
          <w:szCs w:val="24"/>
        </w:rPr>
        <w:t>in the</w:t>
      </w:r>
      <w:r w:rsidR="00DA664F">
        <w:rPr>
          <w:rFonts w:ascii="Times New Roman" w:hAnsi="Times New Roman"/>
          <w:bCs/>
          <w:sz w:val="24"/>
          <w:szCs w:val="24"/>
        </w:rPr>
        <w:t xml:space="preserve"> strategy of</w:t>
      </w:r>
      <w:r>
        <w:rPr>
          <w:rFonts w:ascii="Times New Roman" w:hAnsi="Times New Roman"/>
          <w:bCs/>
          <w:sz w:val="24"/>
          <w:szCs w:val="24"/>
        </w:rPr>
        <w:t xml:space="preserve"> self-erasure that ended the earlier poem</w:t>
      </w:r>
      <w:r w:rsidRPr="00224A9F">
        <w:rPr>
          <w:rFonts w:ascii="Times New Roman" w:hAnsi="Times New Roman"/>
          <w:bCs/>
          <w:sz w:val="24"/>
          <w:szCs w:val="24"/>
        </w:rPr>
        <w:t xml:space="preserve">. </w:t>
      </w:r>
      <w:r w:rsidRPr="00224A9F">
        <w:rPr>
          <w:rFonts w:ascii="Times New Roman" w:hAnsi="Times New Roman"/>
          <w:sz w:val="24"/>
          <w:szCs w:val="24"/>
        </w:rPr>
        <w:t>The title of ‘Spring Offensive’ ushers in the ‘</w:t>
      </w:r>
      <w:proofErr w:type="gramStart"/>
      <w:r w:rsidRPr="00224A9F">
        <w:rPr>
          <w:rFonts w:ascii="Times New Roman" w:hAnsi="Times New Roman"/>
          <w:sz w:val="24"/>
          <w:szCs w:val="24"/>
        </w:rPr>
        <w:t>Spring</w:t>
      </w:r>
      <w:proofErr w:type="gramEnd"/>
      <w:r w:rsidRPr="00224A9F">
        <w:rPr>
          <w:rFonts w:ascii="Times New Roman" w:hAnsi="Times New Roman"/>
          <w:sz w:val="24"/>
          <w:szCs w:val="24"/>
        </w:rPr>
        <w:t>’ that Shelley awaited in ‘Ode to the West Wind’ and that Keats provocatively calls for in ‘To Autumn’: ‘Where are the songs of Spring? Ay, where are they?’</w:t>
      </w:r>
      <w:r>
        <w:rPr>
          <w:rStyle w:val="FootnoteReference"/>
          <w:rFonts w:ascii="Times New Roman" w:hAnsi="Times New Roman"/>
          <w:sz w:val="24"/>
          <w:szCs w:val="24"/>
        </w:rPr>
        <w:footnoteReference w:id="745"/>
      </w:r>
      <w:r w:rsidRPr="00224A9F">
        <w:rPr>
          <w:rFonts w:ascii="Times New Roman" w:hAnsi="Times New Roman"/>
          <w:sz w:val="24"/>
          <w:szCs w:val="24"/>
        </w:rPr>
        <w:t xml:space="preserve"> </w:t>
      </w:r>
      <w:r>
        <w:rPr>
          <w:rFonts w:ascii="Times New Roman" w:hAnsi="Times New Roman"/>
          <w:sz w:val="24"/>
          <w:szCs w:val="24"/>
        </w:rPr>
        <w:t xml:space="preserve">(‘Ode to the West Wind’, 70; ‘To Autumn’, 23) </w:t>
      </w:r>
      <w:r w:rsidRPr="00A97E4B">
        <w:rPr>
          <w:rFonts w:ascii="Times New Roman" w:hAnsi="Times New Roman"/>
          <w:sz w:val="24"/>
          <w:szCs w:val="24"/>
        </w:rPr>
        <w:t>If Shelley ends his ode in a state of ‘maximum potential’,</w:t>
      </w:r>
      <w:r w:rsidRPr="00A97E4B">
        <w:rPr>
          <w:rStyle w:val="FootnoteReference"/>
          <w:rFonts w:ascii="Times New Roman" w:hAnsi="Times New Roman"/>
          <w:sz w:val="24"/>
          <w:szCs w:val="24"/>
        </w:rPr>
        <w:footnoteReference w:id="746"/>
      </w:r>
      <w:r w:rsidRPr="00A97E4B">
        <w:rPr>
          <w:rFonts w:ascii="Times New Roman" w:hAnsi="Times New Roman"/>
          <w:sz w:val="24"/>
          <w:szCs w:val="24"/>
        </w:rPr>
        <w:t xml:space="preserve"> anticipating the creation that comes after destruction, </w:t>
      </w:r>
      <w:r>
        <w:rPr>
          <w:rFonts w:ascii="Times New Roman" w:hAnsi="Times New Roman"/>
          <w:sz w:val="24"/>
          <w:szCs w:val="24"/>
        </w:rPr>
        <w:t>in ‘Spring Offensive’</w:t>
      </w:r>
      <w:r w:rsidRPr="00A97E4B">
        <w:rPr>
          <w:rFonts w:ascii="Times New Roman" w:hAnsi="Times New Roman"/>
          <w:sz w:val="24"/>
          <w:szCs w:val="24"/>
        </w:rPr>
        <w:t xml:space="preserve"> the spring only heralds more devastation. </w:t>
      </w:r>
      <w:r w:rsidRPr="00224A9F">
        <w:rPr>
          <w:rFonts w:ascii="Times New Roman" w:hAnsi="Times New Roman"/>
          <w:sz w:val="24"/>
          <w:szCs w:val="24"/>
        </w:rPr>
        <w:t xml:space="preserve">Even if the soldiers await the </w:t>
      </w:r>
      <w:r>
        <w:rPr>
          <w:rFonts w:ascii="Times New Roman" w:hAnsi="Times New Roman"/>
          <w:sz w:val="24"/>
          <w:szCs w:val="24"/>
        </w:rPr>
        <w:t>battle</w:t>
      </w:r>
      <w:r w:rsidRPr="00224A9F">
        <w:rPr>
          <w:rFonts w:ascii="Times New Roman" w:hAnsi="Times New Roman"/>
          <w:sz w:val="24"/>
          <w:szCs w:val="24"/>
        </w:rPr>
        <w:t xml:space="preserve"> at the beginning of the poem, the destructive effect of the ‘</w:t>
      </w:r>
      <w:proofErr w:type="gramStart"/>
      <w:r w:rsidRPr="00224A9F">
        <w:rPr>
          <w:rFonts w:ascii="Times New Roman" w:hAnsi="Times New Roman"/>
          <w:sz w:val="24"/>
          <w:szCs w:val="24"/>
        </w:rPr>
        <w:t>Spring</w:t>
      </w:r>
      <w:proofErr w:type="gramEnd"/>
      <w:r w:rsidRPr="00224A9F">
        <w:rPr>
          <w:rFonts w:ascii="Times New Roman" w:hAnsi="Times New Roman"/>
          <w:sz w:val="24"/>
          <w:szCs w:val="24"/>
        </w:rPr>
        <w:t xml:space="preserve">’ </w:t>
      </w:r>
      <w:r w:rsidRPr="004C0F00">
        <w:rPr>
          <w:rFonts w:ascii="Times New Roman" w:hAnsi="Times New Roman"/>
          <w:sz w:val="24"/>
          <w:szCs w:val="24"/>
        </w:rPr>
        <w:t>has already taken hold of them:</w:t>
      </w:r>
      <w:r w:rsidRPr="004C0F00">
        <w:rPr>
          <w:rFonts w:ascii="Times New Roman" w:hAnsi="Times New Roman"/>
          <w:bCs/>
          <w:sz w:val="24"/>
          <w:szCs w:val="24"/>
        </w:rPr>
        <w:t xml:space="preserve">  </w:t>
      </w:r>
    </w:p>
    <w:p w:rsidR="008F210B" w:rsidRPr="004C0F00" w:rsidRDefault="008F210B" w:rsidP="008F210B">
      <w:pPr>
        <w:spacing w:after="0" w:line="360" w:lineRule="auto"/>
        <w:ind w:left="720"/>
        <w:rPr>
          <w:rFonts w:ascii="Times New Roman" w:hAnsi="Times New Roman" w:cs="Times New Roman"/>
          <w:sz w:val="24"/>
          <w:szCs w:val="24"/>
        </w:rPr>
      </w:pPr>
      <w:r w:rsidRPr="004C0F00">
        <w:rPr>
          <w:rFonts w:ascii="Times New Roman" w:hAnsi="Times New Roman" w:cs="Times New Roman"/>
          <w:sz w:val="24"/>
          <w:szCs w:val="24"/>
        </w:rPr>
        <w:t>Halted against the shade of a last hill</w:t>
      </w:r>
    </w:p>
    <w:p w:rsidR="008F210B" w:rsidRPr="004C0F00" w:rsidRDefault="008F210B" w:rsidP="008F210B">
      <w:pPr>
        <w:spacing w:after="0" w:line="360" w:lineRule="auto"/>
        <w:ind w:left="720"/>
        <w:rPr>
          <w:rFonts w:ascii="Times New Roman" w:hAnsi="Times New Roman" w:cs="Times New Roman"/>
          <w:sz w:val="24"/>
          <w:szCs w:val="24"/>
        </w:rPr>
      </w:pPr>
      <w:r w:rsidRPr="004C0F00">
        <w:rPr>
          <w:rFonts w:ascii="Times New Roman" w:hAnsi="Times New Roman" w:cs="Times New Roman"/>
          <w:sz w:val="24"/>
          <w:szCs w:val="24"/>
        </w:rPr>
        <w:t>They fed, and eased of pack loads, were at ease;</w:t>
      </w:r>
    </w:p>
    <w:p w:rsidR="008F210B" w:rsidRPr="004C0F00" w:rsidRDefault="008F210B" w:rsidP="008F210B">
      <w:pPr>
        <w:spacing w:after="0" w:line="360" w:lineRule="auto"/>
        <w:ind w:left="720"/>
        <w:rPr>
          <w:rFonts w:ascii="Times New Roman" w:hAnsi="Times New Roman" w:cs="Times New Roman"/>
          <w:sz w:val="24"/>
          <w:szCs w:val="24"/>
        </w:rPr>
      </w:pPr>
      <w:r w:rsidRPr="004C0F00">
        <w:rPr>
          <w:rFonts w:ascii="Times New Roman" w:hAnsi="Times New Roman" w:cs="Times New Roman"/>
          <w:sz w:val="24"/>
          <w:szCs w:val="24"/>
        </w:rPr>
        <w:t>And, leaning on the nearest chest or knees</w:t>
      </w:r>
    </w:p>
    <w:p w:rsidR="008F210B" w:rsidRPr="004C0F00" w:rsidRDefault="008F210B" w:rsidP="008F210B">
      <w:pPr>
        <w:spacing w:after="0" w:line="360" w:lineRule="auto"/>
        <w:ind w:left="720"/>
        <w:rPr>
          <w:rFonts w:ascii="Times New Roman" w:hAnsi="Times New Roman" w:cs="Times New Roman"/>
          <w:sz w:val="24"/>
          <w:szCs w:val="24"/>
        </w:rPr>
      </w:pPr>
      <w:proofErr w:type="gramStart"/>
      <w:r w:rsidRPr="004C0F00">
        <w:rPr>
          <w:rFonts w:ascii="Times New Roman" w:hAnsi="Times New Roman" w:cs="Times New Roman"/>
          <w:sz w:val="24"/>
          <w:szCs w:val="24"/>
        </w:rPr>
        <w:t>Carelessly slept.</w:t>
      </w:r>
      <w:proofErr w:type="gramEnd"/>
      <w:r w:rsidRPr="004C0F00">
        <w:rPr>
          <w:rFonts w:ascii="Times New Roman" w:hAnsi="Times New Roman" w:cs="Times New Roman"/>
          <w:sz w:val="24"/>
          <w:szCs w:val="24"/>
        </w:rPr>
        <w:t xml:space="preserve"> </w:t>
      </w:r>
    </w:p>
    <w:p w:rsidR="008F210B" w:rsidRPr="004C0F00" w:rsidRDefault="008F210B" w:rsidP="008F210B">
      <w:pPr>
        <w:spacing w:after="0" w:line="360" w:lineRule="auto"/>
        <w:ind w:left="720"/>
        <w:rPr>
          <w:rFonts w:ascii="Times New Roman" w:hAnsi="Times New Roman" w:cs="Times New Roman"/>
          <w:sz w:val="24"/>
          <w:szCs w:val="24"/>
        </w:rPr>
      </w:pPr>
      <w:r w:rsidRPr="004C0F00">
        <w:rPr>
          <w:rFonts w:ascii="Times New Roman" w:hAnsi="Times New Roman" w:cs="Times New Roman"/>
          <w:sz w:val="24"/>
          <w:szCs w:val="24"/>
        </w:rPr>
        <w:t xml:space="preserve">                               But many there stood still</w:t>
      </w:r>
    </w:p>
    <w:p w:rsidR="008F210B" w:rsidRPr="004C0F00" w:rsidRDefault="008F210B" w:rsidP="008F210B">
      <w:pPr>
        <w:spacing w:after="0" w:line="360" w:lineRule="auto"/>
        <w:ind w:left="720"/>
        <w:rPr>
          <w:rFonts w:ascii="Times New Roman" w:hAnsi="Times New Roman" w:cs="Times New Roman"/>
          <w:sz w:val="24"/>
          <w:szCs w:val="24"/>
        </w:rPr>
      </w:pPr>
      <w:r w:rsidRPr="004C0F00">
        <w:rPr>
          <w:rFonts w:ascii="Times New Roman" w:hAnsi="Times New Roman" w:cs="Times New Roman"/>
          <w:sz w:val="24"/>
          <w:szCs w:val="24"/>
        </w:rPr>
        <w:t>To face the stark blank sky beyond the ridge,</w:t>
      </w:r>
    </w:p>
    <w:p w:rsidR="008F210B" w:rsidRPr="004C0F00" w:rsidRDefault="008F210B" w:rsidP="008F210B">
      <w:pPr>
        <w:spacing w:after="0" w:line="360" w:lineRule="auto"/>
        <w:ind w:left="720"/>
        <w:rPr>
          <w:rFonts w:ascii="Times New Roman" w:hAnsi="Times New Roman" w:cs="Times New Roman"/>
          <w:sz w:val="24"/>
          <w:szCs w:val="24"/>
        </w:rPr>
      </w:pPr>
      <w:r w:rsidRPr="004C0F00">
        <w:rPr>
          <w:rFonts w:ascii="Times New Roman" w:hAnsi="Times New Roman" w:cs="Times New Roman"/>
          <w:sz w:val="24"/>
          <w:szCs w:val="24"/>
        </w:rPr>
        <w:t xml:space="preserve">Knowing their feet had come to the end of the world. </w:t>
      </w:r>
    </w:p>
    <w:p w:rsidR="008F210B" w:rsidRPr="004C0F00" w:rsidRDefault="008F210B" w:rsidP="008F210B">
      <w:pPr>
        <w:spacing w:after="0" w:line="360" w:lineRule="auto"/>
        <w:rPr>
          <w:rFonts w:ascii="Times New Roman" w:hAnsi="Times New Roman" w:cs="Times New Roman"/>
          <w:sz w:val="24"/>
          <w:szCs w:val="24"/>
        </w:rPr>
      </w:pPr>
      <w:r w:rsidRPr="004C0F00">
        <w:rPr>
          <w:rFonts w:ascii="Times New Roman" w:hAnsi="Times New Roman" w:cs="Times New Roman"/>
          <w:sz w:val="24"/>
          <w:szCs w:val="24"/>
        </w:rPr>
        <w:t>(‘Spring Offensive’, 1-6)</w:t>
      </w:r>
    </w:p>
    <w:p w:rsidR="008F210B" w:rsidRPr="00224A9F" w:rsidRDefault="008F210B" w:rsidP="008F210B">
      <w:pPr>
        <w:spacing w:after="0" w:line="360" w:lineRule="auto"/>
        <w:jc w:val="both"/>
        <w:rPr>
          <w:rFonts w:ascii="Times New Roman" w:hAnsi="Times New Roman" w:cs="Times New Roman"/>
          <w:sz w:val="24"/>
          <w:szCs w:val="24"/>
        </w:rPr>
      </w:pPr>
      <w:r w:rsidRPr="00224A9F">
        <w:rPr>
          <w:rFonts w:ascii="Times New Roman" w:hAnsi="Times New Roman" w:cs="Times New Roman"/>
          <w:sz w:val="24"/>
          <w:szCs w:val="24"/>
        </w:rPr>
        <w:t xml:space="preserve">If Owen undergoes a </w:t>
      </w:r>
      <w:r w:rsidR="00102E5A">
        <w:rPr>
          <w:rFonts w:ascii="Times New Roman" w:hAnsi="Times New Roman" w:cs="Times New Roman"/>
          <w:sz w:val="24"/>
          <w:szCs w:val="24"/>
        </w:rPr>
        <w:t xml:space="preserve">process of </w:t>
      </w:r>
      <w:r w:rsidRPr="00224A9F">
        <w:rPr>
          <w:rFonts w:ascii="Times New Roman" w:hAnsi="Times New Roman" w:cs="Times New Roman"/>
          <w:sz w:val="24"/>
          <w:szCs w:val="24"/>
        </w:rPr>
        <w:t xml:space="preserve">self-erasure in ‘Exposure’, here the mass </w:t>
      </w:r>
      <w:r>
        <w:rPr>
          <w:rFonts w:ascii="Times New Roman" w:hAnsi="Times New Roman" w:cs="Times New Roman"/>
          <w:sz w:val="24"/>
          <w:szCs w:val="24"/>
        </w:rPr>
        <w:t>that</w:t>
      </w:r>
      <w:r w:rsidRPr="00224A9F">
        <w:rPr>
          <w:rFonts w:ascii="Times New Roman" w:hAnsi="Times New Roman" w:cs="Times New Roman"/>
          <w:sz w:val="24"/>
          <w:szCs w:val="24"/>
        </w:rPr>
        <w:t xml:space="preserve"> engulfed hi</w:t>
      </w:r>
      <w:r w:rsidR="001763FF">
        <w:rPr>
          <w:rFonts w:ascii="Times New Roman" w:hAnsi="Times New Roman" w:cs="Times New Roman"/>
          <w:sz w:val="24"/>
          <w:szCs w:val="24"/>
        </w:rPr>
        <w:t>m is also erased. As Owen views</w:t>
      </w:r>
      <w:r w:rsidRPr="00224A9F">
        <w:rPr>
          <w:rFonts w:ascii="Times New Roman" w:hAnsi="Times New Roman" w:cs="Times New Roman"/>
          <w:sz w:val="24"/>
          <w:szCs w:val="24"/>
        </w:rPr>
        <w:t xml:space="preserve"> the soldiers as ‘They fed’, there are no markers of their human identity until the next line which </w:t>
      </w:r>
      <w:r w:rsidR="00041274">
        <w:rPr>
          <w:rFonts w:ascii="Times New Roman" w:hAnsi="Times New Roman" w:cs="Times New Roman"/>
          <w:sz w:val="24"/>
          <w:szCs w:val="24"/>
        </w:rPr>
        <w:t>references</w:t>
      </w:r>
      <w:r w:rsidRPr="00224A9F">
        <w:rPr>
          <w:rFonts w:ascii="Times New Roman" w:hAnsi="Times New Roman" w:cs="Times New Roman"/>
          <w:sz w:val="24"/>
          <w:szCs w:val="24"/>
        </w:rPr>
        <w:t xml:space="preserve"> their ‘chest[s]’ and ‘knees’. Instead, the first two lines align the soldiers with the ‘flocks [that] feed’ in ‘Ode to the West Wind’ (‘Ode to the West Wind’, 11), as they are subsumed by their pastoral environment and lose their individual identities. </w:t>
      </w:r>
      <w:r w:rsidR="00102E5A">
        <w:rPr>
          <w:rFonts w:ascii="Times New Roman" w:hAnsi="Times New Roman" w:cs="Times New Roman"/>
          <w:sz w:val="24"/>
          <w:szCs w:val="24"/>
        </w:rPr>
        <w:t xml:space="preserve">Owen describes the soldiers removing their loads from their bodies in </w:t>
      </w:r>
      <w:r w:rsidR="00102E5A" w:rsidRPr="005070AC">
        <w:rPr>
          <w:rFonts w:ascii="Times New Roman" w:hAnsi="Times New Roman" w:cs="Times New Roman"/>
          <w:sz w:val="24"/>
          <w:szCs w:val="24"/>
        </w:rPr>
        <w:t xml:space="preserve">the second line of the stanza: ‘eased of pack loads, [they] were at ease’. </w:t>
      </w:r>
      <w:r w:rsidR="001763FF" w:rsidRPr="005070AC">
        <w:rPr>
          <w:rFonts w:ascii="Times New Roman" w:hAnsi="Times New Roman" w:cs="Times New Roman"/>
          <w:sz w:val="24"/>
          <w:szCs w:val="24"/>
        </w:rPr>
        <w:t>Owen’s narration of</w:t>
      </w:r>
      <w:r w:rsidR="00102E5A" w:rsidRPr="005070AC">
        <w:rPr>
          <w:rFonts w:ascii="Times New Roman" w:hAnsi="Times New Roman" w:cs="Times New Roman"/>
          <w:sz w:val="24"/>
          <w:szCs w:val="24"/>
        </w:rPr>
        <w:t xml:space="preserve"> </w:t>
      </w:r>
      <w:r w:rsidR="00184E0D" w:rsidRPr="005070AC">
        <w:rPr>
          <w:rFonts w:ascii="Times New Roman" w:hAnsi="Times New Roman" w:cs="Times New Roman"/>
          <w:sz w:val="24"/>
          <w:szCs w:val="24"/>
        </w:rPr>
        <w:t>the soldiers’</w:t>
      </w:r>
      <w:r w:rsidR="00102E5A" w:rsidRPr="005070AC">
        <w:rPr>
          <w:rFonts w:ascii="Times New Roman" w:hAnsi="Times New Roman" w:cs="Times New Roman"/>
          <w:sz w:val="24"/>
          <w:szCs w:val="24"/>
        </w:rPr>
        <w:t xml:space="preserve"> </w:t>
      </w:r>
      <w:r w:rsidR="005070AC" w:rsidRPr="005070AC">
        <w:rPr>
          <w:rFonts w:ascii="Times New Roman" w:hAnsi="Times New Roman" w:cs="Times New Roman"/>
          <w:sz w:val="24"/>
          <w:szCs w:val="24"/>
        </w:rPr>
        <w:t>movements</w:t>
      </w:r>
      <w:r w:rsidR="00102E5A" w:rsidRPr="005070AC">
        <w:rPr>
          <w:rFonts w:ascii="Times New Roman" w:hAnsi="Times New Roman" w:cs="Times New Roman"/>
          <w:sz w:val="24"/>
          <w:szCs w:val="24"/>
        </w:rPr>
        <w:t xml:space="preserve"> in the passive voice</w:t>
      </w:r>
      <w:r w:rsidR="001763FF" w:rsidRPr="005070AC">
        <w:rPr>
          <w:rFonts w:ascii="Times New Roman" w:hAnsi="Times New Roman" w:cs="Times New Roman"/>
          <w:sz w:val="24"/>
          <w:szCs w:val="24"/>
        </w:rPr>
        <w:t xml:space="preserve"> </w:t>
      </w:r>
      <w:r w:rsidR="005070AC" w:rsidRPr="005070AC">
        <w:rPr>
          <w:rFonts w:ascii="Times New Roman" w:hAnsi="Times New Roman" w:cs="Times New Roman"/>
          <w:sz w:val="24"/>
          <w:szCs w:val="24"/>
        </w:rPr>
        <w:t>has the effect of denying the soldiers agency over their own actions</w:t>
      </w:r>
      <w:r w:rsidRPr="005070AC">
        <w:rPr>
          <w:rFonts w:ascii="Times New Roman" w:hAnsi="Times New Roman" w:cs="Times New Roman"/>
          <w:sz w:val="24"/>
          <w:szCs w:val="24"/>
        </w:rPr>
        <w:t xml:space="preserve">. </w:t>
      </w:r>
      <w:r w:rsidRPr="00224A9F">
        <w:rPr>
          <w:rFonts w:ascii="Times New Roman" w:hAnsi="Times New Roman" w:cs="Times New Roman"/>
          <w:sz w:val="24"/>
          <w:szCs w:val="24"/>
        </w:rPr>
        <w:t>Like the west wind that moves as an ‘unseen presence’ (‘Ode to the West Wind’, 2), the soldie</w:t>
      </w:r>
      <w:r>
        <w:rPr>
          <w:rFonts w:ascii="Times New Roman" w:hAnsi="Times New Roman" w:cs="Times New Roman"/>
          <w:sz w:val="24"/>
          <w:szCs w:val="24"/>
        </w:rPr>
        <w:t>rs fade in and out of the poem</w:t>
      </w:r>
      <w:r w:rsidRPr="00224A9F">
        <w:rPr>
          <w:rFonts w:ascii="Times New Roman" w:hAnsi="Times New Roman" w:cs="Times New Roman"/>
          <w:sz w:val="24"/>
          <w:szCs w:val="24"/>
        </w:rPr>
        <w:t>. The subsidiary clauses that describe the soldiers</w:t>
      </w:r>
      <w:r>
        <w:rPr>
          <w:rFonts w:ascii="Times New Roman" w:hAnsi="Times New Roman" w:cs="Times New Roman"/>
          <w:sz w:val="24"/>
          <w:szCs w:val="24"/>
        </w:rPr>
        <w:t>’</w:t>
      </w:r>
      <w:r w:rsidRPr="00224A9F">
        <w:rPr>
          <w:rFonts w:ascii="Times New Roman" w:hAnsi="Times New Roman" w:cs="Times New Roman"/>
          <w:sz w:val="24"/>
          <w:szCs w:val="24"/>
        </w:rPr>
        <w:t xml:space="preserve"> activity, ‘eased of pack loads, were at ease’, ‘leaning on’, </w:t>
      </w:r>
      <w:r w:rsidRPr="00224A9F">
        <w:rPr>
          <w:rFonts w:ascii="Times New Roman" w:hAnsi="Times New Roman" w:cs="Times New Roman"/>
          <w:sz w:val="24"/>
          <w:szCs w:val="24"/>
        </w:rPr>
        <w:lastRenderedPageBreak/>
        <w:t>an</w:t>
      </w:r>
      <w:r w:rsidR="00102E5A">
        <w:rPr>
          <w:rFonts w:ascii="Times New Roman" w:hAnsi="Times New Roman" w:cs="Times New Roman"/>
          <w:sz w:val="24"/>
          <w:szCs w:val="24"/>
        </w:rPr>
        <w:t>d ‘Carelessly slept’, eliminate</w:t>
      </w:r>
      <w:r w:rsidRPr="00224A9F">
        <w:rPr>
          <w:rFonts w:ascii="Times New Roman" w:hAnsi="Times New Roman" w:cs="Times New Roman"/>
          <w:sz w:val="24"/>
          <w:szCs w:val="24"/>
        </w:rPr>
        <w:t xml:space="preserve"> the need to re-s</w:t>
      </w:r>
      <w:r>
        <w:rPr>
          <w:rFonts w:ascii="Times New Roman" w:hAnsi="Times New Roman" w:cs="Times New Roman"/>
          <w:sz w:val="24"/>
          <w:szCs w:val="24"/>
        </w:rPr>
        <w:t>tate their grammatical presence</w:t>
      </w:r>
      <w:r w:rsidRPr="00224A9F">
        <w:rPr>
          <w:rFonts w:ascii="Times New Roman" w:hAnsi="Times New Roman" w:cs="Times New Roman"/>
          <w:sz w:val="24"/>
          <w:szCs w:val="24"/>
        </w:rPr>
        <w:t xml:space="preserve"> as the pronoun ‘they’ fades from the </w:t>
      </w:r>
      <w:r>
        <w:rPr>
          <w:rFonts w:ascii="Times New Roman" w:hAnsi="Times New Roman" w:cs="Times New Roman"/>
          <w:sz w:val="24"/>
          <w:szCs w:val="24"/>
        </w:rPr>
        <w:t>opening lines</w:t>
      </w:r>
      <w:r w:rsidRPr="00224A9F">
        <w:rPr>
          <w:rFonts w:ascii="Times New Roman" w:hAnsi="Times New Roman" w:cs="Times New Roman"/>
          <w:sz w:val="24"/>
          <w:szCs w:val="24"/>
        </w:rPr>
        <w:t>. Owen explains that ‘their feet had come to the end of the world’. Though their ‘feet’ arrive at their destination, implicit in the synecdoche is that some part of their identity has been left behind. As Owen views them ‘leaning on the nearest chest or knees’, they are reduced to fragments of useful body parts that appear as if features of their environment. If Keats risks losing his human identity and becoming part of the forest in ‘Ode to a Nightingale’</w:t>
      </w:r>
      <w:r>
        <w:rPr>
          <w:rFonts w:ascii="Times New Roman" w:hAnsi="Times New Roman" w:cs="Times New Roman"/>
          <w:sz w:val="24"/>
          <w:szCs w:val="24"/>
        </w:rPr>
        <w:t xml:space="preserve"> (‘Ode to a Nightingale’, 20)</w:t>
      </w:r>
      <w:r w:rsidRPr="00224A9F">
        <w:rPr>
          <w:rFonts w:ascii="Times New Roman" w:hAnsi="Times New Roman" w:cs="Times New Roman"/>
          <w:sz w:val="24"/>
          <w:szCs w:val="24"/>
        </w:rPr>
        <w:t xml:space="preserve">, the hill offers the soldiers the same kind of transcendence. ‘They breathe like trees unstirred’ (‘Spring Offensive’, 18) as their bodies begin to ‘fade away into’ their surroundings (‘Ode to a Nightingale’, 20).  </w:t>
      </w:r>
    </w:p>
    <w:p w:rsidR="008F210B" w:rsidRDefault="008F210B" w:rsidP="008F210B">
      <w:pPr>
        <w:spacing w:after="0" w:line="360" w:lineRule="auto"/>
        <w:rPr>
          <w:b/>
          <w:bCs/>
          <w:color w:val="3366FF"/>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 soldiers ‘Marvel’ at the Romantic vision of nature in which they find themselves (‘Spring Offensive’, 7), they</w:t>
      </w:r>
      <w:r w:rsidR="00C05EDA">
        <w:rPr>
          <w:rFonts w:ascii="Times New Roman" w:hAnsi="Times New Roman" w:cs="Times New Roman"/>
          <w:sz w:val="24"/>
          <w:szCs w:val="24"/>
        </w:rPr>
        <w:t xml:space="preserve"> struggle to reject the tranquillity and </w:t>
      </w:r>
      <w:proofErr w:type="gramStart"/>
      <w:r w:rsidR="00C05EDA">
        <w:rPr>
          <w:rFonts w:ascii="Times New Roman" w:hAnsi="Times New Roman" w:cs="Times New Roman"/>
          <w:sz w:val="24"/>
          <w:szCs w:val="24"/>
        </w:rPr>
        <w:t>‘easeful[</w:t>
      </w:r>
      <w:proofErr w:type="gramEnd"/>
      <w:r w:rsidR="00C05EDA">
        <w:rPr>
          <w:rFonts w:ascii="Times New Roman" w:hAnsi="Times New Roman" w:cs="Times New Roman"/>
          <w:sz w:val="24"/>
          <w:szCs w:val="24"/>
        </w:rPr>
        <w:t>ness]</w:t>
      </w:r>
      <w:r w:rsidRPr="001A200E">
        <w:rPr>
          <w:rFonts w:ascii="Times New Roman" w:hAnsi="Times New Roman" w:cs="Times New Roman"/>
          <w:sz w:val="24"/>
          <w:szCs w:val="24"/>
        </w:rPr>
        <w:t xml:space="preserve">’ of their </w:t>
      </w:r>
      <w:proofErr w:type="spellStart"/>
      <w:r w:rsidRPr="001A200E">
        <w:rPr>
          <w:rFonts w:ascii="Times New Roman" w:hAnsi="Times New Roman" w:cs="Times New Roman"/>
          <w:sz w:val="24"/>
          <w:szCs w:val="24"/>
        </w:rPr>
        <w:t>Keatsian</w:t>
      </w:r>
      <w:proofErr w:type="spellEnd"/>
      <w:r w:rsidRPr="001A200E">
        <w:rPr>
          <w:rFonts w:ascii="Times New Roman" w:hAnsi="Times New Roman" w:cs="Times New Roman"/>
          <w:sz w:val="24"/>
          <w:szCs w:val="24"/>
        </w:rPr>
        <w:t xml:space="preserve"> surroundings </w:t>
      </w:r>
      <w:r>
        <w:rPr>
          <w:rFonts w:ascii="Times New Roman" w:hAnsi="Times New Roman" w:cs="Times New Roman"/>
          <w:sz w:val="24"/>
          <w:szCs w:val="24"/>
        </w:rPr>
        <w:t>(‘Spring Offensive’, 2; ‘Ode to a Nightingale’, 52):</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Marvelling they stood, and watched the long grass swirled</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By the May breeze, </w:t>
      </w:r>
      <w:proofErr w:type="spellStart"/>
      <w:r w:rsidRPr="00007BD7">
        <w:rPr>
          <w:rFonts w:ascii="Times New Roman" w:hAnsi="Times New Roman" w:cs="Times New Roman"/>
          <w:sz w:val="24"/>
          <w:szCs w:val="24"/>
        </w:rPr>
        <w:t>murmurous</w:t>
      </w:r>
      <w:proofErr w:type="spellEnd"/>
      <w:r w:rsidRPr="00007BD7">
        <w:rPr>
          <w:rFonts w:ascii="Times New Roman" w:hAnsi="Times New Roman" w:cs="Times New Roman"/>
          <w:sz w:val="24"/>
          <w:szCs w:val="24"/>
        </w:rPr>
        <w:t xml:space="preserve"> with wasp a</w:t>
      </w:r>
      <w:r>
        <w:rPr>
          <w:rFonts w:ascii="Times New Roman" w:hAnsi="Times New Roman" w:cs="Times New Roman"/>
          <w:sz w:val="24"/>
          <w:szCs w:val="24"/>
        </w:rPr>
        <w:t>nd midge;</w:t>
      </w:r>
    </w:p>
    <w:p w:rsidR="008F210B" w:rsidRPr="00007BD7"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And</w:t>
      </w:r>
      <w:r w:rsidRPr="00007BD7">
        <w:rPr>
          <w:rFonts w:ascii="Times New Roman" w:hAnsi="Times New Roman" w:cs="Times New Roman"/>
          <w:sz w:val="24"/>
          <w:szCs w:val="24"/>
        </w:rPr>
        <w:t xml:space="preserve"> though the summer oozed into their veins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Like </w:t>
      </w:r>
      <w:r>
        <w:rPr>
          <w:rFonts w:ascii="Times New Roman" w:hAnsi="Times New Roman" w:cs="Times New Roman"/>
          <w:sz w:val="24"/>
          <w:szCs w:val="24"/>
        </w:rPr>
        <w:t>an injected drug for their bodies</w:t>
      </w:r>
      <w:r w:rsidRPr="00007BD7">
        <w:rPr>
          <w:rFonts w:ascii="Times New Roman" w:hAnsi="Times New Roman" w:cs="Times New Roman"/>
          <w:sz w:val="24"/>
          <w:szCs w:val="24"/>
        </w:rPr>
        <w:t>’ pains,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Sharp on their souls hung the imminent </w:t>
      </w:r>
      <w:r w:rsidR="00401BDA">
        <w:rPr>
          <w:rFonts w:ascii="Times New Roman" w:hAnsi="Times New Roman" w:cs="Times New Roman"/>
          <w:sz w:val="24"/>
          <w:szCs w:val="24"/>
        </w:rPr>
        <w:t>ridge</w:t>
      </w:r>
      <w:r w:rsidRPr="00007BD7">
        <w:rPr>
          <w:rFonts w:ascii="Times New Roman" w:hAnsi="Times New Roman" w:cs="Times New Roman"/>
          <w:sz w:val="24"/>
          <w:szCs w:val="24"/>
        </w:rPr>
        <w:t xml:space="preserve"> of grass,</w:t>
      </w:r>
    </w:p>
    <w:p w:rsidR="008F210B" w:rsidRPr="00007BD7" w:rsidRDefault="008F210B" w:rsidP="008F210B">
      <w:pPr>
        <w:spacing w:after="0" w:line="360" w:lineRule="auto"/>
        <w:ind w:left="720"/>
        <w:rPr>
          <w:rFonts w:ascii="Times New Roman" w:hAnsi="Times New Roman" w:cs="Times New Roman"/>
          <w:sz w:val="24"/>
          <w:szCs w:val="24"/>
        </w:rPr>
      </w:pPr>
      <w:proofErr w:type="gramStart"/>
      <w:r w:rsidRPr="00007BD7">
        <w:rPr>
          <w:rFonts w:ascii="Times New Roman" w:hAnsi="Times New Roman" w:cs="Times New Roman"/>
          <w:sz w:val="24"/>
          <w:szCs w:val="24"/>
        </w:rPr>
        <w:t>Fearfully flashed the sky’s mysterious glass.</w:t>
      </w:r>
      <w:proofErr w:type="gramEnd"/>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 </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Hour after </w:t>
      </w:r>
      <w:r>
        <w:rPr>
          <w:rFonts w:ascii="Times New Roman" w:hAnsi="Times New Roman" w:cs="Times New Roman"/>
          <w:sz w:val="24"/>
          <w:szCs w:val="24"/>
        </w:rPr>
        <w:t>hour they ponder the warm field</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And the far valley behind, where buttercups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Had blessed with </w:t>
      </w:r>
      <w:r>
        <w:rPr>
          <w:rFonts w:ascii="Times New Roman" w:hAnsi="Times New Roman" w:cs="Times New Roman"/>
          <w:sz w:val="24"/>
          <w:szCs w:val="24"/>
        </w:rPr>
        <w:t>gold their slow boots coming up;</w:t>
      </w:r>
    </w:p>
    <w:p w:rsidR="008F210B" w:rsidRPr="00007BD7" w:rsidRDefault="00FF1881"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When</w:t>
      </w:r>
      <w:r w:rsidR="008F210B" w:rsidRPr="00007BD7">
        <w:rPr>
          <w:rFonts w:ascii="Times New Roman" w:hAnsi="Times New Roman" w:cs="Times New Roman"/>
          <w:sz w:val="24"/>
          <w:szCs w:val="24"/>
        </w:rPr>
        <w:t xml:space="preserve"> even the little brambles would not yield</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But clutched and clung to them like sorrowing </w:t>
      </w:r>
      <w:r>
        <w:rPr>
          <w:rFonts w:ascii="Times New Roman" w:hAnsi="Times New Roman" w:cs="Times New Roman"/>
          <w:sz w:val="24"/>
          <w:szCs w:val="24"/>
        </w:rPr>
        <w:t>arms.</w:t>
      </w:r>
    </w:p>
    <w:p w:rsidR="008F210B"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They breathe like trees unstirred.</w:t>
      </w:r>
    </w:p>
    <w:p w:rsidR="008F210B" w:rsidRDefault="008F210B" w:rsidP="008F210B">
      <w:pPr>
        <w:spacing w:after="0" w:line="360" w:lineRule="auto"/>
        <w:rPr>
          <w:rFonts w:ascii="Times New Roman" w:hAnsi="Times New Roman" w:cs="Times New Roman"/>
          <w:sz w:val="24"/>
          <w:szCs w:val="24"/>
        </w:rPr>
      </w:pPr>
      <w:r>
        <w:rPr>
          <w:rFonts w:ascii="Times New Roman" w:hAnsi="Times New Roman" w:cs="Times New Roman"/>
          <w:sz w:val="24"/>
          <w:szCs w:val="24"/>
        </w:rPr>
        <w:t>(‘Spring Offensive’, 7-18)</w:t>
      </w: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Owen continues to </w:t>
      </w:r>
      <w:r w:rsidRPr="001764DD">
        <w:rPr>
          <w:rFonts w:ascii="Times New Roman" w:hAnsi="Times New Roman" w:cs="Times New Roman"/>
          <w:sz w:val="24"/>
          <w:szCs w:val="24"/>
        </w:rPr>
        <w:t xml:space="preserve">pay homage to ‘Ode to a Nightingale’ in these stanzas. Recreating the suffering of Ruth </w:t>
      </w:r>
      <w:r w:rsidR="00C05EDA">
        <w:rPr>
          <w:rFonts w:ascii="Times New Roman" w:hAnsi="Times New Roman" w:cs="Times New Roman"/>
          <w:sz w:val="24"/>
          <w:szCs w:val="24"/>
        </w:rPr>
        <w:t xml:space="preserve">described by Keats </w:t>
      </w:r>
      <w:r w:rsidRPr="001764DD">
        <w:rPr>
          <w:rFonts w:ascii="Times New Roman" w:hAnsi="Times New Roman" w:cs="Times New Roman"/>
          <w:sz w:val="24"/>
          <w:szCs w:val="24"/>
        </w:rPr>
        <w:t xml:space="preserve">in the penultimate stanza of </w:t>
      </w:r>
      <w:r w:rsidR="00C05EDA">
        <w:rPr>
          <w:rFonts w:ascii="Times New Roman" w:hAnsi="Times New Roman" w:cs="Times New Roman"/>
          <w:sz w:val="24"/>
          <w:szCs w:val="24"/>
        </w:rPr>
        <w:t>his</w:t>
      </w:r>
      <w:r w:rsidRPr="001764DD">
        <w:rPr>
          <w:rFonts w:ascii="Times New Roman" w:hAnsi="Times New Roman" w:cs="Times New Roman"/>
          <w:sz w:val="24"/>
          <w:szCs w:val="24"/>
        </w:rPr>
        <w:t xml:space="preserve"> ode, the soldiers ‘ponder the warm field’, ‘sick for home’, as Keats’s ‘song’ ‘f[</w:t>
      </w:r>
      <w:proofErr w:type="spellStart"/>
      <w:r w:rsidRPr="001764DD">
        <w:rPr>
          <w:rFonts w:ascii="Times New Roman" w:hAnsi="Times New Roman" w:cs="Times New Roman"/>
          <w:sz w:val="24"/>
          <w:szCs w:val="24"/>
        </w:rPr>
        <w:t>inds</w:t>
      </w:r>
      <w:proofErr w:type="spellEnd"/>
      <w:r w:rsidRPr="001764DD">
        <w:rPr>
          <w:rFonts w:ascii="Times New Roman" w:hAnsi="Times New Roman" w:cs="Times New Roman"/>
          <w:sz w:val="24"/>
          <w:szCs w:val="24"/>
        </w:rPr>
        <w:t xml:space="preserve">] a path / Through’ their ‘sad heart[s]’ (‘Ode to a Nightingale’, 65-66). </w:t>
      </w:r>
      <w:r>
        <w:rPr>
          <w:rFonts w:ascii="Times New Roman" w:hAnsi="Times New Roman" w:cs="Times New Roman"/>
          <w:sz w:val="24"/>
          <w:szCs w:val="24"/>
        </w:rPr>
        <w:t>The soldiers gaze upon ‘</w:t>
      </w:r>
      <w:proofErr w:type="spellStart"/>
      <w:r>
        <w:rPr>
          <w:rFonts w:ascii="Times New Roman" w:hAnsi="Times New Roman" w:cs="Times New Roman"/>
          <w:sz w:val="24"/>
          <w:szCs w:val="24"/>
        </w:rPr>
        <w:t>murmurous</w:t>
      </w:r>
      <w:proofErr w:type="spellEnd"/>
      <w:r>
        <w:rPr>
          <w:rFonts w:ascii="Times New Roman" w:hAnsi="Times New Roman" w:cs="Times New Roman"/>
          <w:sz w:val="24"/>
          <w:szCs w:val="24"/>
        </w:rPr>
        <w:t xml:space="preserve"> wasp[s] and midge[s]’ that recall ‘The </w:t>
      </w:r>
      <w:proofErr w:type="spellStart"/>
      <w:r>
        <w:rPr>
          <w:rFonts w:ascii="Times New Roman" w:hAnsi="Times New Roman" w:cs="Times New Roman"/>
          <w:sz w:val="24"/>
          <w:szCs w:val="24"/>
        </w:rPr>
        <w:t>murmurous</w:t>
      </w:r>
      <w:proofErr w:type="spellEnd"/>
      <w:r>
        <w:rPr>
          <w:rFonts w:ascii="Times New Roman" w:hAnsi="Times New Roman" w:cs="Times New Roman"/>
          <w:sz w:val="24"/>
          <w:szCs w:val="24"/>
        </w:rPr>
        <w:t xml:space="preserve"> haunt of </w:t>
      </w:r>
      <w:r>
        <w:rPr>
          <w:rFonts w:ascii="Times New Roman" w:hAnsi="Times New Roman" w:cs="Times New Roman"/>
          <w:sz w:val="24"/>
          <w:szCs w:val="24"/>
        </w:rPr>
        <w:lastRenderedPageBreak/>
        <w:t xml:space="preserve">flies on summer eves’ (‘Ode to a Nightingale’, 50). The </w:t>
      </w:r>
      <w:r w:rsidR="00D74697">
        <w:rPr>
          <w:rFonts w:ascii="Times New Roman" w:hAnsi="Times New Roman" w:cs="Times New Roman"/>
          <w:sz w:val="24"/>
          <w:szCs w:val="24"/>
        </w:rPr>
        <w:t xml:space="preserve">numbing </w:t>
      </w:r>
      <w:r>
        <w:rPr>
          <w:rFonts w:ascii="Times New Roman" w:hAnsi="Times New Roman" w:cs="Times New Roman"/>
          <w:sz w:val="24"/>
          <w:szCs w:val="24"/>
        </w:rPr>
        <w:t>‘hemlock’ and ‘dull opiat</w:t>
      </w:r>
      <w:r w:rsidR="00D74697">
        <w:rPr>
          <w:rFonts w:ascii="Times New Roman" w:hAnsi="Times New Roman" w:cs="Times New Roman"/>
          <w:sz w:val="24"/>
          <w:szCs w:val="24"/>
        </w:rPr>
        <w:t xml:space="preserve">e’ imagined by Keats </w:t>
      </w:r>
      <w:r>
        <w:rPr>
          <w:rFonts w:ascii="Times New Roman" w:hAnsi="Times New Roman" w:cs="Times New Roman"/>
          <w:sz w:val="24"/>
          <w:szCs w:val="24"/>
        </w:rPr>
        <w:t>(‘Ode to a Nightingale’, 2, 3) become morphine ‘injected’ into the soldiers’ ‘veins’. Though tempted by the ‘comfort’ offered by the scene (‘Spring Offensive’, 2),</w:t>
      </w:r>
      <w:r w:rsidRPr="005A3923">
        <w:rPr>
          <w:rFonts w:ascii="Times New Roman" w:hAnsi="Times New Roman" w:cs="Times New Roman"/>
          <w:color w:val="FF0000"/>
          <w:sz w:val="24"/>
          <w:szCs w:val="24"/>
        </w:rPr>
        <w:t xml:space="preserve"> </w:t>
      </w:r>
      <w:r w:rsidRPr="005A3923">
        <w:rPr>
          <w:rFonts w:ascii="Times New Roman" w:hAnsi="Times New Roman" w:cs="Times New Roman"/>
          <w:sz w:val="24"/>
          <w:szCs w:val="24"/>
        </w:rPr>
        <w:t>stayi</w:t>
      </w:r>
      <w:r>
        <w:rPr>
          <w:rFonts w:ascii="Times New Roman" w:hAnsi="Times New Roman" w:cs="Times New Roman"/>
          <w:sz w:val="24"/>
          <w:szCs w:val="24"/>
        </w:rPr>
        <w:t xml:space="preserve">ng in this idyllic space is not an option for the soldiers, who must imminently perform the </w:t>
      </w:r>
      <w:r w:rsidR="00D74697">
        <w:rPr>
          <w:rFonts w:ascii="Times New Roman" w:hAnsi="Times New Roman" w:cs="Times New Roman"/>
          <w:sz w:val="24"/>
          <w:szCs w:val="24"/>
        </w:rPr>
        <w:t>‘Offensive’ of the poem’s title. N</w:t>
      </w:r>
      <w:r>
        <w:rPr>
          <w:rFonts w:ascii="Times New Roman" w:hAnsi="Times New Roman" w:cs="Times New Roman"/>
          <w:sz w:val="24"/>
          <w:szCs w:val="24"/>
        </w:rPr>
        <w:t xml:space="preserve">or is </w:t>
      </w:r>
      <w:r w:rsidR="00D74697">
        <w:rPr>
          <w:rFonts w:ascii="Times New Roman" w:hAnsi="Times New Roman" w:cs="Times New Roman"/>
          <w:sz w:val="24"/>
          <w:szCs w:val="24"/>
        </w:rPr>
        <w:t>this</w:t>
      </w:r>
      <w:r>
        <w:rPr>
          <w:rFonts w:ascii="Times New Roman" w:hAnsi="Times New Roman" w:cs="Times New Roman"/>
          <w:sz w:val="24"/>
          <w:szCs w:val="24"/>
        </w:rPr>
        <w:t xml:space="preserve"> a</w:t>
      </w:r>
      <w:r w:rsidR="00D74697">
        <w:rPr>
          <w:rFonts w:ascii="Times New Roman" w:hAnsi="Times New Roman" w:cs="Times New Roman"/>
          <w:sz w:val="24"/>
          <w:szCs w:val="24"/>
        </w:rPr>
        <w:t>n option for Owen;</w:t>
      </w:r>
      <w:r>
        <w:rPr>
          <w:rFonts w:ascii="Times New Roman" w:hAnsi="Times New Roman" w:cs="Times New Roman"/>
          <w:sz w:val="24"/>
          <w:szCs w:val="24"/>
        </w:rPr>
        <w:t xml:space="preserve"> Curran’s view of Keats in his ode seems equally applicable to Owen</w:t>
      </w:r>
      <w:r w:rsidR="004D0074">
        <w:rPr>
          <w:rFonts w:ascii="Times New Roman" w:hAnsi="Times New Roman" w:cs="Times New Roman"/>
          <w:sz w:val="24"/>
          <w:szCs w:val="24"/>
        </w:rPr>
        <w:t xml:space="preserve"> in ‘Spring Offensive’</w:t>
      </w:r>
      <w:r>
        <w:rPr>
          <w:rFonts w:ascii="Times New Roman" w:hAnsi="Times New Roman" w:cs="Times New Roman"/>
          <w:sz w:val="24"/>
          <w:szCs w:val="24"/>
        </w:rPr>
        <w:t>, as he too ‘must escape the bower, however comfortable it appears’ in order to create ‘An art of true dimensions’.</w:t>
      </w:r>
      <w:r>
        <w:rPr>
          <w:rStyle w:val="FootnoteReference"/>
          <w:rFonts w:ascii="Times New Roman" w:hAnsi="Times New Roman" w:cs="Times New Roman"/>
          <w:sz w:val="24"/>
          <w:szCs w:val="24"/>
        </w:rPr>
        <w:footnoteReference w:id="747"/>
      </w:r>
      <w:r>
        <w:rPr>
          <w:rFonts w:ascii="Times New Roman" w:hAnsi="Times New Roman" w:cs="Times New Roman"/>
          <w:sz w:val="24"/>
          <w:szCs w:val="24"/>
        </w:rPr>
        <w:t xml:space="preserve"> </w:t>
      </w:r>
      <w:r w:rsidRPr="00600C44">
        <w:rPr>
          <w:rFonts w:ascii="Times New Roman" w:hAnsi="Times New Roman" w:cs="Times New Roman"/>
          <w:sz w:val="24"/>
          <w:szCs w:val="24"/>
        </w:rPr>
        <w:t xml:space="preserve">Rather than </w:t>
      </w:r>
      <w:r>
        <w:rPr>
          <w:rFonts w:ascii="Times New Roman" w:hAnsi="Times New Roman" w:cs="Times New Roman"/>
          <w:sz w:val="24"/>
          <w:szCs w:val="24"/>
        </w:rPr>
        <w:t>rejecting his</w:t>
      </w:r>
      <w:r w:rsidRPr="00600C44">
        <w:rPr>
          <w:rFonts w:ascii="Times New Roman" w:hAnsi="Times New Roman" w:cs="Times New Roman"/>
          <w:sz w:val="24"/>
          <w:szCs w:val="24"/>
        </w:rPr>
        <w:t xml:space="preserve"> predecessor, </w:t>
      </w:r>
      <w:r>
        <w:rPr>
          <w:rFonts w:ascii="Times New Roman" w:hAnsi="Times New Roman" w:cs="Times New Roman"/>
          <w:sz w:val="24"/>
          <w:szCs w:val="24"/>
        </w:rPr>
        <w:t>Owen</w:t>
      </w:r>
      <w:r w:rsidRPr="00600C44">
        <w:rPr>
          <w:rFonts w:ascii="Times New Roman" w:hAnsi="Times New Roman" w:cs="Times New Roman"/>
          <w:sz w:val="24"/>
          <w:szCs w:val="24"/>
        </w:rPr>
        <w:t xml:space="preserve"> </w:t>
      </w:r>
      <w:r>
        <w:rPr>
          <w:rFonts w:ascii="Times New Roman" w:hAnsi="Times New Roman" w:cs="Times New Roman"/>
          <w:sz w:val="24"/>
          <w:szCs w:val="24"/>
        </w:rPr>
        <w:t>makes</w:t>
      </w:r>
      <w:r w:rsidRPr="00600C44">
        <w:rPr>
          <w:rFonts w:ascii="Times New Roman" w:hAnsi="Times New Roman" w:cs="Times New Roman"/>
          <w:sz w:val="24"/>
          <w:szCs w:val="24"/>
        </w:rPr>
        <w:t xml:space="preserve"> a necessary departure from </w:t>
      </w:r>
      <w:r>
        <w:rPr>
          <w:rFonts w:ascii="Times New Roman" w:hAnsi="Times New Roman" w:cs="Times New Roman"/>
          <w:sz w:val="24"/>
          <w:szCs w:val="24"/>
        </w:rPr>
        <w:t>Keats</w:t>
      </w:r>
      <w:r w:rsidRPr="00600C44">
        <w:rPr>
          <w:rFonts w:ascii="Times New Roman" w:hAnsi="Times New Roman" w:cs="Times New Roman"/>
          <w:sz w:val="24"/>
          <w:szCs w:val="24"/>
        </w:rPr>
        <w:t xml:space="preserve">, </w:t>
      </w:r>
      <w:r>
        <w:rPr>
          <w:rFonts w:ascii="Times New Roman" w:hAnsi="Times New Roman" w:cs="Times New Roman"/>
          <w:sz w:val="24"/>
          <w:szCs w:val="24"/>
        </w:rPr>
        <w:t xml:space="preserve">with ‘Spring Offensive’ becoming a site </w:t>
      </w:r>
      <w:r w:rsidRPr="00600C44">
        <w:rPr>
          <w:rFonts w:ascii="Times New Roman" w:hAnsi="Times New Roman" w:cs="Times New Roman"/>
          <w:sz w:val="24"/>
          <w:szCs w:val="24"/>
        </w:rPr>
        <w:t xml:space="preserve">where Owen’s commitment to </w:t>
      </w:r>
      <w:r w:rsidR="004D0074">
        <w:rPr>
          <w:rFonts w:ascii="Times New Roman" w:hAnsi="Times New Roman" w:cs="Times New Roman"/>
          <w:sz w:val="24"/>
          <w:szCs w:val="24"/>
        </w:rPr>
        <w:t xml:space="preserve">revealing </w:t>
      </w:r>
      <w:r w:rsidR="005275F3">
        <w:rPr>
          <w:rFonts w:ascii="Times New Roman" w:hAnsi="Times New Roman" w:cs="Times New Roman"/>
          <w:sz w:val="24"/>
          <w:szCs w:val="24"/>
        </w:rPr>
        <w:t>the ‘t</w:t>
      </w:r>
      <w:r w:rsidRPr="00600C44">
        <w:rPr>
          <w:rFonts w:ascii="Times New Roman" w:hAnsi="Times New Roman" w:cs="Times New Roman"/>
          <w:sz w:val="24"/>
          <w:szCs w:val="24"/>
        </w:rPr>
        <w:t xml:space="preserve">ruth’ of War and </w:t>
      </w:r>
      <w:r>
        <w:rPr>
          <w:rFonts w:ascii="Times New Roman" w:hAnsi="Times New Roman" w:cs="Times New Roman"/>
          <w:sz w:val="24"/>
          <w:szCs w:val="24"/>
        </w:rPr>
        <w:t>offering</w:t>
      </w:r>
      <w:r w:rsidRPr="00600C44">
        <w:rPr>
          <w:rFonts w:ascii="Times New Roman" w:hAnsi="Times New Roman" w:cs="Times New Roman"/>
          <w:sz w:val="24"/>
          <w:szCs w:val="24"/>
        </w:rPr>
        <w:t xml:space="preserve"> a unique contribution to</w:t>
      </w:r>
      <w:r>
        <w:rPr>
          <w:rFonts w:ascii="Times New Roman" w:hAnsi="Times New Roman" w:cs="Times New Roman"/>
          <w:sz w:val="24"/>
          <w:szCs w:val="24"/>
        </w:rPr>
        <w:t xml:space="preserve"> poetry is brought to the fore</w:t>
      </w:r>
      <w:r w:rsidRPr="00600C44">
        <w:rPr>
          <w:rFonts w:ascii="Times New Roman" w:hAnsi="Times New Roman" w:cs="Times New Roman"/>
          <w:sz w:val="24"/>
          <w:szCs w:val="24"/>
        </w:rPr>
        <w:t>.</w:t>
      </w:r>
      <w:r>
        <w:rPr>
          <w:rStyle w:val="FootnoteReference"/>
          <w:rFonts w:ascii="Times New Roman" w:hAnsi="Times New Roman" w:cs="Times New Roman"/>
          <w:sz w:val="24"/>
          <w:szCs w:val="24"/>
        </w:rPr>
        <w:footnoteReference w:id="748"/>
      </w:r>
      <w:r w:rsidRPr="00600C44">
        <w:rPr>
          <w:rFonts w:ascii="Times New Roman" w:hAnsi="Times New Roman" w:cs="Times New Roman"/>
          <w:sz w:val="24"/>
          <w:szCs w:val="24"/>
        </w:rPr>
        <w:t xml:space="preserve"> </w:t>
      </w:r>
      <w:proofErr w:type="spellStart"/>
      <w:r>
        <w:rPr>
          <w:rFonts w:ascii="Times New Roman" w:hAnsi="Times New Roman" w:cs="Times New Roman"/>
          <w:sz w:val="24"/>
          <w:szCs w:val="24"/>
        </w:rPr>
        <w:t>Silkin</w:t>
      </w:r>
      <w:proofErr w:type="spellEnd"/>
      <w:r>
        <w:rPr>
          <w:rFonts w:ascii="Times New Roman" w:hAnsi="Times New Roman" w:cs="Times New Roman"/>
          <w:sz w:val="24"/>
          <w:szCs w:val="24"/>
        </w:rPr>
        <w:t xml:space="preserve"> argues that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soldiers ignore th</w:t>
      </w:r>
      <w:r w:rsidR="00BC7404">
        <w:rPr>
          <w:rFonts w:ascii="Times New Roman" w:hAnsi="Times New Roman" w:cs="Times New Roman"/>
          <w:sz w:val="24"/>
          <w:szCs w:val="24"/>
        </w:rPr>
        <w:t>e warnings—in “the imminent ridge</w:t>
      </w:r>
      <w:r>
        <w:rPr>
          <w:rFonts w:ascii="Times New Roman" w:hAnsi="Times New Roman" w:cs="Times New Roman"/>
          <w:sz w:val="24"/>
          <w:szCs w:val="24"/>
        </w:rPr>
        <w:t>” and “fearfully flashed”—and in so doing reject the beneficent aspects of nature’.</w:t>
      </w:r>
      <w:r>
        <w:rPr>
          <w:rStyle w:val="FootnoteReference"/>
          <w:rFonts w:ascii="Times New Roman" w:hAnsi="Times New Roman" w:cs="Times New Roman"/>
          <w:sz w:val="24"/>
          <w:szCs w:val="24"/>
        </w:rPr>
        <w:footnoteReference w:id="749"/>
      </w:r>
      <w:r>
        <w:rPr>
          <w:rFonts w:ascii="Times New Roman" w:hAnsi="Times New Roman" w:cs="Times New Roman"/>
          <w:sz w:val="24"/>
          <w:szCs w:val="24"/>
        </w:rPr>
        <w:t xml:space="preserve"> Yet it is less that the soldiers ‘reject the beneficent aspects of nature’ than </w:t>
      </w:r>
      <w:r w:rsidR="00014D19">
        <w:rPr>
          <w:rFonts w:ascii="Times New Roman" w:hAnsi="Times New Roman" w:cs="Times New Roman"/>
          <w:sz w:val="24"/>
          <w:szCs w:val="24"/>
        </w:rPr>
        <w:t xml:space="preserve">that </w:t>
      </w:r>
      <w:r>
        <w:rPr>
          <w:rFonts w:ascii="Times New Roman" w:hAnsi="Times New Roman" w:cs="Times New Roman"/>
          <w:sz w:val="24"/>
          <w:szCs w:val="24"/>
        </w:rPr>
        <w:t>they view it as offering only a temporary comfort. The anaesthetising</w:t>
      </w:r>
      <w:r w:rsidR="00014D19">
        <w:rPr>
          <w:rFonts w:ascii="Times New Roman" w:hAnsi="Times New Roman" w:cs="Times New Roman"/>
          <w:sz w:val="24"/>
          <w:szCs w:val="24"/>
        </w:rPr>
        <w:t xml:space="preserve"> effect of summer is not the same as erasure;</w:t>
      </w:r>
      <w:r>
        <w:rPr>
          <w:rFonts w:ascii="Times New Roman" w:hAnsi="Times New Roman" w:cs="Times New Roman"/>
          <w:sz w:val="24"/>
          <w:szCs w:val="24"/>
        </w:rPr>
        <w:t xml:space="preserve"> it offers </w:t>
      </w:r>
      <w:r w:rsidR="00014D19">
        <w:rPr>
          <w:rFonts w:ascii="Times New Roman" w:hAnsi="Times New Roman" w:cs="Times New Roman"/>
          <w:sz w:val="24"/>
          <w:szCs w:val="24"/>
        </w:rPr>
        <w:t xml:space="preserve">the soldiers only </w:t>
      </w:r>
      <w:r>
        <w:rPr>
          <w:rFonts w:ascii="Times New Roman" w:hAnsi="Times New Roman" w:cs="Times New Roman"/>
          <w:sz w:val="24"/>
          <w:szCs w:val="24"/>
        </w:rPr>
        <w:t xml:space="preserve">a superficial transcendence that borders on wilful ignorance of </w:t>
      </w:r>
      <w:r w:rsidR="00014D19">
        <w:rPr>
          <w:rFonts w:ascii="Times New Roman" w:hAnsi="Times New Roman" w:cs="Times New Roman"/>
          <w:sz w:val="24"/>
          <w:szCs w:val="24"/>
        </w:rPr>
        <w:t>the reality of War</w:t>
      </w:r>
      <w:r>
        <w:rPr>
          <w:rFonts w:ascii="Times New Roman" w:hAnsi="Times New Roman" w:cs="Times New Roman"/>
          <w:sz w:val="24"/>
          <w:szCs w:val="24"/>
        </w:rPr>
        <w:t>. The syntax of the final line of the stanza is oddly weighted: ‘Fearfully flashed the sky’s mysterious glass’ reads strangely when compared with the more natural phrasing of ‘the sky’s mysterious glass fearfully flashed’. The sky does not fully integrate itself with the actions of the ‘grass’ with the final line of the verse syntactically unhinged from the previous line, as if the disconnected clause is ready to crumble from the end of the stanza. The beauty of the pastoral setting is tinged with precariousness: the grass ‘h[</w:t>
      </w:r>
      <w:proofErr w:type="spellStart"/>
      <w:r>
        <w:rPr>
          <w:rFonts w:ascii="Times New Roman" w:hAnsi="Times New Roman" w:cs="Times New Roman"/>
          <w:sz w:val="24"/>
          <w:szCs w:val="24"/>
        </w:rPr>
        <w:t>angs</w:t>
      </w:r>
      <w:proofErr w:type="spellEnd"/>
      <w:r>
        <w:rPr>
          <w:rFonts w:ascii="Times New Roman" w:hAnsi="Times New Roman" w:cs="Times New Roman"/>
          <w:sz w:val="24"/>
          <w:szCs w:val="24"/>
        </w:rPr>
        <w:t>]’, the sky is ‘mysterious’,</w:t>
      </w:r>
      <w:r w:rsidRPr="00244186">
        <w:rPr>
          <w:rFonts w:ascii="Times New Roman" w:hAnsi="Times New Roman" w:cs="Times New Roman"/>
          <w:sz w:val="24"/>
          <w:szCs w:val="24"/>
        </w:rPr>
        <w:t xml:space="preserve"> and the last line loses its grammatical hold on the rest of the </w:t>
      </w:r>
      <w:r>
        <w:rPr>
          <w:rFonts w:ascii="Times New Roman" w:hAnsi="Times New Roman" w:cs="Times New Roman"/>
          <w:sz w:val="24"/>
          <w:szCs w:val="24"/>
        </w:rPr>
        <w:t>verse</w:t>
      </w:r>
      <w:r w:rsidRPr="00244186">
        <w:rPr>
          <w:rFonts w:ascii="Times New Roman" w:hAnsi="Times New Roman" w:cs="Times New Roman"/>
          <w:sz w:val="24"/>
          <w:szCs w:val="24"/>
        </w:rPr>
        <w:t xml:space="preserve"> as the poetry and its images </w:t>
      </w:r>
      <w:r>
        <w:rPr>
          <w:rFonts w:ascii="Times New Roman" w:hAnsi="Times New Roman" w:cs="Times New Roman"/>
          <w:sz w:val="24"/>
          <w:szCs w:val="24"/>
        </w:rPr>
        <w:t xml:space="preserve">teeter dangerously on the verge on which the soldiers find themselves. </w:t>
      </w:r>
      <w:r w:rsidRPr="007433CB">
        <w:rPr>
          <w:rFonts w:ascii="Times New Roman" w:hAnsi="Times New Roman" w:cs="Times New Roman"/>
          <w:sz w:val="24"/>
          <w:szCs w:val="24"/>
        </w:rPr>
        <w:t xml:space="preserve">As the soldiers remember ‘the warm field / </w:t>
      </w:r>
      <w:proofErr w:type="gramStart"/>
      <w:r w:rsidRPr="007433CB">
        <w:rPr>
          <w:rFonts w:ascii="Times New Roman" w:hAnsi="Times New Roman" w:cs="Times New Roman"/>
          <w:sz w:val="24"/>
          <w:szCs w:val="24"/>
        </w:rPr>
        <w:t>And</w:t>
      </w:r>
      <w:proofErr w:type="gramEnd"/>
      <w:r w:rsidRPr="007433CB">
        <w:rPr>
          <w:rFonts w:ascii="Times New Roman" w:hAnsi="Times New Roman" w:cs="Times New Roman"/>
          <w:sz w:val="24"/>
          <w:szCs w:val="24"/>
        </w:rPr>
        <w:t xml:space="preserve"> the far valley behind’, Owen fuses the gesture with </w:t>
      </w:r>
      <w:proofErr w:type="spellStart"/>
      <w:r w:rsidRPr="007433CB">
        <w:rPr>
          <w:rFonts w:ascii="Times New Roman" w:hAnsi="Times New Roman" w:cs="Times New Roman"/>
          <w:sz w:val="24"/>
          <w:szCs w:val="24"/>
        </w:rPr>
        <w:t>metapoetic</w:t>
      </w:r>
      <w:proofErr w:type="spellEnd"/>
      <w:r w:rsidRPr="007433CB">
        <w:rPr>
          <w:rFonts w:ascii="Times New Roman" w:hAnsi="Times New Roman" w:cs="Times New Roman"/>
          <w:sz w:val="24"/>
          <w:szCs w:val="24"/>
        </w:rPr>
        <w:t xml:space="preserve"> poignancy. Looking back to</w:t>
      </w:r>
      <w:r w:rsidR="0075128C">
        <w:rPr>
          <w:rFonts w:ascii="Times New Roman" w:hAnsi="Times New Roman" w:cs="Times New Roman"/>
          <w:sz w:val="24"/>
          <w:szCs w:val="24"/>
        </w:rPr>
        <w:t xml:space="preserve"> a place</w:t>
      </w:r>
      <w:r w:rsidRPr="007433CB">
        <w:rPr>
          <w:rFonts w:ascii="Times New Roman" w:hAnsi="Times New Roman" w:cs="Times New Roman"/>
          <w:sz w:val="24"/>
          <w:szCs w:val="24"/>
        </w:rPr>
        <w:t xml:space="preserve"> ‘where buttercups / Had blessed with gold their slow boots coming up’, Owen </w:t>
      </w:r>
      <w:r>
        <w:rPr>
          <w:rFonts w:ascii="Times New Roman" w:hAnsi="Times New Roman" w:cs="Times New Roman"/>
          <w:sz w:val="24"/>
          <w:szCs w:val="24"/>
        </w:rPr>
        <w:t>remembers a time in his youth when</w:t>
      </w:r>
      <w:r w:rsidRPr="007433CB">
        <w:rPr>
          <w:rFonts w:ascii="Times New Roman" w:hAnsi="Times New Roman" w:cs="Times New Roman"/>
          <w:sz w:val="24"/>
          <w:szCs w:val="24"/>
        </w:rPr>
        <w:t xml:space="preserve"> </w:t>
      </w:r>
      <w:r>
        <w:rPr>
          <w:rFonts w:ascii="Times New Roman" w:hAnsi="Times New Roman" w:cs="Times New Roman"/>
          <w:sz w:val="24"/>
          <w:szCs w:val="24"/>
        </w:rPr>
        <w:t xml:space="preserve">his brother walked through a field and discovered that his shoes had been covered with buttercup petals, an occasion that prompted Owen’s </w:t>
      </w:r>
      <w:r>
        <w:rPr>
          <w:rFonts w:ascii="Times New Roman" w:hAnsi="Times New Roman" w:cs="Times New Roman"/>
          <w:sz w:val="24"/>
          <w:szCs w:val="24"/>
        </w:rPr>
        <w:lastRenderedPageBreak/>
        <w:t xml:space="preserve">remark that </w:t>
      </w:r>
      <w:r w:rsidRPr="007433CB">
        <w:rPr>
          <w:rFonts w:ascii="Times New Roman" w:hAnsi="Times New Roman" w:cs="Times New Roman"/>
          <w:sz w:val="24"/>
          <w:szCs w:val="24"/>
        </w:rPr>
        <w:t>‘Harold’</w:t>
      </w:r>
      <w:r>
        <w:rPr>
          <w:rFonts w:ascii="Times New Roman" w:hAnsi="Times New Roman" w:cs="Times New Roman"/>
          <w:sz w:val="24"/>
          <w:szCs w:val="24"/>
        </w:rPr>
        <w:t>s boots are blessed with gold’</w:t>
      </w:r>
      <w:r w:rsidRPr="007433CB">
        <w:rPr>
          <w:rFonts w:ascii="Times New Roman" w:hAnsi="Times New Roman" w:cs="Times New Roman"/>
          <w:sz w:val="24"/>
          <w:szCs w:val="24"/>
        </w:rPr>
        <w:t>.</w:t>
      </w:r>
      <w:r>
        <w:rPr>
          <w:rStyle w:val="FootnoteReference"/>
          <w:rFonts w:ascii="Times New Roman" w:hAnsi="Times New Roman" w:cs="Times New Roman"/>
          <w:sz w:val="24"/>
          <w:szCs w:val="24"/>
        </w:rPr>
        <w:footnoteReference w:id="750"/>
      </w:r>
      <w:r w:rsidRPr="007433CB">
        <w:rPr>
          <w:rFonts w:ascii="Times New Roman" w:hAnsi="Times New Roman" w:cs="Times New Roman"/>
          <w:sz w:val="24"/>
          <w:szCs w:val="24"/>
        </w:rPr>
        <w:t xml:space="preserve"> The event is also recalled by Owen in ‘A Palinode’, written in 1915, where he envisions the sun ‘blessing all the field and air with gold’</w:t>
      </w:r>
      <w:r>
        <w:rPr>
          <w:rFonts w:ascii="Times New Roman" w:hAnsi="Times New Roman" w:cs="Times New Roman"/>
          <w:sz w:val="24"/>
          <w:szCs w:val="24"/>
        </w:rPr>
        <w:t xml:space="preserve"> (‘A Palinode’, 19)</w:t>
      </w:r>
      <w:r w:rsidRPr="007433CB">
        <w:rPr>
          <w:rFonts w:ascii="Times New Roman" w:hAnsi="Times New Roman" w:cs="Times New Roman"/>
          <w:sz w:val="24"/>
          <w:szCs w:val="24"/>
        </w:rPr>
        <w:t>.</w:t>
      </w:r>
      <w:r>
        <w:rPr>
          <w:rStyle w:val="FootnoteReference"/>
          <w:rFonts w:ascii="Times New Roman" w:hAnsi="Times New Roman" w:cs="Times New Roman"/>
          <w:sz w:val="24"/>
          <w:szCs w:val="24"/>
        </w:rPr>
        <w:footnoteReference w:id="751"/>
      </w:r>
      <w:r w:rsidRPr="007433CB">
        <w:rPr>
          <w:rFonts w:ascii="Times New Roman" w:hAnsi="Times New Roman" w:cs="Times New Roman"/>
          <w:sz w:val="24"/>
          <w:szCs w:val="24"/>
        </w:rPr>
        <w:t xml:space="preserve"> As the soldiers look back at the valley, Owen takes the opportunity to see how far he has come as a poet, recalling childhood memories, early poetry, and his poetic predecessors in the opening stanzas of ‘Spring Offensive’. </w:t>
      </w:r>
      <w:r w:rsidRPr="001A200E">
        <w:rPr>
          <w:rFonts w:ascii="Times New Roman" w:hAnsi="Times New Roman" w:cs="Times New Roman"/>
          <w:sz w:val="24"/>
          <w:szCs w:val="24"/>
        </w:rPr>
        <w:t>The climax of this reflection appears as the soldiers stand at ‘the end of the world’, with ‘end’ not only a temporal signifier, with the soldiers awaiting apocalypse, but also marking a boundary between poetic worlds, as they stare from a Romantic v</w:t>
      </w:r>
      <w:r>
        <w:rPr>
          <w:rFonts w:ascii="Times New Roman" w:hAnsi="Times New Roman" w:cs="Times New Roman"/>
          <w:sz w:val="24"/>
          <w:szCs w:val="24"/>
        </w:rPr>
        <w:t>ision of the pastoral into the m</w:t>
      </w:r>
      <w:r w:rsidRPr="001A200E">
        <w:rPr>
          <w:rFonts w:ascii="Times New Roman" w:hAnsi="Times New Roman" w:cs="Times New Roman"/>
          <w:sz w:val="24"/>
          <w:szCs w:val="24"/>
        </w:rPr>
        <w:t xml:space="preserve">odern battlefield. Gazing into the ‘blank sky’, it is less that Owen views the site </w:t>
      </w:r>
      <w:r>
        <w:rPr>
          <w:rFonts w:ascii="Times New Roman" w:hAnsi="Times New Roman" w:cs="Times New Roman"/>
          <w:sz w:val="24"/>
          <w:szCs w:val="24"/>
        </w:rPr>
        <w:t xml:space="preserve">as </w:t>
      </w:r>
      <w:r w:rsidRPr="001A200E">
        <w:rPr>
          <w:rFonts w:ascii="Times New Roman" w:hAnsi="Times New Roman" w:cs="Times New Roman"/>
          <w:sz w:val="24"/>
          <w:szCs w:val="24"/>
        </w:rPr>
        <w:t xml:space="preserve">barren of generic </w:t>
      </w:r>
      <w:r>
        <w:rPr>
          <w:rFonts w:ascii="Times New Roman" w:hAnsi="Times New Roman" w:cs="Times New Roman"/>
          <w:sz w:val="24"/>
          <w:szCs w:val="24"/>
        </w:rPr>
        <w:t>inspiration</w:t>
      </w:r>
      <w:r w:rsidR="000E043D">
        <w:rPr>
          <w:rFonts w:ascii="Times New Roman" w:hAnsi="Times New Roman" w:cs="Times New Roman"/>
          <w:sz w:val="24"/>
          <w:szCs w:val="24"/>
        </w:rPr>
        <w:t xml:space="preserve"> than as a blank canvas,</w:t>
      </w:r>
      <w:r w:rsidR="00DB7404">
        <w:rPr>
          <w:rFonts w:ascii="Times New Roman" w:hAnsi="Times New Roman" w:cs="Times New Roman"/>
          <w:sz w:val="24"/>
          <w:szCs w:val="24"/>
        </w:rPr>
        <w:t xml:space="preserve"> </w:t>
      </w:r>
      <w:r w:rsidR="000E043D">
        <w:rPr>
          <w:rFonts w:ascii="Times New Roman" w:hAnsi="Times New Roman" w:cs="Times New Roman"/>
          <w:sz w:val="24"/>
          <w:szCs w:val="24"/>
        </w:rPr>
        <w:t>as</w:t>
      </w:r>
      <w:r w:rsidR="00DB7404">
        <w:rPr>
          <w:rFonts w:ascii="Times New Roman" w:hAnsi="Times New Roman" w:cs="Times New Roman"/>
          <w:sz w:val="24"/>
          <w:szCs w:val="24"/>
        </w:rPr>
        <w:t xml:space="preserve"> he acknowledges</w:t>
      </w:r>
      <w:r w:rsidRPr="001A200E">
        <w:rPr>
          <w:rFonts w:ascii="Times New Roman" w:hAnsi="Times New Roman" w:cs="Times New Roman"/>
          <w:sz w:val="24"/>
          <w:szCs w:val="24"/>
        </w:rPr>
        <w:t xml:space="preserve"> the </w:t>
      </w:r>
      <w:r w:rsidR="00DB7404">
        <w:rPr>
          <w:rFonts w:ascii="Times New Roman" w:hAnsi="Times New Roman" w:cs="Times New Roman"/>
          <w:sz w:val="24"/>
          <w:szCs w:val="24"/>
        </w:rPr>
        <w:t>necessity</w:t>
      </w:r>
      <w:r w:rsidRPr="001A200E">
        <w:rPr>
          <w:rFonts w:ascii="Times New Roman" w:hAnsi="Times New Roman" w:cs="Times New Roman"/>
          <w:sz w:val="24"/>
          <w:szCs w:val="24"/>
        </w:rPr>
        <w:t xml:space="preserve"> for</w:t>
      </w:r>
      <w:r w:rsidR="00DB7404">
        <w:rPr>
          <w:rFonts w:ascii="Times New Roman" w:hAnsi="Times New Roman" w:cs="Times New Roman"/>
          <w:sz w:val="24"/>
          <w:szCs w:val="24"/>
        </w:rPr>
        <w:t xml:space="preserve"> rewriting </w:t>
      </w:r>
      <w:r w:rsidRPr="001A200E">
        <w:rPr>
          <w:rFonts w:ascii="Times New Roman" w:hAnsi="Times New Roman" w:cs="Times New Roman"/>
          <w:sz w:val="24"/>
          <w:szCs w:val="24"/>
        </w:rPr>
        <w:t xml:space="preserve">the pastoral for his generation. </w:t>
      </w:r>
    </w:p>
    <w:p w:rsidR="008F210B" w:rsidRDefault="008F210B" w:rsidP="008F210B">
      <w:pPr>
        <w:spacing w:after="0" w:line="360" w:lineRule="auto"/>
        <w:rPr>
          <w:b/>
          <w:bCs/>
          <w:color w:val="3366FF"/>
        </w:rPr>
      </w:pPr>
    </w:p>
    <w:p w:rsidR="008F210B" w:rsidRPr="000E3203" w:rsidRDefault="008F210B" w:rsidP="008F210B">
      <w:pPr>
        <w:spacing w:after="0" w:line="360" w:lineRule="auto"/>
        <w:jc w:val="both"/>
        <w:rPr>
          <w:rFonts w:ascii="Times New Roman" w:hAnsi="Times New Roman" w:cs="Times New Roman"/>
          <w:bCs/>
          <w:sz w:val="24"/>
          <w:szCs w:val="24"/>
        </w:rPr>
      </w:pPr>
      <w:r w:rsidRPr="0056664A">
        <w:rPr>
          <w:rFonts w:ascii="Times New Roman" w:hAnsi="Times New Roman" w:cs="Times New Roman"/>
          <w:bCs/>
          <w:sz w:val="24"/>
          <w:szCs w:val="24"/>
        </w:rPr>
        <w:t xml:space="preserve">If Shelley puts hope in the wind to shift from ‘Destroyer’ to ‘Preserver’ </w:t>
      </w:r>
      <w:r>
        <w:rPr>
          <w:rFonts w:ascii="Times New Roman" w:hAnsi="Times New Roman" w:cs="Times New Roman"/>
          <w:bCs/>
          <w:sz w:val="24"/>
          <w:szCs w:val="24"/>
        </w:rPr>
        <w:t xml:space="preserve">in ‘Ode to the West Wind’ </w:t>
      </w:r>
      <w:r w:rsidRPr="0056664A">
        <w:rPr>
          <w:rFonts w:ascii="Times New Roman" w:hAnsi="Times New Roman" w:cs="Times New Roman"/>
          <w:bCs/>
          <w:sz w:val="24"/>
          <w:szCs w:val="24"/>
        </w:rPr>
        <w:t>(‘Ode to the West Wind’, 14), the wind of ‘Spring Offensive’ completes this cycle</w:t>
      </w:r>
      <w:r>
        <w:rPr>
          <w:rFonts w:ascii="Times New Roman" w:hAnsi="Times New Roman" w:cs="Times New Roman"/>
          <w:bCs/>
          <w:sz w:val="24"/>
          <w:szCs w:val="24"/>
        </w:rPr>
        <w:t>.</w:t>
      </w:r>
      <w:r w:rsidRPr="0056664A">
        <w:rPr>
          <w:rFonts w:ascii="Times New Roman" w:hAnsi="Times New Roman" w:cs="Times New Roman"/>
          <w:bCs/>
          <w:sz w:val="24"/>
          <w:szCs w:val="24"/>
        </w:rPr>
        <w:t xml:space="preserve"> The soldiers wait until the warm ‘May breeze’ </w:t>
      </w:r>
      <w:r>
        <w:rPr>
          <w:rFonts w:ascii="Times New Roman" w:hAnsi="Times New Roman" w:cs="Times New Roman"/>
          <w:bCs/>
          <w:sz w:val="24"/>
          <w:szCs w:val="24"/>
        </w:rPr>
        <w:t xml:space="preserve">that revives them </w:t>
      </w:r>
      <w:r w:rsidRPr="0056664A">
        <w:rPr>
          <w:rFonts w:ascii="Times New Roman" w:hAnsi="Times New Roman" w:cs="Times New Roman"/>
          <w:bCs/>
          <w:sz w:val="24"/>
          <w:szCs w:val="24"/>
        </w:rPr>
        <w:t xml:space="preserve">in </w:t>
      </w:r>
      <w:r>
        <w:rPr>
          <w:rFonts w:ascii="Times New Roman" w:hAnsi="Times New Roman" w:cs="Times New Roman"/>
          <w:bCs/>
          <w:sz w:val="24"/>
          <w:szCs w:val="24"/>
        </w:rPr>
        <w:t>the opening stanzas turns into the</w:t>
      </w:r>
      <w:r w:rsidRPr="0056664A">
        <w:rPr>
          <w:rFonts w:ascii="Times New Roman" w:hAnsi="Times New Roman" w:cs="Times New Roman"/>
          <w:bCs/>
          <w:sz w:val="24"/>
          <w:szCs w:val="24"/>
        </w:rPr>
        <w:t xml:space="preserve"> ‘cold gust’ that shepherd</w:t>
      </w:r>
      <w:r>
        <w:rPr>
          <w:rFonts w:ascii="Times New Roman" w:hAnsi="Times New Roman" w:cs="Times New Roman"/>
          <w:bCs/>
          <w:sz w:val="24"/>
          <w:szCs w:val="24"/>
        </w:rPr>
        <w:t>s</w:t>
      </w:r>
      <w:r w:rsidRPr="0056664A">
        <w:rPr>
          <w:rFonts w:ascii="Times New Roman" w:hAnsi="Times New Roman" w:cs="Times New Roman"/>
          <w:bCs/>
          <w:sz w:val="24"/>
          <w:szCs w:val="24"/>
        </w:rPr>
        <w:t xml:space="preserve"> them into the battlefield (‘Spring Offensive’, 8, 19). </w:t>
      </w:r>
      <w:r w:rsidRPr="000E3203">
        <w:rPr>
          <w:rFonts w:ascii="Times New Roman" w:hAnsi="Times New Roman" w:cs="Times New Roman"/>
          <w:bCs/>
          <w:sz w:val="24"/>
          <w:szCs w:val="24"/>
        </w:rPr>
        <w:t xml:space="preserve">Sandra Gilbert </w:t>
      </w:r>
      <w:r>
        <w:rPr>
          <w:rFonts w:ascii="Times New Roman" w:hAnsi="Times New Roman" w:cs="Times New Roman"/>
          <w:bCs/>
          <w:sz w:val="24"/>
          <w:szCs w:val="24"/>
        </w:rPr>
        <w:t>argues</w:t>
      </w:r>
      <w:r w:rsidRPr="000E3203">
        <w:rPr>
          <w:rFonts w:ascii="Times New Roman" w:hAnsi="Times New Roman" w:cs="Times New Roman"/>
          <w:bCs/>
          <w:sz w:val="24"/>
          <w:szCs w:val="24"/>
        </w:rPr>
        <w:t xml:space="preserve"> that Owen ‘soon metamorphosed into an </w:t>
      </w:r>
      <w:r>
        <w:rPr>
          <w:rFonts w:ascii="Times New Roman" w:hAnsi="Times New Roman" w:cs="Times New Roman"/>
          <w:bCs/>
          <w:sz w:val="24"/>
          <w:szCs w:val="24"/>
        </w:rPr>
        <w:t>[…] anti-Romantic’, by</w:t>
      </w:r>
      <w:r w:rsidRPr="000E3203">
        <w:rPr>
          <w:rFonts w:ascii="Times New Roman" w:hAnsi="Times New Roman" w:cs="Times New Roman"/>
          <w:bCs/>
          <w:sz w:val="24"/>
          <w:szCs w:val="24"/>
        </w:rPr>
        <w:t xml:space="preserve"> </w:t>
      </w:r>
      <w:r>
        <w:rPr>
          <w:rFonts w:ascii="Times New Roman" w:hAnsi="Times New Roman" w:cs="Times New Roman"/>
          <w:bCs/>
          <w:sz w:val="24"/>
          <w:szCs w:val="24"/>
        </w:rPr>
        <w:t>‘rag[</w:t>
      </w:r>
      <w:proofErr w:type="spellStart"/>
      <w:r>
        <w:rPr>
          <w:rFonts w:ascii="Times New Roman" w:hAnsi="Times New Roman" w:cs="Times New Roman"/>
          <w:bCs/>
          <w:sz w:val="24"/>
          <w:szCs w:val="24"/>
        </w:rPr>
        <w:t>ing</w:t>
      </w:r>
      <w:proofErr w:type="spellEnd"/>
      <w:r>
        <w:rPr>
          <w:rFonts w:ascii="Times New Roman" w:hAnsi="Times New Roman" w:cs="Times New Roman"/>
          <w:bCs/>
          <w:sz w:val="24"/>
          <w:szCs w:val="24"/>
        </w:rPr>
        <w:t>]</w:t>
      </w:r>
      <w:r w:rsidRPr="000E3203">
        <w:rPr>
          <w:rFonts w:ascii="Times New Roman" w:hAnsi="Times New Roman" w:cs="Times New Roman"/>
          <w:bCs/>
          <w:sz w:val="24"/>
          <w:szCs w:val="24"/>
        </w:rPr>
        <w:t xml:space="preserve"> against a literary tradition in which he found no precedent for the horro</w:t>
      </w:r>
      <w:r>
        <w:rPr>
          <w:rFonts w:ascii="Times New Roman" w:hAnsi="Times New Roman" w:cs="Times New Roman"/>
          <w:bCs/>
          <w:sz w:val="24"/>
          <w:szCs w:val="24"/>
        </w:rPr>
        <w:t>rs of industrialized warfare’.</w:t>
      </w:r>
      <w:r>
        <w:rPr>
          <w:rStyle w:val="FootnoteReference"/>
          <w:rFonts w:ascii="Times New Roman" w:hAnsi="Times New Roman" w:cs="Times New Roman"/>
          <w:bCs/>
          <w:sz w:val="24"/>
          <w:szCs w:val="24"/>
        </w:rPr>
        <w:footnoteReference w:id="752"/>
      </w:r>
      <w:r w:rsidRPr="000E3203">
        <w:rPr>
          <w:rFonts w:ascii="Times New Roman" w:hAnsi="Times New Roman" w:cs="Times New Roman"/>
          <w:bCs/>
          <w:sz w:val="24"/>
          <w:szCs w:val="24"/>
        </w:rPr>
        <w:t xml:space="preserve"> </w:t>
      </w:r>
      <w:r>
        <w:rPr>
          <w:rFonts w:ascii="Times New Roman" w:hAnsi="Times New Roman" w:cs="Times New Roman"/>
          <w:bCs/>
          <w:sz w:val="24"/>
          <w:szCs w:val="24"/>
        </w:rPr>
        <w:t>Yet ‘Spring Offensive’ reveals Owen working towards his own version of the pastoral rather than ‘rag[</w:t>
      </w:r>
      <w:proofErr w:type="spellStart"/>
      <w:r>
        <w:rPr>
          <w:rFonts w:ascii="Times New Roman" w:hAnsi="Times New Roman" w:cs="Times New Roman"/>
          <w:bCs/>
          <w:sz w:val="24"/>
          <w:szCs w:val="24"/>
        </w:rPr>
        <w:t>ing</w:t>
      </w:r>
      <w:proofErr w:type="spellEnd"/>
      <w:r>
        <w:rPr>
          <w:rFonts w:ascii="Times New Roman" w:hAnsi="Times New Roman" w:cs="Times New Roman"/>
          <w:bCs/>
          <w:sz w:val="24"/>
          <w:szCs w:val="24"/>
        </w:rPr>
        <w:t xml:space="preserve">]’ against tradition. Instead of a </w:t>
      </w:r>
      <w:proofErr w:type="spellStart"/>
      <w:r>
        <w:rPr>
          <w:rFonts w:ascii="Times New Roman" w:hAnsi="Times New Roman" w:cs="Times New Roman"/>
          <w:bCs/>
          <w:sz w:val="24"/>
          <w:szCs w:val="24"/>
        </w:rPr>
        <w:t>Bloomian</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‘usurp[</w:t>
      </w:r>
      <w:proofErr w:type="spellStart"/>
      <w:proofErr w:type="gramEnd"/>
      <w:r>
        <w:rPr>
          <w:rFonts w:ascii="Times New Roman" w:hAnsi="Times New Roman" w:cs="Times New Roman"/>
          <w:bCs/>
          <w:sz w:val="24"/>
          <w:szCs w:val="24"/>
        </w:rPr>
        <w:t>ation</w:t>
      </w:r>
      <w:proofErr w:type="spellEnd"/>
      <w:r>
        <w:rPr>
          <w:rFonts w:ascii="Times New Roman" w:hAnsi="Times New Roman" w:cs="Times New Roman"/>
          <w:bCs/>
          <w:sz w:val="24"/>
          <w:szCs w:val="24"/>
        </w:rPr>
        <w:t>]’ of his poetic fathers,</w:t>
      </w:r>
      <w:r>
        <w:rPr>
          <w:rStyle w:val="FootnoteReference"/>
          <w:rFonts w:ascii="Times New Roman" w:hAnsi="Times New Roman" w:cs="Times New Roman"/>
          <w:bCs/>
          <w:sz w:val="24"/>
          <w:szCs w:val="24"/>
        </w:rPr>
        <w:footnoteReference w:id="753"/>
      </w:r>
      <w:r>
        <w:rPr>
          <w:rFonts w:ascii="Times New Roman" w:hAnsi="Times New Roman" w:cs="Times New Roman"/>
          <w:bCs/>
          <w:sz w:val="24"/>
          <w:szCs w:val="24"/>
        </w:rPr>
        <w:t xml:space="preserve"> Owen sustains the destructive capacity of the pastoral found in Shelley and Keats’s odes. His poetic strategy is </w:t>
      </w:r>
      <w:r w:rsidR="00832097">
        <w:rPr>
          <w:rFonts w:ascii="Times New Roman" w:hAnsi="Times New Roman" w:cs="Times New Roman"/>
          <w:bCs/>
          <w:sz w:val="24"/>
          <w:szCs w:val="24"/>
        </w:rPr>
        <w:t xml:space="preserve">suggestive </w:t>
      </w:r>
      <w:r>
        <w:rPr>
          <w:rFonts w:ascii="Times New Roman" w:hAnsi="Times New Roman" w:cs="Times New Roman"/>
          <w:bCs/>
          <w:sz w:val="24"/>
          <w:szCs w:val="24"/>
        </w:rPr>
        <w:t>less</w:t>
      </w:r>
      <w:r w:rsidR="00832097">
        <w:rPr>
          <w:rFonts w:ascii="Times New Roman" w:hAnsi="Times New Roman" w:cs="Times New Roman"/>
          <w:bCs/>
          <w:sz w:val="24"/>
          <w:szCs w:val="24"/>
        </w:rPr>
        <w:t xml:space="preserve"> of</w:t>
      </w:r>
      <w:r>
        <w:rPr>
          <w:rFonts w:ascii="Times New Roman" w:hAnsi="Times New Roman" w:cs="Times New Roman"/>
          <w:bCs/>
          <w:sz w:val="24"/>
          <w:szCs w:val="24"/>
        </w:rPr>
        <w:t xml:space="preserve"> an anxiety of influence than it is a realisation that anticipates </w:t>
      </w:r>
      <w:r w:rsidR="00832097">
        <w:rPr>
          <w:rFonts w:ascii="Times New Roman" w:hAnsi="Times New Roman" w:cs="Times New Roman"/>
          <w:bCs/>
          <w:sz w:val="24"/>
          <w:szCs w:val="24"/>
        </w:rPr>
        <w:t>T. S. Eliot’s ‘</w:t>
      </w:r>
      <w:r w:rsidRPr="00832097">
        <w:rPr>
          <w:rFonts w:ascii="Times New Roman" w:hAnsi="Times New Roman" w:cs="Times New Roman"/>
          <w:bCs/>
          <w:sz w:val="24"/>
          <w:szCs w:val="24"/>
        </w:rPr>
        <w:t>Tradition and the Individual Talent</w:t>
      </w:r>
      <w:r w:rsidR="00832097">
        <w:rPr>
          <w:rFonts w:ascii="Times New Roman" w:hAnsi="Times New Roman" w:cs="Times New Roman"/>
          <w:bCs/>
          <w:sz w:val="24"/>
          <w:szCs w:val="24"/>
        </w:rPr>
        <w:t>’</w:t>
      </w:r>
      <w:r>
        <w:rPr>
          <w:rFonts w:ascii="Times New Roman" w:hAnsi="Times New Roman" w:cs="Times New Roman"/>
          <w:bCs/>
          <w:sz w:val="24"/>
          <w:szCs w:val="24"/>
        </w:rPr>
        <w:t xml:space="preserve">: </w:t>
      </w:r>
      <w:r w:rsidRPr="000E3203">
        <w:rPr>
          <w:rFonts w:ascii="Times New Roman" w:hAnsi="Times New Roman" w:cs="Times New Roman"/>
          <w:bCs/>
          <w:sz w:val="24"/>
          <w:szCs w:val="24"/>
        </w:rPr>
        <w:t xml:space="preserve">‘[The poet] must be quite aware of the obvious fact that art never improves, but that the material </w:t>
      </w:r>
      <w:r>
        <w:rPr>
          <w:rFonts w:ascii="Times New Roman" w:hAnsi="Times New Roman" w:cs="Times New Roman"/>
          <w:bCs/>
          <w:sz w:val="24"/>
          <w:szCs w:val="24"/>
        </w:rPr>
        <w:t>of art is never quite the same’.</w:t>
      </w:r>
      <w:r>
        <w:rPr>
          <w:rStyle w:val="FootnoteReference"/>
          <w:rFonts w:ascii="Times New Roman" w:hAnsi="Times New Roman" w:cs="Times New Roman"/>
          <w:bCs/>
          <w:sz w:val="24"/>
          <w:szCs w:val="24"/>
        </w:rPr>
        <w:footnoteReference w:id="754"/>
      </w:r>
      <w:r>
        <w:rPr>
          <w:rFonts w:ascii="Times New Roman" w:hAnsi="Times New Roman" w:cs="Times New Roman"/>
          <w:bCs/>
          <w:sz w:val="24"/>
          <w:szCs w:val="24"/>
        </w:rPr>
        <w:t xml:space="preserve"> </w:t>
      </w:r>
      <w:r w:rsidRPr="00B93E9D">
        <w:rPr>
          <w:rFonts w:ascii="Times New Roman" w:hAnsi="Times New Roman" w:cs="Times New Roman"/>
          <w:bCs/>
          <w:sz w:val="24"/>
          <w:szCs w:val="24"/>
        </w:rPr>
        <w:t xml:space="preserve">Rather than </w:t>
      </w:r>
      <w:r w:rsidRPr="00B93E9D">
        <w:rPr>
          <w:rFonts w:ascii="Times New Roman" w:hAnsi="Times New Roman" w:cs="Times New Roman"/>
          <w:bCs/>
          <w:sz w:val="24"/>
          <w:szCs w:val="24"/>
        </w:rPr>
        <w:lastRenderedPageBreak/>
        <w:t xml:space="preserve">outmatching Keats and Shelley, Owen seizes the opportunity to </w:t>
      </w:r>
      <w:r>
        <w:rPr>
          <w:rFonts w:ascii="Times New Roman" w:hAnsi="Times New Roman" w:cs="Times New Roman"/>
          <w:bCs/>
          <w:sz w:val="24"/>
          <w:szCs w:val="24"/>
        </w:rPr>
        <w:t>springboard his poetry from</w:t>
      </w:r>
      <w:r w:rsidRPr="00B93E9D">
        <w:rPr>
          <w:rFonts w:ascii="Times New Roman" w:hAnsi="Times New Roman" w:cs="Times New Roman"/>
          <w:bCs/>
          <w:sz w:val="24"/>
          <w:szCs w:val="24"/>
        </w:rPr>
        <w:t xml:space="preserve"> their visions of nature’s destruction </w:t>
      </w:r>
      <w:r>
        <w:rPr>
          <w:rFonts w:ascii="Times New Roman" w:hAnsi="Times New Roman" w:cs="Times New Roman"/>
          <w:bCs/>
          <w:sz w:val="24"/>
          <w:szCs w:val="24"/>
        </w:rPr>
        <w:t>to</w:t>
      </w:r>
      <w:r w:rsidRPr="00B93E9D">
        <w:rPr>
          <w:rFonts w:ascii="Times New Roman" w:hAnsi="Times New Roman" w:cs="Times New Roman"/>
          <w:bCs/>
          <w:sz w:val="24"/>
          <w:szCs w:val="24"/>
        </w:rPr>
        <w:t xml:space="preserve"> his own version of the pastoral:</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So, soon they topped the hill, and raced together</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Over an open stretch of herb and heather</w:t>
      </w:r>
    </w:p>
    <w:p w:rsidR="008F210B" w:rsidRPr="00007BD7" w:rsidRDefault="008F210B" w:rsidP="008F210B">
      <w:pPr>
        <w:spacing w:after="0" w:line="360" w:lineRule="auto"/>
        <w:ind w:left="720"/>
        <w:rPr>
          <w:rFonts w:ascii="Times New Roman" w:hAnsi="Times New Roman" w:cs="Times New Roman"/>
          <w:sz w:val="24"/>
          <w:szCs w:val="24"/>
        </w:rPr>
      </w:pPr>
      <w:proofErr w:type="gramStart"/>
      <w:r w:rsidRPr="00007BD7">
        <w:rPr>
          <w:rFonts w:ascii="Times New Roman" w:hAnsi="Times New Roman" w:cs="Times New Roman"/>
          <w:sz w:val="24"/>
          <w:szCs w:val="24"/>
        </w:rPr>
        <w:t>Exposed.</w:t>
      </w:r>
      <w:proofErr w:type="gramEnd"/>
      <w:r w:rsidRPr="00007BD7">
        <w:rPr>
          <w:rFonts w:ascii="Times New Roman" w:hAnsi="Times New Roman" w:cs="Times New Roman"/>
          <w:sz w:val="24"/>
          <w:szCs w:val="24"/>
        </w:rPr>
        <w:t xml:space="preserve"> And instantly the whole sky burned</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With fury against them; </w:t>
      </w:r>
      <w:r>
        <w:rPr>
          <w:rFonts w:ascii="Times New Roman" w:hAnsi="Times New Roman" w:cs="Times New Roman"/>
          <w:sz w:val="24"/>
          <w:szCs w:val="24"/>
        </w:rPr>
        <w:t>earth</w:t>
      </w:r>
      <w:r w:rsidRPr="00007BD7">
        <w:rPr>
          <w:rFonts w:ascii="Times New Roman" w:hAnsi="Times New Roman" w:cs="Times New Roman"/>
          <w:sz w:val="24"/>
          <w:szCs w:val="24"/>
        </w:rPr>
        <w:t xml:space="preserve"> </w:t>
      </w:r>
      <w:r>
        <w:rPr>
          <w:rFonts w:ascii="Times New Roman" w:hAnsi="Times New Roman" w:cs="Times New Roman"/>
          <w:sz w:val="24"/>
          <w:szCs w:val="24"/>
        </w:rPr>
        <w:t>set</w:t>
      </w:r>
      <w:r w:rsidRPr="00007BD7">
        <w:rPr>
          <w:rFonts w:ascii="Times New Roman" w:hAnsi="Times New Roman" w:cs="Times New Roman"/>
          <w:sz w:val="24"/>
          <w:szCs w:val="24"/>
        </w:rPr>
        <w:t xml:space="preserve"> sudden cups</w:t>
      </w:r>
    </w:p>
    <w:p w:rsidR="008F210B" w:rsidRPr="00007BD7"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w:t>
      </w:r>
      <w:r w:rsidRPr="00007BD7">
        <w:rPr>
          <w:rFonts w:ascii="Times New Roman" w:hAnsi="Times New Roman" w:cs="Times New Roman"/>
          <w:sz w:val="24"/>
          <w:szCs w:val="24"/>
        </w:rPr>
        <w:t>n thousands for their blood; and the green slope</w:t>
      </w:r>
    </w:p>
    <w:p w:rsidR="008F210B" w:rsidRPr="00007BD7" w:rsidRDefault="008F210B" w:rsidP="008F210B">
      <w:pPr>
        <w:spacing w:after="0" w:line="360" w:lineRule="auto"/>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Chasmed</w:t>
      </w:r>
      <w:proofErr w:type="spellEnd"/>
      <w:r>
        <w:rPr>
          <w:rFonts w:ascii="Times New Roman" w:hAnsi="Times New Roman" w:cs="Times New Roman"/>
          <w:sz w:val="24"/>
          <w:szCs w:val="24"/>
        </w:rPr>
        <w:t xml:space="preserve"> and d</w:t>
      </w:r>
      <w:r w:rsidRPr="00007BD7">
        <w:rPr>
          <w:rFonts w:ascii="Times New Roman" w:hAnsi="Times New Roman" w:cs="Times New Roman"/>
          <w:sz w:val="24"/>
          <w:szCs w:val="24"/>
        </w:rPr>
        <w:t>eepened sheer to infinite space.</w:t>
      </w:r>
      <w:proofErr w:type="gramEnd"/>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 </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Of them who running on that last high place</w:t>
      </w:r>
    </w:p>
    <w:p w:rsidR="008F210B" w:rsidRPr="00007BD7" w:rsidRDefault="008F210B" w:rsidP="008F210B">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Breasted the surf of bullets</w:t>
      </w:r>
      <w:r w:rsidRPr="00007BD7">
        <w:rPr>
          <w:rFonts w:ascii="Times New Roman" w:hAnsi="Times New Roman" w:cs="Times New Roman"/>
          <w:sz w:val="24"/>
          <w:szCs w:val="24"/>
        </w:rPr>
        <w:t>, or went up</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On the hot blast and fury of hell’s upsurge,</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Or plunged and fell away past this world’s verge,</w:t>
      </w:r>
    </w:p>
    <w:p w:rsidR="008F210B"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Some say God caught them even before they fell.</w:t>
      </w:r>
    </w:p>
    <w:p w:rsidR="008F210B" w:rsidRDefault="008F210B" w:rsidP="008F210B">
      <w:pPr>
        <w:spacing w:after="0" w:line="360" w:lineRule="auto"/>
        <w:rPr>
          <w:rFonts w:ascii="Times New Roman" w:hAnsi="Times New Roman" w:cs="Times New Roman"/>
          <w:sz w:val="24"/>
          <w:szCs w:val="24"/>
        </w:rPr>
      </w:pPr>
      <w:r>
        <w:rPr>
          <w:rFonts w:ascii="Times New Roman" w:hAnsi="Times New Roman" w:cs="Times New Roman"/>
          <w:sz w:val="24"/>
          <w:szCs w:val="24"/>
        </w:rPr>
        <w:t>(‘Spring Offensive’, 27-37)</w:t>
      </w: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description of the soldiers running ‘together’ before they ‘fell’, Owen casts a new light on his earlier poetry. In ‘To—’, written in May 1916, Owen invokes memories of </w:t>
      </w:r>
      <w:proofErr w:type="spellStart"/>
      <w:r>
        <w:rPr>
          <w:rFonts w:ascii="Times New Roman" w:hAnsi="Times New Roman" w:cs="Times New Roman"/>
          <w:sz w:val="24"/>
          <w:szCs w:val="24"/>
        </w:rPr>
        <w:t>Mérignac</w:t>
      </w:r>
      <w:proofErr w:type="spellEnd"/>
      <w:r>
        <w:rPr>
          <w:rFonts w:ascii="Times New Roman" w:hAnsi="Times New Roman" w:cs="Times New Roman"/>
          <w:sz w:val="24"/>
          <w:szCs w:val="24"/>
        </w:rPr>
        <w:t xml:space="preserve"> in 1914 when he tutored the three de la </w:t>
      </w:r>
      <w:proofErr w:type="spellStart"/>
      <w:r>
        <w:rPr>
          <w:rFonts w:ascii="Times New Roman" w:hAnsi="Times New Roman" w:cs="Times New Roman"/>
          <w:sz w:val="24"/>
          <w:szCs w:val="24"/>
        </w:rPr>
        <w:t>Touche</w:t>
      </w:r>
      <w:proofErr w:type="spellEnd"/>
      <w:r>
        <w:rPr>
          <w:rFonts w:ascii="Times New Roman" w:hAnsi="Times New Roman" w:cs="Times New Roman"/>
          <w:sz w:val="24"/>
          <w:szCs w:val="24"/>
        </w:rPr>
        <w:t xml:space="preserve"> brothers.</w:t>
      </w:r>
      <w:r>
        <w:rPr>
          <w:rStyle w:val="FootnoteReference"/>
          <w:rFonts w:ascii="Times New Roman" w:hAnsi="Times New Roman" w:cs="Times New Roman"/>
          <w:sz w:val="24"/>
          <w:szCs w:val="24"/>
        </w:rPr>
        <w:footnoteReference w:id="755"/>
      </w:r>
      <w:r>
        <w:rPr>
          <w:rFonts w:ascii="Times New Roman" w:hAnsi="Times New Roman" w:cs="Times New Roman"/>
          <w:sz w:val="24"/>
          <w:szCs w:val="24"/>
        </w:rPr>
        <w:t xml:space="preserve"> He remembers ‘Three rompers, </w:t>
      </w:r>
      <w:proofErr w:type="gramStart"/>
      <w:r>
        <w:rPr>
          <w:rFonts w:ascii="Times New Roman" w:hAnsi="Times New Roman" w:cs="Times New Roman"/>
          <w:sz w:val="24"/>
          <w:szCs w:val="24"/>
        </w:rPr>
        <w:t>run[</w:t>
      </w:r>
      <w:proofErr w:type="spellStart"/>
      <w:proofErr w:type="gramEnd"/>
      <w:r>
        <w:rPr>
          <w:rFonts w:ascii="Times New Roman" w:hAnsi="Times New Roman" w:cs="Times New Roman"/>
          <w:sz w:val="24"/>
          <w:szCs w:val="24"/>
        </w:rPr>
        <w:t>ning</w:t>
      </w:r>
      <w:proofErr w:type="spellEnd"/>
      <w:r>
        <w:rPr>
          <w:rFonts w:ascii="Times New Roman" w:hAnsi="Times New Roman" w:cs="Times New Roman"/>
          <w:sz w:val="24"/>
          <w:szCs w:val="24"/>
        </w:rPr>
        <w:t>] together, hand in hand’.</w:t>
      </w:r>
      <w:r>
        <w:rPr>
          <w:rStyle w:val="FootnoteReference"/>
          <w:rFonts w:ascii="Times New Roman" w:hAnsi="Times New Roman" w:cs="Times New Roman"/>
          <w:sz w:val="24"/>
          <w:szCs w:val="24"/>
        </w:rPr>
        <w:footnoteReference w:id="756"/>
      </w:r>
      <w:r>
        <w:rPr>
          <w:rFonts w:ascii="Times New Roman" w:hAnsi="Times New Roman" w:cs="Times New Roman"/>
          <w:sz w:val="24"/>
          <w:szCs w:val="24"/>
        </w:rPr>
        <w:t xml:space="preserve"> The poem ends,</w:t>
      </w:r>
      <w:r w:rsidR="007A4E9A">
        <w:rPr>
          <w:rFonts w:ascii="Times New Roman" w:hAnsi="Times New Roman" w:cs="Times New Roman"/>
          <w:sz w:val="24"/>
          <w:szCs w:val="24"/>
        </w:rPr>
        <w:t xml:space="preserve"> ‘</w:t>
      </w:r>
      <w:r>
        <w:rPr>
          <w:rFonts w:ascii="Times New Roman" w:hAnsi="Times New Roman" w:cs="Times New Roman"/>
          <w:sz w:val="24"/>
          <w:szCs w:val="24"/>
        </w:rPr>
        <w:t>I ca</w:t>
      </w:r>
      <w:r w:rsidR="007A4E9A">
        <w:rPr>
          <w:rFonts w:ascii="Times New Roman" w:hAnsi="Times New Roman" w:cs="Times New Roman"/>
          <w:sz w:val="24"/>
          <w:szCs w:val="24"/>
        </w:rPr>
        <w:t>nnot run much farther,’</w:t>
      </w:r>
      <w:r>
        <w:rPr>
          <w:rFonts w:ascii="Times New Roman" w:hAnsi="Times New Roman" w:cs="Times New Roman"/>
          <w:sz w:val="24"/>
          <w:szCs w:val="24"/>
        </w:rPr>
        <w:t xml:space="preserve"> </w:t>
      </w:r>
      <w:r w:rsidR="007A4E9A">
        <w:rPr>
          <w:rFonts w:ascii="Times New Roman" w:hAnsi="Times New Roman" w:cs="Times New Roman"/>
          <w:sz w:val="24"/>
          <w:szCs w:val="24"/>
        </w:rPr>
        <w:t>‘</w:t>
      </w:r>
      <w:r>
        <w:rPr>
          <w:rFonts w:ascii="Times New Roman" w:hAnsi="Times New Roman" w:cs="Times New Roman"/>
          <w:sz w:val="24"/>
          <w:szCs w:val="24"/>
        </w:rPr>
        <w:t xml:space="preserve">and having tumbled, try /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go forever children, hand in hand. /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sea is rising… and the world is sand’ (‘To—’, 11-14). Owen revised the poem at some time between late 1917 and early 1918, and it seems it was still in his mind when writing ‘Spring Offensive’</w:t>
      </w:r>
      <w:r w:rsidR="00B263FA">
        <w:rPr>
          <w:rFonts w:ascii="Times New Roman" w:hAnsi="Times New Roman" w:cs="Times New Roman"/>
          <w:sz w:val="24"/>
          <w:szCs w:val="24"/>
        </w:rPr>
        <w:t xml:space="preserve"> in July 1918</w:t>
      </w:r>
      <w:r>
        <w:rPr>
          <w:rFonts w:ascii="Times New Roman" w:hAnsi="Times New Roman" w:cs="Times New Roman"/>
          <w:sz w:val="24"/>
          <w:szCs w:val="24"/>
        </w:rPr>
        <w:t>.</w:t>
      </w:r>
      <w:r w:rsidR="00B263FA">
        <w:rPr>
          <w:rStyle w:val="FootnoteReference"/>
          <w:rFonts w:ascii="Times New Roman" w:hAnsi="Times New Roman" w:cs="Times New Roman"/>
          <w:sz w:val="24"/>
          <w:szCs w:val="24"/>
        </w:rPr>
        <w:footnoteReference w:id="757"/>
      </w:r>
      <w:r>
        <w:rPr>
          <w:rFonts w:ascii="Times New Roman" w:hAnsi="Times New Roman" w:cs="Times New Roman"/>
          <w:sz w:val="24"/>
          <w:szCs w:val="24"/>
        </w:rPr>
        <w:t xml:space="preserve"> As the soldiers ‘race together’ in the same childlike manner, the image is tinged with impending tragedy. In a world where ‘the material of art is never quite the same’,</w:t>
      </w:r>
      <w:r w:rsidR="0046440F">
        <w:rPr>
          <w:rStyle w:val="FootnoteReference"/>
          <w:rFonts w:ascii="Times New Roman" w:hAnsi="Times New Roman" w:cs="Times New Roman"/>
          <w:sz w:val="24"/>
          <w:szCs w:val="24"/>
        </w:rPr>
        <w:footnoteReference w:id="758"/>
      </w:r>
      <w:r>
        <w:rPr>
          <w:rFonts w:ascii="Times New Roman" w:hAnsi="Times New Roman" w:cs="Times New Roman"/>
          <w:sz w:val="24"/>
          <w:szCs w:val="24"/>
        </w:rPr>
        <w:t xml:space="preserve"> the ‘sea is rising’ with the ‘surf of bullets’, and the soldiers do not rise from their ‘tumbles’. The rhyme of ‘together’ and ‘heather’ in ‘Spr</w:t>
      </w:r>
      <w:r w:rsidR="0007549A">
        <w:rPr>
          <w:rFonts w:ascii="Times New Roman" w:hAnsi="Times New Roman" w:cs="Times New Roman"/>
          <w:sz w:val="24"/>
          <w:szCs w:val="24"/>
        </w:rPr>
        <w:t>ing Offensive’ foreshadows the soldiers’</w:t>
      </w:r>
      <w:r>
        <w:rPr>
          <w:rFonts w:ascii="Times New Roman" w:hAnsi="Times New Roman" w:cs="Times New Roman"/>
          <w:sz w:val="24"/>
          <w:szCs w:val="24"/>
        </w:rPr>
        <w:t xml:space="preserve"> </w:t>
      </w:r>
      <w:proofErr w:type="gramStart"/>
      <w:r>
        <w:rPr>
          <w:rFonts w:ascii="Times New Roman" w:hAnsi="Times New Roman" w:cs="Times New Roman"/>
          <w:sz w:val="24"/>
          <w:szCs w:val="24"/>
        </w:rPr>
        <w:t>‘f[</w:t>
      </w:r>
      <w:proofErr w:type="spellStart"/>
      <w:proofErr w:type="gramEnd"/>
      <w:r>
        <w:rPr>
          <w:rFonts w:ascii="Times New Roman" w:hAnsi="Times New Roman" w:cs="Times New Roman"/>
          <w:sz w:val="24"/>
          <w:szCs w:val="24"/>
        </w:rPr>
        <w:t>alling</w:t>
      </w:r>
      <w:proofErr w:type="spellEnd"/>
      <w:r>
        <w:rPr>
          <w:rFonts w:ascii="Times New Roman" w:hAnsi="Times New Roman" w:cs="Times New Roman"/>
          <w:sz w:val="24"/>
          <w:szCs w:val="24"/>
        </w:rPr>
        <w:t>]’ in the next stanza, with the downward intonation of feminine rhymes</w:t>
      </w:r>
      <w:r w:rsidR="0007549A">
        <w:rPr>
          <w:rFonts w:ascii="Times New Roman" w:hAnsi="Times New Roman" w:cs="Times New Roman"/>
          <w:sz w:val="24"/>
          <w:szCs w:val="24"/>
        </w:rPr>
        <w:t xml:space="preserve"> suggestive of the soldiers’</w:t>
      </w:r>
      <w:r>
        <w:rPr>
          <w:rFonts w:ascii="Times New Roman" w:hAnsi="Times New Roman" w:cs="Times New Roman"/>
          <w:sz w:val="24"/>
          <w:szCs w:val="24"/>
        </w:rPr>
        <w:t xml:space="preserve"> toppl</w:t>
      </w:r>
      <w:r w:rsidR="0007549A">
        <w:rPr>
          <w:rFonts w:ascii="Times New Roman" w:hAnsi="Times New Roman" w:cs="Times New Roman"/>
          <w:sz w:val="24"/>
          <w:szCs w:val="24"/>
        </w:rPr>
        <w:t>ing beyond ‘this world’s verge’</w:t>
      </w:r>
      <w:r>
        <w:rPr>
          <w:rFonts w:ascii="Times New Roman" w:hAnsi="Times New Roman" w:cs="Times New Roman"/>
          <w:sz w:val="24"/>
          <w:szCs w:val="24"/>
        </w:rPr>
        <w:t xml:space="preserve">. Owen’s pastoral nostalgia imitates that of Shelley in ‘Ode to the West Wind’ where Shelley remembers being ‘in my boyhood’, ‘when to outstrip thy </w:t>
      </w:r>
      <w:proofErr w:type="spellStart"/>
      <w:r>
        <w:rPr>
          <w:rFonts w:ascii="Times New Roman" w:hAnsi="Times New Roman" w:cs="Times New Roman"/>
          <w:sz w:val="24"/>
          <w:szCs w:val="24"/>
        </w:rPr>
        <w:t>skiey</w:t>
      </w:r>
      <w:proofErr w:type="spellEnd"/>
      <w:r>
        <w:rPr>
          <w:rFonts w:ascii="Times New Roman" w:hAnsi="Times New Roman" w:cs="Times New Roman"/>
          <w:sz w:val="24"/>
          <w:szCs w:val="24"/>
        </w:rPr>
        <w:t xml:space="preserve"> speed / Scarce seemed a vision’</w:t>
      </w:r>
      <w:r w:rsidR="000F3606">
        <w:rPr>
          <w:rFonts w:ascii="Times New Roman" w:hAnsi="Times New Roman" w:cs="Times New Roman"/>
          <w:sz w:val="24"/>
          <w:szCs w:val="24"/>
        </w:rPr>
        <w:t xml:space="preserve"> (‘Ode to the </w:t>
      </w:r>
      <w:r w:rsidR="000F3606">
        <w:rPr>
          <w:rFonts w:ascii="Times New Roman" w:hAnsi="Times New Roman" w:cs="Times New Roman"/>
          <w:sz w:val="24"/>
          <w:szCs w:val="24"/>
        </w:rPr>
        <w:lastRenderedPageBreak/>
        <w:t>West Wind’, 50-51</w:t>
      </w:r>
      <w:r>
        <w:rPr>
          <w:rFonts w:ascii="Times New Roman" w:hAnsi="Times New Roman" w:cs="Times New Roman"/>
          <w:sz w:val="24"/>
          <w:szCs w:val="24"/>
        </w:rPr>
        <w:t>). Owen sustains Shelley’s nostalgic image: where Shelley attempts to ‘outstrip’ the wind, Owen must ‘out-run our breath’ in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(‘To—’, 10), and both images are morbidly </w:t>
      </w:r>
      <w:r w:rsidR="0007549A">
        <w:rPr>
          <w:rFonts w:ascii="Times New Roman" w:hAnsi="Times New Roman" w:cs="Times New Roman"/>
          <w:sz w:val="24"/>
          <w:szCs w:val="24"/>
        </w:rPr>
        <w:t>reimagined</w:t>
      </w:r>
      <w:r>
        <w:rPr>
          <w:rFonts w:ascii="Times New Roman" w:hAnsi="Times New Roman" w:cs="Times New Roman"/>
          <w:sz w:val="24"/>
          <w:szCs w:val="24"/>
        </w:rPr>
        <w:t xml:space="preserve"> in the soldiers’ efforts to ‘race’ ‘the surf of bullets’ and the ‘hot blast and fury of hell’s upsurge’. </w:t>
      </w:r>
      <w:r w:rsidRPr="003C1D8F">
        <w:rPr>
          <w:rFonts w:ascii="Times New Roman" w:hAnsi="Times New Roman" w:cs="Times New Roman"/>
          <w:sz w:val="24"/>
          <w:szCs w:val="24"/>
        </w:rPr>
        <w:t xml:space="preserve">Paul </w:t>
      </w:r>
      <w:proofErr w:type="spellStart"/>
      <w:r w:rsidRPr="003C1D8F">
        <w:rPr>
          <w:rFonts w:ascii="Times New Roman" w:hAnsi="Times New Roman" w:cs="Times New Roman"/>
          <w:sz w:val="24"/>
          <w:szCs w:val="24"/>
        </w:rPr>
        <w:t>Fussell</w:t>
      </w:r>
      <w:proofErr w:type="spellEnd"/>
      <w:r w:rsidRPr="003C1D8F">
        <w:rPr>
          <w:rFonts w:ascii="Times New Roman" w:hAnsi="Times New Roman" w:cs="Times New Roman"/>
          <w:sz w:val="24"/>
          <w:szCs w:val="24"/>
        </w:rPr>
        <w:t xml:space="preserve"> remarks that Owen </w:t>
      </w:r>
      <w:proofErr w:type="gramStart"/>
      <w:r w:rsidRPr="003C1D8F">
        <w:rPr>
          <w:rFonts w:ascii="Times New Roman" w:hAnsi="Times New Roman" w:cs="Times New Roman"/>
          <w:sz w:val="24"/>
          <w:szCs w:val="24"/>
        </w:rPr>
        <w:t>‘</w:t>
      </w:r>
      <w:proofErr w:type="spellStart"/>
      <w:r w:rsidRPr="003C1D8F">
        <w:rPr>
          <w:rFonts w:ascii="Times New Roman" w:hAnsi="Times New Roman" w:cs="Times New Roman"/>
          <w:sz w:val="24"/>
          <w:szCs w:val="24"/>
        </w:rPr>
        <w:t>indicat</w:t>
      </w:r>
      <w:proofErr w:type="spellEnd"/>
      <w:r w:rsidRPr="003C1D8F">
        <w:rPr>
          <w:rFonts w:ascii="Times New Roman" w:hAnsi="Times New Roman" w:cs="Times New Roman"/>
          <w:sz w:val="24"/>
          <w:szCs w:val="24"/>
        </w:rPr>
        <w:t>[</w:t>
      </w:r>
      <w:proofErr w:type="spellStart"/>
      <w:proofErr w:type="gramEnd"/>
      <w:r w:rsidRPr="003C1D8F">
        <w:rPr>
          <w:rFonts w:ascii="Times New Roman" w:hAnsi="Times New Roman" w:cs="Times New Roman"/>
          <w:sz w:val="24"/>
          <w:szCs w:val="24"/>
        </w:rPr>
        <w:t>es</w:t>
      </w:r>
      <w:proofErr w:type="spellEnd"/>
      <w:r w:rsidRPr="003C1D8F">
        <w:rPr>
          <w:rFonts w:ascii="Times New Roman" w:hAnsi="Times New Roman" w:cs="Times New Roman"/>
          <w:sz w:val="24"/>
          <w:szCs w:val="24"/>
        </w:rPr>
        <w:t xml:space="preserve">] the pastoral norm by which [the horrors of war] were to be </w:t>
      </w:r>
      <w:r>
        <w:rPr>
          <w:rFonts w:ascii="Times New Roman" w:hAnsi="Times New Roman" w:cs="Times New Roman"/>
          <w:sz w:val="24"/>
          <w:szCs w:val="24"/>
        </w:rPr>
        <w:t>gauged’</w:t>
      </w:r>
      <w:r w:rsidRPr="003C1D8F">
        <w:rPr>
          <w:rFonts w:ascii="Times New Roman" w:hAnsi="Times New Roman" w:cs="Times New Roman"/>
          <w:sz w:val="24"/>
          <w:szCs w:val="24"/>
        </w:rPr>
        <w:t>.</w:t>
      </w:r>
      <w:r>
        <w:rPr>
          <w:rStyle w:val="FootnoteReference"/>
          <w:rFonts w:ascii="Times New Roman" w:hAnsi="Times New Roman" w:cs="Times New Roman"/>
          <w:sz w:val="24"/>
          <w:szCs w:val="24"/>
        </w:rPr>
        <w:footnoteReference w:id="759"/>
      </w:r>
      <w:r w:rsidRPr="003C1D8F">
        <w:rPr>
          <w:rFonts w:ascii="Times New Roman" w:hAnsi="Times New Roman" w:cs="Times New Roman"/>
          <w:sz w:val="24"/>
          <w:szCs w:val="24"/>
        </w:rPr>
        <w:t xml:space="preserve"> Yet, as the poem </w:t>
      </w:r>
      <w:r>
        <w:rPr>
          <w:rFonts w:ascii="Times New Roman" w:hAnsi="Times New Roman" w:cs="Times New Roman"/>
          <w:sz w:val="24"/>
          <w:szCs w:val="24"/>
        </w:rPr>
        <w:t>shifts</w:t>
      </w:r>
      <w:r w:rsidRPr="003C1D8F">
        <w:rPr>
          <w:rFonts w:ascii="Times New Roman" w:hAnsi="Times New Roman" w:cs="Times New Roman"/>
          <w:sz w:val="24"/>
          <w:szCs w:val="24"/>
        </w:rPr>
        <w:t xml:space="preserve"> from</w:t>
      </w:r>
      <w:r>
        <w:rPr>
          <w:rFonts w:ascii="Times New Roman" w:hAnsi="Times New Roman" w:cs="Times New Roman"/>
          <w:sz w:val="24"/>
          <w:szCs w:val="24"/>
        </w:rPr>
        <w:t xml:space="preserve"> describing</w:t>
      </w:r>
      <w:r w:rsidRPr="003C1D8F">
        <w:rPr>
          <w:rFonts w:ascii="Times New Roman" w:hAnsi="Times New Roman" w:cs="Times New Roman"/>
          <w:sz w:val="24"/>
          <w:szCs w:val="24"/>
        </w:rPr>
        <w:t xml:space="preserve"> the </w:t>
      </w:r>
      <w:proofErr w:type="spellStart"/>
      <w:r>
        <w:rPr>
          <w:rFonts w:ascii="Times New Roman" w:hAnsi="Times New Roman" w:cs="Times New Roman"/>
          <w:sz w:val="24"/>
          <w:szCs w:val="24"/>
        </w:rPr>
        <w:t>Keatsian</w:t>
      </w:r>
      <w:proofErr w:type="spellEnd"/>
      <w:r w:rsidRPr="003C1D8F">
        <w:rPr>
          <w:rFonts w:ascii="Times New Roman" w:hAnsi="Times New Roman" w:cs="Times New Roman"/>
          <w:sz w:val="24"/>
          <w:szCs w:val="24"/>
        </w:rPr>
        <w:t xml:space="preserve"> </w:t>
      </w:r>
      <w:r>
        <w:rPr>
          <w:rFonts w:ascii="Times New Roman" w:hAnsi="Times New Roman" w:cs="Times New Roman"/>
          <w:sz w:val="24"/>
          <w:szCs w:val="24"/>
        </w:rPr>
        <w:t xml:space="preserve">idyll </w:t>
      </w:r>
      <w:r w:rsidRPr="003C1D8F">
        <w:rPr>
          <w:rFonts w:ascii="Times New Roman" w:hAnsi="Times New Roman" w:cs="Times New Roman"/>
          <w:sz w:val="24"/>
          <w:szCs w:val="24"/>
        </w:rPr>
        <w:t>to the battle below, Owen cannot hold his nostalgia and the War in such contrasting tension. His allusions</w:t>
      </w:r>
      <w:r w:rsidR="009F2ED1">
        <w:rPr>
          <w:rFonts w:ascii="Times New Roman" w:hAnsi="Times New Roman" w:cs="Times New Roman"/>
          <w:sz w:val="24"/>
          <w:szCs w:val="24"/>
        </w:rPr>
        <w:t xml:space="preserve"> to Romantic poetry</w:t>
      </w:r>
      <w:r w:rsidRPr="003C1D8F">
        <w:rPr>
          <w:rFonts w:ascii="Times New Roman" w:hAnsi="Times New Roman" w:cs="Times New Roman"/>
          <w:sz w:val="24"/>
          <w:szCs w:val="24"/>
        </w:rPr>
        <w:t xml:space="preserve"> begin to bleed into the chaos of his new generic vision so that its horror slowly takes over to become the new ‘pastoral norm’. </w:t>
      </w:r>
    </w:p>
    <w:p w:rsidR="008F210B" w:rsidRDefault="008F210B" w:rsidP="008F210B">
      <w:pPr>
        <w:spacing w:after="0" w:line="360" w:lineRule="auto"/>
        <w:jc w:val="both"/>
        <w:rPr>
          <w:rFonts w:ascii="Times New Roman" w:hAnsi="Times New Roman" w:cs="Times New Roman"/>
          <w:sz w:val="24"/>
          <w:szCs w:val="24"/>
        </w:rPr>
      </w:pPr>
    </w:p>
    <w:p w:rsidR="008F210B" w:rsidRPr="00B8640F"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landscape described in ‘Spring Offensive’ </w:t>
      </w:r>
      <w:r w:rsidR="004375D9">
        <w:rPr>
          <w:rFonts w:ascii="Times New Roman" w:hAnsi="Times New Roman" w:cs="Times New Roman"/>
          <w:sz w:val="24"/>
          <w:szCs w:val="24"/>
        </w:rPr>
        <w:t>endures</w:t>
      </w:r>
      <w:r>
        <w:rPr>
          <w:rFonts w:ascii="Times New Roman" w:hAnsi="Times New Roman" w:cs="Times New Roman"/>
          <w:sz w:val="24"/>
          <w:szCs w:val="24"/>
        </w:rPr>
        <w:t xml:space="preserve"> the destruction depicted in ‘Ode to the West Wind’. </w:t>
      </w:r>
      <w:r w:rsidR="004375D9">
        <w:rPr>
          <w:rFonts w:ascii="Times New Roman" w:hAnsi="Times New Roman" w:cs="Times New Roman"/>
          <w:sz w:val="24"/>
          <w:szCs w:val="24"/>
        </w:rPr>
        <w:t xml:space="preserve">Where </w:t>
      </w:r>
      <w:r>
        <w:rPr>
          <w:rFonts w:ascii="Times New Roman" w:hAnsi="Times New Roman" w:cs="Times New Roman"/>
          <w:sz w:val="24"/>
          <w:szCs w:val="24"/>
        </w:rPr>
        <w:t>Shelley is enthralled by the sublime manner in which ‘the Atlantic’s level powers / Cle</w:t>
      </w:r>
      <w:r w:rsidR="004375D9">
        <w:rPr>
          <w:rFonts w:ascii="Times New Roman" w:hAnsi="Times New Roman" w:cs="Times New Roman"/>
          <w:sz w:val="24"/>
          <w:szCs w:val="24"/>
        </w:rPr>
        <w:t>ave themselves into chasms’ and by the way the storm gathers</w:t>
      </w:r>
      <w:r w:rsidR="00936AE9">
        <w:rPr>
          <w:rFonts w:ascii="Times New Roman" w:hAnsi="Times New Roman" w:cs="Times New Roman"/>
          <w:sz w:val="24"/>
          <w:szCs w:val="24"/>
        </w:rPr>
        <w:t xml:space="preserve"> on ‘the dim verge / Of the </w:t>
      </w:r>
      <w:r>
        <w:rPr>
          <w:rFonts w:ascii="Times New Roman" w:hAnsi="Times New Roman" w:cs="Times New Roman"/>
          <w:sz w:val="24"/>
          <w:szCs w:val="24"/>
        </w:rPr>
        <w:t>horizon’ (‘O</w:t>
      </w:r>
      <w:r w:rsidR="00936AE9">
        <w:rPr>
          <w:rFonts w:ascii="Times New Roman" w:hAnsi="Times New Roman" w:cs="Times New Roman"/>
          <w:sz w:val="24"/>
          <w:szCs w:val="24"/>
        </w:rPr>
        <w:t>de to the West Wind’, 37-38, 21-</w:t>
      </w:r>
      <w:r>
        <w:rPr>
          <w:rFonts w:ascii="Times New Roman" w:hAnsi="Times New Roman" w:cs="Times New Roman"/>
          <w:sz w:val="24"/>
          <w:szCs w:val="24"/>
        </w:rPr>
        <w:t xml:space="preserve">22), Owen watches how ‘the green slope / </w:t>
      </w:r>
      <w:proofErr w:type="spellStart"/>
      <w:r>
        <w:rPr>
          <w:rFonts w:ascii="Times New Roman" w:hAnsi="Times New Roman" w:cs="Times New Roman"/>
          <w:sz w:val="24"/>
          <w:szCs w:val="24"/>
        </w:rPr>
        <w:t>Chasmed</w:t>
      </w:r>
      <w:proofErr w:type="spellEnd"/>
      <w:r>
        <w:rPr>
          <w:rFonts w:ascii="Times New Roman" w:hAnsi="Times New Roman" w:cs="Times New Roman"/>
          <w:sz w:val="24"/>
          <w:szCs w:val="24"/>
        </w:rPr>
        <w:t xml:space="preserve"> and deepened sheer into infinite </w:t>
      </w:r>
      <w:r w:rsidR="004375D9">
        <w:rPr>
          <w:rFonts w:ascii="Times New Roman" w:hAnsi="Times New Roman" w:cs="Times New Roman"/>
          <w:sz w:val="24"/>
          <w:szCs w:val="24"/>
        </w:rPr>
        <w:t>space’ (‘Spring Offensive’, 32) as</w:t>
      </w:r>
      <w:r>
        <w:rPr>
          <w:rFonts w:ascii="Times New Roman" w:hAnsi="Times New Roman" w:cs="Times New Roman"/>
          <w:sz w:val="24"/>
          <w:szCs w:val="24"/>
        </w:rPr>
        <w:t xml:space="preserve"> the soldiers fall from ‘this world’s verge’ (‘Spring Offensive’, 36). Yet the difference between Shelley’s </w:t>
      </w:r>
      <w:r w:rsidR="00271FF2">
        <w:rPr>
          <w:rFonts w:ascii="Times New Roman" w:hAnsi="Times New Roman" w:cs="Times New Roman"/>
          <w:sz w:val="24"/>
          <w:szCs w:val="24"/>
        </w:rPr>
        <w:t>fascination</w:t>
      </w:r>
      <w:r>
        <w:rPr>
          <w:rFonts w:ascii="Times New Roman" w:hAnsi="Times New Roman" w:cs="Times New Roman"/>
          <w:sz w:val="24"/>
          <w:szCs w:val="24"/>
        </w:rPr>
        <w:t xml:space="preserve"> and Owen’s terror in viewing these sublime scenes recalls Edmund Burke’s view that distance is key to the enjoyment of the sublime: ‘When danger or pain press too nearly, they are incapable of giving any delight, and are simply terrible; but at certain distances […] they are, delightful’.</w:t>
      </w:r>
      <w:r>
        <w:rPr>
          <w:rStyle w:val="FootnoteReference"/>
          <w:rFonts w:ascii="Times New Roman" w:hAnsi="Times New Roman" w:cs="Times New Roman"/>
          <w:sz w:val="24"/>
          <w:szCs w:val="24"/>
        </w:rPr>
        <w:footnoteReference w:id="760"/>
      </w:r>
      <w:r>
        <w:rPr>
          <w:rFonts w:ascii="Times New Roman" w:hAnsi="Times New Roman" w:cs="Times New Roman"/>
          <w:sz w:val="24"/>
          <w:szCs w:val="24"/>
        </w:rPr>
        <w:t xml:space="preserve"> If Shelley is enthralled by</w:t>
      </w:r>
      <w:r w:rsidR="00AF24C1">
        <w:rPr>
          <w:rFonts w:ascii="Times New Roman" w:hAnsi="Times New Roman" w:cs="Times New Roman"/>
          <w:sz w:val="24"/>
          <w:szCs w:val="24"/>
        </w:rPr>
        <w:t xml:space="preserve"> the storm as a</w:t>
      </w:r>
      <w:r>
        <w:rPr>
          <w:rFonts w:ascii="Times New Roman" w:hAnsi="Times New Roman" w:cs="Times New Roman"/>
          <w:sz w:val="24"/>
          <w:szCs w:val="24"/>
        </w:rPr>
        <w:t xml:space="preserve"> ‘pain threatened but avoided’,</w:t>
      </w:r>
      <w:r>
        <w:rPr>
          <w:rStyle w:val="FootnoteReference"/>
          <w:rFonts w:ascii="Times New Roman" w:hAnsi="Times New Roman" w:cs="Times New Roman"/>
          <w:sz w:val="24"/>
          <w:szCs w:val="24"/>
        </w:rPr>
        <w:footnoteReference w:id="761"/>
      </w:r>
      <w:r>
        <w:rPr>
          <w:rFonts w:ascii="Times New Roman" w:hAnsi="Times New Roman" w:cs="Times New Roman"/>
          <w:sz w:val="24"/>
          <w:szCs w:val="24"/>
        </w:rPr>
        <w:t xml:space="preserve"> Owen’s soldiers plunge into the chaos described by his prec</w:t>
      </w:r>
      <w:r w:rsidR="00821185">
        <w:rPr>
          <w:rFonts w:ascii="Times New Roman" w:hAnsi="Times New Roman" w:cs="Times New Roman"/>
          <w:sz w:val="24"/>
          <w:szCs w:val="24"/>
        </w:rPr>
        <w:t>ursor. As Shelley watches the ‘L</w:t>
      </w:r>
      <w:r>
        <w:rPr>
          <w:rFonts w:ascii="Times New Roman" w:hAnsi="Times New Roman" w:cs="Times New Roman"/>
          <w:sz w:val="24"/>
          <w:szCs w:val="24"/>
        </w:rPr>
        <w:t>oose clouds’ caught on that west wind’s ‘airy surge’ from a distance (‘Ode to the West Wind’, 16, 19), his wish to ‘lift me as a […] cloud’ (‘Ode to the West Wind’, 53)</w:t>
      </w:r>
      <w:r w:rsidR="00AF24C1">
        <w:rPr>
          <w:rFonts w:ascii="Times New Roman" w:hAnsi="Times New Roman" w:cs="Times New Roman"/>
          <w:sz w:val="24"/>
          <w:szCs w:val="24"/>
        </w:rPr>
        <w:t>, which he later retracts,</w:t>
      </w:r>
      <w:r>
        <w:rPr>
          <w:rFonts w:ascii="Times New Roman" w:hAnsi="Times New Roman" w:cs="Times New Roman"/>
          <w:sz w:val="24"/>
          <w:szCs w:val="24"/>
        </w:rPr>
        <w:t xml:space="preserve"> sees its macabre fulfilment in the image of soldiers who ‘went up /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 hell’s upsurge’ (‘Spring Offensive’, 35). In a letter to his mother written on 16</w:t>
      </w:r>
      <w:r w:rsidR="00AF24C1">
        <w:rPr>
          <w:rFonts w:ascii="Times New Roman" w:hAnsi="Times New Roman" w:cs="Times New Roman"/>
          <w:sz w:val="24"/>
          <w:szCs w:val="24"/>
        </w:rPr>
        <w:t xml:space="preserve"> January</w:t>
      </w:r>
      <w:r>
        <w:rPr>
          <w:rFonts w:ascii="Times New Roman" w:hAnsi="Times New Roman" w:cs="Times New Roman"/>
          <w:sz w:val="24"/>
          <w:szCs w:val="24"/>
        </w:rPr>
        <w:t xml:space="preserve"> 1917, Owen writes, ‘I can see no excuse for deceiving you about these last 4 days. I have suffered seventh </w:t>
      </w:r>
      <w:r>
        <w:rPr>
          <w:rFonts w:ascii="Times New Roman" w:hAnsi="Times New Roman" w:cs="Times New Roman"/>
          <w:sz w:val="24"/>
          <w:szCs w:val="24"/>
        </w:rPr>
        <w:lastRenderedPageBreak/>
        <w:t>hell. / I have not been at the front. / I have been in front of it’.</w:t>
      </w:r>
      <w:r>
        <w:rPr>
          <w:rStyle w:val="FootnoteReference"/>
          <w:rFonts w:ascii="Times New Roman" w:hAnsi="Times New Roman" w:cs="Times New Roman"/>
          <w:sz w:val="24"/>
          <w:szCs w:val="24"/>
        </w:rPr>
        <w:footnoteReference w:id="762"/>
      </w:r>
      <w:r>
        <w:rPr>
          <w:rFonts w:ascii="Times New Roman" w:hAnsi="Times New Roman" w:cs="Times New Roman"/>
          <w:sz w:val="24"/>
          <w:szCs w:val="24"/>
        </w:rPr>
        <w:t xml:space="preserve"> </w:t>
      </w:r>
      <w:r w:rsidR="00493AA9">
        <w:rPr>
          <w:rFonts w:ascii="Times New Roman" w:hAnsi="Times New Roman" w:cs="Times New Roman"/>
          <w:sz w:val="24"/>
          <w:szCs w:val="24"/>
        </w:rPr>
        <w:t xml:space="preserve">Owen </w:t>
      </w:r>
      <w:r w:rsidR="008D2D26">
        <w:rPr>
          <w:rFonts w:ascii="Times New Roman" w:hAnsi="Times New Roman" w:cs="Times New Roman"/>
          <w:sz w:val="24"/>
          <w:szCs w:val="24"/>
        </w:rPr>
        <w:t>depicts</w:t>
      </w:r>
      <w:r>
        <w:rPr>
          <w:rFonts w:ascii="Times New Roman" w:hAnsi="Times New Roman" w:cs="Times New Roman"/>
          <w:sz w:val="24"/>
          <w:szCs w:val="24"/>
        </w:rPr>
        <w:t xml:space="preserve"> this</w:t>
      </w:r>
      <w:r w:rsidR="001C3660">
        <w:rPr>
          <w:rFonts w:ascii="Times New Roman" w:hAnsi="Times New Roman" w:cs="Times New Roman"/>
          <w:sz w:val="24"/>
          <w:szCs w:val="24"/>
        </w:rPr>
        <w:t xml:space="preserve"> experience</w:t>
      </w:r>
      <w:r>
        <w:rPr>
          <w:rFonts w:ascii="Times New Roman" w:hAnsi="Times New Roman" w:cs="Times New Roman"/>
          <w:sz w:val="24"/>
          <w:szCs w:val="24"/>
        </w:rPr>
        <w:t xml:space="preserve"> in his poetry,</w:t>
      </w:r>
      <w:r w:rsidR="00493AA9">
        <w:rPr>
          <w:rFonts w:ascii="Times New Roman" w:hAnsi="Times New Roman" w:cs="Times New Roman"/>
          <w:sz w:val="24"/>
          <w:szCs w:val="24"/>
        </w:rPr>
        <w:t xml:space="preserve"> with</w:t>
      </w:r>
      <w:r>
        <w:rPr>
          <w:rFonts w:ascii="Times New Roman" w:hAnsi="Times New Roman" w:cs="Times New Roman"/>
          <w:sz w:val="24"/>
          <w:szCs w:val="24"/>
        </w:rPr>
        <w:t xml:space="preserve"> ‘the dim verge’ (‘Ode to the West Wind’, 21) witnessed by Shelley </w:t>
      </w:r>
      <w:r w:rsidR="00493AA9">
        <w:rPr>
          <w:rFonts w:ascii="Times New Roman" w:hAnsi="Times New Roman" w:cs="Times New Roman"/>
          <w:sz w:val="24"/>
          <w:szCs w:val="24"/>
        </w:rPr>
        <w:t>being</w:t>
      </w:r>
      <w:r>
        <w:rPr>
          <w:rFonts w:ascii="Times New Roman" w:hAnsi="Times New Roman" w:cs="Times New Roman"/>
          <w:sz w:val="24"/>
          <w:szCs w:val="24"/>
        </w:rPr>
        <w:t xml:space="preserve"> surpassed by the soldiers of ‘Spring Offensive’. T</w:t>
      </w:r>
      <w:r w:rsidRPr="008B2291">
        <w:rPr>
          <w:rFonts w:ascii="Times New Roman" w:hAnsi="Times New Roman" w:cs="Times New Roman"/>
          <w:sz w:val="24"/>
          <w:szCs w:val="24"/>
        </w:rPr>
        <w:t xml:space="preserve">hey occupy a place where the sublime has been overthrown </w:t>
      </w:r>
      <w:r>
        <w:rPr>
          <w:rFonts w:ascii="Times New Roman" w:hAnsi="Times New Roman" w:cs="Times New Roman"/>
          <w:sz w:val="24"/>
          <w:szCs w:val="24"/>
        </w:rPr>
        <w:t xml:space="preserve">so that there </w:t>
      </w:r>
      <w:proofErr w:type="gramStart"/>
      <w:r>
        <w:rPr>
          <w:rFonts w:ascii="Times New Roman" w:hAnsi="Times New Roman" w:cs="Times New Roman"/>
          <w:sz w:val="24"/>
          <w:szCs w:val="24"/>
        </w:rPr>
        <w:t>exists</w:t>
      </w:r>
      <w:proofErr w:type="gramEnd"/>
      <w:r>
        <w:rPr>
          <w:rFonts w:ascii="Times New Roman" w:hAnsi="Times New Roman" w:cs="Times New Roman"/>
          <w:sz w:val="24"/>
          <w:szCs w:val="24"/>
        </w:rPr>
        <w:t xml:space="preserve"> not ‘delight’, but pure ‘terror’. While Shelley maintains a firm grip of his selfhood and subsumes nature in his command </w:t>
      </w:r>
      <w:r w:rsidR="008D2D26">
        <w:rPr>
          <w:rFonts w:ascii="Times New Roman" w:hAnsi="Times New Roman" w:cs="Times New Roman"/>
          <w:sz w:val="24"/>
          <w:szCs w:val="24"/>
        </w:rPr>
        <w:t>that the wind</w:t>
      </w:r>
      <w:r>
        <w:rPr>
          <w:rFonts w:ascii="Times New Roman" w:hAnsi="Times New Roman" w:cs="Times New Roman"/>
          <w:sz w:val="24"/>
          <w:szCs w:val="24"/>
        </w:rPr>
        <w:t xml:space="preserve"> ‘Be through my lips’ (‘Ode to the West Wind’, 68), the soldiers sacrifice themselves to be consumed by their nightmarish environment. </w:t>
      </w:r>
      <w:r w:rsidR="0041600E">
        <w:rPr>
          <w:rFonts w:ascii="Times New Roman" w:hAnsi="Times New Roman" w:cs="Times New Roman"/>
          <w:sz w:val="24"/>
          <w:szCs w:val="24"/>
        </w:rPr>
        <w:t xml:space="preserve">In a letter written a week before the one just quoted, </w:t>
      </w:r>
      <w:r>
        <w:rPr>
          <w:rFonts w:ascii="Times New Roman" w:hAnsi="Times New Roman" w:cs="Times New Roman"/>
          <w:sz w:val="24"/>
          <w:szCs w:val="24"/>
        </w:rPr>
        <w:t xml:space="preserve">Owen refers to the Front as ‘a </w:t>
      </w:r>
      <w:proofErr w:type="spellStart"/>
      <w:r>
        <w:rPr>
          <w:rFonts w:ascii="Times New Roman" w:hAnsi="Times New Roman" w:cs="Times New Roman"/>
          <w:sz w:val="24"/>
          <w:szCs w:val="24"/>
        </w:rPr>
        <w:t>Gehenna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763"/>
      </w:r>
      <w:r>
        <w:rPr>
          <w:rFonts w:ascii="Times New Roman" w:hAnsi="Times New Roman" w:cs="Times New Roman"/>
          <w:sz w:val="24"/>
          <w:szCs w:val="24"/>
        </w:rPr>
        <w:t xml:space="preserve"> which apt</w:t>
      </w:r>
      <w:r w:rsidR="0041600E">
        <w:rPr>
          <w:rFonts w:ascii="Times New Roman" w:hAnsi="Times New Roman" w:cs="Times New Roman"/>
          <w:sz w:val="24"/>
          <w:szCs w:val="24"/>
        </w:rPr>
        <w:t>ly</w:t>
      </w:r>
      <w:r>
        <w:rPr>
          <w:rFonts w:ascii="Times New Roman" w:hAnsi="Times New Roman" w:cs="Times New Roman"/>
          <w:sz w:val="24"/>
          <w:szCs w:val="24"/>
        </w:rPr>
        <w:t xml:space="preserve"> </w:t>
      </w:r>
      <w:r w:rsidR="0041600E">
        <w:rPr>
          <w:rFonts w:ascii="Times New Roman" w:hAnsi="Times New Roman" w:cs="Times New Roman"/>
          <w:sz w:val="24"/>
          <w:szCs w:val="24"/>
        </w:rPr>
        <w:t>describes</w:t>
      </w:r>
      <w:r w:rsidR="00082C60">
        <w:rPr>
          <w:rFonts w:ascii="Times New Roman" w:hAnsi="Times New Roman" w:cs="Times New Roman"/>
          <w:sz w:val="24"/>
          <w:szCs w:val="24"/>
        </w:rPr>
        <w:t xml:space="preserve"> the topography of</w:t>
      </w:r>
      <w:r>
        <w:rPr>
          <w:rFonts w:ascii="Times New Roman" w:hAnsi="Times New Roman" w:cs="Times New Roman"/>
          <w:sz w:val="24"/>
          <w:szCs w:val="24"/>
        </w:rPr>
        <w:t xml:space="preserve"> ‘Spring Offensive’. In the Book of Jeremiah, God punishes the Judeans in </w:t>
      </w:r>
      <w:proofErr w:type="spellStart"/>
      <w:r>
        <w:rPr>
          <w:rFonts w:ascii="Times New Roman" w:hAnsi="Times New Roman" w:cs="Times New Roman"/>
          <w:sz w:val="24"/>
          <w:szCs w:val="24"/>
        </w:rPr>
        <w:t>Gehenna</w:t>
      </w:r>
      <w:proofErr w:type="spellEnd"/>
      <w:r>
        <w:rPr>
          <w:rFonts w:ascii="Times New Roman" w:hAnsi="Times New Roman" w:cs="Times New Roman"/>
          <w:sz w:val="24"/>
          <w:szCs w:val="24"/>
        </w:rPr>
        <w:t xml:space="preserve"> for worshipping pagan gods, cursing ‘the high places’ </w:t>
      </w:r>
      <w:r w:rsidR="001927E0">
        <w:rPr>
          <w:rFonts w:ascii="Times New Roman" w:hAnsi="Times New Roman" w:cs="Times New Roman"/>
          <w:sz w:val="24"/>
          <w:szCs w:val="24"/>
        </w:rPr>
        <w:t>where they ‘burn[</w:t>
      </w:r>
      <w:proofErr w:type="spellStart"/>
      <w:r w:rsidR="001927E0">
        <w:rPr>
          <w:rFonts w:ascii="Times New Roman" w:hAnsi="Times New Roman" w:cs="Times New Roman"/>
          <w:sz w:val="24"/>
          <w:szCs w:val="24"/>
        </w:rPr>
        <w:t>ed</w:t>
      </w:r>
      <w:proofErr w:type="spellEnd"/>
      <w:r w:rsidR="001927E0">
        <w:rPr>
          <w:rFonts w:ascii="Times New Roman" w:hAnsi="Times New Roman" w:cs="Times New Roman"/>
          <w:sz w:val="24"/>
          <w:szCs w:val="24"/>
        </w:rPr>
        <w:t>] their son</w:t>
      </w:r>
      <w:r>
        <w:rPr>
          <w:rFonts w:ascii="Times New Roman" w:hAnsi="Times New Roman" w:cs="Times New Roman"/>
          <w:sz w:val="24"/>
          <w:szCs w:val="24"/>
        </w:rPr>
        <w:t>s with fire [...] which I commande</w:t>
      </w:r>
      <w:r w:rsidR="001927E0">
        <w:rPr>
          <w:rFonts w:ascii="Times New Roman" w:hAnsi="Times New Roman" w:cs="Times New Roman"/>
          <w:sz w:val="24"/>
          <w:szCs w:val="24"/>
        </w:rPr>
        <w:t>d not’, and renaming the site ‘</w:t>
      </w:r>
      <w:proofErr w:type="gramStart"/>
      <w:r w:rsidR="001927E0">
        <w:rPr>
          <w:rFonts w:ascii="Times New Roman" w:hAnsi="Times New Roman" w:cs="Times New Roman"/>
          <w:sz w:val="24"/>
          <w:szCs w:val="24"/>
        </w:rPr>
        <w:t>T</w:t>
      </w:r>
      <w:r>
        <w:rPr>
          <w:rFonts w:ascii="Times New Roman" w:hAnsi="Times New Roman" w:cs="Times New Roman"/>
          <w:sz w:val="24"/>
          <w:szCs w:val="24"/>
        </w:rPr>
        <w:t>he</w:t>
      </w:r>
      <w:proofErr w:type="gramEnd"/>
      <w:r>
        <w:rPr>
          <w:rFonts w:ascii="Times New Roman" w:hAnsi="Times New Roman" w:cs="Times New Roman"/>
          <w:sz w:val="24"/>
          <w:szCs w:val="24"/>
        </w:rPr>
        <w:t xml:space="preserve"> valley of slaughter’ (</w:t>
      </w:r>
      <w:r w:rsidRPr="00A9286C">
        <w:rPr>
          <w:rFonts w:ascii="Times New Roman" w:hAnsi="Times New Roman" w:cs="Times New Roman"/>
          <w:sz w:val="24"/>
          <w:szCs w:val="24"/>
        </w:rPr>
        <w:t>Jeremiah</w:t>
      </w:r>
      <w:r>
        <w:rPr>
          <w:rFonts w:ascii="Times New Roman" w:hAnsi="Times New Roman" w:cs="Times New Roman"/>
          <w:sz w:val="24"/>
          <w:szCs w:val="24"/>
        </w:rPr>
        <w:t>, 19. 5, 6). Recalli</w:t>
      </w:r>
      <w:r w:rsidR="00C85669">
        <w:rPr>
          <w:rFonts w:ascii="Times New Roman" w:hAnsi="Times New Roman" w:cs="Times New Roman"/>
          <w:sz w:val="24"/>
          <w:szCs w:val="24"/>
        </w:rPr>
        <w:t>ng this, the soldiers climb ‘that</w:t>
      </w:r>
      <w:r>
        <w:rPr>
          <w:rFonts w:ascii="Times New Roman" w:hAnsi="Times New Roman" w:cs="Times New Roman"/>
          <w:sz w:val="24"/>
          <w:szCs w:val="24"/>
        </w:rPr>
        <w:t xml:space="preserve"> last high</w:t>
      </w:r>
      <w:r w:rsidR="008B5474">
        <w:rPr>
          <w:rFonts w:ascii="Times New Roman" w:hAnsi="Times New Roman" w:cs="Times New Roman"/>
          <w:sz w:val="24"/>
          <w:szCs w:val="24"/>
        </w:rPr>
        <w:t xml:space="preserve"> place’ where ‘the whole sky b</w:t>
      </w:r>
      <w:r>
        <w:rPr>
          <w:rFonts w:ascii="Times New Roman" w:hAnsi="Times New Roman" w:cs="Times New Roman"/>
          <w:sz w:val="24"/>
          <w:szCs w:val="24"/>
        </w:rPr>
        <w:t>urned</w:t>
      </w:r>
      <w:r w:rsidR="008B5474">
        <w:rPr>
          <w:rFonts w:ascii="Times New Roman" w:hAnsi="Times New Roman" w:cs="Times New Roman"/>
          <w:sz w:val="24"/>
          <w:szCs w:val="24"/>
        </w:rPr>
        <w:t xml:space="preserve"> / </w:t>
      </w:r>
      <w:proofErr w:type="gramStart"/>
      <w:r w:rsidR="008B5474">
        <w:rPr>
          <w:rFonts w:ascii="Times New Roman" w:hAnsi="Times New Roman" w:cs="Times New Roman"/>
          <w:sz w:val="24"/>
          <w:szCs w:val="24"/>
        </w:rPr>
        <w:t>With</w:t>
      </w:r>
      <w:proofErr w:type="gramEnd"/>
      <w:r>
        <w:rPr>
          <w:rFonts w:ascii="Times New Roman" w:hAnsi="Times New Roman" w:cs="Times New Roman"/>
          <w:sz w:val="24"/>
          <w:szCs w:val="24"/>
        </w:rPr>
        <w:t xml:space="preserve"> fury against them’ and bombarded them with the ‘hot blast and fury from hell’s upsurge’ (‘Spring Offensive’, 32, 29-30, 35). </w:t>
      </w:r>
      <w:r w:rsidR="00082C60">
        <w:rPr>
          <w:rFonts w:ascii="Times New Roman" w:hAnsi="Times New Roman" w:cs="Times New Roman"/>
          <w:sz w:val="24"/>
          <w:szCs w:val="24"/>
        </w:rPr>
        <w:t xml:space="preserve">Owen writes of how the </w:t>
      </w:r>
      <w:r w:rsidR="00540F20">
        <w:rPr>
          <w:rFonts w:ascii="Times New Roman" w:hAnsi="Times New Roman" w:cs="Times New Roman"/>
          <w:sz w:val="24"/>
          <w:szCs w:val="24"/>
        </w:rPr>
        <w:t>‘e</w:t>
      </w:r>
      <w:r w:rsidR="00082C60">
        <w:rPr>
          <w:rFonts w:ascii="Times New Roman" w:hAnsi="Times New Roman" w:cs="Times New Roman"/>
          <w:sz w:val="24"/>
          <w:szCs w:val="24"/>
        </w:rPr>
        <w:t>arth set</w:t>
      </w:r>
      <w:r w:rsidRPr="00DB0670">
        <w:rPr>
          <w:rFonts w:ascii="Times New Roman" w:hAnsi="Times New Roman" w:cs="Times New Roman"/>
          <w:sz w:val="24"/>
          <w:szCs w:val="24"/>
        </w:rPr>
        <w:t xml:space="preserve"> sudden cups</w:t>
      </w:r>
      <w:r>
        <w:rPr>
          <w:rFonts w:ascii="Times New Roman" w:hAnsi="Times New Roman" w:cs="Times New Roman"/>
          <w:sz w:val="24"/>
          <w:szCs w:val="24"/>
        </w:rPr>
        <w:t xml:space="preserve"> /</w:t>
      </w:r>
      <w:r w:rsidRPr="00DB0670">
        <w:rPr>
          <w:rFonts w:ascii="Times New Roman" w:hAnsi="Times New Roman" w:cs="Times New Roman"/>
          <w:sz w:val="24"/>
          <w:szCs w:val="24"/>
        </w:rPr>
        <w:t xml:space="preserve"> </w:t>
      </w:r>
      <w:proofErr w:type="gramStart"/>
      <w:r>
        <w:rPr>
          <w:rFonts w:ascii="Times New Roman" w:hAnsi="Times New Roman" w:cs="Times New Roman"/>
          <w:sz w:val="24"/>
          <w:szCs w:val="24"/>
        </w:rPr>
        <w:t>I</w:t>
      </w:r>
      <w:r w:rsidRPr="00DB0670">
        <w:rPr>
          <w:rFonts w:ascii="Times New Roman" w:hAnsi="Times New Roman" w:cs="Times New Roman"/>
          <w:sz w:val="24"/>
          <w:szCs w:val="24"/>
        </w:rPr>
        <w:t>n</w:t>
      </w:r>
      <w:proofErr w:type="gramEnd"/>
      <w:r w:rsidRPr="00DB0670">
        <w:rPr>
          <w:rFonts w:ascii="Times New Roman" w:hAnsi="Times New Roman" w:cs="Times New Roman"/>
          <w:sz w:val="24"/>
          <w:szCs w:val="24"/>
        </w:rPr>
        <w:t xml:space="preserve"> thousands for [the soldiers’] blood’ </w:t>
      </w:r>
      <w:r>
        <w:rPr>
          <w:rFonts w:ascii="Times New Roman" w:hAnsi="Times New Roman" w:cs="Times New Roman"/>
          <w:sz w:val="24"/>
          <w:szCs w:val="24"/>
        </w:rPr>
        <w:t xml:space="preserve">(‘Spring Offensive’, 30-31) </w:t>
      </w:r>
      <w:r w:rsidRPr="00DB0670">
        <w:rPr>
          <w:rFonts w:ascii="Times New Roman" w:hAnsi="Times New Roman" w:cs="Times New Roman"/>
          <w:sz w:val="24"/>
          <w:szCs w:val="24"/>
        </w:rPr>
        <w:t>in a mass-Eucharist where</w:t>
      </w:r>
      <w:r w:rsidR="00082C60">
        <w:rPr>
          <w:rFonts w:ascii="Times New Roman" w:hAnsi="Times New Roman" w:cs="Times New Roman"/>
          <w:sz w:val="24"/>
          <w:szCs w:val="24"/>
        </w:rPr>
        <w:t xml:space="preserve"> the battling men </w:t>
      </w:r>
      <w:r w:rsidRPr="00DB0670">
        <w:rPr>
          <w:rFonts w:ascii="Times New Roman" w:hAnsi="Times New Roman" w:cs="Times New Roman"/>
          <w:sz w:val="24"/>
          <w:szCs w:val="24"/>
        </w:rPr>
        <w:t>‘fall upon the thorns of life’ and ‘bleed’ into shell-hole</w:t>
      </w:r>
      <w:r>
        <w:rPr>
          <w:rFonts w:ascii="Times New Roman" w:hAnsi="Times New Roman" w:cs="Times New Roman"/>
          <w:sz w:val="24"/>
          <w:szCs w:val="24"/>
        </w:rPr>
        <w:t>s (‘Ode to the West Wind’, 54).</w:t>
      </w:r>
      <w:r w:rsidRPr="00796146">
        <w:rPr>
          <w:rFonts w:ascii="Times New Roman" w:hAnsi="Times New Roman" w:cs="Times New Roman"/>
          <w:color w:val="00CC00"/>
          <w:sz w:val="24"/>
          <w:szCs w:val="24"/>
        </w:rPr>
        <w:t xml:space="preserve"> </w:t>
      </w:r>
      <w:r>
        <w:rPr>
          <w:rFonts w:ascii="Times New Roman" w:hAnsi="Times New Roman" w:cs="Times New Roman"/>
          <w:sz w:val="24"/>
          <w:szCs w:val="24"/>
        </w:rPr>
        <w:t xml:space="preserve">If Shelley aligns his suffering with that of Christ (‘Ode to the West Wind’, 54), then Owen’s pastoral poetry does the same in representing the offensive as a sacrifice rather than a tactical campaign, depicting the terrifying fate for which the soldiers ‘were born’ (‘Exposure’, 34).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many soldiers were lost ‘past this world</w:t>
      </w:r>
      <w:r w:rsidR="00C95C7A">
        <w:rPr>
          <w:rFonts w:ascii="Times New Roman" w:hAnsi="Times New Roman" w:cs="Times New Roman"/>
          <w:sz w:val="24"/>
          <w:szCs w:val="24"/>
        </w:rPr>
        <w:t>’s verge’ (‘Spring Offensive’, 3</w:t>
      </w:r>
      <w:r>
        <w:rPr>
          <w:rFonts w:ascii="Times New Roman" w:hAnsi="Times New Roman" w:cs="Times New Roman"/>
          <w:sz w:val="24"/>
          <w:szCs w:val="24"/>
        </w:rPr>
        <w:t>6), tho</w:t>
      </w:r>
      <w:r w:rsidR="002B7FE9">
        <w:rPr>
          <w:rFonts w:ascii="Times New Roman" w:hAnsi="Times New Roman" w:cs="Times New Roman"/>
          <w:sz w:val="24"/>
          <w:szCs w:val="24"/>
        </w:rPr>
        <w:t>se who survive the offensive ‘[c</w:t>
      </w:r>
      <w:r>
        <w:rPr>
          <w:rFonts w:ascii="Times New Roman" w:hAnsi="Times New Roman" w:cs="Times New Roman"/>
          <w:sz w:val="24"/>
          <w:szCs w:val="24"/>
        </w:rPr>
        <w:t>rawl] slowly back’ towards the idyll from which they came (‘Spring Offensive’, 44). Their movement recalls their ‘slow boots coming up’ the hill in the second stanza (‘Spring Offensive’, 15) as the natural cycle</w:t>
      </w:r>
      <w:r w:rsidR="0093705F">
        <w:rPr>
          <w:rFonts w:ascii="Times New Roman" w:hAnsi="Times New Roman" w:cs="Times New Roman"/>
          <w:sz w:val="24"/>
          <w:szCs w:val="24"/>
        </w:rPr>
        <w:t xml:space="preserve"> of the poem seems to</w:t>
      </w:r>
      <w:r>
        <w:rPr>
          <w:rFonts w:ascii="Times New Roman" w:hAnsi="Times New Roman" w:cs="Times New Roman"/>
          <w:sz w:val="24"/>
          <w:szCs w:val="24"/>
        </w:rPr>
        <w:t xml:space="preserve"> perversely complete itself:</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But what say such as from existence’ brink</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Ventu</w:t>
      </w:r>
      <w:r>
        <w:rPr>
          <w:rFonts w:ascii="Times New Roman" w:hAnsi="Times New Roman" w:cs="Times New Roman"/>
          <w:sz w:val="24"/>
          <w:szCs w:val="24"/>
        </w:rPr>
        <w:t xml:space="preserve">red but </w:t>
      </w:r>
      <w:proofErr w:type="spellStart"/>
      <w:proofErr w:type="gramStart"/>
      <w:r>
        <w:rPr>
          <w:rFonts w:ascii="Times New Roman" w:hAnsi="Times New Roman" w:cs="Times New Roman"/>
          <w:sz w:val="24"/>
          <w:szCs w:val="24"/>
        </w:rPr>
        <w:t>drave</w:t>
      </w:r>
      <w:proofErr w:type="spellEnd"/>
      <w:proofErr w:type="gramEnd"/>
      <w:r>
        <w:rPr>
          <w:rFonts w:ascii="Times New Roman" w:hAnsi="Times New Roman" w:cs="Times New Roman"/>
          <w:sz w:val="24"/>
          <w:szCs w:val="24"/>
        </w:rPr>
        <w:t xml:space="preserve"> too swift to sink,</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 xml:space="preserve">The few who </w:t>
      </w:r>
      <w:r w:rsidRPr="000D7E88">
        <w:rPr>
          <w:rFonts w:ascii="Times New Roman" w:hAnsi="Times New Roman" w:cs="Times New Roman"/>
          <w:sz w:val="24"/>
          <w:szCs w:val="24"/>
        </w:rPr>
        <w:t xml:space="preserve">rushed </w:t>
      </w:r>
      <w:r>
        <w:rPr>
          <w:rFonts w:ascii="Times New Roman" w:hAnsi="Times New Roman" w:cs="Times New Roman"/>
          <w:bCs/>
          <w:sz w:val="24"/>
          <w:szCs w:val="24"/>
        </w:rPr>
        <w:t>in the body to enter hell,</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And there out-</w:t>
      </w:r>
      <w:proofErr w:type="spellStart"/>
      <w:r w:rsidRPr="00007BD7">
        <w:rPr>
          <w:rFonts w:ascii="Times New Roman" w:hAnsi="Times New Roman" w:cs="Times New Roman"/>
          <w:sz w:val="24"/>
          <w:szCs w:val="24"/>
        </w:rPr>
        <w:t>fiending</w:t>
      </w:r>
      <w:proofErr w:type="spellEnd"/>
      <w:r w:rsidRPr="00007BD7">
        <w:rPr>
          <w:rFonts w:ascii="Times New Roman" w:hAnsi="Times New Roman" w:cs="Times New Roman"/>
          <w:sz w:val="24"/>
          <w:szCs w:val="24"/>
        </w:rPr>
        <w:t xml:space="preserve"> all its fiends and flames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lastRenderedPageBreak/>
        <w:t>With superhuman inhumanities,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Long-fa</w:t>
      </w:r>
      <w:r>
        <w:rPr>
          <w:rFonts w:ascii="Times New Roman" w:hAnsi="Times New Roman" w:cs="Times New Roman"/>
          <w:sz w:val="24"/>
          <w:szCs w:val="24"/>
        </w:rPr>
        <w:t>mous glories, immemorial shames—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And crawling slowly back, have by degrees</w:t>
      </w:r>
    </w:p>
    <w:p w:rsidR="008F210B" w:rsidRPr="00007BD7" w:rsidRDefault="008F210B" w:rsidP="008F210B">
      <w:pPr>
        <w:spacing w:after="0" w:line="360" w:lineRule="auto"/>
        <w:ind w:left="720"/>
        <w:rPr>
          <w:rFonts w:ascii="Times New Roman" w:hAnsi="Times New Roman" w:cs="Times New Roman"/>
          <w:sz w:val="24"/>
          <w:szCs w:val="24"/>
        </w:rPr>
      </w:pPr>
      <w:r w:rsidRPr="00007BD7">
        <w:rPr>
          <w:rFonts w:ascii="Times New Roman" w:hAnsi="Times New Roman" w:cs="Times New Roman"/>
          <w:sz w:val="24"/>
          <w:szCs w:val="24"/>
        </w:rPr>
        <w:t>Regai</w:t>
      </w:r>
      <w:r w:rsidR="00227179">
        <w:rPr>
          <w:rFonts w:ascii="Times New Roman" w:hAnsi="Times New Roman" w:cs="Times New Roman"/>
          <w:sz w:val="24"/>
          <w:szCs w:val="24"/>
        </w:rPr>
        <w:t>ned cool peaceful air in wonder—</w:t>
      </w:r>
    </w:p>
    <w:p w:rsidR="008F210B" w:rsidRDefault="008F210B" w:rsidP="008F210B">
      <w:pPr>
        <w:pStyle w:val="CommentText"/>
        <w:spacing w:after="0" w:line="360" w:lineRule="auto"/>
        <w:ind w:left="720"/>
        <w:rPr>
          <w:rFonts w:ascii="Times New Roman" w:hAnsi="Times New Roman"/>
          <w:sz w:val="24"/>
          <w:szCs w:val="24"/>
        </w:rPr>
      </w:pPr>
      <w:r w:rsidRPr="00007BD7">
        <w:rPr>
          <w:rFonts w:ascii="Times New Roman" w:hAnsi="Times New Roman"/>
          <w:sz w:val="24"/>
          <w:szCs w:val="24"/>
        </w:rPr>
        <w:t>Why speak not</w:t>
      </w:r>
      <w:r>
        <w:rPr>
          <w:rFonts w:ascii="Times New Roman" w:hAnsi="Times New Roman"/>
          <w:sz w:val="24"/>
          <w:szCs w:val="24"/>
        </w:rPr>
        <w:t xml:space="preserve"> </w:t>
      </w:r>
      <w:proofErr w:type="gramStart"/>
      <w:r>
        <w:rPr>
          <w:rFonts w:ascii="Times New Roman" w:hAnsi="Times New Roman"/>
          <w:sz w:val="24"/>
          <w:szCs w:val="24"/>
        </w:rPr>
        <w:t>they</w:t>
      </w:r>
      <w:proofErr w:type="gramEnd"/>
      <w:r w:rsidRPr="00007BD7">
        <w:rPr>
          <w:rFonts w:ascii="Times New Roman" w:hAnsi="Times New Roman"/>
          <w:sz w:val="24"/>
          <w:szCs w:val="24"/>
        </w:rPr>
        <w:t xml:space="preserve"> of comrades that went under?</w:t>
      </w:r>
    </w:p>
    <w:p w:rsidR="008F210B" w:rsidRDefault="008F210B" w:rsidP="008F210B">
      <w:pPr>
        <w:pStyle w:val="CommentText"/>
        <w:spacing w:after="0" w:line="360" w:lineRule="auto"/>
        <w:rPr>
          <w:rFonts w:ascii="Times New Roman" w:hAnsi="Times New Roman"/>
          <w:sz w:val="24"/>
          <w:szCs w:val="24"/>
        </w:rPr>
      </w:pPr>
      <w:r>
        <w:rPr>
          <w:rFonts w:ascii="Times New Roman" w:hAnsi="Times New Roman"/>
          <w:sz w:val="24"/>
          <w:szCs w:val="24"/>
        </w:rPr>
        <w:t>(‘Spring Offensive’, 38-46)</w:t>
      </w:r>
    </w:p>
    <w:p w:rsidR="008F210B" w:rsidRDefault="008F210B" w:rsidP="008F210B">
      <w:pPr>
        <w:pStyle w:val="CommentText"/>
        <w:spacing w:after="0" w:line="360" w:lineRule="auto"/>
        <w:jc w:val="both"/>
        <w:rPr>
          <w:rFonts w:ascii="Times New Roman" w:hAnsi="Times New Roman"/>
          <w:color w:val="FF0000"/>
          <w:sz w:val="24"/>
          <w:szCs w:val="24"/>
        </w:rPr>
      </w:pPr>
      <w:r>
        <w:rPr>
          <w:rFonts w:ascii="Times New Roman" w:hAnsi="Times New Roman"/>
          <w:sz w:val="24"/>
          <w:szCs w:val="24"/>
        </w:rPr>
        <w:t>If Owen’s identity slips from his grasp in ‘Exposure’, in ‘Spring Offensive’ the remaining soldiers are at risk of the same ambiguous transformation. The awkwardness of the line</w:t>
      </w:r>
      <w:r w:rsidR="00041274">
        <w:rPr>
          <w:rFonts w:ascii="Times New Roman" w:hAnsi="Times New Roman"/>
          <w:sz w:val="24"/>
          <w:szCs w:val="24"/>
        </w:rPr>
        <w:t>,</w:t>
      </w:r>
      <w:r>
        <w:rPr>
          <w:rFonts w:ascii="Times New Roman" w:hAnsi="Times New Roman"/>
          <w:sz w:val="24"/>
          <w:szCs w:val="24"/>
        </w:rPr>
        <w:t xml:space="preserve"> ‘But what say such as from existence’ brink’ seems at pains to avoid direct reference to its grammatical subject. The absence of the pronoun that has previously represented the soldiers is exchanged for the vague signifier, ‘such’. Owen’s grammar gropes to find the soldiers before more clearly depicting them as ‘The few who rushed into the body to enter hell’, as if this third line of the stanza seeks to correct the difficulties of the first. The lack of a possessive in ‘existence’ brink’ stunts the line’s natural progression so that the poetry stumbles forward. The line cannot accommodate the extra syllable granted by ‘existence’s’ given </w:t>
      </w:r>
      <w:r w:rsidR="00C65FFA">
        <w:rPr>
          <w:rFonts w:ascii="Times New Roman" w:hAnsi="Times New Roman"/>
          <w:sz w:val="24"/>
          <w:szCs w:val="24"/>
        </w:rPr>
        <w:t>the term’s</w:t>
      </w:r>
      <w:r>
        <w:rPr>
          <w:rFonts w:ascii="Times New Roman" w:hAnsi="Times New Roman"/>
          <w:sz w:val="24"/>
          <w:szCs w:val="24"/>
        </w:rPr>
        <w:t xml:space="preserve"> position so close to the ‘brink’ of its ending. The trajectory of the poem’s journey from ‘the warm field’ (‘Spring Offensive’, 13) to the bowels of ‘hell’ recalls lines spoken by Satan in </w:t>
      </w:r>
      <w:r>
        <w:rPr>
          <w:rFonts w:ascii="Times New Roman" w:hAnsi="Times New Roman"/>
          <w:i/>
          <w:sz w:val="24"/>
          <w:szCs w:val="24"/>
        </w:rPr>
        <w:t>Paradise Lost</w:t>
      </w:r>
      <w:r>
        <w:rPr>
          <w:rFonts w:ascii="Times New Roman" w:hAnsi="Times New Roman"/>
          <w:sz w:val="24"/>
          <w:szCs w:val="24"/>
        </w:rPr>
        <w:t>: ‘Farewell</w:t>
      </w:r>
      <w:r w:rsidR="003836DE">
        <w:rPr>
          <w:rFonts w:ascii="Times New Roman" w:hAnsi="Times New Roman"/>
          <w:sz w:val="24"/>
          <w:szCs w:val="24"/>
        </w:rPr>
        <w:t>,</w:t>
      </w:r>
      <w:r>
        <w:rPr>
          <w:rFonts w:ascii="Times New Roman" w:hAnsi="Times New Roman"/>
          <w:sz w:val="24"/>
          <w:szCs w:val="24"/>
        </w:rPr>
        <w:t xml:space="preserve"> happy fields / Where joy forever dwells: hail horrors, hail / Infernal world, and thou profoundest hell’ (</w:t>
      </w:r>
      <w:r>
        <w:rPr>
          <w:rFonts w:ascii="Times New Roman" w:hAnsi="Times New Roman"/>
          <w:i/>
          <w:sz w:val="24"/>
          <w:szCs w:val="24"/>
        </w:rPr>
        <w:t>Paradise Lost</w:t>
      </w:r>
      <w:r>
        <w:rPr>
          <w:rFonts w:ascii="Times New Roman" w:hAnsi="Times New Roman"/>
          <w:sz w:val="24"/>
          <w:szCs w:val="24"/>
        </w:rPr>
        <w:t>, 1. 249-251),</w:t>
      </w:r>
      <w:r>
        <w:rPr>
          <w:rStyle w:val="FootnoteReference"/>
          <w:rFonts w:ascii="Times New Roman" w:hAnsi="Times New Roman"/>
          <w:sz w:val="24"/>
          <w:szCs w:val="24"/>
        </w:rPr>
        <w:footnoteReference w:id="764"/>
      </w:r>
      <w:r>
        <w:rPr>
          <w:rFonts w:ascii="Times New Roman" w:hAnsi="Times New Roman"/>
          <w:sz w:val="24"/>
          <w:szCs w:val="24"/>
        </w:rPr>
        <w:t xml:space="preserve"> as </w:t>
      </w:r>
      <w:r w:rsidR="00C65FFA">
        <w:rPr>
          <w:rFonts w:ascii="Times New Roman" w:hAnsi="Times New Roman"/>
          <w:sz w:val="24"/>
          <w:szCs w:val="24"/>
        </w:rPr>
        <w:t>Milton’s</w:t>
      </w:r>
      <w:r>
        <w:rPr>
          <w:rFonts w:ascii="Times New Roman" w:hAnsi="Times New Roman"/>
          <w:sz w:val="24"/>
          <w:szCs w:val="24"/>
        </w:rPr>
        <w:t xml:space="preserve"> half-rhyme </w:t>
      </w:r>
      <w:r w:rsidR="00C65FFA">
        <w:rPr>
          <w:rFonts w:ascii="Times New Roman" w:hAnsi="Times New Roman"/>
          <w:sz w:val="24"/>
          <w:szCs w:val="24"/>
        </w:rPr>
        <w:t>anticipates</w:t>
      </w:r>
      <w:r>
        <w:rPr>
          <w:rFonts w:ascii="Times New Roman" w:hAnsi="Times New Roman"/>
          <w:sz w:val="24"/>
          <w:szCs w:val="24"/>
        </w:rPr>
        <w:t xml:space="preserve"> Owen’s own poetic style. If Owen’s soldiers are aligned with Christ in their self-sacrifice (Spring Offensive’, 30-31), he fuses their actions with the lyricism of Milton’s Satan, so that ‘Spring Offensive’ is ‘not about heroes’,</w:t>
      </w:r>
      <w:r>
        <w:rPr>
          <w:rStyle w:val="FootnoteReference"/>
          <w:rFonts w:ascii="Times New Roman" w:hAnsi="Times New Roman"/>
          <w:sz w:val="24"/>
          <w:szCs w:val="24"/>
        </w:rPr>
        <w:footnoteReference w:id="765"/>
      </w:r>
      <w:r>
        <w:rPr>
          <w:rFonts w:ascii="Times New Roman" w:hAnsi="Times New Roman"/>
          <w:sz w:val="24"/>
          <w:szCs w:val="24"/>
        </w:rPr>
        <w:t xml:space="preserve"> but ab</w:t>
      </w:r>
      <w:r w:rsidR="003836DE">
        <w:rPr>
          <w:rFonts w:ascii="Times New Roman" w:hAnsi="Times New Roman"/>
          <w:sz w:val="24"/>
          <w:szCs w:val="24"/>
        </w:rPr>
        <w:t>out acknowledging the ‘s</w:t>
      </w:r>
      <w:r>
        <w:rPr>
          <w:rFonts w:ascii="Times New Roman" w:hAnsi="Times New Roman"/>
          <w:sz w:val="24"/>
          <w:szCs w:val="24"/>
        </w:rPr>
        <w:t>uperhuman inhumani</w:t>
      </w:r>
      <w:r w:rsidR="00EE261D">
        <w:rPr>
          <w:rFonts w:ascii="Times New Roman" w:hAnsi="Times New Roman"/>
          <w:sz w:val="24"/>
          <w:szCs w:val="24"/>
        </w:rPr>
        <w:t>ties’ that lurk beneath their ‘L</w:t>
      </w:r>
      <w:r>
        <w:rPr>
          <w:rFonts w:ascii="Times New Roman" w:hAnsi="Times New Roman"/>
          <w:sz w:val="24"/>
          <w:szCs w:val="24"/>
        </w:rPr>
        <w:t>ong-famous glories</w:t>
      </w:r>
      <w:r w:rsidRPr="00372EF6">
        <w:rPr>
          <w:rFonts w:ascii="Times New Roman" w:hAnsi="Times New Roman"/>
          <w:sz w:val="24"/>
          <w:szCs w:val="24"/>
        </w:rPr>
        <w:t xml:space="preserve">’. Bloom </w:t>
      </w:r>
      <w:r w:rsidR="00C65FFA">
        <w:rPr>
          <w:rFonts w:ascii="Times New Roman" w:hAnsi="Times New Roman"/>
          <w:sz w:val="24"/>
          <w:szCs w:val="24"/>
        </w:rPr>
        <w:t>describes</w:t>
      </w:r>
      <w:r w:rsidRPr="00372EF6">
        <w:rPr>
          <w:rFonts w:ascii="Times New Roman" w:hAnsi="Times New Roman"/>
          <w:sz w:val="24"/>
          <w:szCs w:val="24"/>
        </w:rPr>
        <w:t xml:space="preserve"> </w:t>
      </w:r>
      <w:r w:rsidR="00C65FFA">
        <w:rPr>
          <w:rFonts w:ascii="Times New Roman" w:hAnsi="Times New Roman"/>
          <w:sz w:val="24"/>
          <w:szCs w:val="24"/>
        </w:rPr>
        <w:t>Satan’s lines as</w:t>
      </w:r>
      <w:r w:rsidRPr="00372EF6">
        <w:rPr>
          <w:rFonts w:ascii="Times New Roman" w:hAnsi="Times New Roman"/>
          <w:sz w:val="24"/>
          <w:szCs w:val="24"/>
        </w:rPr>
        <w:t xml:space="preserve"> ‘the poetry o</w:t>
      </w:r>
      <w:r w:rsidR="00C65FFA">
        <w:rPr>
          <w:rFonts w:ascii="Times New Roman" w:hAnsi="Times New Roman"/>
          <w:sz w:val="24"/>
          <w:szCs w:val="24"/>
        </w:rPr>
        <w:t xml:space="preserve">f loss’, spoken by ‘a </w:t>
      </w:r>
      <w:r w:rsidRPr="00372EF6">
        <w:rPr>
          <w:rFonts w:ascii="Times New Roman" w:hAnsi="Times New Roman"/>
          <w:sz w:val="24"/>
          <w:szCs w:val="24"/>
        </w:rPr>
        <w:t>strong poet accepting hi</w:t>
      </w:r>
      <w:r>
        <w:rPr>
          <w:rFonts w:ascii="Times New Roman" w:hAnsi="Times New Roman"/>
          <w:sz w:val="24"/>
          <w:szCs w:val="24"/>
        </w:rPr>
        <w:t xml:space="preserve">s task, </w:t>
      </w:r>
      <w:r w:rsidR="00C65FFA">
        <w:rPr>
          <w:rFonts w:ascii="Times New Roman" w:hAnsi="Times New Roman"/>
          <w:sz w:val="24"/>
          <w:szCs w:val="24"/>
        </w:rPr>
        <w:t xml:space="preserve">[and] </w:t>
      </w:r>
      <w:r>
        <w:rPr>
          <w:rFonts w:ascii="Times New Roman" w:hAnsi="Times New Roman"/>
          <w:sz w:val="24"/>
          <w:szCs w:val="24"/>
        </w:rPr>
        <w:t>rallying what remains’</w:t>
      </w:r>
      <w:r w:rsidRPr="00372EF6">
        <w:rPr>
          <w:rFonts w:ascii="Times New Roman" w:hAnsi="Times New Roman"/>
          <w:sz w:val="24"/>
          <w:szCs w:val="24"/>
        </w:rPr>
        <w:t>.</w:t>
      </w:r>
      <w:r>
        <w:rPr>
          <w:rStyle w:val="FootnoteReference"/>
          <w:rFonts w:ascii="Times New Roman" w:hAnsi="Times New Roman"/>
          <w:sz w:val="24"/>
          <w:szCs w:val="24"/>
        </w:rPr>
        <w:footnoteReference w:id="766"/>
      </w:r>
      <w:r w:rsidRPr="00372EF6">
        <w:rPr>
          <w:rFonts w:ascii="Times New Roman" w:hAnsi="Times New Roman"/>
          <w:sz w:val="24"/>
          <w:szCs w:val="24"/>
        </w:rPr>
        <w:t xml:space="preserve"> </w:t>
      </w:r>
      <w:r>
        <w:rPr>
          <w:rFonts w:ascii="Times New Roman" w:hAnsi="Times New Roman"/>
          <w:sz w:val="24"/>
          <w:szCs w:val="24"/>
        </w:rPr>
        <w:t xml:space="preserve">Owen </w:t>
      </w:r>
      <w:r w:rsidR="00C65FFA">
        <w:rPr>
          <w:rFonts w:ascii="Times New Roman" w:hAnsi="Times New Roman"/>
          <w:sz w:val="24"/>
          <w:szCs w:val="24"/>
        </w:rPr>
        <w:t xml:space="preserve">writes </w:t>
      </w:r>
      <w:r>
        <w:rPr>
          <w:rFonts w:ascii="Times New Roman" w:hAnsi="Times New Roman"/>
          <w:sz w:val="24"/>
          <w:szCs w:val="24"/>
        </w:rPr>
        <w:t>‘</w:t>
      </w:r>
      <w:r w:rsidR="00C65FFA">
        <w:rPr>
          <w:rFonts w:ascii="Times New Roman" w:hAnsi="Times New Roman"/>
          <w:sz w:val="24"/>
          <w:szCs w:val="24"/>
        </w:rPr>
        <w:t xml:space="preserve">the </w:t>
      </w:r>
      <w:r>
        <w:rPr>
          <w:rFonts w:ascii="Times New Roman" w:hAnsi="Times New Roman"/>
          <w:sz w:val="24"/>
          <w:szCs w:val="24"/>
        </w:rPr>
        <w:t>poetry of loss’ as the surviving soldiers of ‘Spring Offensive’ slip through his fingers, yet through this he ‘</w:t>
      </w:r>
      <w:proofErr w:type="spellStart"/>
      <w:r>
        <w:rPr>
          <w:rFonts w:ascii="Times New Roman" w:hAnsi="Times New Roman"/>
          <w:sz w:val="24"/>
          <w:szCs w:val="24"/>
        </w:rPr>
        <w:t>rall</w:t>
      </w:r>
      <w:proofErr w:type="spellEnd"/>
      <w:r>
        <w:rPr>
          <w:rFonts w:ascii="Times New Roman" w:hAnsi="Times New Roman"/>
          <w:sz w:val="24"/>
          <w:szCs w:val="24"/>
        </w:rPr>
        <w:t>[</w:t>
      </w:r>
      <w:proofErr w:type="spellStart"/>
      <w:r>
        <w:rPr>
          <w:rFonts w:ascii="Times New Roman" w:hAnsi="Times New Roman"/>
          <w:sz w:val="24"/>
          <w:szCs w:val="24"/>
        </w:rPr>
        <w:t>ies</w:t>
      </w:r>
      <w:proofErr w:type="spellEnd"/>
      <w:r w:rsidRPr="00372EF6">
        <w:rPr>
          <w:rFonts w:ascii="Times New Roman" w:hAnsi="Times New Roman"/>
          <w:sz w:val="24"/>
          <w:szCs w:val="24"/>
        </w:rPr>
        <w:t xml:space="preserve">] what remains’ of the pastoral genre </w:t>
      </w:r>
      <w:r>
        <w:rPr>
          <w:rFonts w:ascii="Times New Roman" w:hAnsi="Times New Roman"/>
          <w:sz w:val="24"/>
          <w:szCs w:val="24"/>
        </w:rPr>
        <w:t>in the midst of</w:t>
      </w:r>
      <w:r w:rsidRPr="00372EF6">
        <w:rPr>
          <w:rFonts w:ascii="Times New Roman" w:hAnsi="Times New Roman"/>
          <w:sz w:val="24"/>
          <w:szCs w:val="24"/>
        </w:rPr>
        <w:t xml:space="preserve"> the War. ‘[A]</w:t>
      </w:r>
      <w:proofErr w:type="spellStart"/>
      <w:r w:rsidRPr="00372EF6">
        <w:rPr>
          <w:rFonts w:ascii="Times New Roman" w:hAnsi="Times New Roman"/>
          <w:sz w:val="24"/>
          <w:szCs w:val="24"/>
        </w:rPr>
        <w:t>ccepting</w:t>
      </w:r>
      <w:proofErr w:type="spellEnd"/>
      <w:r w:rsidRPr="00372EF6">
        <w:rPr>
          <w:rFonts w:ascii="Times New Roman" w:hAnsi="Times New Roman"/>
          <w:sz w:val="24"/>
          <w:szCs w:val="24"/>
        </w:rPr>
        <w:t xml:space="preserve"> his task’ to carve </w:t>
      </w:r>
      <w:r>
        <w:rPr>
          <w:rFonts w:ascii="Times New Roman" w:hAnsi="Times New Roman"/>
          <w:sz w:val="24"/>
          <w:szCs w:val="24"/>
        </w:rPr>
        <w:t xml:space="preserve">out </w:t>
      </w:r>
      <w:r w:rsidRPr="00372EF6">
        <w:rPr>
          <w:rFonts w:ascii="Times New Roman" w:hAnsi="Times New Roman"/>
          <w:sz w:val="24"/>
          <w:szCs w:val="24"/>
        </w:rPr>
        <w:t>new generic ground, Owen creates a unique poetic opportunity from the infernal environment in which he finds himself</w:t>
      </w:r>
      <w:r>
        <w:rPr>
          <w:rFonts w:ascii="Times New Roman" w:hAnsi="Times New Roman"/>
          <w:sz w:val="24"/>
          <w:szCs w:val="24"/>
        </w:rPr>
        <w:t>. ‘Spring Offensive’ r</w:t>
      </w:r>
      <w:r w:rsidRPr="00372EF6">
        <w:rPr>
          <w:rFonts w:ascii="Times New Roman" w:hAnsi="Times New Roman"/>
          <w:sz w:val="24"/>
          <w:szCs w:val="24"/>
        </w:rPr>
        <w:t>eviv</w:t>
      </w:r>
      <w:r>
        <w:rPr>
          <w:rFonts w:ascii="Times New Roman" w:hAnsi="Times New Roman"/>
          <w:sz w:val="24"/>
          <w:szCs w:val="24"/>
        </w:rPr>
        <w:t>es</w:t>
      </w:r>
      <w:r w:rsidRPr="00372EF6">
        <w:rPr>
          <w:rFonts w:ascii="Times New Roman" w:hAnsi="Times New Roman"/>
          <w:sz w:val="24"/>
          <w:szCs w:val="24"/>
        </w:rPr>
        <w:t xml:space="preserve"> and </w:t>
      </w:r>
      <w:r w:rsidRPr="00372EF6">
        <w:rPr>
          <w:rFonts w:ascii="Times New Roman" w:hAnsi="Times New Roman"/>
          <w:sz w:val="24"/>
          <w:szCs w:val="24"/>
        </w:rPr>
        <w:lastRenderedPageBreak/>
        <w:t>extend</w:t>
      </w:r>
      <w:r>
        <w:rPr>
          <w:rFonts w:ascii="Times New Roman" w:hAnsi="Times New Roman"/>
          <w:sz w:val="24"/>
          <w:szCs w:val="24"/>
        </w:rPr>
        <w:t>s Satan’s view that ‘h</w:t>
      </w:r>
      <w:r w:rsidRPr="00372EF6">
        <w:rPr>
          <w:rFonts w:ascii="Times New Roman" w:hAnsi="Times New Roman"/>
          <w:sz w:val="24"/>
          <w:szCs w:val="24"/>
        </w:rPr>
        <w:t xml:space="preserve">ell’ </w:t>
      </w:r>
      <w:r>
        <w:rPr>
          <w:rFonts w:ascii="Times New Roman" w:hAnsi="Times New Roman"/>
          <w:sz w:val="24"/>
          <w:szCs w:val="24"/>
        </w:rPr>
        <w:t xml:space="preserve">now </w:t>
      </w:r>
      <w:r w:rsidRPr="00372EF6">
        <w:rPr>
          <w:rFonts w:ascii="Times New Roman" w:hAnsi="Times New Roman"/>
          <w:sz w:val="24"/>
          <w:szCs w:val="24"/>
        </w:rPr>
        <w:t>seems a more ‘profound’ site for poetic inspiration than ‘warm’ and ‘happy</w:t>
      </w:r>
      <w:r>
        <w:rPr>
          <w:rFonts w:ascii="Times New Roman" w:hAnsi="Times New Roman"/>
          <w:sz w:val="24"/>
          <w:szCs w:val="24"/>
        </w:rPr>
        <w:t xml:space="preserve"> field</w:t>
      </w:r>
      <w:r w:rsidRPr="00372EF6">
        <w:rPr>
          <w:rFonts w:ascii="Times New Roman" w:hAnsi="Times New Roman"/>
          <w:sz w:val="24"/>
          <w:szCs w:val="24"/>
        </w:rPr>
        <w:t>s’ (‘Spring Offensive’, 13</w:t>
      </w:r>
      <w:r w:rsidRPr="00303F19">
        <w:rPr>
          <w:rFonts w:ascii="Times New Roman" w:hAnsi="Times New Roman"/>
          <w:sz w:val="24"/>
          <w:szCs w:val="24"/>
        </w:rPr>
        <w:t xml:space="preserve">). </w:t>
      </w:r>
    </w:p>
    <w:p w:rsidR="008F210B" w:rsidRPr="00113D71" w:rsidRDefault="008F210B" w:rsidP="008F210B">
      <w:pPr>
        <w:pStyle w:val="CommentText"/>
        <w:spacing w:after="0" w:line="360" w:lineRule="auto"/>
        <w:jc w:val="both"/>
        <w:rPr>
          <w:rFonts w:ascii="Times New Roman" w:hAnsi="Times New Roman"/>
          <w:sz w:val="24"/>
          <w:szCs w:val="24"/>
        </w:rPr>
      </w:pPr>
    </w:p>
    <w:p w:rsidR="008F210B" w:rsidRPr="00113D71" w:rsidRDefault="008F210B" w:rsidP="008F210B">
      <w:pPr>
        <w:spacing w:line="360" w:lineRule="auto"/>
        <w:jc w:val="both"/>
        <w:rPr>
          <w:rFonts w:ascii="Times New Roman" w:hAnsi="Times New Roman" w:cs="Times New Roman"/>
          <w:sz w:val="24"/>
          <w:szCs w:val="24"/>
        </w:rPr>
      </w:pPr>
      <w:r w:rsidRPr="00113D71">
        <w:rPr>
          <w:rFonts w:ascii="Times New Roman" w:hAnsi="Times New Roman" w:cs="Times New Roman"/>
          <w:sz w:val="24"/>
          <w:szCs w:val="24"/>
        </w:rPr>
        <w:t>In ‘Ode to a Nightingale’ and ‘Ode to the West Wind’ Shelley and Keats challenge Morton’s view that in Romantic poetry ‘contact with nature […] will mend the bridge between subject and object’.</w:t>
      </w:r>
      <w:r w:rsidRPr="00113D71">
        <w:rPr>
          <w:rStyle w:val="FootnoteReference"/>
          <w:rFonts w:ascii="Times New Roman" w:hAnsi="Times New Roman" w:cs="Times New Roman"/>
          <w:sz w:val="24"/>
          <w:szCs w:val="24"/>
        </w:rPr>
        <w:footnoteReference w:id="767"/>
      </w:r>
      <w:r w:rsidRPr="00113D71">
        <w:rPr>
          <w:rFonts w:ascii="Times New Roman" w:hAnsi="Times New Roman" w:cs="Times New Roman"/>
          <w:sz w:val="24"/>
          <w:szCs w:val="24"/>
        </w:rPr>
        <w:t xml:space="preserve"> Rather than viewing nature as a ‘healing’ presence,</w:t>
      </w:r>
      <w:r w:rsidRPr="00113D71">
        <w:rPr>
          <w:rStyle w:val="FootnoteReference"/>
          <w:rFonts w:ascii="Times New Roman" w:hAnsi="Times New Roman" w:cs="Times New Roman"/>
          <w:sz w:val="24"/>
          <w:szCs w:val="24"/>
        </w:rPr>
        <w:footnoteReference w:id="768"/>
      </w:r>
      <w:r w:rsidRPr="00113D71">
        <w:rPr>
          <w:rFonts w:ascii="Times New Roman" w:hAnsi="Times New Roman" w:cs="Times New Roman"/>
          <w:sz w:val="24"/>
          <w:szCs w:val="24"/>
        </w:rPr>
        <w:t xml:space="preserve"> these poems foregr</w:t>
      </w:r>
      <w:r>
        <w:rPr>
          <w:rFonts w:ascii="Times New Roman" w:hAnsi="Times New Roman" w:cs="Times New Roman"/>
          <w:sz w:val="24"/>
          <w:szCs w:val="24"/>
        </w:rPr>
        <w:t>ound nature’s destructive power,</w:t>
      </w:r>
      <w:r w:rsidRPr="00113D71">
        <w:rPr>
          <w:rFonts w:ascii="Times New Roman" w:hAnsi="Times New Roman" w:cs="Times New Roman"/>
          <w:sz w:val="24"/>
          <w:szCs w:val="24"/>
        </w:rPr>
        <w:t xml:space="preserve"> so that Shelley questions whether ‘contact with nature’ will facilitate the renewal he seeks, and Keats ends his ode by burning the ‘bridge’ that connects</w:t>
      </w:r>
      <w:r>
        <w:rPr>
          <w:rFonts w:ascii="Times New Roman" w:hAnsi="Times New Roman" w:cs="Times New Roman"/>
          <w:sz w:val="24"/>
          <w:szCs w:val="24"/>
        </w:rPr>
        <w:t xml:space="preserve"> him to his </w:t>
      </w:r>
      <w:r w:rsidRPr="00113D71">
        <w:rPr>
          <w:rFonts w:ascii="Times New Roman" w:hAnsi="Times New Roman" w:cs="Times New Roman"/>
          <w:sz w:val="24"/>
          <w:szCs w:val="24"/>
        </w:rPr>
        <w:t>environment. Attracted by ‘the bird’s life-destroying rapture’,</w:t>
      </w:r>
      <w:r w:rsidRPr="00113D71">
        <w:rPr>
          <w:rStyle w:val="FootnoteReference"/>
          <w:rFonts w:ascii="Times New Roman" w:hAnsi="Times New Roman" w:cs="Times New Roman"/>
          <w:sz w:val="24"/>
          <w:szCs w:val="24"/>
        </w:rPr>
        <w:footnoteReference w:id="769"/>
      </w:r>
      <w:r w:rsidRPr="00113D71">
        <w:t xml:space="preserve"> </w:t>
      </w:r>
      <w:r w:rsidRPr="00113D71">
        <w:rPr>
          <w:rFonts w:ascii="Times New Roman" w:hAnsi="Times New Roman" w:cs="Times New Roman"/>
          <w:sz w:val="24"/>
          <w:szCs w:val="24"/>
        </w:rPr>
        <w:t xml:space="preserve">the ‘happiness’ Keats feels at the beginning of the ode is </w:t>
      </w:r>
      <w:r>
        <w:rPr>
          <w:rFonts w:ascii="Times New Roman" w:hAnsi="Times New Roman" w:cs="Times New Roman"/>
          <w:sz w:val="24"/>
          <w:szCs w:val="24"/>
        </w:rPr>
        <w:t>ruined</w:t>
      </w:r>
      <w:r w:rsidRPr="00113D71">
        <w:rPr>
          <w:rFonts w:ascii="Times New Roman" w:hAnsi="Times New Roman" w:cs="Times New Roman"/>
          <w:sz w:val="24"/>
          <w:szCs w:val="24"/>
        </w:rPr>
        <w:t xml:space="preserve"> by the realisation that the nightingale leads him towards </w:t>
      </w:r>
      <w:proofErr w:type="gramStart"/>
      <w:r w:rsidRPr="00113D71">
        <w:rPr>
          <w:rFonts w:ascii="Times New Roman" w:hAnsi="Times New Roman" w:cs="Times New Roman"/>
          <w:sz w:val="24"/>
          <w:szCs w:val="24"/>
        </w:rPr>
        <w:t>‘</w:t>
      </w:r>
      <w:proofErr w:type="spellStart"/>
      <w:r w:rsidRPr="00113D71">
        <w:rPr>
          <w:rFonts w:ascii="Times New Roman" w:hAnsi="Times New Roman" w:cs="Times New Roman"/>
          <w:sz w:val="24"/>
          <w:szCs w:val="24"/>
        </w:rPr>
        <w:t>annihilat</w:t>
      </w:r>
      <w:proofErr w:type="spellEnd"/>
      <w:r w:rsidRPr="00113D71">
        <w:rPr>
          <w:rFonts w:ascii="Times New Roman" w:hAnsi="Times New Roman" w:cs="Times New Roman"/>
          <w:sz w:val="24"/>
          <w:szCs w:val="24"/>
        </w:rPr>
        <w:t>[</w:t>
      </w:r>
      <w:proofErr w:type="gramEnd"/>
      <w:r w:rsidRPr="00113D71">
        <w:rPr>
          <w:rFonts w:ascii="Times New Roman" w:hAnsi="Times New Roman" w:cs="Times New Roman"/>
          <w:sz w:val="24"/>
          <w:szCs w:val="24"/>
        </w:rPr>
        <w:t>ion]’ rather than transcendence.</w:t>
      </w:r>
      <w:r w:rsidRPr="00113D71">
        <w:rPr>
          <w:rStyle w:val="FootnoteReference"/>
          <w:rFonts w:ascii="Times New Roman" w:hAnsi="Times New Roman" w:cs="Times New Roman"/>
          <w:sz w:val="24"/>
          <w:szCs w:val="24"/>
        </w:rPr>
        <w:footnoteReference w:id="770"/>
      </w:r>
      <w:r w:rsidRPr="00113D71">
        <w:rPr>
          <w:rFonts w:ascii="Times New Roman" w:hAnsi="Times New Roman" w:cs="Times New Roman"/>
          <w:sz w:val="24"/>
          <w:szCs w:val="24"/>
        </w:rPr>
        <w:t xml:space="preserve"> While Keats discovers nature’s deception over the course of his ode, Shelley takes on the role of the ‘deceiving elf’ himself in ‘Ode to the West Wind’ (‘Ode to a Nightingale’, 74). Charles Mahoney and Michael O’Neill note that ‘</w:t>
      </w:r>
      <w:proofErr w:type="gramStart"/>
      <w:r w:rsidRPr="00113D71">
        <w:rPr>
          <w:rFonts w:ascii="Times New Roman" w:hAnsi="Times New Roman" w:cs="Times New Roman"/>
          <w:sz w:val="24"/>
          <w:szCs w:val="24"/>
        </w:rPr>
        <w:t>In</w:t>
      </w:r>
      <w:proofErr w:type="gramEnd"/>
      <w:r w:rsidRPr="00113D71">
        <w:rPr>
          <w:rFonts w:ascii="Times New Roman" w:hAnsi="Times New Roman" w:cs="Times New Roman"/>
          <w:sz w:val="24"/>
          <w:szCs w:val="24"/>
        </w:rPr>
        <w:t xml:space="preserve"> a draft of the poem [Shelley] scrawled in Greek “By virtuous power I, a mortal, vanquish thee, a mighty god”’.</w:t>
      </w:r>
      <w:r w:rsidRPr="00113D71">
        <w:rPr>
          <w:rStyle w:val="FootnoteReference"/>
          <w:rFonts w:ascii="Times New Roman" w:hAnsi="Times New Roman" w:cs="Times New Roman"/>
          <w:sz w:val="24"/>
          <w:szCs w:val="24"/>
        </w:rPr>
        <w:footnoteReference w:id="771"/>
      </w:r>
      <w:r w:rsidR="004404FB">
        <w:rPr>
          <w:rFonts w:ascii="Times New Roman" w:hAnsi="Times New Roman" w:cs="Times New Roman"/>
          <w:sz w:val="24"/>
          <w:szCs w:val="24"/>
        </w:rPr>
        <w:t xml:space="preserve"> Less a bid to become </w:t>
      </w:r>
      <w:r w:rsidRPr="00113D71">
        <w:rPr>
          <w:rFonts w:ascii="Times New Roman" w:hAnsi="Times New Roman" w:cs="Times New Roman"/>
          <w:sz w:val="24"/>
          <w:szCs w:val="24"/>
        </w:rPr>
        <w:t>a ‘comr</w:t>
      </w:r>
      <w:r w:rsidR="00860848">
        <w:rPr>
          <w:rFonts w:ascii="Times New Roman" w:hAnsi="Times New Roman" w:cs="Times New Roman"/>
          <w:sz w:val="24"/>
          <w:szCs w:val="24"/>
        </w:rPr>
        <w:t>ade’ (‘Ode to the West Wind’, 49</w:t>
      </w:r>
      <w:r w:rsidRPr="00113D71">
        <w:rPr>
          <w:rFonts w:ascii="Times New Roman" w:hAnsi="Times New Roman" w:cs="Times New Roman"/>
          <w:sz w:val="24"/>
          <w:szCs w:val="24"/>
        </w:rPr>
        <w:t xml:space="preserve">), Shelley covertly strives for the upper hand and pursues a union with the west wind on his own terms. Confronted with nature’s destructive energies, Keats improvises, Shelley </w:t>
      </w:r>
      <w:proofErr w:type="spellStart"/>
      <w:r w:rsidRPr="00113D71">
        <w:rPr>
          <w:rFonts w:ascii="Times New Roman" w:hAnsi="Times New Roman" w:cs="Times New Roman"/>
          <w:sz w:val="24"/>
          <w:szCs w:val="24"/>
        </w:rPr>
        <w:t>strategises</w:t>
      </w:r>
      <w:proofErr w:type="spellEnd"/>
      <w:r w:rsidRPr="00113D71">
        <w:rPr>
          <w:rFonts w:ascii="Times New Roman" w:hAnsi="Times New Roman" w:cs="Times New Roman"/>
          <w:sz w:val="24"/>
          <w:szCs w:val="24"/>
        </w:rPr>
        <w:t xml:space="preserve">, and Owen simply endures. Influenced by the threat nature poses to the poet’s identity in </w:t>
      </w:r>
      <w:r>
        <w:rPr>
          <w:rFonts w:ascii="Times New Roman" w:hAnsi="Times New Roman" w:cs="Times New Roman"/>
          <w:sz w:val="24"/>
          <w:szCs w:val="24"/>
        </w:rPr>
        <w:t>‘Ode to a Nightingale’ and ‘Ode to the West Wind’</w:t>
      </w:r>
      <w:r w:rsidRPr="00113D71">
        <w:rPr>
          <w:rFonts w:ascii="Times New Roman" w:hAnsi="Times New Roman" w:cs="Times New Roman"/>
          <w:sz w:val="24"/>
          <w:szCs w:val="24"/>
        </w:rPr>
        <w:t xml:space="preserve">, </w:t>
      </w:r>
      <w:r>
        <w:rPr>
          <w:rFonts w:ascii="Times New Roman" w:hAnsi="Times New Roman" w:cs="Times New Roman"/>
          <w:sz w:val="24"/>
          <w:szCs w:val="24"/>
        </w:rPr>
        <w:t>‘Exposure’ and ‘Spring Offensive’ extend</w:t>
      </w:r>
      <w:r w:rsidRPr="00113D71">
        <w:rPr>
          <w:rFonts w:ascii="Times New Roman" w:hAnsi="Times New Roman" w:cs="Times New Roman"/>
          <w:sz w:val="24"/>
          <w:szCs w:val="24"/>
        </w:rPr>
        <w:t xml:space="preserve"> </w:t>
      </w:r>
      <w:r>
        <w:rPr>
          <w:rFonts w:ascii="Times New Roman" w:hAnsi="Times New Roman" w:cs="Times New Roman"/>
          <w:sz w:val="24"/>
          <w:szCs w:val="24"/>
        </w:rPr>
        <w:t>Shelley and Keats’s</w:t>
      </w:r>
      <w:r w:rsidRPr="00113D71">
        <w:rPr>
          <w:rFonts w:ascii="Times New Roman" w:hAnsi="Times New Roman" w:cs="Times New Roman"/>
          <w:sz w:val="24"/>
          <w:szCs w:val="24"/>
        </w:rPr>
        <w:t xml:space="preserve"> </w:t>
      </w:r>
      <w:r w:rsidR="00B12DBF">
        <w:rPr>
          <w:rFonts w:ascii="Times New Roman" w:hAnsi="Times New Roman" w:cs="Times New Roman"/>
          <w:sz w:val="24"/>
          <w:szCs w:val="24"/>
        </w:rPr>
        <w:t>generic innovations</w:t>
      </w:r>
      <w:r>
        <w:rPr>
          <w:rFonts w:ascii="Times New Roman" w:hAnsi="Times New Roman" w:cs="Times New Roman"/>
          <w:sz w:val="24"/>
          <w:szCs w:val="24"/>
        </w:rPr>
        <w:t>. In these poems Owen charts</w:t>
      </w:r>
      <w:r w:rsidRPr="00113D71">
        <w:rPr>
          <w:rFonts w:ascii="Times New Roman" w:hAnsi="Times New Roman" w:cs="Times New Roman"/>
          <w:sz w:val="24"/>
          <w:szCs w:val="24"/>
        </w:rPr>
        <w:t xml:space="preserve"> the aftermath of the </w:t>
      </w:r>
      <w:proofErr w:type="gramStart"/>
      <w:r w:rsidRPr="00113D71">
        <w:rPr>
          <w:rFonts w:ascii="Times New Roman" w:hAnsi="Times New Roman" w:cs="Times New Roman"/>
          <w:sz w:val="24"/>
          <w:szCs w:val="24"/>
        </w:rPr>
        <w:t>‘</w:t>
      </w:r>
      <w:proofErr w:type="spellStart"/>
      <w:r w:rsidRPr="00113D71">
        <w:rPr>
          <w:rFonts w:ascii="Times New Roman" w:hAnsi="Times New Roman" w:cs="Times New Roman"/>
          <w:sz w:val="24"/>
          <w:szCs w:val="24"/>
        </w:rPr>
        <w:t>annihilat</w:t>
      </w:r>
      <w:proofErr w:type="spellEnd"/>
      <w:r w:rsidRPr="00113D71">
        <w:rPr>
          <w:rFonts w:ascii="Times New Roman" w:hAnsi="Times New Roman" w:cs="Times New Roman"/>
          <w:sz w:val="24"/>
          <w:szCs w:val="24"/>
        </w:rPr>
        <w:t>[</w:t>
      </w:r>
      <w:proofErr w:type="gramEnd"/>
      <w:r w:rsidRPr="00113D71">
        <w:rPr>
          <w:rFonts w:ascii="Times New Roman" w:hAnsi="Times New Roman" w:cs="Times New Roman"/>
          <w:sz w:val="24"/>
          <w:szCs w:val="24"/>
        </w:rPr>
        <w:t>ion]’ that his predecessors avoid, and in doing so</w:t>
      </w:r>
      <w:r w:rsidR="00041274">
        <w:rPr>
          <w:rFonts w:ascii="Times New Roman" w:hAnsi="Times New Roman" w:cs="Times New Roman"/>
          <w:sz w:val="24"/>
          <w:szCs w:val="24"/>
        </w:rPr>
        <w:t>,</w:t>
      </w:r>
      <w:r w:rsidRPr="00113D71">
        <w:rPr>
          <w:rFonts w:ascii="Times New Roman" w:hAnsi="Times New Roman" w:cs="Times New Roman"/>
          <w:sz w:val="24"/>
          <w:szCs w:val="24"/>
        </w:rPr>
        <w:t xml:space="preserve"> asserts his unique version of the pastoral. In a let</w:t>
      </w:r>
      <w:r>
        <w:rPr>
          <w:rFonts w:ascii="Times New Roman" w:hAnsi="Times New Roman" w:cs="Times New Roman"/>
          <w:sz w:val="24"/>
          <w:szCs w:val="24"/>
        </w:rPr>
        <w:t>ter to his brother, Colin, written in</w:t>
      </w:r>
      <w:r w:rsidRPr="00113D71">
        <w:rPr>
          <w:rFonts w:ascii="Times New Roman" w:hAnsi="Times New Roman" w:cs="Times New Roman"/>
          <w:sz w:val="24"/>
          <w:szCs w:val="24"/>
        </w:rPr>
        <w:t xml:space="preserve"> May 1917, Owen writes, ‘The sensations of going over the top are about as exhilarating as those dreams of falling over a precipice’.</w:t>
      </w:r>
      <w:r w:rsidRPr="00113D71">
        <w:rPr>
          <w:rStyle w:val="FootnoteReference"/>
          <w:rFonts w:ascii="Times New Roman" w:hAnsi="Times New Roman" w:cs="Times New Roman"/>
          <w:sz w:val="24"/>
          <w:szCs w:val="24"/>
        </w:rPr>
        <w:footnoteReference w:id="772"/>
      </w:r>
      <w:r w:rsidRPr="00113D71">
        <w:rPr>
          <w:rFonts w:ascii="Times New Roman" w:hAnsi="Times New Roman" w:cs="Times New Roman"/>
          <w:sz w:val="24"/>
          <w:szCs w:val="24"/>
        </w:rPr>
        <w:t xml:space="preserve"> The ‘sensation of going over the top’ that forms the action of ‘Spring Offensive’ also </w:t>
      </w:r>
      <w:r w:rsidR="0031542F">
        <w:rPr>
          <w:rFonts w:ascii="Times New Roman" w:hAnsi="Times New Roman" w:cs="Times New Roman"/>
          <w:sz w:val="24"/>
          <w:szCs w:val="24"/>
        </w:rPr>
        <w:t>resonates</w:t>
      </w:r>
      <w:r w:rsidRPr="00113D71">
        <w:rPr>
          <w:rFonts w:ascii="Times New Roman" w:hAnsi="Times New Roman" w:cs="Times New Roman"/>
          <w:sz w:val="24"/>
          <w:szCs w:val="24"/>
        </w:rPr>
        <w:t xml:space="preserve"> with Owen’s intention to disengage from his predecessors</w:t>
      </w:r>
      <w:r>
        <w:rPr>
          <w:rFonts w:ascii="Times New Roman" w:hAnsi="Times New Roman" w:cs="Times New Roman"/>
          <w:sz w:val="24"/>
          <w:szCs w:val="24"/>
        </w:rPr>
        <w:t xml:space="preserve"> in his pastoral poetry</w:t>
      </w:r>
      <w:r w:rsidRPr="00113D71">
        <w:rPr>
          <w:rFonts w:ascii="Times New Roman" w:hAnsi="Times New Roman" w:cs="Times New Roman"/>
          <w:sz w:val="24"/>
          <w:szCs w:val="24"/>
        </w:rPr>
        <w:t xml:space="preserve">. Owen shares Keats’s approach to influence, as </w:t>
      </w:r>
      <w:r>
        <w:rPr>
          <w:rFonts w:ascii="Times New Roman" w:hAnsi="Times New Roman" w:cs="Times New Roman"/>
          <w:sz w:val="24"/>
          <w:szCs w:val="24"/>
        </w:rPr>
        <w:t xml:space="preserve">Christopher </w:t>
      </w:r>
      <w:proofErr w:type="spellStart"/>
      <w:r w:rsidRPr="00113D71">
        <w:rPr>
          <w:rFonts w:ascii="Times New Roman" w:hAnsi="Times New Roman" w:cs="Times New Roman"/>
          <w:sz w:val="24"/>
          <w:szCs w:val="24"/>
        </w:rPr>
        <w:t>Rick</w:t>
      </w:r>
      <w:r>
        <w:rPr>
          <w:rFonts w:ascii="Times New Roman" w:hAnsi="Times New Roman" w:cs="Times New Roman"/>
          <w:sz w:val="24"/>
          <w:szCs w:val="24"/>
        </w:rPr>
        <w:t>s</w:t>
      </w:r>
      <w:r w:rsidRPr="00113D71">
        <w:rPr>
          <w:rFonts w:ascii="Times New Roman" w:hAnsi="Times New Roman" w:cs="Times New Roman"/>
          <w:sz w:val="24"/>
          <w:szCs w:val="24"/>
        </w:rPr>
        <w:t>’s</w:t>
      </w:r>
      <w:proofErr w:type="spellEnd"/>
      <w:r w:rsidRPr="00113D71">
        <w:rPr>
          <w:rFonts w:ascii="Times New Roman" w:hAnsi="Times New Roman" w:cs="Times New Roman"/>
          <w:sz w:val="24"/>
          <w:szCs w:val="24"/>
        </w:rPr>
        <w:t xml:space="preserve"> observation of the older poet seems </w:t>
      </w:r>
      <w:r w:rsidRPr="00113D71">
        <w:rPr>
          <w:rFonts w:ascii="Times New Roman" w:hAnsi="Times New Roman" w:cs="Times New Roman"/>
          <w:sz w:val="24"/>
          <w:szCs w:val="24"/>
        </w:rPr>
        <w:lastRenderedPageBreak/>
        <w:t>just as apt for his inheritor: ‘For Keats, allusions are debts of honour’.</w:t>
      </w:r>
      <w:r w:rsidRPr="00113D71">
        <w:rPr>
          <w:rStyle w:val="FootnoteReference"/>
          <w:rFonts w:ascii="Times New Roman" w:hAnsi="Times New Roman" w:cs="Times New Roman"/>
          <w:sz w:val="24"/>
          <w:szCs w:val="24"/>
        </w:rPr>
        <w:footnoteReference w:id="773"/>
      </w:r>
      <w:r w:rsidRPr="00113D71">
        <w:rPr>
          <w:rFonts w:ascii="Times New Roman" w:hAnsi="Times New Roman" w:cs="Times New Roman"/>
          <w:sz w:val="24"/>
          <w:szCs w:val="24"/>
        </w:rPr>
        <w:t xml:space="preserve"> Rather than performing a complete rejection of Shelley and Keats’s pastoral </w:t>
      </w:r>
      <w:r>
        <w:rPr>
          <w:rFonts w:ascii="Times New Roman" w:hAnsi="Times New Roman" w:cs="Times New Roman"/>
          <w:sz w:val="24"/>
          <w:szCs w:val="24"/>
        </w:rPr>
        <w:t>poetry</w:t>
      </w:r>
      <w:r w:rsidRPr="00113D71">
        <w:rPr>
          <w:rFonts w:ascii="Times New Roman" w:hAnsi="Times New Roman" w:cs="Times New Roman"/>
          <w:sz w:val="24"/>
          <w:szCs w:val="24"/>
        </w:rPr>
        <w:t xml:space="preserve">, </w:t>
      </w:r>
      <w:r>
        <w:rPr>
          <w:rFonts w:ascii="Times New Roman" w:hAnsi="Times New Roman" w:cs="Times New Roman"/>
          <w:sz w:val="24"/>
          <w:szCs w:val="24"/>
        </w:rPr>
        <w:t>‘Exposure’ and ‘Spring Offensive’ undergo</w:t>
      </w:r>
      <w:r w:rsidRPr="00113D71">
        <w:rPr>
          <w:rFonts w:ascii="Times New Roman" w:hAnsi="Times New Roman" w:cs="Times New Roman"/>
          <w:sz w:val="24"/>
          <w:szCs w:val="24"/>
        </w:rPr>
        <w:t xml:space="preserve"> a necessary departure from it, one that fuses </w:t>
      </w:r>
      <w:r>
        <w:rPr>
          <w:rFonts w:ascii="Times New Roman" w:hAnsi="Times New Roman" w:cs="Times New Roman"/>
          <w:sz w:val="24"/>
          <w:szCs w:val="24"/>
        </w:rPr>
        <w:t xml:space="preserve">‘sorrow’ and </w:t>
      </w:r>
      <w:r w:rsidRPr="00113D71">
        <w:rPr>
          <w:rFonts w:ascii="Times New Roman" w:hAnsi="Times New Roman" w:cs="Times New Roman"/>
          <w:sz w:val="24"/>
          <w:szCs w:val="24"/>
        </w:rPr>
        <w:t>‘</w:t>
      </w:r>
      <w:proofErr w:type="spellStart"/>
      <w:r w:rsidRPr="00113D71">
        <w:rPr>
          <w:rFonts w:ascii="Times New Roman" w:hAnsi="Times New Roman" w:cs="Times New Roman"/>
          <w:sz w:val="24"/>
          <w:szCs w:val="24"/>
        </w:rPr>
        <w:t>exhilarat</w:t>
      </w:r>
      <w:proofErr w:type="spellEnd"/>
      <w:r w:rsidRPr="00113D71">
        <w:rPr>
          <w:rFonts w:ascii="Times New Roman" w:hAnsi="Times New Roman" w:cs="Times New Roman"/>
          <w:sz w:val="24"/>
          <w:szCs w:val="24"/>
        </w:rPr>
        <w:t xml:space="preserve">[ion]’ (‘Spring Offensive’, 17). While ‘Spring Offensive’ </w:t>
      </w:r>
      <w:r>
        <w:rPr>
          <w:rFonts w:ascii="Times New Roman" w:hAnsi="Times New Roman" w:cs="Times New Roman"/>
          <w:sz w:val="24"/>
          <w:szCs w:val="24"/>
        </w:rPr>
        <w:t>upholds</w:t>
      </w:r>
      <w:r w:rsidRPr="00113D71">
        <w:rPr>
          <w:rFonts w:ascii="Times New Roman" w:hAnsi="Times New Roman" w:cs="Times New Roman"/>
          <w:sz w:val="24"/>
          <w:szCs w:val="24"/>
        </w:rPr>
        <w:t xml:space="preserve"> Owen’s duty to claim new territory, both literally and poetically, his pastoral poetry </w:t>
      </w:r>
      <w:r>
        <w:rPr>
          <w:rFonts w:ascii="Times New Roman" w:hAnsi="Times New Roman" w:cs="Times New Roman"/>
          <w:sz w:val="24"/>
          <w:szCs w:val="24"/>
        </w:rPr>
        <w:t>also maintains</w:t>
      </w:r>
      <w:r w:rsidRPr="00113D71">
        <w:rPr>
          <w:rFonts w:ascii="Times New Roman" w:hAnsi="Times New Roman" w:cs="Times New Roman"/>
          <w:sz w:val="24"/>
          <w:szCs w:val="24"/>
        </w:rPr>
        <w:t xml:space="preserve"> his responsibility to pay his respects to his precursors. Though he cannot subscribe to the optimism of Shelley and Keats’s visions, </w:t>
      </w:r>
      <w:r w:rsidR="0031542F">
        <w:rPr>
          <w:rFonts w:ascii="Times New Roman" w:hAnsi="Times New Roman" w:cs="Times New Roman"/>
          <w:sz w:val="24"/>
          <w:szCs w:val="24"/>
        </w:rPr>
        <w:t>Owen’s</w:t>
      </w:r>
      <w:r w:rsidR="0028720D">
        <w:rPr>
          <w:rFonts w:ascii="Times New Roman" w:hAnsi="Times New Roman" w:cs="Times New Roman"/>
          <w:sz w:val="24"/>
          <w:szCs w:val="24"/>
        </w:rPr>
        <w:t xml:space="preserve"> amplification</w:t>
      </w:r>
      <w:r w:rsidRPr="00113D71">
        <w:rPr>
          <w:rFonts w:ascii="Times New Roman" w:hAnsi="Times New Roman" w:cs="Times New Roman"/>
          <w:sz w:val="24"/>
          <w:szCs w:val="24"/>
        </w:rPr>
        <w:t xml:space="preserve"> </w:t>
      </w:r>
      <w:r w:rsidR="0031542F">
        <w:rPr>
          <w:rFonts w:ascii="Times New Roman" w:hAnsi="Times New Roman" w:cs="Times New Roman"/>
          <w:sz w:val="24"/>
          <w:szCs w:val="24"/>
        </w:rPr>
        <w:t xml:space="preserve">of </w:t>
      </w:r>
      <w:r w:rsidRPr="00113D71">
        <w:rPr>
          <w:rFonts w:ascii="Times New Roman" w:hAnsi="Times New Roman" w:cs="Times New Roman"/>
          <w:sz w:val="24"/>
          <w:szCs w:val="24"/>
        </w:rPr>
        <w:t>nature’s ‘</w:t>
      </w:r>
      <w:proofErr w:type="spellStart"/>
      <w:r w:rsidRPr="00113D71">
        <w:rPr>
          <w:rFonts w:ascii="Times New Roman" w:hAnsi="Times New Roman" w:cs="Times New Roman"/>
          <w:sz w:val="24"/>
          <w:szCs w:val="24"/>
        </w:rPr>
        <w:t>Destr</w:t>
      </w:r>
      <w:proofErr w:type="spellEnd"/>
      <w:r w:rsidRPr="00113D71">
        <w:rPr>
          <w:rFonts w:ascii="Times New Roman" w:hAnsi="Times New Roman" w:cs="Times New Roman"/>
          <w:sz w:val="24"/>
          <w:szCs w:val="24"/>
        </w:rPr>
        <w:t>[</w:t>
      </w:r>
      <w:proofErr w:type="spellStart"/>
      <w:r w:rsidRPr="00113D71">
        <w:rPr>
          <w:rFonts w:ascii="Times New Roman" w:hAnsi="Times New Roman" w:cs="Times New Roman"/>
          <w:sz w:val="24"/>
          <w:szCs w:val="24"/>
        </w:rPr>
        <w:t>uctive</w:t>
      </w:r>
      <w:proofErr w:type="spellEnd"/>
      <w:r w:rsidRPr="00113D71">
        <w:rPr>
          <w:rFonts w:ascii="Times New Roman" w:hAnsi="Times New Roman" w:cs="Times New Roman"/>
          <w:sz w:val="24"/>
          <w:szCs w:val="24"/>
        </w:rPr>
        <w:t xml:space="preserve">]’ power makes it </w:t>
      </w:r>
      <w:r>
        <w:rPr>
          <w:rFonts w:ascii="Times New Roman" w:hAnsi="Times New Roman" w:cs="Times New Roman"/>
          <w:sz w:val="24"/>
          <w:szCs w:val="24"/>
        </w:rPr>
        <w:t>clear</w:t>
      </w:r>
      <w:r w:rsidRPr="00113D71">
        <w:rPr>
          <w:rFonts w:ascii="Times New Roman" w:hAnsi="Times New Roman" w:cs="Times New Roman"/>
          <w:sz w:val="24"/>
          <w:szCs w:val="24"/>
        </w:rPr>
        <w:t xml:space="preserve"> that his unique take on the pastoral genre finds its origins in the ‘Ashes and sparks’ </w:t>
      </w:r>
      <w:r>
        <w:rPr>
          <w:rFonts w:ascii="Times New Roman" w:hAnsi="Times New Roman" w:cs="Times New Roman"/>
          <w:sz w:val="24"/>
          <w:szCs w:val="24"/>
        </w:rPr>
        <w:t>left by</w:t>
      </w:r>
      <w:r w:rsidRPr="00113D71">
        <w:rPr>
          <w:rFonts w:ascii="Times New Roman" w:hAnsi="Times New Roman" w:cs="Times New Roman"/>
          <w:sz w:val="24"/>
          <w:szCs w:val="24"/>
        </w:rPr>
        <w:t xml:space="preserve"> his predecessors (‘Ode to the West Wind’, 14, 67).</w:t>
      </w:r>
    </w:p>
    <w:p w:rsidR="00737325" w:rsidRDefault="00737325" w:rsidP="008F210B">
      <w:pPr>
        <w:spacing w:after="0" w:line="360" w:lineRule="auto"/>
        <w:jc w:val="both"/>
        <w:rPr>
          <w:rFonts w:ascii="Times New Roman" w:hAnsi="Times New Roman" w:cs="Times New Roman"/>
          <w:b/>
          <w:sz w:val="24"/>
          <w:szCs w:val="24"/>
          <w:u w:val="single"/>
        </w:rPr>
        <w:sectPr w:rsidR="00737325" w:rsidSect="00E2211E">
          <w:footnotePr>
            <w:numRestart w:val="eachSect"/>
          </w:footnotePr>
          <w:pgSz w:w="11906" w:h="16838"/>
          <w:pgMar w:top="1440" w:right="1440" w:bottom="1440" w:left="2268" w:header="708" w:footer="708" w:gutter="0"/>
          <w:cols w:space="708"/>
          <w:docGrid w:linePitch="360"/>
        </w:sectPr>
      </w:pPr>
    </w:p>
    <w:p w:rsidR="008F210B" w:rsidRPr="00E05DF5" w:rsidRDefault="008F210B" w:rsidP="008F210B">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Conclusion: ‘[A]lone among</w:t>
      </w:r>
      <w:r w:rsidR="009C0649">
        <w:rPr>
          <w:rFonts w:ascii="Times New Roman" w:hAnsi="Times New Roman" w:cs="Times New Roman"/>
          <w:b/>
          <w:sz w:val="24"/>
          <w:szCs w:val="24"/>
          <w:u w:val="single"/>
        </w:rPr>
        <w:t xml:space="preserve"> the</w:t>
      </w:r>
      <w:r>
        <w:rPr>
          <w:rFonts w:ascii="Times New Roman" w:hAnsi="Times New Roman" w:cs="Times New Roman"/>
          <w:b/>
          <w:sz w:val="24"/>
          <w:szCs w:val="24"/>
          <w:u w:val="single"/>
        </w:rPr>
        <w:t xml:space="preserve"> Unseen Voices’</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color w:val="00CC00"/>
          <w:sz w:val="24"/>
          <w:szCs w:val="24"/>
        </w:rPr>
      </w:pPr>
      <w:r>
        <w:rPr>
          <w:rFonts w:ascii="Times New Roman" w:hAnsi="Times New Roman" w:cs="Times New Roman"/>
          <w:sz w:val="24"/>
          <w:szCs w:val="24"/>
        </w:rPr>
        <w:t>The influence of Shelley and K</w:t>
      </w:r>
      <w:r w:rsidR="00525AF9">
        <w:rPr>
          <w:rFonts w:ascii="Times New Roman" w:hAnsi="Times New Roman" w:cs="Times New Roman"/>
          <w:sz w:val="24"/>
          <w:szCs w:val="24"/>
        </w:rPr>
        <w:t>eats galvanises Owen’s poetry, and t</w:t>
      </w:r>
      <w:r>
        <w:rPr>
          <w:rFonts w:ascii="Times New Roman" w:hAnsi="Times New Roman" w:cs="Times New Roman"/>
          <w:sz w:val="24"/>
          <w:szCs w:val="24"/>
        </w:rPr>
        <w:t xml:space="preserve">he success of </w:t>
      </w:r>
      <w:r w:rsidR="00525AF9">
        <w:rPr>
          <w:rFonts w:ascii="Times New Roman" w:hAnsi="Times New Roman" w:cs="Times New Roman"/>
          <w:sz w:val="24"/>
          <w:szCs w:val="24"/>
        </w:rPr>
        <w:t>Owen’s</w:t>
      </w:r>
      <w:r>
        <w:rPr>
          <w:rFonts w:ascii="Times New Roman" w:hAnsi="Times New Roman" w:cs="Times New Roman"/>
          <w:sz w:val="24"/>
          <w:szCs w:val="24"/>
        </w:rPr>
        <w:t xml:space="preserve"> Romantic inheritance lies in his balance between invoking the poetry of his precursors and asserting his own poetic voice. In ‘On My Songs’ Owen sustains his distinctive poetic vision in his claim that ‘I voice m</w:t>
      </w:r>
      <w:r w:rsidR="00E34386">
        <w:rPr>
          <w:rFonts w:ascii="Times New Roman" w:hAnsi="Times New Roman" w:cs="Times New Roman"/>
          <w:sz w:val="24"/>
          <w:szCs w:val="24"/>
        </w:rPr>
        <w:t>ine</w:t>
      </w:r>
      <w:r>
        <w:rPr>
          <w:rFonts w:ascii="Times New Roman" w:hAnsi="Times New Roman" w:cs="Times New Roman"/>
          <w:sz w:val="24"/>
          <w:szCs w:val="24"/>
        </w:rPr>
        <w:t xml:space="preserve"> own w</w:t>
      </w:r>
      <w:r w:rsidR="00E34386">
        <w:rPr>
          <w:rFonts w:ascii="Times New Roman" w:hAnsi="Times New Roman" w:cs="Times New Roman"/>
          <w:sz w:val="24"/>
          <w:szCs w:val="24"/>
        </w:rPr>
        <w:t>eird reveries’ amidst the ‘</w:t>
      </w:r>
      <w:proofErr w:type="spellStart"/>
      <w:r w:rsidR="00E34386">
        <w:rPr>
          <w:rFonts w:ascii="Times New Roman" w:hAnsi="Times New Roman" w:cs="Times New Roman"/>
          <w:sz w:val="24"/>
          <w:szCs w:val="24"/>
        </w:rPr>
        <w:t>hoard</w:t>
      </w:r>
      <w:r>
        <w:rPr>
          <w:rFonts w:ascii="Times New Roman" w:hAnsi="Times New Roman" w:cs="Times New Roman"/>
          <w:sz w:val="24"/>
          <w:szCs w:val="24"/>
        </w:rPr>
        <w:t>s</w:t>
      </w:r>
      <w:proofErr w:type="spellEnd"/>
      <w:r>
        <w:rPr>
          <w:rFonts w:ascii="Times New Roman" w:hAnsi="Times New Roman" w:cs="Times New Roman"/>
          <w:sz w:val="24"/>
          <w:szCs w:val="24"/>
        </w:rPr>
        <w:t xml:space="preserve"> of thought’ that have gone before him (‘On My Songs’, 9, 6).</w:t>
      </w:r>
      <w:r>
        <w:rPr>
          <w:rStyle w:val="FootnoteReference"/>
          <w:rFonts w:ascii="Times New Roman" w:hAnsi="Times New Roman" w:cs="Times New Roman"/>
          <w:sz w:val="24"/>
          <w:szCs w:val="24"/>
        </w:rPr>
        <w:footnoteReference w:id="774"/>
      </w:r>
      <w:r>
        <w:rPr>
          <w:rFonts w:ascii="Times New Roman" w:hAnsi="Times New Roman" w:cs="Times New Roman"/>
          <w:sz w:val="24"/>
          <w:szCs w:val="24"/>
        </w:rPr>
        <w:t xml:space="preserve"> These lines reveal Owen’s awareness of his individuality as poet. As much as Owen is entranced by the voices of the past, which ‘</w:t>
      </w:r>
      <w:r w:rsidR="00E34386">
        <w:rPr>
          <w:rFonts w:ascii="Times New Roman" w:hAnsi="Times New Roman" w:cs="Times New Roman"/>
          <w:sz w:val="24"/>
          <w:szCs w:val="24"/>
        </w:rPr>
        <w:t>[</w:t>
      </w:r>
      <w:r>
        <w:rPr>
          <w:rFonts w:ascii="Times New Roman" w:hAnsi="Times New Roman" w:cs="Times New Roman"/>
          <w:sz w:val="24"/>
          <w:szCs w:val="24"/>
        </w:rPr>
        <w:t>fashion</w:t>
      </w:r>
      <w:r w:rsidR="00E34386">
        <w:rPr>
          <w:rFonts w:ascii="Times New Roman" w:hAnsi="Times New Roman" w:cs="Times New Roman"/>
          <w:sz w:val="24"/>
          <w:szCs w:val="24"/>
        </w:rPr>
        <w:t>]</w:t>
      </w:r>
      <w:r>
        <w:rPr>
          <w:rFonts w:ascii="Times New Roman" w:hAnsi="Times New Roman" w:cs="Times New Roman"/>
          <w:sz w:val="24"/>
          <w:szCs w:val="24"/>
        </w:rPr>
        <w:t xml:space="preserve"> their rime / To be my own soul’s cry’ (‘On My Songs’, 3-4), he also affirms his independence from them, asserting </w:t>
      </w:r>
      <w:r w:rsidR="00B72FC0">
        <w:rPr>
          <w:rFonts w:ascii="Times New Roman" w:hAnsi="Times New Roman" w:cs="Times New Roman"/>
          <w:sz w:val="24"/>
          <w:szCs w:val="24"/>
        </w:rPr>
        <w:t xml:space="preserve">the uniqueness of his poetry </w:t>
      </w:r>
      <w:r>
        <w:rPr>
          <w:rFonts w:ascii="Times New Roman" w:hAnsi="Times New Roman" w:cs="Times New Roman"/>
          <w:sz w:val="24"/>
          <w:szCs w:val="24"/>
        </w:rPr>
        <w:t xml:space="preserve">in </w:t>
      </w:r>
      <w:r w:rsidR="00B72FC0">
        <w:rPr>
          <w:rFonts w:ascii="Times New Roman" w:hAnsi="Times New Roman" w:cs="Times New Roman"/>
          <w:sz w:val="24"/>
          <w:szCs w:val="24"/>
        </w:rPr>
        <w:t>the</w:t>
      </w:r>
      <w:r>
        <w:rPr>
          <w:rFonts w:ascii="Times New Roman" w:hAnsi="Times New Roman" w:cs="Times New Roman"/>
          <w:sz w:val="24"/>
          <w:szCs w:val="24"/>
        </w:rPr>
        <w:t xml:space="preserve"> claim that it is his voice, not that of the ‘many and many’ poets that have gone before him (‘On My Songs’, 1), that can ‘haply lend thee ease’ (‘On My Songs’, 14). Owen is grateful for his influences, but his poetic development shows him anticipate T. S. Eliot’s view that ‘good poets’ must use such sources of inspiration to create ‘something different’.</w:t>
      </w:r>
      <w:r>
        <w:rPr>
          <w:rStyle w:val="FootnoteReference"/>
          <w:rFonts w:ascii="Times New Roman" w:hAnsi="Times New Roman" w:cs="Times New Roman"/>
          <w:sz w:val="24"/>
          <w:szCs w:val="24"/>
        </w:rPr>
        <w:footnoteReference w:id="775"/>
      </w:r>
      <w:r>
        <w:rPr>
          <w:rFonts w:ascii="Times New Roman" w:hAnsi="Times New Roman" w:cs="Times New Roman"/>
          <w:sz w:val="24"/>
          <w:szCs w:val="24"/>
        </w:rPr>
        <w:t xml:space="preserve"> </w:t>
      </w:r>
      <w:r w:rsidRPr="00E036CB">
        <w:rPr>
          <w:rFonts w:ascii="Times New Roman" w:hAnsi="Times New Roman" w:cs="Times New Roman"/>
          <w:sz w:val="24"/>
          <w:szCs w:val="24"/>
        </w:rPr>
        <w:t xml:space="preserve">Owen is highly conscious that his poetic inheritance involves a commitment to both commemoration and innovation, to honouring the work of past masters and </w:t>
      </w:r>
      <w:r w:rsidR="00E34386">
        <w:rPr>
          <w:rFonts w:ascii="Times New Roman" w:hAnsi="Times New Roman" w:cs="Times New Roman"/>
          <w:sz w:val="24"/>
          <w:szCs w:val="24"/>
        </w:rPr>
        <w:t xml:space="preserve">to </w:t>
      </w:r>
      <w:r w:rsidRPr="00E036CB">
        <w:rPr>
          <w:rFonts w:ascii="Times New Roman" w:hAnsi="Times New Roman" w:cs="Times New Roman"/>
          <w:sz w:val="24"/>
          <w:szCs w:val="24"/>
        </w:rPr>
        <w:t xml:space="preserve">pioneering his own vision.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title of this</w:t>
      </w:r>
      <w:r w:rsidR="00E41D26">
        <w:rPr>
          <w:rFonts w:ascii="Times New Roman" w:hAnsi="Times New Roman" w:cs="Times New Roman"/>
          <w:sz w:val="24"/>
          <w:szCs w:val="24"/>
        </w:rPr>
        <w:t xml:space="preserve"> thesis, and the</w:t>
      </w:r>
      <w:r>
        <w:rPr>
          <w:rFonts w:ascii="Times New Roman" w:hAnsi="Times New Roman" w:cs="Times New Roman"/>
          <w:sz w:val="24"/>
          <w:szCs w:val="24"/>
        </w:rPr>
        <w:t xml:space="preserve"> conclusion</w:t>
      </w:r>
      <w:r w:rsidR="00E41D26">
        <w:rPr>
          <w:rFonts w:ascii="Times New Roman" w:hAnsi="Times New Roman" w:cs="Times New Roman"/>
          <w:sz w:val="24"/>
          <w:szCs w:val="24"/>
        </w:rPr>
        <w:t>,</w:t>
      </w:r>
      <w:r>
        <w:rPr>
          <w:rFonts w:ascii="Times New Roman" w:hAnsi="Times New Roman" w:cs="Times New Roman"/>
          <w:sz w:val="24"/>
          <w:szCs w:val="24"/>
        </w:rPr>
        <w:t xml:space="preserve"> is taken from a verse letter written by Owen in 1911. The line ‘I am alone among the Unseen Voices’ encapsulates the concerns of this thesis,</w:t>
      </w:r>
      <w:r>
        <w:rPr>
          <w:rStyle w:val="FootnoteReference"/>
          <w:rFonts w:ascii="Times New Roman" w:hAnsi="Times New Roman" w:cs="Times New Roman"/>
          <w:sz w:val="24"/>
          <w:szCs w:val="24"/>
        </w:rPr>
        <w:footnoteReference w:id="776"/>
      </w:r>
      <w:r>
        <w:rPr>
          <w:rFonts w:ascii="Times New Roman" w:hAnsi="Times New Roman" w:cs="Times New Roman"/>
          <w:sz w:val="24"/>
          <w:szCs w:val="24"/>
        </w:rPr>
        <w:t xml:space="preserve"> and anticipates the stance taken by Owen over the course of his poetic career. While Edmund Blunden comments that the line bespeaks Owen’s ‘loneliness as a young poet’,</w:t>
      </w:r>
      <w:r>
        <w:rPr>
          <w:rStyle w:val="FootnoteReference"/>
          <w:rFonts w:ascii="Times New Roman" w:hAnsi="Times New Roman" w:cs="Times New Roman"/>
          <w:sz w:val="24"/>
          <w:szCs w:val="24"/>
        </w:rPr>
        <w:footnoteReference w:id="777"/>
      </w:r>
      <w:r>
        <w:rPr>
          <w:rFonts w:ascii="Times New Roman" w:hAnsi="Times New Roman" w:cs="Times New Roman"/>
          <w:sz w:val="24"/>
          <w:szCs w:val="24"/>
        </w:rPr>
        <w:t xml:space="preserve"> it holds more resonance in light of Owen’s response to </w:t>
      </w:r>
      <w:r w:rsidR="00CD1656">
        <w:rPr>
          <w:rFonts w:ascii="Times New Roman" w:hAnsi="Times New Roman" w:cs="Times New Roman"/>
          <w:sz w:val="24"/>
          <w:szCs w:val="24"/>
        </w:rPr>
        <w:t xml:space="preserve">poetic </w:t>
      </w:r>
      <w:r w:rsidR="006C77F8">
        <w:rPr>
          <w:rFonts w:ascii="Times New Roman" w:hAnsi="Times New Roman" w:cs="Times New Roman"/>
          <w:sz w:val="24"/>
          <w:szCs w:val="24"/>
        </w:rPr>
        <w:t>influence. The letter invokes ‘A</w:t>
      </w:r>
      <w:r>
        <w:rPr>
          <w:rFonts w:ascii="Times New Roman" w:hAnsi="Times New Roman" w:cs="Times New Roman"/>
          <w:sz w:val="24"/>
          <w:szCs w:val="24"/>
        </w:rPr>
        <w:t xml:space="preserve"> stream of verse from aerial Shelley’s tongue’</w:t>
      </w:r>
      <w:r w:rsidR="00B72FC0">
        <w:rPr>
          <w:rFonts w:ascii="Times New Roman" w:hAnsi="Times New Roman" w:cs="Times New Roman"/>
          <w:sz w:val="24"/>
          <w:szCs w:val="24"/>
        </w:rPr>
        <w:t>,</w:t>
      </w:r>
      <w:r>
        <w:rPr>
          <w:rFonts w:ascii="Times New Roman" w:hAnsi="Times New Roman" w:cs="Times New Roman"/>
          <w:sz w:val="24"/>
          <w:szCs w:val="24"/>
        </w:rPr>
        <w:t xml:space="preserve"> </w:t>
      </w:r>
      <w:r w:rsidR="00B72FC0">
        <w:rPr>
          <w:rFonts w:ascii="Times New Roman" w:hAnsi="Times New Roman" w:cs="Times New Roman"/>
          <w:sz w:val="24"/>
          <w:szCs w:val="24"/>
        </w:rPr>
        <w:t>as well as</w:t>
      </w:r>
      <w:r>
        <w:rPr>
          <w:rFonts w:ascii="Times New Roman" w:hAnsi="Times New Roman" w:cs="Times New Roman"/>
          <w:sz w:val="24"/>
          <w:szCs w:val="24"/>
        </w:rPr>
        <w:t xml:space="preserve"> the poetry of Keats, as Owen views himself in the ‘company’ of the poets that combine to create ‘a presence to be felt and known’ (</w:t>
      </w:r>
      <w:r>
        <w:rPr>
          <w:rFonts w:ascii="Times New Roman" w:hAnsi="Times New Roman" w:cs="Times New Roman"/>
          <w:i/>
          <w:sz w:val="24"/>
          <w:szCs w:val="24"/>
        </w:rPr>
        <w:t>Adonais</w:t>
      </w:r>
      <w:r>
        <w:rPr>
          <w:rFonts w:ascii="Times New Roman" w:hAnsi="Times New Roman" w:cs="Times New Roman"/>
          <w:sz w:val="24"/>
          <w:szCs w:val="24"/>
        </w:rPr>
        <w:t>, 42. 373)</w:t>
      </w:r>
      <w:r>
        <w:rPr>
          <w:rFonts w:ascii="Times New Roman" w:hAnsi="Times New Roman" w:cs="Times New Roman"/>
          <w:i/>
          <w:sz w:val="24"/>
          <w:szCs w:val="24"/>
        </w:rPr>
        <w:t xml:space="preserve"> </w:t>
      </w:r>
      <w:r>
        <w:rPr>
          <w:rFonts w:ascii="Times New Roman" w:hAnsi="Times New Roman" w:cs="Times New Roman"/>
          <w:sz w:val="24"/>
          <w:szCs w:val="24"/>
        </w:rPr>
        <w:lastRenderedPageBreak/>
        <w:t>throughout his oeuvre.</w:t>
      </w:r>
      <w:r>
        <w:rPr>
          <w:rStyle w:val="FootnoteReference"/>
          <w:rFonts w:ascii="Times New Roman" w:hAnsi="Times New Roman" w:cs="Times New Roman"/>
          <w:sz w:val="24"/>
          <w:szCs w:val="24"/>
        </w:rPr>
        <w:footnoteReference w:id="778"/>
      </w:r>
      <w:r>
        <w:rPr>
          <w:rFonts w:ascii="Times New Roman" w:hAnsi="Times New Roman" w:cs="Times New Roman"/>
          <w:sz w:val="24"/>
          <w:szCs w:val="24"/>
        </w:rPr>
        <w:t xml:space="preserve"> If Owen is ‘alone’, he is also ‘among </w:t>
      </w:r>
      <w:r w:rsidR="00E41D26">
        <w:rPr>
          <w:rFonts w:ascii="Times New Roman" w:hAnsi="Times New Roman" w:cs="Times New Roman"/>
          <w:sz w:val="24"/>
          <w:szCs w:val="24"/>
        </w:rPr>
        <w:t xml:space="preserve">the </w:t>
      </w:r>
      <w:r>
        <w:rPr>
          <w:rFonts w:ascii="Times New Roman" w:hAnsi="Times New Roman" w:cs="Times New Roman"/>
          <w:sz w:val="24"/>
          <w:szCs w:val="24"/>
        </w:rPr>
        <w:t>Uns</w:t>
      </w:r>
      <w:r w:rsidR="00B72FC0">
        <w:rPr>
          <w:rFonts w:ascii="Times New Roman" w:hAnsi="Times New Roman" w:cs="Times New Roman"/>
          <w:sz w:val="24"/>
          <w:szCs w:val="24"/>
        </w:rPr>
        <w:t xml:space="preserve">een Voices’, yet the line </w:t>
      </w:r>
      <w:r w:rsidR="00E23653">
        <w:rPr>
          <w:rFonts w:ascii="Times New Roman" w:hAnsi="Times New Roman" w:cs="Times New Roman"/>
          <w:sz w:val="24"/>
          <w:szCs w:val="24"/>
        </w:rPr>
        <w:t>slips through</w:t>
      </w:r>
      <w:r w:rsidR="00B72FC0">
        <w:rPr>
          <w:rFonts w:ascii="Times New Roman" w:hAnsi="Times New Roman" w:cs="Times New Roman"/>
          <w:sz w:val="24"/>
          <w:szCs w:val="24"/>
        </w:rPr>
        <w:t xml:space="preserve"> </w:t>
      </w:r>
      <w:r>
        <w:rPr>
          <w:rFonts w:ascii="Times New Roman" w:hAnsi="Times New Roman" w:cs="Times New Roman"/>
          <w:sz w:val="24"/>
          <w:szCs w:val="24"/>
        </w:rPr>
        <w:t xml:space="preserve">the paradox </w:t>
      </w:r>
      <w:r w:rsidR="00B72FC0">
        <w:rPr>
          <w:rFonts w:ascii="Times New Roman" w:hAnsi="Times New Roman" w:cs="Times New Roman"/>
          <w:sz w:val="24"/>
          <w:szCs w:val="24"/>
        </w:rPr>
        <w:t xml:space="preserve">that </w:t>
      </w:r>
      <w:r>
        <w:rPr>
          <w:rFonts w:ascii="Times New Roman" w:hAnsi="Times New Roman" w:cs="Times New Roman"/>
          <w:sz w:val="24"/>
          <w:szCs w:val="24"/>
        </w:rPr>
        <w:t xml:space="preserve">Owen seems to propose. Rather than </w:t>
      </w:r>
      <w:r w:rsidR="0083715D">
        <w:rPr>
          <w:rFonts w:ascii="Times New Roman" w:hAnsi="Times New Roman" w:cs="Times New Roman"/>
          <w:sz w:val="24"/>
          <w:szCs w:val="24"/>
        </w:rPr>
        <w:t xml:space="preserve">offering </w:t>
      </w:r>
      <w:r>
        <w:rPr>
          <w:rFonts w:ascii="Times New Roman" w:hAnsi="Times New Roman" w:cs="Times New Roman"/>
          <w:sz w:val="24"/>
          <w:szCs w:val="24"/>
        </w:rPr>
        <w:t xml:space="preserve">a solipsistic lament, the line shows Owen viewing himself as part of a poetic community while maintaining his </w:t>
      </w:r>
      <w:r w:rsidR="00E41D26">
        <w:rPr>
          <w:rFonts w:ascii="Times New Roman" w:hAnsi="Times New Roman" w:cs="Times New Roman"/>
          <w:sz w:val="24"/>
          <w:szCs w:val="24"/>
        </w:rPr>
        <w:t>own</w:t>
      </w:r>
      <w:r>
        <w:rPr>
          <w:rFonts w:ascii="Times New Roman" w:hAnsi="Times New Roman" w:cs="Times New Roman"/>
          <w:sz w:val="24"/>
          <w:szCs w:val="24"/>
        </w:rPr>
        <w:t xml:space="preserve"> identity within it as a</w:t>
      </w:r>
      <w:r w:rsidR="00E41D26">
        <w:rPr>
          <w:rFonts w:ascii="Times New Roman" w:hAnsi="Times New Roman" w:cs="Times New Roman"/>
          <w:sz w:val="24"/>
          <w:szCs w:val="24"/>
        </w:rPr>
        <w:t>n individual</w:t>
      </w:r>
      <w:r>
        <w:rPr>
          <w:rFonts w:ascii="Times New Roman" w:hAnsi="Times New Roman" w:cs="Times New Roman"/>
          <w:sz w:val="24"/>
          <w:szCs w:val="24"/>
        </w:rPr>
        <w:t xml:space="preserve"> poet. If Owen vows to be a Romantic heir who will ‘</w:t>
      </w:r>
      <w:proofErr w:type="spellStart"/>
      <w:r>
        <w:rPr>
          <w:rFonts w:ascii="Times New Roman" w:hAnsi="Times New Roman" w:cs="Times New Roman"/>
          <w:sz w:val="24"/>
          <w:szCs w:val="24"/>
        </w:rPr>
        <w:t>perpetuat</w:t>
      </w:r>
      <w:proofErr w:type="spellEnd"/>
      <w:r>
        <w:rPr>
          <w:rFonts w:ascii="Times New Roman" w:hAnsi="Times New Roman" w:cs="Times New Roman"/>
          <w:sz w:val="24"/>
          <w:szCs w:val="24"/>
        </w:rPr>
        <w:t>[e] the language in which Keats and the rest of them wrote’,</w:t>
      </w:r>
      <w:r>
        <w:rPr>
          <w:rStyle w:val="FootnoteReference"/>
          <w:rFonts w:ascii="Times New Roman" w:hAnsi="Times New Roman" w:cs="Times New Roman"/>
          <w:sz w:val="24"/>
          <w:szCs w:val="24"/>
        </w:rPr>
        <w:footnoteReference w:id="779"/>
      </w:r>
      <w:r>
        <w:rPr>
          <w:rFonts w:ascii="Times New Roman" w:hAnsi="Times New Roman" w:cs="Times New Roman"/>
          <w:sz w:val="24"/>
          <w:szCs w:val="24"/>
        </w:rPr>
        <w:t xml:space="preserve"> then he is also a poet who knows the worth of his unique ‘voice’ (‘On My Songs’, 9).</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Being ‘alone among the Unseen Voices’,</w:t>
      </w:r>
      <w:r>
        <w:rPr>
          <w:rStyle w:val="FootnoteReference"/>
          <w:rFonts w:ascii="Times New Roman" w:hAnsi="Times New Roman" w:cs="Times New Roman"/>
          <w:sz w:val="24"/>
          <w:szCs w:val="24"/>
        </w:rPr>
        <w:footnoteReference w:id="780"/>
      </w:r>
      <w:r>
        <w:rPr>
          <w:rFonts w:ascii="Times New Roman" w:hAnsi="Times New Roman" w:cs="Times New Roman"/>
          <w:sz w:val="24"/>
          <w:szCs w:val="24"/>
        </w:rPr>
        <w:t xml:space="preserve"> Owen positions himself as a dedicated reader of poetry as well as a poet, </w:t>
      </w:r>
      <w:r w:rsidR="00864689">
        <w:rPr>
          <w:rFonts w:ascii="Times New Roman" w:hAnsi="Times New Roman" w:cs="Times New Roman"/>
          <w:sz w:val="24"/>
          <w:szCs w:val="24"/>
        </w:rPr>
        <w:t>a</w:t>
      </w:r>
      <w:r>
        <w:rPr>
          <w:rFonts w:ascii="Times New Roman" w:hAnsi="Times New Roman" w:cs="Times New Roman"/>
          <w:sz w:val="24"/>
          <w:szCs w:val="24"/>
        </w:rPr>
        <w:t xml:space="preserve"> dual-role that </w:t>
      </w:r>
      <w:r w:rsidR="00864689">
        <w:rPr>
          <w:rFonts w:ascii="Times New Roman" w:hAnsi="Times New Roman" w:cs="Times New Roman"/>
          <w:sz w:val="24"/>
          <w:szCs w:val="24"/>
        </w:rPr>
        <w:t>forms the focus of this</w:t>
      </w:r>
      <w:r>
        <w:rPr>
          <w:rFonts w:ascii="Times New Roman" w:hAnsi="Times New Roman" w:cs="Times New Roman"/>
          <w:sz w:val="24"/>
          <w:szCs w:val="24"/>
        </w:rPr>
        <w:t xml:space="preserve"> thesis. Owen’s invocation of ‘Unseen Voices’ is indebted to the words of Shelley in </w:t>
      </w:r>
      <w:r>
        <w:rPr>
          <w:rFonts w:ascii="Times New Roman" w:hAnsi="Times New Roman" w:cs="Times New Roman"/>
          <w:i/>
          <w:sz w:val="24"/>
          <w:szCs w:val="24"/>
        </w:rPr>
        <w:t>A Defence of Poetry</w:t>
      </w:r>
      <w:r>
        <w:rPr>
          <w:rFonts w:ascii="Times New Roman" w:hAnsi="Times New Roman" w:cs="Times New Roman"/>
          <w:sz w:val="24"/>
          <w:szCs w:val="24"/>
        </w:rPr>
        <w:t>, where Shelley describes the poet as ‘a ni</w:t>
      </w:r>
      <w:r w:rsidR="00D6669F">
        <w:rPr>
          <w:rFonts w:ascii="Times New Roman" w:hAnsi="Times New Roman" w:cs="Times New Roman"/>
          <w:sz w:val="24"/>
          <w:szCs w:val="24"/>
        </w:rPr>
        <w:t>ghtingale who sits in darkness […]</w:t>
      </w:r>
      <w:r>
        <w:rPr>
          <w:rFonts w:ascii="Times New Roman" w:hAnsi="Times New Roman" w:cs="Times New Roman"/>
          <w:sz w:val="24"/>
          <w:szCs w:val="24"/>
        </w:rPr>
        <w:t xml:space="preserve"> sing[</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to cheer its </w:t>
      </w:r>
      <w:r w:rsidR="00537DF6">
        <w:rPr>
          <w:rFonts w:ascii="Times New Roman" w:hAnsi="Times New Roman" w:cs="Times New Roman"/>
          <w:sz w:val="24"/>
          <w:szCs w:val="24"/>
        </w:rPr>
        <w:t xml:space="preserve">own solitude with sweet sounds’, and </w:t>
      </w:r>
      <w:r>
        <w:rPr>
          <w:rFonts w:ascii="Times New Roman" w:hAnsi="Times New Roman" w:cs="Times New Roman"/>
          <w:sz w:val="24"/>
          <w:szCs w:val="24"/>
        </w:rPr>
        <w:t>whose ‘auditors are as men entranced by the melody of an unseen musician’.</w:t>
      </w:r>
      <w:r>
        <w:rPr>
          <w:rStyle w:val="FootnoteReference"/>
          <w:rFonts w:ascii="Times New Roman" w:hAnsi="Times New Roman" w:cs="Times New Roman"/>
          <w:sz w:val="24"/>
          <w:szCs w:val="24"/>
        </w:rPr>
        <w:footnoteReference w:id="781"/>
      </w:r>
      <w:r>
        <w:rPr>
          <w:rFonts w:ascii="Times New Roman" w:hAnsi="Times New Roman" w:cs="Times New Roman"/>
          <w:sz w:val="24"/>
          <w:szCs w:val="24"/>
        </w:rPr>
        <w:t xml:space="preserve"> Owen deliberately fashions himself as a </w:t>
      </w:r>
      <w:proofErr w:type="spellStart"/>
      <w:r>
        <w:rPr>
          <w:rFonts w:ascii="Times New Roman" w:hAnsi="Times New Roman" w:cs="Times New Roman"/>
          <w:sz w:val="24"/>
          <w:szCs w:val="24"/>
        </w:rPr>
        <w:t>Shelleyan</w:t>
      </w:r>
      <w:proofErr w:type="spellEnd"/>
      <w:r>
        <w:rPr>
          <w:rFonts w:ascii="Times New Roman" w:hAnsi="Times New Roman" w:cs="Times New Roman"/>
          <w:sz w:val="24"/>
          <w:szCs w:val="24"/>
        </w:rPr>
        <w:t xml:space="preserve"> poet, and his relation to the invisible ‘Voices’ described in his verse letter shows him to be both an unseeing auditor and an ‘unseen’ poet himself. Mary </w:t>
      </w:r>
      <w:proofErr w:type="spellStart"/>
      <w:r>
        <w:rPr>
          <w:rFonts w:ascii="Times New Roman" w:hAnsi="Times New Roman" w:cs="Times New Roman"/>
          <w:sz w:val="24"/>
          <w:szCs w:val="24"/>
        </w:rPr>
        <w:t>Newboult</w:t>
      </w:r>
      <w:proofErr w:type="spellEnd"/>
      <w:r>
        <w:rPr>
          <w:rFonts w:ascii="Times New Roman" w:hAnsi="Times New Roman" w:cs="Times New Roman"/>
          <w:sz w:val="24"/>
          <w:szCs w:val="24"/>
        </w:rPr>
        <w:t xml:space="preserve"> recalls Owen reciting his poetry in a manner that strikingly resembles that of Shelley’s ‘nightingale’, writing that ‘the beautiful cadence of [Owen’s] voice held me spellbound’.</w:t>
      </w:r>
      <w:r>
        <w:rPr>
          <w:rStyle w:val="FootnoteReference"/>
          <w:rFonts w:ascii="Times New Roman" w:hAnsi="Times New Roman" w:cs="Times New Roman"/>
          <w:sz w:val="24"/>
          <w:szCs w:val="24"/>
        </w:rPr>
        <w:footnoteReference w:id="782"/>
      </w:r>
      <w:r>
        <w:rPr>
          <w:rFonts w:ascii="Times New Roman" w:hAnsi="Times New Roman" w:cs="Times New Roman"/>
          <w:sz w:val="24"/>
          <w:szCs w:val="24"/>
        </w:rPr>
        <w:t xml:space="preserve"> For Owen, Shelley is a poet who thrives in moments of difficulty, uncertainty, and impossibility, one that ‘rule[s] /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torturing and conflicting throngs’ within his poetry (</w:t>
      </w:r>
      <w:r>
        <w:rPr>
          <w:rFonts w:ascii="Times New Roman" w:hAnsi="Times New Roman" w:cs="Times New Roman"/>
          <w:i/>
          <w:sz w:val="24"/>
          <w:szCs w:val="24"/>
        </w:rPr>
        <w:t>Prometheus Unbound</w:t>
      </w:r>
      <w:r>
        <w:rPr>
          <w:rFonts w:ascii="Times New Roman" w:hAnsi="Times New Roman" w:cs="Times New Roman"/>
          <w:sz w:val="24"/>
          <w:szCs w:val="24"/>
        </w:rPr>
        <w:t>, 1. 1. 492-493).</w:t>
      </w:r>
      <w:r>
        <w:rPr>
          <w:rStyle w:val="FootnoteReference"/>
          <w:rFonts w:ascii="Times New Roman" w:hAnsi="Times New Roman" w:cs="Times New Roman"/>
          <w:sz w:val="24"/>
          <w:szCs w:val="24"/>
        </w:rPr>
        <w:footnoteReference w:id="783"/>
      </w:r>
      <w:r>
        <w:rPr>
          <w:rFonts w:ascii="Times New Roman" w:hAnsi="Times New Roman" w:cs="Times New Roman"/>
          <w:sz w:val="24"/>
          <w:szCs w:val="24"/>
        </w:rPr>
        <w:t xml:space="preserve"> If Keats influences Owen’s poetic style and his approach to form, Shelley’s work shapes Owen’s philosophy and his ethics as a poet. </w:t>
      </w:r>
      <w:r>
        <w:rPr>
          <w:rFonts w:ascii="Times New Roman" w:hAnsi="Times New Roman" w:cs="Times New Roman"/>
          <w:sz w:val="24"/>
          <w:szCs w:val="24"/>
          <w:shd w:val="clear" w:color="auto" w:fill="FFFFFF"/>
        </w:rPr>
        <w:t>Shelley’s view that poetry must</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w:t>
      </w:r>
      <w:r w:rsidR="000304D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subdue</w:t>
      </w:r>
      <w:r w:rsidR="000304D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to union […] irreconcilable things’ is inherited by Owen.</w:t>
      </w:r>
      <w:r>
        <w:rPr>
          <w:rStyle w:val="FootnoteReference"/>
          <w:rFonts w:ascii="Times New Roman" w:hAnsi="Times New Roman" w:cs="Times New Roman"/>
          <w:sz w:val="24"/>
          <w:szCs w:val="24"/>
          <w:shd w:val="clear" w:color="auto" w:fill="FFFFFF"/>
        </w:rPr>
        <w:footnoteReference w:id="784"/>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Mark Sandy describes </w:t>
      </w:r>
      <w:r w:rsidR="00D73A5A">
        <w:rPr>
          <w:rFonts w:ascii="Times New Roman" w:hAnsi="Times New Roman" w:cs="Times New Roman"/>
          <w:sz w:val="24"/>
          <w:szCs w:val="24"/>
        </w:rPr>
        <w:t xml:space="preserve">Shelley’s ideologies as built upon </w:t>
      </w:r>
      <w:r>
        <w:rPr>
          <w:rFonts w:ascii="Times New Roman" w:hAnsi="Times New Roman" w:cs="Times New Roman"/>
          <w:sz w:val="24"/>
          <w:szCs w:val="24"/>
        </w:rPr>
        <w:t xml:space="preserve">‘shifting </w:t>
      </w:r>
      <w:r>
        <w:rPr>
          <w:rFonts w:ascii="Times New Roman" w:hAnsi="Times New Roman" w:cs="Times New Roman"/>
          <w:sz w:val="24"/>
          <w:szCs w:val="24"/>
        </w:rPr>
        <w:lastRenderedPageBreak/>
        <w:t>intellectual sands’,</w:t>
      </w:r>
      <w:r>
        <w:rPr>
          <w:rStyle w:val="FootnoteReference"/>
          <w:rFonts w:ascii="Times New Roman" w:hAnsi="Times New Roman" w:cs="Times New Roman"/>
          <w:sz w:val="24"/>
          <w:szCs w:val="24"/>
        </w:rPr>
        <w:footnoteReference w:id="785"/>
      </w:r>
      <w:r>
        <w:rPr>
          <w:rFonts w:ascii="Times New Roman" w:hAnsi="Times New Roman" w:cs="Times New Roman"/>
          <w:sz w:val="24"/>
          <w:szCs w:val="24"/>
        </w:rPr>
        <w:t xml:space="preserve"> and this observation </w:t>
      </w:r>
      <w:r w:rsidR="00E41D26">
        <w:rPr>
          <w:rFonts w:ascii="Times New Roman" w:hAnsi="Times New Roman" w:cs="Times New Roman"/>
          <w:sz w:val="24"/>
          <w:szCs w:val="24"/>
        </w:rPr>
        <w:t>rings</w:t>
      </w:r>
      <w:r w:rsidR="00930F11">
        <w:rPr>
          <w:rFonts w:ascii="Times New Roman" w:hAnsi="Times New Roman" w:cs="Times New Roman"/>
          <w:sz w:val="24"/>
          <w:szCs w:val="24"/>
        </w:rPr>
        <w:t xml:space="preserve"> true for Owen</w:t>
      </w:r>
      <w:r>
        <w:rPr>
          <w:rFonts w:ascii="Times New Roman" w:hAnsi="Times New Roman" w:cs="Times New Roman"/>
          <w:sz w:val="24"/>
          <w:szCs w:val="24"/>
        </w:rPr>
        <w:t xml:space="preserve"> whose impulses as a soldier and a poet contradict one another</w:t>
      </w:r>
      <w:r w:rsidR="000304D1">
        <w:rPr>
          <w:rFonts w:ascii="Times New Roman" w:hAnsi="Times New Roman" w:cs="Times New Roman"/>
          <w:sz w:val="24"/>
          <w:szCs w:val="24"/>
        </w:rPr>
        <w:t xml:space="preserve">, with </w:t>
      </w:r>
      <w:r w:rsidR="009F30F0">
        <w:rPr>
          <w:rFonts w:ascii="Times New Roman" w:hAnsi="Times New Roman" w:cs="Times New Roman"/>
          <w:sz w:val="24"/>
          <w:szCs w:val="24"/>
        </w:rPr>
        <w:t>him</w:t>
      </w:r>
      <w:r w:rsidR="000304D1">
        <w:rPr>
          <w:rFonts w:ascii="Times New Roman" w:hAnsi="Times New Roman" w:cs="Times New Roman"/>
          <w:sz w:val="24"/>
          <w:szCs w:val="24"/>
        </w:rPr>
        <w:t xml:space="preserve"> </w:t>
      </w:r>
      <w:r w:rsidR="00930F11">
        <w:rPr>
          <w:rFonts w:ascii="Times New Roman" w:hAnsi="Times New Roman" w:cs="Times New Roman"/>
          <w:sz w:val="24"/>
          <w:szCs w:val="24"/>
        </w:rPr>
        <w:t>being responsible for</w:t>
      </w:r>
      <w:r>
        <w:rPr>
          <w:rFonts w:ascii="Times New Roman" w:hAnsi="Times New Roman" w:cs="Times New Roman"/>
          <w:sz w:val="24"/>
          <w:szCs w:val="24"/>
        </w:rPr>
        <w:t xml:space="preserve"> kill</w:t>
      </w:r>
      <w:r w:rsidR="00930F11">
        <w:rPr>
          <w:rFonts w:ascii="Times New Roman" w:hAnsi="Times New Roman" w:cs="Times New Roman"/>
          <w:sz w:val="24"/>
          <w:szCs w:val="24"/>
        </w:rPr>
        <w:t>ing</w:t>
      </w:r>
      <w:r>
        <w:rPr>
          <w:rFonts w:ascii="Times New Roman" w:hAnsi="Times New Roman" w:cs="Times New Roman"/>
          <w:sz w:val="24"/>
          <w:szCs w:val="24"/>
        </w:rPr>
        <w:t xml:space="preserve"> other soldiers</w:t>
      </w:r>
      <w:r w:rsidR="009F30F0">
        <w:rPr>
          <w:rFonts w:ascii="Times New Roman" w:hAnsi="Times New Roman" w:cs="Times New Roman"/>
          <w:sz w:val="24"/>
          <w:szCs w:val="24"/>
        </w:rPr>
        <w:t xml:space="preserve"> during the War</w:t>
      </w:r>
      <w:r>
        <w:rPr>
          <w:rFonts w:ascii="Times New Roman" w:hAnsi="Times New Roman" w:cs="Times New Roman"/>
          <w:sz w:val="24"/>
          <w:szCs w:val="24"/>
        </w:rPr>
        <w:t xml:space="preserve"> at the same time as having compassion for their suffering. Owen fulfils the ambition of his predecessor to ‘</w:t>
      </w:r>
      <w:r w:rsidR="009F30F0">
        <w:rPr>
          <w:rFonts w:ascii="Times New Roman" w:hAnsi="Times New Roman" w:cs="Times New Roman"/>
          <w:sz w:val="24"/>
          <w:szCs w:val="24"/>
        </w:rPr>
        <w:t>[</w:t>
      </w:r>
      <w:r>
        <w:rPr>
          <w:rFonts w:ascii="Times New Roman" w:hAnsi="Times New Roman" w:cs="Times New Roman"/>
          <w:sz w:val="24"/>
          <w:szCs w:val="24"/>
        </w:rPr>
        <w:t>subdue</w:t>
      </w:r>
      <w:r w:rsidR="009F30F0">
        <w:rPr>
          <w:rFonts w:ascii="Times New Roman" w:hAnsi="Times New Roman" w:cs="Times New Roman"/>
          <w:sz w:val="24"/>
          <w:szCs w:val="24"/>
        </w:rPr>
        <w:t>]</w:t>
      </w:r>
      <w:r>
        <w:rPr>
          <w:rFonts w:ascii="Times New Roman" w:hAnsi="Times New Roman" w:cs="Times New Roman"/>
          <w:sz w:val="24"/>
          <w:szCs w:val="24"/>
        </w:rPr>
        <w:t xml:space="preserve"> to union […] irreconcilable things’, and also anticipates the view of Siegfried Sassoon that ‘one cannot be a good soldier and a good poet at the same time’.</w:t>
      </w:r>
      <w:r>
        <w:rPr>
          <w:rStyle w:val="FootnoteReference"/>
          <w:rFonts w:ascii="Times New Roman" w:hAnsi="Times New Roman" w:cs="Times New Roman"/>
          <w:sz w:val="24"/>
          <w:szCs w:val="24"/>
        </w:rPr>
        <w:footnoteReference w:id="786"/>
      </w:r>
      <w:r>
        <w:rPr>
          <w:rFonts w:ascii="Times New Roman" w:hAnsi="Times New Roman" w:cs="Times New Roman"/>
          <w:sz w:val="24"/>
          <w:szCs w:val="24"/>
        </w:rPr>
        <w:t xml:space="preserve"> Like Shelley, Owen’s poetry is built on the ‘shifting […] sands’ that form his poetic identity, and Owen amplifies and extends the strategies of his precursor by foregrounding the moral difficulties and </w:t>
      </w:r>
      <w:r w:rsidR="00E75FBD">
        <w:rPr>
          <w:rFonts w:ascii="Times New Roman" w:hAnsi="Times New Roman" w:cs="Times New Roman"/>
          <w:sz w:val="24"/>
          <w:szCs w:val="24"/>
        </w:rPr>
        <w:t xml:space="preserve">the </w:t>
      </w:r>
      <w:r>
        <w:rPr>
          <w:rFonts w:ascii="Times New Roman" w:hAnsi="Times New Roman" w:cs="Times New Roman"/>
          <w:sz w:val="24"/>
          <w:szCs w:val="24"/>
        </w:rPr>
        <w:t>aesthetic tensions that result from this pre</w:t>
      </w:r>
      <w:r w:rsidR="0038347C">
        <w:rPr>
          <w:rFonts w:ascii="Times New Roman" w:hAnsi="Times New Roman" w:cs="Times New Roman"/>
          <w:sz w:val="24"/>
          <w:szCs w:val="24"/>
        </w:rPr>
        <w:t>carious mode of existence</w:t>
      </w:r>
      <w:r w:rsidR="002501E9">
        <w:rPr>
          <w:rFonts w:ascii="Times New Roman" w:hAnsi="Times New Roman" w:cs="Times New Roman"/>
          <w:sz w:val="24"/>
          <w:szCs w:val="24"/>
        </w:rPr>
        <w:t xml:space="preserve"> during the War</w:t>
      </w:r>
      <w:r>
        <w:rPr>
          <w:rFonts w:ascii="Times New Roman" w:hAnsi="Times New Roman" w:cs="Times New Roman"/>
          <w:sz w:val="24"/>
          <w:szCs w:val="24"/>
        </w:rPr>
        <w:t xml:space="preserve">.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sidRPr="00600712">
        <w:rPr>
          <w:rFonts w:ascii="Times New Roman" w:hAnsi="Times New Roman" w:cs="Times New Roman"/>
          <w:sz w:val="24"/>
          <w:szCs w:val="24"/>
        </w:rPr>
        <w:t xml:space="preserve">Owen’s relationship with Keats is more complex than </w:t>
      </w:r>
      <w:r>
        <w:rPr>
          <w:rFonts w:ascii="Times New Roman" w:hAnsi="Times New Roman" w:cs="Times New Roman"/>
          <w:sz w:val="24"/>
          <w:szCs w:val="24"/>
        </w:rPr>
        <w:t>the youthful</w:t>
      </w:r>
      <w:r w:rsidRPr="00600712">
        <w:rPr>
          <w:rFonts w:ascii="Times New Roman" w:hAnsi="Times New Roman" w:cs="Times New Roman"/>
          <w:sz w:val="24"/>
          <w:szCs w:val="24"/>
        </w:rPr>
        <w:t xml:space="preserve"> ‘hero-worship’ described by </w:t>
      </w:r>
      <w:r>
        <w:rPr>
          <w:rFonts w:ascii="Times New Roman" w:hAnsi="Times New Roman" w:cs="Times New Roman"/>
          <w:sz w:val="24"/>
          <w:szCs w:val="24"/>
        </w:rPr>
        <w:t xml:space="preserve">John </w:t>
      </w:r>
      <w:proofErr w:type="spellStart"/>
      <w:r>
        <w:rPr>
          <w:rFonts w:ascii="Times New Roman" w:hAnsi="Times New Roman" w:cs="Times New Roman"/>
          <w:sz w:val="24"/>
          <w:szCs w:val="24"/>
        </w:rPr>
        <w:t>Purkis</w:t>
      </w:r>
      <w:proofErr w:type="spellEnd"/>
      <w:r>
        <w:rPr>
          <w:rFonts w:ascii="Times New Roman" w:hAnsi="Times New Roman" w:cs="Times New Roman"/>
          <w:sz w:val="24"/>
          <w:szCs w:val="24"/>
        </w:rPr>
        <w:t xml:space="preserve"> and James Campbell</w:t>
      </w:r>
      <w:r w:rsidRPr="00600712">
        <w:rPr>
          <w:rFonts w:ascii="Times New Roman" w:hAnsi="Times New Roman" w:cs="Times New Roman"/>
          <w:sz w:val="24"/>
          <w:szCs w:val="24"/>
        </w:rPr>
        <w:t>.</w:t>
      </w:r>
      <w:r>
        <w:rPr>
          <w:rStyle w:val="FootnoteReference"/>
          <w:rFonts w:ascii="Times New Roman" w:hAnsi="Times New Roman" w:cs="Times New Roman"/>
          <w:sz w:val="24"/>
          <w:szCs w:val="24"/>
        </w:rPr>
        <w:footnoteReference w:id="787"/>
      </w:r>
      <w:r>
        <w:rPr>
          <w:rFonts w:ascii="Times New Roman" w:hAnsi="Times New Roman" w:cs="Times New Roman"/>
          <w:sz w:val="24"/>
          <w:szCs w:val="24"/>
        </w:rPr>
        <w:t xml:space="preserve"> Owen revered Keats not simply for his poetic mastery, but also because the Romantic poet foregrounded the difficulty of writing poetry in a way that resonated with Owen’s own experience. In the same way that Keats delights in perceiving Shakespeare ‘working out conceits’ in the sonnets,</w:t>
      </w:r>
      <w:r>
        <w:rPr>
          <w:rStyle w:val="FootnoteReference"/>
          <w:rFonts w:ascii="Times New Roman" w:hAnsi="Times New Roman" w:cs="Times New Roman"/>
          <w:sz w:val="24"/>
          <w:szCs w:val="24"/>
        </w:rPr>
        <w:footnoteReference w:id="788"/>
      </w:r>
      <w:r>
        <w:rPr>
          <w:rFonts w:ascii="Times New Roman" w:hAnsi="Times New Roman" w:cs="Times New Roman"/>
          <w:sz w:val="24"/>
          <w:szCs w:val="24"/>
        </w:rPr>
        <w:t xml:space="preserve"> Owen surveys Keats’s ‘corrections and crossings out’ in the manuscripts of </w:t>
      </w:r>
      <w:r>
        <w:rPr>
          <w:rFonts w:ascii="Times New Roman" w:hAnsi="Times New Roman" w:cs="Times New Roman"/>
          <w:i/>
          <w:sz w:val="24"/>
          <w:szCs w:val="24"/>
        </w:rPr>
        <w:t>The Eve of St Mark</w:t>
      </w:r>
      <w:r>
        <w:rPr>
          <w:rFonts w:ascii="Times New Roman" w:hAnsi="Times New Roman" w:cs="Times New Roman"/>
          <w:sz w:val="24"/>
          <w:szCs w:val="24"/>
        </w:rPr>
        <w:t xml:space="preserve"> with ‘subdued ecstasy’.</w:t>
      </w:r>
      <w:r>
        <w:rPr>
          <w:rStyle w:val="FootnoteReference"/>
          <w:rFonts w:ascii="Times New Roman" w:hAnsi="Times New Roman" w:cs="Times New Roman"/>
          <w:sz w:val="24"/>
          <w:szCs w:val="24"/>
        </w:rPr>
        <w:footnoteReference w:id="789"/>
      </w:r>
      <w:r>
        <w:rPr>
          <w:rFonts w:ascii="Times New Roman" w:hAnsi="Times New Roman" w:cs="Times New Roman"/>
          <w:sz w:val="24"/>
          <w:szCs w:val="24"/>
        </w:rPr>
        <w:t xml:space="preserve"> Both poets ‘school [their] Intelligence’ not only through the achievements of their poetic precursors but through their missteps and revisions,</w:t>
      </w:r>
      <w:r>
        <w:rPr>
          <w:rStyle w:val="FootnoteReference"/>
          <w:rFonts w:ascii="Times New Roman" w:hAnsi="Times New Roman" w:cs="Times New Roman"/>
          <w:sz w:val="24"/>
          <w:szCs w:val="24"/>
        </w:rPr>
        <w:footnoteReference w:id="790"/>
      </w:r>
      <w:r>
        <w:rPr>
          <w:rFonts w:ascii="Times New Roman" w:hAnsi="Times New Roman" w:cs="Times New Roman"/>
          <w:sz w:val="24"/>
          <w:szCs w:val="24"/>
        </w:rPr>
        <w:t xml:space="preserve"> being fascinated by ‘the growth of [the poet’s] mind’</w:t>
      </w:r>
      <w:r w:rsidR="0092203D">
        <w:rPr>
          <w:rFonts w:ascii="Times New Roman" w:hAnsi="Times New Roman" w:cs="Times New Roman"/>
          <w:sz w:val="24"/>
          <w:szCs w:val="24"/>
        </w:rPr>
        <w:t>,</w:t>
      </w:r>
      <w:r w:rsidR="00AC60D2">
        <w:rPr>
          <w:rStyle w:val="FootnoteReference"/>
          <w:rFonts w:ascii="Times New Roman" w:hAnsi="Times New Roman" w:cs="Times New Roman"/>
          <w:sz w:val="24"/>
          <w:szCs w:val="24"/>
        </w:rPr>
        <w:footnoteReference w:id="791"/>
      </w:r>
      <w:r>
        <w:rPr>
          <w:rFonts w:ascii="Times New Roman" w:hAnsi="Times New Roman" w:cs="Times New Roman"/>
          <w:sz w:val="24"/>
          <w:szCs w:val="24"/>
        </w:rPr>
        <w:t xml:space="preserve"> to use Wordsworth’s words. If Owen ‘worship[</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Keats, his reverence often stemmed from being able to see in Keats his own struggle to form a poetic identity independent from that of his predecessors. </w:t>
      </w:r>
      <w:r w:rsidR="00E41D26">
        <w:rPr>
          <w:rFonts w:ascii="Times New Roman" w:hAnsi="Times New Roman" w:cs="Times New Roman"/>
          <w:sz w:val="24"/>
          <w:szCs w:val="24"/>
        </w:rPr>
        <w:t>When</w:t>
      </w:r>
      <w:r>
        <w:rPr>
          <w:rFonts w:ascii="Times New Roman" w:hAnsi="Times New Roman" w:cs="Times New Roman"/>
          <w:sz w:val="24"/>
          <w:szCs w:val="24"/>
        </w:rPr>
        <w:t xml:space="preserve"> Owen assumes Shelley’s view that poetry can ‘</w:t>
      </w:r>
      <w:r w:rsidR="00F31FC0">
        <w:rPr>
          <w:rFonts w:ascii="Times New Roman" w:hAnsi="Times New Roman" w:cs="Times New Roman"/>
          <w:sz w:val="24"/>
          <w:szCs w:val="24"/>
        </w:rPr>
        <w:t>[</w:t>
      </w:r>
      <w:r>
        <w:rPr>
          <w:rFonts w:ascii="Times New Roman" w:hAnsi="Times New Roman" w:cs="Times New Roman"/>
          <w:sz w:val="24"/>
          <w:szCs w:val="24"/>
        </w:rPr>
        <w:t>subdue</w:t>
      </w:r>
      <w:r w:rsidR="00F31FC0">
        <w:rPr>
          <w:rFonts w:ascii="Times New Roman" w:hAnsi="Times New Roman" w:cs="Times New Roman"/>
          <w:sz w:val="24"/>
          <w:szCs w:val="24"/>
        </w:rPr>
        <w:t>]</w:t>
      </w:r>
      <w:r>
        <w:rPr>
          <w:rFonts w:ascii="Times New Roman" w:hAnsi="Times New Roman" w:cs="Times New Roman"/>
          <w:sz w:val="24"/>
          <w:szCs w:val="24"/>
        </w:rPr>
        <w:t xml:space="preserve"> to union […] irreconcilable things’,</w:t>
      </w:r>
      <w:r>
        <w:rPr>
          <w:rStyle w:val="FootnoteReference"/>
          <w:rFonts w:ascii="Times New Roman" w:hAnsi="Times New Roman" w:cs="Times New Roman"/>
          <w:sz w:val="24"/>
          <w:szCs w:val="24"/>
        </w:rPr>
        <w:footnoteReference w:id="792"/>
      </w:r>
      <w:r>
        <w:rPr>
          <w:rFonts w:ascii="Times New Roman" w:hAnsi="Times New Roman" w:cs="Times New Roman"/>
          <w:sz w:val="24"/>
          <w:szCs w:val="24"/>
        </w:rPr>
        <w:t xml:space="preserve"> it is with this idea in mind that he applies the sumptuousness of Keats’s language to the suf</w:t>
      </w:r>
      <w:r w:rsidR="00072C4B">
        <w:rPr>
          <w:rFonts w:ascii="Times New Roman" w:hAnsi="Times New Roman" w:cs="Times New Roman"/>
          <w:sz w:val="24"/>
          <w:szCs w:val="24"/>
        </w:rPr>
        <w:t xml:space="preserve">fering he witnessed </w:t>
      </w:r>
      <w:r w:rsidR="00072C4B">
        <w:rPr>
          <w:rFonts w:ascii="Times New Roman" w:hAnsi="Times New Roman" w:cs="Times New Roman"/>
          <w:sz w:val="24"/>
          <w:szCs w:val="24"/>
        </w:rPr>
        <w:lastRenderedPageBreak/>
        <w:t xml:space="preserve">during </w:t>
      </w:r>
      <w:r>
        <w:rPr>
          <w:rFonts w:ascii="Times New Roman" w:hAnsi="Times New Roman" w:cs="Times New Roman"/>
          <w:sz w:val="24"/>
          <w:szCs w:val="24"/>
        </w:rPr>
        <w:t xml:space="preserve">the War. Keats’s description of the Titans in </w:t>
      </w:r>
      <w:r>
        <w:rPr>
          <w:rFonts w:ascii="Times New Roman" w:hAnsi="Times New Roman" w:cs="Times New Roman"/>
          <w:i/>
          <w:sz w:val="24"/>
          <w:szCs w:val="24"/>
        </w:rPr>
        <w:t>Hyperion</w:t>
      </w:r>
      <w:r>
        <w:rPr>
          <w:rFonts w:ascii="Times New Roman" w:hAnsi="Times New Roman" w:cs="Times New Roman"/>
          <w:sz w:val="24"/>
          <w:szCs w:val="24"/>
        </w:rPr>
        <w:t xml:space="preserve"> bridges the transition between Keats’s Romanticism and Owen’s real-life </w:t>
      </w:r>
      <w:r w:rsidR="00F31FC0">
        <w:rPr>
          <w:rFonts w:ascii="Times New Roman" w:hAnsi="Times New Roman" w:cs="Times New Roman"/>
          <w:sz w:val="24"/>
          <w:szCs w:val="24"/>
        </w:rPr>
        <w:t>experiences. Keats imagines the gods</w:t>
      </w:r>
      <w:r>
        <w:rPr>
          <w:rFonts w:ascii="Times New Roman" w:hAnsi="Times New Roman" w:cs="Times New Roman"/>
          <w:sz w:val="24"/>
          <w:szCs w:val="24"/>
        </w:rPr>
        <w:t xml:space="preserve"> </w:t>
      </w:r>
    </w:p>
    <w:p w:rsidR="008F210B" w:rsidRDefault="008F210B" w:rsidP="008F210B">
      <w:pPr>
        <w:spacing w:after="0" w:line="360" w:lineRule="auto"/>
        <w:ind w:left="720"/>
        <w:rPr>
          <w:rFonts w:ascii="Times New Roman" w:hAnsi="Times New Roman" w:cs="Times New Roman"/>
          <w:sz w:val="24"/>
          <w:szCs w:val="24"/>
        </w:rPr>
      </w:pPr>
      <w:proofErr w:type="spellStart"/>
      <w:r>
        <w:rPr>
          <w:rFonts w:ascii="Times New Roman" w:hAnsi="Times New Roman" w:cs="Times New Roman"/>
          <w:sz w:val="24"/>
          <w:szCs w:val="24"/>
        </w:rPr>
        <w:t>Dungeoned</w:t>
      </w:r>
      <w:proofErr w:type="spellEnd"/>
      <w:r w:rsidRPr="006A18BF">
        <w:rPr>
          <w:rFonts w:ascii="Times New Roman" w:hAnsi="Times New Roman" w:cs="Times New Roman"/>
          <w:sz w:val="24"/>
          <w:szCs w:val="24"/>
        </w:rPr>
        <w:t xml:space="preserve"> in opaque element, to keep</w:t>
      </w:r>
      <w:r w:rsidRPr="006A18BF">
        <w:rPr>
          <w:rFonts w:ascii="Times New Roman" w:hAnsi="Times New Roman" w:cs="Times New Roman"/>
          <w:sz w:val="24"/>
          <w:szCs w:val="24"/>
        </w:rPr>
        <w:br/>
        <w:t xml:space="preserve">Their </w:t>
      </w:r>
      <w:proofErr w:type="spellStart"/>
      <w:r w:rsidRPr="006A18BF">
        <w:rPr>
          <w:rFonts w:ascii="Times New Roman" w:hAnsi="Times New Roman" w:cs="Times New Roman"/>
          <w:sz w:val="24"/>
          <w:szCs w:val="24"/>
        </w:rPr>
        <w:t>clench</w:t>
      </w:r>
      <w:r>
        <w:rPr>
          <w:rFonts w:ascii="Times New Roman" w:hAnsi="Times New Roman" w:cs="Times New Roman"/>
          <w:sz w:val="24"/>
          <w:szCs w:val="24"/>
        </w:rPr>
        <w:t>èd</w:t>
      </w:r>
      <w:proofErr w:type="spellEnd"/>
      <w:r>
        <w:rPr>
          <w:rFonts w:ascii="Times New Roman" w:hAnsi="Times New Roman" w:cs="Times New Roman"/>
          <w:sz w:val="24"/>
          <w:szCs w:val="24"/>
        </w:rPr>
        <w:t xml:space="preserve"> teeth still clenched, and all their limbs</w:t>
      </w:r>
      <w:r>
        <w:rPr>
          <w:rFonts w:ascii="Times New Roman" w:hAnsi="Times New Roman" w:cs="Times New Roman"/>
          <w:sz w:val="24"/>
          <w:szCs w:val="24"/>
        </w:rPr>
        <w:br/>
        <w:t>Locked up like veins of metal, cramped</w:t>
      </w:r>
      <w:r w:rsidRPr="006A18BF">
        <w:rPr>
          <w:rFonts w:ascii="Times New Roman" w:hAnsi="Times New Roman" w:cs="Times New Roman"/>
          <w:sz w:val="24"/>
          <w:szCs w:val="24"/>
        </w:rPr>
        <w:t xml:space="preserve"> and </w:t>
      </w:r>
      <w:r>
        <w:rPr>
          <w:rFonts w:ascii="Times New Roman" w:hAnsi="Times New Roman" w:cs="Times New Roman"/>
          <w:sz w:val="24"/>
          <w:szCs w:val="24"/>
        </w:rPr>
        <w:t>screwe</w:t>
      </w:r>
      <w:r w:rsidRPr="006A18BF">
        <w:rPr>
          <w:rFonts w:ascii="Times New Roman" w:hAnsi="Times New Roman" w:cs="Times New Roman"/>
          <w:sz w:val="24"/>
          <w:szCs w:val="24"/>
        </w:rPr>
        <w:t>d;</w:t>
      </w:r>
      <w:r w:rsidRPr="006A18BF">
        <w:rPr>
          <w:rFonts w:ascii="Times New Roman" w:hAnsi="Times New Roman" w:cs="Times New Roman"/>
          <w:sz w:val="24"/>
          <w:szCs w:val="24"/>
        </w:rPr>
        <w:br/>
        <w:t>Without a motion, save of their big hearts</w:t>
      </w:r>
      <w:r w:rsidRPr="006A18BF">
        <w:rPr>
          <w:rFonts w:ascii="Times New Roman" w:hAnsi="Times New Roman" w:cs="Times New Roman"/>
          <w:sz w:val="24"/>
          <w:szCs w:val="24"/>
        </w:rPr>
        <w:br/>
        <w:t>Heavin</w:t>
      </w:r>
      <w:r>
        <w:rPr>
          <w:rFonts w:ascii="Times New Roman" w:hAnsi="Times New Roman" w:cs="Times New Roman"/>
          <w:sz w:val="24"/>
          <w:szCs w:val="24"/>
        </w:rPr>
        <w:t>g in pain, and horribly convulse</w:t>
      </w:r>
      <w:r w:rsidRPr="006A18BF">
        <w:rPr>
          <w:rFonts w:ascii="Times New Roman" w:hAnsi="Times New Roman" w:cs="Times New Roman"/>
          <w:sz w:val="24"/>
          <w:szCs w:val="24"/>
        </w:rPr>
        <w:t>d</w:t>
      </w:r>
      <w:r w:rsidRPr="006A18BF">
        <w:rPr>
          <w:rFonts w:ascii="Times New Roman" w:hAnsi="Times New Roman" w:cs="Times New Roman"/>
          <w:sz w:val="24"/>
          <w:szCs w:val="24"/>
        </w:rPr>
        <w:br/>
        <w:t xml:space="preserve">With sanguine feverous boiling </w:t>
      </w:r>
      <w:proofErr w:type="spellStart"/>
      <w:r w:rsidRPr="006A18BF">
        <w:rPr>
          <w:rFonts w:ascii="Times New Roman" w:hAnsi="Times New Roman" w:cs="Times New Roman"/>
          <w:sz w:val="24"/>
          <w:szCs w:val="24"/>
        </w:rPr>
        <w:t>gurge</w:t>
      </w:r>
      <w:proofErr w:type="spellEnd"/>
      <w:r w:rsidRPr="006A18BF">
        <w:rPr>
          <w:rFonts w:ascii="Times New Roman" w:hAnsi="Times New Roman" w:cs="Times New Roman"/>
          <w:sz w:val="24"/>
          <w:szCs w:val="24"/>
        </w:rPr>
        <w:t xml:space="preserve"> of pulse.</w:t>
      </w:r>
      <w:r>
        <w:rPr>
          <w:rFonts w:ascii="Times New Roman" w:hAnsi="Times New Roman" w:cs="Times New Roman"/>
          <w:sz w:val="24"/>
          <w:szCs w:val="24"/>
        </w:rPr>
        <w:t xml:space="preserve"> </w:t>
      </w:r>
    </w:p>
    <w:p w:rsidR="008F210B" w:rsidRDefault="008F210B" w:rsidP="008F210B">
      <w:pPr>
        <w:spacing w:after="0" w:line="360" w:lineRule="auto"/>
        <w:rPr>
          <w:rFonts w:ascii="Times New Roman" w:hAnsi="Times New Roman" w:cs="Times New Roman"/>
          <w:sz w:val="24"/>
          <w:szCs w:val="24"/>
        </w:rPr>
      </w:pPr>
      <w:r w:rsidRPr="006A18BF">
        <w:rPr>
          <w:rFonts w:ascii="Times New Roman" w:hAnsi="Times New Roman" w:cs="Times New Roman"/>
          <w:sz w:val="24"/>
          <w:szCs w:val="24"/>
        </w:rPr>
        <w:t>(</w:t>
      </w:r>
      <w:r w:rsidRPr="006A18BF">
        <w:rPr>
          <w:rFonts w:ascii="Times New Roman" w:hAnsi="Times New Roman" w:cs="Times New Roman"/>
          <w:i/>
          <w:sz w:val="24"/>
          <w:szCs w:val="24"/>
        </w:rPr>
        <w:t>Hyperion</w:t>
      </w:r>
      <w:r w:rsidRPr="00B52EB0">
        <w:rPr>
          <w:rFonts w:ascii="Times New Roman" w:hAnsi="Times New Roman" w:cs="Times New Roman"/>
          <w:sz w:val="24"/>
          <w:szCs w:val="24"/>
        </w:rPr>
        <w:t xml:space="preserve">, </w:t>
      </w:r>
      <w:r w:rsidRPr="006A18BF">
        <w:rPr>
          <w:rFonts w:ascii="Times New Roman" w:hAnsi="Times New Roman" w:cs="Times New Roman"/>
          <w:sz w:val="24"/>
          <w:szCs w:val="24"/>
        </w:rPr>
        <w:t>2. 23-28)</w:t>
      </w:r>
      <w:r>
        <w:rPr>
          <w:rStyle w:val="FootnoteReference"/>
          <w:rFonts w:ascii="Times New Roman" w:hAnsi="Times New Roman" w:cs="Times New Roman"/>
          <w:sz w:val="24"/>
          <w:szCs w:val="24"/>
        </w:rPr>
        <w:footnoteReference w:id="793"/>
      </w: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description simmers beneath the surface of ‘Mental Cases’ when Owen surveys traumatised soldiers ‘</w:t>
      </w:r>
      <w:r w:rsidRPr="00576925">
        <w:rPr>
          <w:rFonts w:ascii="Times New Roman" w:hAnsi="Times New Roman" w:cs="Times New Roman"/>
          <w:sz w:val="24"/>
          <w:szCs w:val="24"/>
        </w:rPr>
        <w:t>Baring teeth that</w:t>
      </w:r>
      <w:r>
        <w:rPr>
          <w:rFonts w:ascii="Times New Roman" w:hAnsi="Times New Roman" w:cs="Times New Roman"/>
          <w:sz w:val="24"/>
          <w:szCs w:val="24"/>
        </w:rPr>
        <w:t xml:space="preserve"> leer like skulls’ teeth wicked’, and views their ‘Misery swelter[</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‘through their hands’ palms’ as they experience ‘Stroke on stroke of pain’ (‘Mental Cases</w:t>
      </w:r>
      <w:r w:rsidR="00F31FC0">
        <w:rPr>
          <w:rFonts w:ascii="Times New Roman" w:hAnsi="Times New Roman" w:cs="Times New Roman"/>
          <w:sz w:val="24"/>
          <w:szCs w:val="24"/>
        </w:rPr>
        <w:t>’, 4, 8, 7</w:t>
      </w:r>
      <w:r>
        <w:rPr>
          <w:rFonts w:ascii="Times New Roman" w:hAnsi="Times New Roman" w:cs="Times New Roman"/>
          <w:sz w:val="24"/>
          <w:szCs w:val="24"/>
        </w:rPr>
        <w:t>, 5).</w:t>
      </w:r>
      <w:r>
        <w:rPr>
          <w:rStyle w:val="FootnoteReference"/>
          <w:rFonts w:ascii="Times New Roman" w:hAnsi="Times New Roman" w:cs="Times New Roman"/>
          <w:sz w:val="24"/>
          <w:szCs w:val="24"/>
        </w:rPr>
        <w:footnoteReference w:id="794"/>
      </w:r>
      <w:r>
        <w:rPr>
          <w:rFonts w:ascii="Times New Roman" w:hAnsi="Times New Roman" w:cs="Times New Roman"/>
          <w:sz w:val="24"/>
          <w:szCs w:val="24"/>
        </w:rPr>
        <w:t xml:space="preserve"> Keats experiences a power </w:t>
      </w:r>
      <w:r w:rsidR="00217A51">
        <w:rPr>
          <w:rFonts w:ascii="Times New Roman" w:hAnsi="Times New Roman" w:cs="Times New Roman"/>
          <w:sz w:val="24"/>
          <w:szCs w:val="24"/>
        </w:rPr>
        <w:t xml:space="preserve">‘of enormous ken / </w:t>
      </w:r>
      <w:proofErr w:type="gramStart"/>
      <w:r w:rsidR="00217A51">
        <w:rPr>
          <w:rFonts w:ascii="Times New Roman" w:hAnsi="Times New Roman" w:cs="Times New Roman"/>
          <w:sz w:val="24"/>
          <w:szCs w:val="24"/>
        </w:rPr>
        <w:t>To</w:t>
      </w:r>
      <w:proofErr w:type="gramEnd"/>
      <w:r w:rsidR="00217A51">
        <w:rPr>
          <w:rFonts w:ascii="Times New Roman" w:hAnsi="Times New Roman" w:cs="Times New Roman"/>
          <w:sz w:val="24"/>
          <w:szCs w:val="24"/>
        </w:rPr>
        <w:t xml:space="preserve"> see as a G</w:t>
      </w:r>
      <w:r>
        <w:rPr>
          <w:rFonts w:ascii="Times New Roman" w:hAnsi="Times New Roman" w:cs="Times New Roman"/>
          <w:sz w:val="24"/>
          <w:szCs w:val="24"/>
        </w:rPr>
        <w:t xml:space="preserve">od sees’ in the </w:t>
      </w:r>
      <w:r>
        <w:rPr>
          <w:rFonts w:ascii="Times New Roman" w:hAnsi="Times New Roman" w:cs="Times New Roman"/>
          <w:i/>
          <w:sz w:val="24"/>
          <w:szCs w:val="24"/>
        </w:rPr>
        <w:t xml:space="preserve">Hyperion </w:t>
      </w:r>
      <w:r>
        <w:rPr>
          <w:rFonts w:ascii="Times New Roman" w:hAnsi="Times New Roman" w:cs="Times New Roman"/>
          <w:sz w:val="24"/>
          <w:szCs w:val="24"/>
        </w:rPr>
        <w:t>poems (</w:t>
      </w:r>
      <w:r>
        <w:rPr>
          <w:rFonts w:ascii="Times New Roman" w:hAnsi="Times New Roman" w:cs="Times New Roman"/>
          <w:i/>
          <w:sz w:val="24"/>
          <w:szCs w:val="24"/>
        </w:rPr>
        <w:t>The Fall of Hyperion</w:t>
      </w:r>
      <w:r>
        <w:rPr>
          <w:rFonts w:ascii="Times New Roman" w:hAnsi="Times New Roman" w:cs="Times New Roman"/>
          <w:sz w:val="24"/>
          <w:szCs w:val="24"/>
        </w:rPr>
        <w:t>, 1. 303-304),</w:t>
      </w:r>
      <w:r>
        <w:rPr>
          <w:rStyle w:val="FootnoteReference"/>
          <w:rFonts w:ascii="Times New Roman" w:hAnsi="Times New Roman" w:cs="Times New Roman"/>
          <w:sz w:val="24"/>
          <w:szCs w:val="24"/>
        </w:rPr>
        <w:footnoteReference w:id="795"/>
      </w:r>
      <w:r>
        <w:rPr>
          <w:rFonts w:ascii="Times New Roman" w:hAnsi="Times New Roman" w:cs="Times New Roman"/>
          <w:sz w:val="24"/>
          <w:szCs w:val="24"/>
        </w:rPr>
        <w:t xml:space="preserve"> </w:t>
      </w:r>
      <w:r w:rsidR="00E41D26">
        <w:rPr>
          <w:rFonts w:ascii="Times New Roman" w:hAnsi="Times New Roman" w:cs="Times New Roman"/>
          <w:sz w:val="24"/>
          <w:szCs w:val="24"/>
        </w:rPr>
        <w:t xml:space="preserve">but </w:t>
      </w:r>
      <w:r>
        <w:rPr>
          <w:rFonts w:ascii="Times New Roman" w:hAnsi="Times New Roman" w:cs="Times New Roman"/>
          <w:sz w:val="24"/>
          <w:szCs w:val="24"/>
        </w:rPr>
        <w:t xml:space="preserve">for Owen there are no such epic </w:t>
      </w:r>
      <w:r w:rsidR="00C547F7">
        <w:rPr>
          <w:rFonts w:ascii="Times New Roman" w:hAnsi="Times New Roman" w:cs="Times New Roman"/>
          <w:sz w:val="24"/>
          <w:szCs w:val="24"/>
        </w:rPr>
        <w:t>subjects anymore</w:t>
      </w:r>
      <w:r w:rsidR="001901CF">
        <w:rPr>
          <w:rFonts w:ascii="Times New Roman" w:hAnsi="Times New Roman" w:cs="Times New Roman"/>
          <w:sz w:val="24"/>
          <w:szCs w:val="24"/>
        </w:rPr>
        <w:t>,</w:t>
      </w:r>
      <w:r w:rsidR="00C547F7">
        <w:rPr>
          <w:rFonts w:ascii="Times New Roman" w:hAnsi="Times New Roman" w:cs="Times New Roman"/>
          <w:sz w:val="24"/>
          <w:szCs w:val="24"/>
        </w:rPr>
        <w:t xml:space="preserve"> </w:t>
      </w:r>
      <w:r w:rsidR="001901CF">
        <w:rPr>
          <w:rFonts w:ascii="Times New Roman" w:hAnsi="Times New Roman" w:cs="Times New Roman"/>
          <w:sz w:val="24"/>
          <w:szCs w:val="24"/>
        </w:rPr>
        <w:t>asserting in his draft Preface</w:t>
      </w:r>
      <w:r w:rsidR="00C547F7">
        <w:rPr>
          <w:rFonts w:ascii="Times New Roman" w:hAnsi="Times New Roman" w:cs="Times New Roman"/>
          <w:sz w:val="24"/>
          <w:szCs w:val="24"/>
        </w:rPr>
        <w:t xml:space="preserve"> </w:t>
      </w:r>
      <w:r>
        <w:rPr>
          <w:rFonts w:ascii="Times New Roman" w:hAnsi="Times New Roman" w:cs="Times New Roman"/>
          <w:sz w:val="24"/>
          <w:szCs w:val="24"/>
        </w:rPr>
        <w:t>that his poetr</w:t>
      </w:r>
      <w:r w:rsidR="001901CF">
        <w:rPr>
          <w:rFonts w:ascii="Times New Roman" w:hAnsi="Times New Roman" w:cs="Times New Roman"/>
          <w:sz w:val="24"/>
          <w:szCs w:val="24"/>
        </w:rPr>
        <w:t>y ‘is not about heroes’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96"/>
      </w:r>
      <w:r w:rsidR="00C547F7">
        <w:rPr>
          <w:rFonts w:ascii="Times New Roman" w:hAnsi="Times New Roman" w:cs="Times New Roman"/>
          <w:sz w:val="24"/>
          <w:szCs w:val="24"/>
        </w:rPr>
        <w:t xml:space="preserve"> Stating that</w:t>
      </w:r>
      <w:r>
        <w:rPr>
          <w:rFonts w:ascii="Times New Roman" w:hAnsi="Times New Roman" w:cs="Times New Roman"/>
          <w:sz w:val="24"/>
          <w:szCs w:val="24"/>
        </w:rPr>
        <w:t xml:space="preserve"> ‘we see our task / […] through his blunt and </w:t>
      </w:r>
      <w:proofErr w:type="spellStart"/>
      <w:r>
        <w:rPr>
          <w:rFonts w:ascii="Times New Roman" w:hAnsi="Times New Roman" w:cs="Times New Roman"/>
          <w:sz w:val="24"/>
          <w:szCs w:val="24"/>
        </w:rPr>
        <w:t>lashless</w:t>
      </w:r>
      <w:proofErr w:type="spellEnd"/>
      <w:r>
        <w:rPr>
          <w:rFonts w:ascii="Times New Roman" w:hAnsi="Times New Roman" w:cs="Times New Roman"/>
          <w:sz w:val="24"/>
          <w:szCs w:val="24"/>
        </w:rPr>
        <w:t xml:space="preserve"> eyes’ (‘Insensibility’, </w:t>
      </w:r>
      <w:r w:rsidR="00AC63CD">
        <w:rPr>
          <w:rFonts w:ascii="Times New Roman" w:hAnsi="Times New Roman" w:cs="Times New Roman"/>
          <w:sz w:val="24"/>
          <w:szCs w:val="24"/>
        </w:rPr>
        <w:t>42-</w:t>
      </w:r>
      <w:r>
        <w:rPr>
          <w:rFonts w:ascii="Times New Roman" w:hAnsi="Times New Roman" w:cs="Times New Roman"/>
          <w:sz w:val="24"/>
          <w:szCs w:val="24"/>
        </w:rPr>
        <w:t>43),</w:t>
      </w:r>
      <w:r>
        <w:rPr>
          <w:rStyle w:val="FootnoteReference"/>
          <w:rFonts w:ascii="Times New Roman" w:hAnsi="Times New Roman" w:cs="Times New Roman"/>
          <w:sz w:val="24"/>
          <w:szCs w:val="24"/>
        </w:rPr>
        <w:footnoteReference w:id="797"/>
      </w:r>
      <w:r>
        <w:rPr>
          <w:rFonts w:ascii="Times New Roman" w:hAnsi="Times New Roman" w:cs="Times New Roman"/>
          <w:sz w:val="24"/>
          <w:szCs w:val="24"/>
        </w:rPr>
        <w:t xml:space="preserve"> Owen encourages his readers to see as a soldier sees, but in a poetic style that ma</w:t>
      </w:r>
      <w:r w:rsidR="00390B43">
        <w:rPr>
          <w:rFonts w:ascii="Times New Roman" w:hAnsi="Times New Roman" w:cs="Times New Roman"/>
          <w:sz w:val="24"/>
          <w:szCs w:val="24"/>
        </w:rPr>
        <w:t>kes its debts to Keats explicit</w:t>
      </w:r>
      <w:r>
        <w:rPr>
          <w:rFonts w:ascii="Times New Roman" w:hAnsi="Times New Roman" w:cs="Times New Roman"/>
          <w:sz w:val="24"/>
          <w:szCs w:val="24"/>
        </w:rPr>
        <w:t xml:space="preserve"> so that he shows how, as Michael O’Neill expresses, ‘</w:t>
      </w:r>
      <w:r w:rsidRPr="00D84480">
        <w:rPr>
          <w:rFonts w:ascii="Times New Roman" w:hAnsi="Times New Roman" w:cs="Times New Roman"/>
          <w:sz w:val="24"/>
          <w:szCs w:val="24"/>
        </w:rPr>
        <w:t xml:space="preserve">a </w:t>
      </w:r>
      <w:proofErr w:type="spellStart"/>
      <w:r w:rsidRPr="00D84480">
        <w:rPr>
          <w:rFonts w:ascii="Times New Roman" w:hAnsi="Times New Roman" w:cs="Times New Roman"/>
          <w:sz w:val="24"/>
          <w:szCs w:val="24"/>
        </w:rPr>
        <w:t>Keatsian</w:t>
      </w:r>
      <w:proofErr w:type="spellEnd"/>
      <w:r w:rsidRPr="00D84480">
        <w:rPr>
          <w:rFonts w:ascii="Times New Roman" w:hAnsi="Times New Roman" w:cs="Times New Roman"/>
          <w:sz w:val="24"/>
          <w:szCs w:val="24"/>
        </w:rPr>
        <w:t xml:space="preserve"> intensity unravels itself and turns out to have terrifying applicability to life in the trenches’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98"/>
      </w:r>
      <w:r>
        <w:rPr>
          <w:rFonts w:ascii="Times New Roman" w:hAnsi="Times New Roman" w:cs="Times New Roman"/>
          <w:sz w:val="24"/>
          <w:szCs w:val="24"/>
        </w:rPr>
        <w:t xml:space="preserve"> If Keats can turn away from the imagined suffering of the Titans in his self-instruction to ‘leave them to their woes’ (</w:t>
      </w:r>
      <w:r>
        <w:rPr>
          <w:rFonts w:ascii="Times New Roman" w:hAnsi="Times New Roman" w:cs="Times New Roman"/>
          <w:i/>
          <w:sz w:val="24"/>
          <w:szCs w:val="24"/>
        </w:rPr>
        <w:t>Hyperion</w:t>
      </w:r>
      <w:r>
        <w:rPr>
          <w:rFonts w:ascii="Times New Roman" w:hAnsi="Times New Roman" w:cs="Times New Roman"/>
          <w:sz w:val="24"/>
          <w:szCs w:val="24"/>
        </w:rPr>
        <w:t xml:space="preserve">, 3. </w:t>
      </w:r>
      <w:r w:rsidRPr="002D1C40">
        <w:rPr>
          <w:rFonts w:ascii="Times New Roman" w:hAnsi="Times New Roman" w:cs="Times New Roman"/>
          <w:sz w:val="24"/>
          <w:szCs w:val="24"/>
        </w:rPr>
        <w:t xml:space="preserve">3), </w:t>
      </w:r>
      <w:r>
        <w:rPr>
          <w:rFonts w:ascii="Times New Roman" w:hAnsi="Times New Roman" w:cs="Times New Roman"/>
          <w:sz w:val="24"/>
          <w:szCs w:val="24"/>
        </w:rPr>
        <w:t>Owen’s ethical obligation to real victims is stronger, so that he magnifies this ‘</w:t>
      </w:r>
      <w:proofErr w:type="spellStart"/>
      <w:r>
        <w:rPr>
          <w:rFonts w:ascii="Times New Roman" w:hAnsi="Times New Roman" w:cs="Times New Roman"/>
          <w:sz w:val="24"/>
          <w:szCs w:val="24"/>
        </w:rPr>
        <w:t>Keatsian</w:t>
      </w:r>
      <w:proofErr w:type="spellEnd"/>
      <w:r>
        <w:rPr>
          <w:rFonts w:ascii="Times New Roman" w:hAnsi="Times New Roman" w:cs="Times New Roman"/>
          <w:sz w:val="24"/>
          <w:szCs w:val="24"/>
        </w:rPr>
        <w:t xml:space="preserve"> intensity’ by forcing his readers to look unflinchingly at the suffering </w:t>
      </w:r>
      <w:r w:rsidR="00390B43">
        <w:rPr>
          <w:rFonts w:ascii="Times New Roman" w:hAnsi="Times New Roman" w:cs="Times New Roman"/>
          <w:sz w:val="24"/>
          <w:szCs w:val="24"/>
        </w:rPr>
        <w:t>endured by</w:t>
      </w:r>
      <w:r>
        <w:rPr>
          <w:rFonts w:ascii="Times New Roman" w:hAnsi="Times New Roman" w:cs="Times New Roman"/>
          <w:sz w:val="24"/>
          <w:szCs w:val="24"/>
        </w:rPr>
        <w:t xml:space="preserve"> the soldiers. It is not </w:t>
      </w:r>
      <w:r w:rsidR="003F6989">
        <w:rPr>
          <w:rFonts w:ascii="Times New Roman" w:hAnsi="Times New Roman" w:cs="Times New Roman"/>
          <w:sz w:val="24"/>
          <w:szCs w:val="24"/>
        </w:rPr>
        <w:t xml:space="preserve">simply </w:t>
      </w:r>
      <w:r>
        <w:rPr>
          <w:rFonts w:ascii="Times New Roman" w:hAnsi="Times New Roman" w:cs="Times New Roman"/>
          <w:sz w:val="24"/>
          <w:szCs w:val="24"/>
        </w:rPr>
        <w:t>that Owen refigures Keats</w:t>
      </w:r>
      <w:r w:rsidR="00642BB5">
        <w:rPr>
          <w:rFonts w:ascii="Times New Roman" w:hAnsi="Times New Roman" w:cs="Times New Roman"/>
          <w:sz w:val="24"/>
          <w:szCs w:val="24"/>
        </w:rPr>
        <w:t>’s poetry</w:t>
      </w:r>
      <w:r>
        <w:rPr>
          <w:rFonts w:ascii="Times New Roman" w:hAnsi="Times New Roman" w:cs="Times New Roman"/>
          <w:sz w:val="24"/>
          <w:szCs w:val="24"/>
        </w:rPr>
        <w:t xml:space="preserve"> </w:t>
      </w:r>
      <w:r w:rsidR="003F6989">
        <w:rPr>
          <w:rFonts w:ascii="Times New Roman" w:hAnsi="Times New Roman" w:cs="Times New Roman"/>
          <w:sz w:val="24"/>
          <w:szCs w:val="24"/>
        </w:rPr>
        <w:t>through</w:t>
      </w:r>
      <w:r>
        <w:rPr>
          <w:rFonts w:ascii="Times New Roman" w:hAnsi="Times New Roman" w:cs="Times New Roman"/>
          <w:sz w:val="24"/>
          <w:szCs w:val="24"/>
        </w:rPr>
        <w:t xml:space="preserve"> the context of the War, but </w:t>
      </w:r>
      <w:r w:rsidR="003F6989">
        <w:rPr>
          <w:rFonts w:ascii="Times New Roman" w:hAnsi="Times New Roman" w:cs="Times New Roman"/>
          <w:sz w:val="24"/>
          <w:szCs w:val="24"/>
        </w:rPr>
        <w:t xml:space="preserve">that </w:t>
      </w:r>
      <w:r>
        <w:rPr>
          <w:rFonts w:ascii="Times New Roman" w:hAnsi="Times New Roman" w:cs="Times New Roman"/>
          <w:sz w:val="24"/>
          <w:szCs w:val="24"/>
        </w:rPr>
        <w:t xml:space="preserve">he showcases the style of his predecessor as naturally suited to describing the pain and misery </w:t>
      </w:r>
      <w:r w:rsidR="00AC63CD">
        <w:rPr>
          <w:rFonts w:ascii="Times New Roman" w:hAnsi="Times New Roman" w:cs="Times New Roman"/>
          <w:sz w:val="24"/>
          <w:szCs w:val="24"/>
        </w:rPr>
        <w:t xml:space="preserve">caused by </w:t>
      </w:r>
      <w:r w:rsidR="00752810">
        <w:rPr>
          <w:rFonts w:ascii="Times New Roman" w:hAnsi="Times New Roman" w:cs="Times New Roman"/>
          <w:sz w:val="24"/>
          <w:szCs w:val="24"/>
        </w:rPr>
        <w:t xml:space="preserve">the </w:t>
      </w:r>
      <w:r w:rsidR="003F6989">
        <w:rPr>
          <w:rFonts w:ascii="Times New Roman" w:hAnsi="Times New Roman" w:cs="Times New Roman"/>
          <w:sz w:val="24"/>
          <w:szCs w:val="24"/>
        </w:rPr>
        <w:t>conflict</w:t>
      </w:r>
      <w:r>
        <w:rPr>
          <w:rFonts w:ascii="Times New Roman" w:hAnsi="Times New Roman" w:cs="Times New Roman"/>
          <w:sz w:val="24"/>
          <w:szCs w:val="24"/>
        </w:rPr>
        <w:t>.</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Owen’s allusions to Shelley and Keats invite us to reconsider their poetry. Owen views his Romantic precursors as being defined by their depictions of apocalypse, destruction, and suffering. W. H. Auden writes that ‘The words of a dead man / Are modified in the guts of the living’ (‘In Memory of W. B. Yeats’, 22-23),</w:t>
      </w:r>
      <w:r>
        <w:rPr>
          <w:rStyle w:val="FootnoteReference"/>
          <w:rFonts w:ascii="Times New Roman" w:hAnsi="Times New Roman" w:cs="Times New Roman"/>
          <w:sz w:val="24"/>
          <w:szCs w:val="24"/>
        </w:rPr>
        <w:footnoteReference w:id="799"/>
      </w:r>
      <w:r>
        <w:rPr>
          <w:rFonts w:ascii="Times New Roman" w:hAnsi="Times New Roman" w:cs="Times New Roman"/>
          <w:sz w:val="24"/>
          <w:szCs w:val="24"/>
        </w:rPr>
        <w:t xml:space="preserve"> and this thesis has shown</w:t>
      </w:r>
      <w:r w:rsidR="00771D04">
        <w:rPr>
          <w:rFonts w:ascii="Times New Roman" w:hAnsi="Times New Roman" w:cs="Times New Roman"/>
          <w:sz w:val="24"/>
          <w:szCs w:val="24"/>
        </w:rPr>
        <w:t xml:space="preserve"> how Owen ‘</w:t>
      </w:r>
      <w:proofErr w:type="spellStart"/>
      <w:r w:rsidR="00771D04">
        <w:rPr>
          <w:rFonts w:ascii="Times New Roman" w:hAnsi="Times New Roman" w:cs="Times New Roman"/>
          <w:sz w:val="24"/>
          <w:szCs w:val="24"/>
        </w:rPr>
        <w:t>modifie</w:t>
      </w:r>
      <w:proofErr w:type="spellEnd"/>
      <w:r w:rsidR="00AC63CD">
        <w:rPr>
          <w:rFonts w:ascii="Times New Roman" w:hAnsi="Times New Roman" w:cs="Times New Roman"/>
          <w:sz w:val="24"/>
          <w:szCs w:val="24"/>
        </w:rPr>
        <w:t>[s]</w:t>
      </w:r>
      <w:r w:rsidR="00771D04">
        <w:rPr>
          <w:rFonts w:ascii="Times New Roman" w:hAnsi="Times New Roman" w:cs="Times New Roman"/>
          <w:sz w:val="24"/>
          <w:szCs w:val="24"/>
        </w:rPr>
        <w:t xml:space="preserve">’ the way </w:t>
      </w:r>
      <w:r>
        <w:rPr>
          <w:rFonts w:ascii="Times New Roman" w:hAnsi="Times New Roman" w:cs="Times New Roman"/>
          <w:sz w:val="24"/>
          <w:szCs w:val="24"/>
        </w:rPr>
        <w:t>Shelley and Keats are read by shifting the emphasis from ‘beauty’, ‘joy’, and ‘Hope’ to the elements of their visions that are ‘more like Despair’ (</w:t>
      </w:r>
      <w:r w:rsidRPr="008F1CDC">
        <w:rPr>
          <w:rFonts w:ascii="Times New Roman" w:hAnsi="Times New Roman" w:cs="Times New Roman"/>
          <w:i/>
          <w:sz w:val="24"/>
          <w:szCs w:val="24"/>
        </w:rPr>
        <w:t>Endymion</w:t>
      </w:r>
      <w:r w:rsidRPr="008F1CDC">
        <w:rPr>
          <w:rFonts w:ascii="Times New Roman" w:hAnsi="Times New Roman" w:cs="Times New Roman"/>
          <w:sz w:val="24"/>
          <w:szCs w:val="24"/>
        </w:rPr>
        <w:t xml:space="preserve">, 1.1; </w:t>
      </w:r>
      <w:r w:rsidRPr="008F1CDC">
        <w:rPr>
          <w:rFonts w:ascii="Times New Roman" w:hAnsi="Times New Roman" w:cs="Times New Roman"/>
          <w:i/>
          <w:sz w:val="24"/>
          <w:szCs w:val="24"/>
        </w:rPr>
        <w:t>The Mask</w:t>
      </w:r>
      <w:r>
        <w:rPr>
          <w:rFonts w:ascii="Times New Roman" w:hAnsi="Times New Roman" w:cs="Times New Roman"/>
          <w:i/>
          <w:sz w:val="24"/>
          <w:szCs w:val="24"/>
        </w:rPr>
        <w:t xml:space="preserve"> of Anarchy</w:t>
      </w:r>
      <w:r>
        <w:rPr>
          <w:rFonts w:ascii="Times New Roman" w:hAnsi="Times New Roman" w:cs="Times New Roman"/>
          <w:sz w:val="24"/>
          <w:szCs w:val="24"/>
        </w:rPr>
        <w:t>, 87, 88).</w:t>
      </w:r>
      <w:r>
        <w:rPr>
          <w:rStyle w:val="FootnoteReference"/>
          <w:rFonts w:ascii="Times New Roman" w:hAnsi="Times New Roman" w:cs="Times New Roman"/>
          <w:sz w:val="24"/>
          <w:szCs w:val="24"/>
        </w:rPr>
        <w:footnoteReference w:id="800"/>
      </w:r>
      <w:r>
        <w:rPr>
          <w:rFonts w:ascii="Times New Roman" w:hAnsi="Times New Roman" w:cs="Times New Roman"/>
          <w:sz w:val="24"/>
          <w:szCs w:val="24"/>
        </w:rPr>
        <w:t xml:space="preserve"> The resonance of Shelley and Keats’s poetry in light of the War forms a Romantic vision that </w:t>
      </w:r>
      <w:r w:rsidR="00A31C26">
        <w:rPr>
          <w:rFonts w:ascii="Times New Roman" w:hAnsi="Times New Roman" w:cs="Times New Roman"/>
          <w:sz w:val="24"/>
          <w:szCs w:val="24"/>
        </w:rPr>
        <w:t>distinguishes</w:t>
      </w:r>
      <w:r>
        <w:rPr>
          <w:rFonts w:ascii="Times New Roman" w:hAnsi="Times New Roman" w:cs="Times New Roman"/>
          <w:sz w:val="24"/>
          <w:szCs w:val="24"/>
        </w:rPr>
        <w:t xml:space="preserve"> Owen from the approach taken by William Butler Yeats, who views himself ‘a last inheritor’ of the Romantic poet</w:t>
      </w:r>
      <w:r w:rsidR="00203775">
        <w:rPr>
          <w:rFonts w:ascii="Times New Roman" w:hAnsi="Times New Roman" w:cs="Times New Roman"/>
          <w:sz w:val="24"/>
          <w:szCs w:val="24"/>
        </w:rPr>
        <w:t>s in ‘</w:t>
      </w:r>
      <w:proofErr w:type="spellStart"/>
      <w:r w:rsidR="00203775">
        <w:rPr>
          <w:rFonts w:ascii="Times New Roman" w:hAnsi="Times New Roman" w:cs="Times New Roman"/>
          <w:sz w:val="24"/>
          <w:szCs w:val="24"/>
        </w:rPr>
        <w:t>Coole</w:t>
      </w:r>
      <w:proofErr w:type="spellEnd"/>
      <w:r w:rsidR="00203775">
        <w:rPr>
          <w:rFonts w:ascii="Times New Roman" w:hAnsi="Times New Roman" w:cs="Times New Roman"/>
          <w:sz w:val="24"/>
          <w:szCs w:val="24"/>
        </w:rPr>
        <w:t xml:space="preserve"> and </w:t>
      </w:r>
      <w:proofErr w:type="spellStart"/>
      <w:r w:rsidR="00203775">
        <w:rPr>
          <w:rFonts w:ascii="Times New Roman" w:hAnsi="Times New Roman" w:cs="Times New Roman"/>
          <w:sz w:val="24"/>
          <w:szCs w:val="24"/>
        </w:rPr>
        <w:t>Ballylee</w:t>
      </w:r>
      <w:proofErr w:type="spellEnd"/>
      <w:r w:rsidR="00203775">
        <w:rPr>
          <w:rFonts w:ascii="Times New Roman" w:hAnsi="Times New Roman" w:cs="Times New Roman"/>
          <w:sz w:val="24"/>
          <w:szCs w:val="24"/>
        </w:rPr>
        <w:t>, 1931’</w:t>
      </w:r>
      <w:r>
        <w:rPr>
          <w:rFonts w:ascii="Times New Roman" w:hAnsi="Times New Roman" w:cs="Times New Roman"/>
          <w:sz w:val="24"/>
          <w:szCs w:val="24"/>
        </w:rPr>
        <w:t xml:space="preserve"> (‘</w:t>
      </w:r>
      <w:proofErr w:type="spellStart"/>
      <w:r>
        <w:rPr>
          <w:rFonts w:ascii="Times New Roman" w:hAnsi="Times New Roman" w:cs="Times New Roman"/>
          <w:sz w:val="24"/>
          <w:szCs w:val="24"/>
        </w:rPr>
        <w:t>Coole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Ballylee</w:t>
      </w:r>
      <w:proofErr w:type="spellEnd"/>
      <w:r>
        <w:rPr>
          <w:rFonts w:ascii="Times New Roman" w:hAnsi="Times New Roman" w:cs="Times New Roman"/>
          <w:sz w:val="24"/>
          <w:szCs w:val="24"/>
        </w:rPr>
        <w:t>, 1931’, 30):</w:t>
      </w:r>
      <w:r>
        <w:rPr>
          <w:rStyle w:val="FootnoteReference"/>
          <w:rFonts w:ascii="Times New Roman" w:hAnsi="Times New Roman" w:cs="Times New Roman"/>
          <w:sz w:val="24"/>
          <w:szCs w:val="24"/>
        </w:rPr>
        <w:footnoteReference w:id="801"/>
      </w:r>
    </w:p>
    <w:p w:rsidR="008F210B" w:rsidRPr="00EF366D" w:rsidRDefault="008F210B" w:rsidP="008F210B">
      <w:pPr>
        <w:spacing w:after="0" w:line="360" w:lineRule="auto"/>
        <w:ind w:left="720"/>
        <w:jc w:val="both"/>
        <w:rPr>
          <w:rFonts w:ascii="Times New Roman" w:hAnsi="Times New Roman" w:cs="Times New Roman"/>
          <w:sz w:val="24"/>
          <w:szCs w:val="24"/>
        </w:rPr>
      </w:pPr>
      <w:r w:rsidRPr="00EF366D">
        <w:rPr>
          <w:rFonts w:ascii="Times New Roman" w:hAnsi="Times New Roman" w:cs="Times New Roman"/>
          <w:sz w:val="24"/>
          <w:szCs w:val="24"/>
        </w:rPr>
        <w:t>We were the last romantics—chose for theme</w:t>
      </w:r>
    </w:p>
    <w:p w:rsidR="008F210B" w:rsidRPr="00EF366D" w:rsidRDefault="008F210B" w:rsidP="008F210B">
      <w:pPr>
        <w:spacing w:after="0" w:line="360" w:lineRule="auto"/>
        <w:ind w:left="720"/>
        <w:jc w:val="both"/>
        <w:rPr>
          <w:rFonts w:ascii="Times New Roman" w:hAnsi="Times New Roman" w:cs="Times New Roman"/>
          <w:sz w:val="24"/>
          <w:szCs w:val="24"/>
        </w:rPr>
      </w:pPr>
      <w:r w:rsidRPr="00EF366D">
        <w:rPr>
          <w:rFonts w:ascii="Times New Roman" w:hAnsi="Times New Roman" w:cs="Times New Roman"/>
          <w:sz w:val="24"/>
          <w:szCs w:val="24"/>
        </w:rPr>
        <w:t>Traditional sanctity and loveliness;</w:t>
      </w:r>
    </w:p>
    <w:p w:rsidR="008F210B" w:rsidRPr="00EF366D" w:rsidRDefault="008F210B" w:rsidP="008F210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Whatever’</w:t>
      </w:r>
      <w:r w:rsidRPr="00EF366D">
        <w:rPr>
          <w:rFonts w:ascii="Times New Roman" w:hAnsi="Times New Roman" w:cs="Times New Roman"/>
          <w:sz w:val="24"/>
          <w:szCs w:val="24"/>
        </w:rPr>
        <w:t xml:space="preserve">s written in what </w:t>
      </w:r>
      <w:proofErr w:type="gramStart"/>
      <w:r w:rsidRPr="00EF366D">
        <w:rPr>
          <w:rFonts w:ascii="Times New Roman" w:hAnsi="Times New Roman" w:cs="Times New Roman"/>
          <w:sz w:val="24"/>
          <w:szCs w:val="24"/>
        </w:rPr>
        <w:t>poets</w:t>
      </w:r>
      <w:proofErr w:type="gramEnd"/>
      <w:r w:rsidRPr="00EF366D">
        <w:rPr>
          <w:rFonts w:ascii="Times New Roman" w:hAnsi="Times New Roman" w:cs="Times New Roman"/>
          <w:sz w:val="24"/>
          <w:szCs w:val="24"/>
        </w:rPr>
        <w:t xml:space="preserve"> name</w:t>
      </w:r>
    </w:p>
    <w:p w:rsidR="008F210B" w:rsidRPr="00EF366D" w:rsidRDefault="008F210B" w:rsidP="008F210B">
      <w:pPr>
        <w:spacing w:after="0" w:line="360" w:lineRule="auto"/>
        <w:ind w:left="720"/>
        <w:jc w:val="both"/>
        <w:rPr>
          <w:rFonts w:ascii="Times New Roman" w:hAnsi="Times New Roman" w:cs="Times New Roman"/>
          <w:sz w:val="24"/>
          <w:szCs w:val="24"/>
        </w:rPr>
      </w:pPr>
      <w:r w:rsidRPr="00EF366D">
        <w:rPr>
          <w:rFonts w:ascii="Times New Roman" w:hAnsi="Times New Roman" w:cs="Times New Roman"/>
          <w:sz w:val="24"/>
          <w:szCs w:val="24"/>
        </w:rPr>
        <w:t>The book of the people; whatever most can bless</w:t>
      </w:r>
    </w:p>
    <w:p w:rsidR="008F210B" w:rsidRPr="00EF366D" w:rsidRDefault="008F210B" w:rsidP="008F210B">
      <w:pPr>
        <w:spacing w:after="0" w:line="360" w:lineRule="auto"/>
        <w:ind w:left="720"/>
        <w:jc w:val="both"/>
        <w:rPr>
          <w:rFonts w:ascii="Times New Roman" w:hAnsi="Times New Roman" w:cs="Times New Roman"/>
          <w:sz w:val="24"/>
          <w:szCs w:val="24"/>
        </w:rPr>
      </w:pPr>
      <w:r w:rsidRPr="00EF366D">
        <w:rPr>
          <w:rFonts w:ascii="Times New Roman" w:hAnsi="Times New Roman" w:cs="Times New Roman"/>
          <w:sz w:val="24"/>
          <w:szCs w:val="24"/>
        </w:rPr>
        <w:t>The mind of man or elevate a rhyme;</w:t>
      </w:r>
    </w:p>
    <w:p w:rsidR="008F210B" w:rsidRPr="00EF366D" w:rsidRDefault="008F210B" w:rsidP="008F210B">
      <w:pPr>
        <w:spacing w:after="0" w:line="360" w:lineRule="auto"/>
        <w:ind w:left="720"/>
        <w:jc w:val="both"/>
        <w:rPr>
          <w:rFonts w:ascii="Times New Roman" w:hAnsi="Times New Roman" w:cs="Times New Roman"/>
          <w:sz w:val="24"/>
          <w:szCs w:val="24"/>
        </w:rPr>
      </w:pPr>
      <w:r w:rsidRPr="00EF366D">
        <w:rPr>
          <w:rFonts w:ascii="Times New Roman" w:hAnsi="Times New Roman" w:cs="Times New Roman"/>
          <w:sz w:val="24"/>
          <w:szCs w:val="24"/>
        </w:rPr>
        <w:t xml:space="preserve">But all is changed, that high horse </w:t>
      </w:r>
      <w:proofErr w:type="spellStart"/>
      <w:r w:rsidRPr="00EF366D">
        <w:rPr>
          <w:rFonts w:ascii="Times New Roman" w:hAnsi="Times New Roman" w:cs="Times New Roman"/>
          <w:sz w:val="24"/>
          <w:szCs w:val="24"/>
        </w:rPr>
        <w:t>riderless</w:t>
      </w:r>
      <w:proofErr w:type="spellEnd"/>
      <w:r w:rsidRPr="00EF366D">
        <w:rPr>
          <w:rFonts w:ascii="Times New Roman" w:hAnsi="Times New Roman" w:cs="Times New Roman"/>
          <w:sz w:val="24"/>
          <w:szCs w:val="24"/>
        </w:rPr>
        <w:t>,</w:t>
      </w:r>
    </w:p>
    <w:p w:rsidR="008F210B" w:rsidRPr="00EF366D" w:rsidRDefault="008F210B" w:rsidP="008F210B">
      <w:pPr>
        <w:spacing w:after="0" w:line="360" w:lineRule="auto"/>
        <w:ind w:left="720"/>
        <w:jc w:val="both"/>
        <w:rPr>
          <w:rFonts w:ascii="Times New Roman" w:hAnsi="Times New Roman" w:cs="Times New Roman"/>
          <w:sz w:val="24"/>
          <w:szCs w:val="24"/>
        </w:rPr>
      </w:pPr>
      <w:r w:rsidRPr="00EF366D">
        <w:rPr>
          <w:rFonts w:ascii="Times New Roman" w:hAnsi="Times New Roman" w:cs="Times New Roman"/>
          <w:sz w:val="24"/>
          <w:szCs w:val="24"/>
        </w:rPr>
        <w:t>Though mounted in that saddle Homer rode</w:t>
      </w:r>
    </w:p>
    <w:p w:rsidR="008F210B" w:rsidRDefault="008F210B" w:rsidP="008F210B">
      <w:pPr>
        <w:spacing w:after="0" w:line="360" w:lineRule="auto"/>
        <w:ind w:left="720"/>
        <w:jc w:val="both"/>
        <w:rPr>
          <w:rFonts w:ascii="Times New Roman" w:hAnsi="Times New Roman" w:cs="Times New Roman"/>
          <w:sz w:val="24"/>
          <w:szCs w:val="24"/>
        </w:rPr>
      </w:pPr>
      <w:proofErr w:type="gramStart"/>
      <w:r w:rsidRPr="00EF366D">
        <w:rPr>
          <w:rFonts w:ascii="Times New Roman" w:hAnsi="Times New Roman" w:cs="Times New Roman"/>
          <w:sz w:val="24"/>
          <w:szCs w:val="24"/>
        </w:rPr>
        <w:t>Where the swan drifts upon a darkening flood.</w:t>
      </w:r>
      <w:proofErr w:type="gramEnd"/>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Coole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Ballylee</w:t>
      </w:r>
      <w:proofErr w:type="spellEnd"/>
      <w:r>
        <w:rPr>
          <w:rFonts w:ascii="Times New Roman" w:hAnsi="Times New Roman" w:cs="Times New Roman"/>
          <w:sz w:val="24"/>
          <w:szCs w:val="24"/>
        </w:rPr>
        <w:t>, 1931’, 41-42)</w:t>
      </w:r>
    </w:p>
    <w:p w:rsidR="008F210B" w:rsidRDefault="008F210B" w:rsidP="008F210B">
      <w:pPr>
        <w:spacing w:after="0" w:line="360" w:lineRule="auto"/>
        <w:jc w:val="both"/>
        <w:rPr>
          <w:rFonts w:ascii="Times New Roman" w:hAnsi="Times New Roman" w:cs="Times New Roman"/>
          <w:sz w:val="24"/>
          <w:szCs w:val="24"/>
        </w:rPr>
      </w:pPr>
      <w:r w:rsidRPr="00EB0809">
        <w:rPr>
          <w:rFonts w:ascii="Times New Roman" w:hAnsi="Times New Roman" w:cs="Times New Roman"/>
          <w:sz w:val="24"/>
          <w:szCs w:val="24"/>
        </w:rPr>
        <w:t>Madeleine Callaghan comments that the past tense</w:t>
      </w:r>
      <w:r>
        <w:rPr>
          <w:rFonts w:ascii="Times New Roman" w:hAnsi="Times New Roman" w:cs="Times New Roman"/>
          <w:sz w:val="24"/>
          <w:szCs w:val="24"/>
        </w:rPr>
        <w:t xml:space="preserve"> of</w:t>
      </w:r>
      <w:r w:rsidRPr="00EB0809">
        <w:rPr>
          <w:rFonts w:ascii="Times New Roman" w:hAnsi="Times New Roman" w:cs="Times New Roman"/>
          <w:sz w:val="24"/>
          <w:szCs w:val="24"/>
        </w:rPr>
        <w:t xml:space="preserve"> ‘were’ in the opening line of the stanza ‘suggests the impossibility of assertin</w:t>
      </w:r>
      <w:r>
        <w:rPr>
          <w:rFonts w:ascii="Times New Roman" w:hAnsi="Times New Roman" w:cs="Times New Roman"/>
          <w:sz w:val="24"/>
          <w:szCs w:val="24"/>
        </w:rPr>
        <w:t>g a present tense Romanticism’</w:t>
      </w:r>
      <w:r w:rsidRPr="00EB0809">
        <w:rPr>
          <w:rFonts w:ascii="Times New Roman" w:hAnsi="Times New Roman" w:cs="Times New Roman"/>
          <w:sz w:val="24"/>
          <w:szCs w:val="24"/>
        </w:rPr>
        <w:t>.</w:t>
      </w:r>
      <w:r>
        <w:rPr>
          <w:rStyle w:val="FootnoteReference"/>
          <w:rFonts w:ascii="Times New Roman" w:hAnsi="Times New Roman" w:cs="Times New Roman"/>
          <w:sz w:val="24"/>
          <w:szCs w:val="24"/>
        </w:rPr>
        <w:footnoteReference w:id="802"/>
      </w:r>
      <w:r w:rsidRPr="00EB0809">
        <w:rPr>
          <w:rFonts w:ascii="Times New Roman" w:hAnsi="Times New Roman" w:cs="Times New Roman"/>
          <w:sz w:val="24"/>
          <w:szCs w:val="24"/>
        </w:rPr>
        <w:t xml:space="preserve"> </w:t>
      </w:r>
      <w:r>
        <w:rPr>
          <w:rFonts w:ascii="Times New Roman" w:hAnsi="Times New Roman" w:cs="Times New Roman"/>
          <w:sz w:val="24"/>
          <w:szCs w:val="24"/>
        </w:rPr>
        <w:t>In the image of the ‘</w:t>
      </w:r>
      <w:proofErr w:type="spellStart"/>
      <w:r>
        <w:rPr>
          <w:rFonts w:ascii="Times New Roman" w:hAnsi="Times New Roman" w:cs="Times New Roman"/>
          <w:sz w:val="24"/>
          <w:szCs w:val="24"/>
        </w:rPr>
        <w:t>riderless</w:t>
      </w:r>
      <w:proofErr w:type="spellEnd"/>
      <w:r>
        <w:rPr>
          <w:rFonts w:ascii="Times New Roman" w:hAnsi="Times New Roman" w:cs="Times New Roman"/>
          <w:sz w:val="24"/>
          <w:szCs w:val="24"/>
        </w:rPr>
        <w:t xml:space="preserve">’ horse ‘mounted in that saddle Homer rode’, Yeats temptingly vacates the seat of the Romantic heir, </w:t>
      </w:r>
      <w:r w:rsidRPr="000D42EC">
        <w:rPr>
          <w:rFonts w:ascii="Times New Roman" w:hAnsi="Times New Roman" w:cs="Times New Roman"/>
          <w:sz w:val="24"/>
          <w:szCs w:val="24"/>
        </w:rPr>
        <w:t xml:space="preserve">but </w:t>
      </w:r>
      <w:r>
        <w:rPr>
          <w:rFonts w:ascii="Times New Roman" w:hAnsi="Times New Roman" w:cs="Times New Roman"/>
          <w:sz w:val="24"/>
          <w:szCs w:val="24"/>
        </w:rPr>
        <w:t>galloping</w:t>
      </w:r>
      <w:r w:rsidRPr="000D42EC">
        <w:rPr>
          <w:rFonts w:ascii="Times New Roman" w:hAnsi="Times New Roman" w:cs="Times New Roman"/>
          <w:sz w:val="24"/>
          <w:szCs w:val="24"/>
        </w:rPr>
        <w:t xml:space="preserve"> into the ‘darkening flood’ is </w:t>
      </w:r>
      <w:r>
        <w:rPr>
          <w:rFonts w:ascii="Times New Roman" w:hAnsi="Times New Roman" w:cs="Times New Roman"/>
          <w:sz w:val="24"/>
          <w:szCs w:val="24"/>
        </w:rPr>
        <w:t xml:space="preserve">a </w:t>
      </w:r>
      <w:r w:rsidRPr="000D42EC">
        <w:rPr>
          <w:rFonts w:ascii="Times New Roman" w:hAnsi="Times New Roman" w:cs="Times New Roman"/>
          <w:sz w:val="24"/>
          <w:szCs w:val="24"/>
        </w:rPr>
        <w:t xml:space="preserve">foreboding </w:t>
      </w:r>
      <w:r>
        <w:rPr>
          <w:rFonts w:ascii="Times New Roman" w:hAnsi="Times New Roman" w:cs="Times New Roman"/>
          <w:sz w:val="24"/>
          <w:szCs w:val="24"/>
        </w:rPr>
        <w:t xml:space="preserve">prospect for </w:t>
      </w:r>
      <w:r w:rsidRPr="000D42EC">
        <w:rPr>
          <w:rFonts w:ascii="Times New Roman" w:hAnsi="Times New Roman" w:cs="Times New Roman"/>
          <w:sz w:val="24"/>
          <w:szCs w:val="24"/>
        </w:rPr>
        <w:t>those who may wish to assume his former position</w:t>
      </w:r>
      <w:r>
        <w:rPr>
          <w:rFonts w:ascii="Times New Roman" w:hAnsi="Times New Roman" w:cs="Times New Roman"/>
          <w:sz w:val="24"/>
          <w:szCs w:val="24"/>
        </w:rPr>
        <w:t>. Rather than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oosing</w:t>
      </w:r>
      <w:proofErr w:type="spellEnd"/>
      <w:r>
        <w:rPr>
          <w:rFonts w:ascii="Times New Roman" w:hAnsi="Times New Roman" w:cs="Times New Roman"/>
          <w:sz w:val="24"/>
          <w:szCs w:val="24"/>
        </w:rPr>
        <w:t xml:space="preserve">] for theme / Traditional sanctity and loveliness’, </w:t>
      </w:r>
      <w:r w:rsidRPr="008E3B36">
        <w:rPr>
          <w:rFonts w:ascii="Times New Roman" w:hAnsi="Times New Roman" w:cs="Times New Roman"/>
          <w:sz w:val="24"/>
          <w:szCs w:val="24"/>
        </w:rPr>
        <w:t>Owen</w:t>
      </w:r>
      <w:r>
        <w:rPr>
          <w:rFonts w:ascii="Times New Roman" w:hAnsi="Times New Roman" w:cs="Times New Roman"/>
          <w:sz w:val="24"/>
          <w:szCs w:val="24"/>
        </w:rPr>
        <w:t xml:space="preserve">’s allusions to scenes of destruction and horror in the poetry of Shelley and </w:t>
      </w:r>
      <w:r>
        <w:rPr>
          <w:rFonts w:ascii="Times New Roman" w:hAnsi="Times New Roman" w:cs="Times New Roman"/>
          <w:sz w:val="24"/>
          <w:szCs w:val="24"/>
        </w:rPr>
        <w:lastRenderedPageBreak/>
        <w:t xml:space="preserve">Keats </w:t>
      </w:r>
      <w:r w:rsidR="007C14CD">
        <w:rPr>
          <w:rFonts w:ascii="Times New Roman" w:hAnsi="Times New Roman" w:cs="Times New Roman"/>
          <w:sz w:val="24"/>
          <w:szCs w:val="24"/>
        </w:rPr>
        <w:t xml:space="preserve">offer an alternative </w:t>
      </w:r>
      <w:r w:rsidR="00B63586">
        <w:rPr>
          <w:rFonts w:ascii="Times New Roman" w:hAnsi="Times New Roman" w:cs="Times New Roman"/>
          <w:sz w:val="24"/>
          <w:szCs w:val="24"/>
        </w:rPr>
        <w:t>view</w:t>
      </w:r>
      <w:r w:rsidR="007C14CD">
        <w:rPr>
          <w:rFonts w:ascii="Times New Roman" w:hAnsi="Times New Roman" w:cs="Times New Roman"/>
          <w:sz w:val="24"/>
          <w:szCs w:val="24"/>
        </w:rPr>
        <w:t xml:space="preserve"> of Romanticism</w:t>
      </w:r>
      <w:r w:rsidRPr="008E3B36">
        <w:rPr>
          <w:rFonts w:ascii="Times New Roman" w:hAnsi="Times New Roman" w:cs="Times New Roman"/>
          <w:sz w:val="24"/>
          <w:szCs w:val="24"/>
        </w:rPr>
        <w:t xml:space="preserve">. </w:t>
      </w:r>
      <w:r>
        <w:rPr>
          <w:rFonts w:ascii="Times New Roman" w:hAnsi="Times New Roman" w:cs="Times New Roman"/>
          <w:sz w:val="24"/>
          <w:szCs w:val="24"/>
        </w:rPr>
        <w:t>The position upon ‘that high horse’ once ridden by Homer is not a Romantic stance tha</w:t>
      </w:r>
      <w:r w:rsidR="00321A81">
        <w:rPr>
          <w:rFonts w:ascii="Times New Roman" w:hAnsi="Times New Roman" w:cs="Times New Roman"/>
          <w:sz w:val="24"/>
          <w:szCs w:val="24"/>
        </w:rPr>
        <w:t>t Owen wished to adopt</w:t>
      </w:r>
      <w:r w:rsidR="00D20AB6">
        <w:rPr>
          <w:rFonts w:ascii="Times New Roman" w:hAnsi="Times New Roman" w:cs="Times New Roman"/>
          <w:sz w:val="24"/>
          <w:szCs w:val="24"/>
        </w:rPr>
        <w:t xml:space="preserve"> given </w:t>
      </w:r>
      <w:r>
        <w:rPr>
          <w:rFonts w:ascii="Times New Roman" w:hAnsi="Times New Roman" w:cs="Times New Roman"/>
          <w:sz w:val="24"/>
          <w:szCs w:val="24"/>
        </w:rPr>
        <w:t>his claim that his poetry ‘is not about heroes’.</w:t>
      </w:r>
      <w:r>
        <w:rPr>
          <w:rStyle w:val="FootnoteReference"/>
          <w:rFonts w:ascii="Times New Roman" w:hAnsi="Times New Roman" w:cs="Times New Roman"/>
          <w:sz w:val="24"/>
          <w:szCs w:val="24"/>
        </w:rPr>
        <w:footnoteReference w:id="803"/>
      </w:r>
      <w:r>
        <w:rPr>
          <w:rFonts w:ascii="Times New Roman" w:hAnsi="Times New Roman" w:cs="Times New Roman"/>
          <w:sz w:val="24"/>
          <w:szCs w:val="24"/>
        </w:rPr>
        <w:t xml:space="preserve"> </w:t>
      </w:r>
      <w:r w:rsidRPr="00EB0809">
        <w:rPr>
          <w:rFonts w:ascii="Times New Roman" w:hAnsi="Times New Roman" w:cs="Times New Roman"/>
          <w:sz w:val="24"/>
          <w:szCs w:val="24"/>
        </w:rPr>
        <w:t>Yeats’s critique of Owen’s poetry</w:t>
      </w:r>
      <w:r>
        <w:rPr>
          <w:rFonts w:ascii="Times New Roman" w:hAnsi="Times New Roman" w:cs="Times New Roman"/>
          <w:sz w:val="24"/>
          <w:szCs w:val="24"/>
        </w:rPr>
        <w:t>, which affirmed</w:t>
      </w:r>
      <w:r w:rsidRPr="00EB0809">
        <w:rPr>
          <w:rFonts w:ascii="Times New Roman" w:hAnsi="Times New Roman" w:cs="Times New Roman"/>
          <w:sz w:val="24"/>
          <w:szCs w:val="24"/>
        </w:rPr>
        <w:t xml:space="preserve"> that ‘passive suffering is not a </w:t>
      </w:r>
      <w:r w:rsidR="00EF7870">
        <w:rPr>
          <w:rFonts w:ascii="Times New Roman" w:hAnsi="Times New Roman" w:cs="Times New Roman"/>
          <w:sz w:val="24"/>
          <w:szCs w:val="24"/>
        </w:rPr>
        <w:t>theme</w:t>
      </w:r>
      <w:r w:rsidRPr="00EB0809">
        <w:rPr>
          <w:rFonts w:ascii="Times New Roman" w:hAnsi="Times New Roman" w:cs="Times New Roman"/>
          <w:sz w:val="24"/>
          <w:szCs w:val="24"/>
        </w:rPr>
        <w:t xml:space="preserve"> f</w:t>
      </w:r>
      <w:r>
        <w:rPr>
          <w:rFonts w:ascii="Times New Roman" w:hAnsi="Times New Roman" w:cs="Times New Roman"/>
          <w:sz w:val="24"/>
          <w:szCs w:val="24"/>
        </w:rPr>
        <w:t>or poetry’,</w:t>
      </w:r>
      <w:r>
        <w:rPr>
          <w:rStyle w:val="FootnoteReference"/>
          <w:rFonts w:ascii="Times New Roman" w:hAnsi="Times New Roman" w:cs="Times New Roman"/>
          <w:sz w:val="24"/>
          <w:szCs w:val="24"/>
        </w:rPr>
        <w:footnoteReference w:id="804"/>
      </w:r>
      <w:r w:rsidRPr="00EB0809">
        <w:rPr>
          <w:rFonts w:ascii="Times New Roman" w:hAnsi="Times New Roman" w:cs="Times New Roman"/>
          <w:sz w:val="24"/>
          <w:szCs w:val="24"/>
        </w:rPr>
        <w:t xml:space="preserve"> falls short of describing the ‘</w:t>
      </w:r>
      <w:r w:rsidR="00EF7870">
        <w:rPr>
          <w:rFonts w:ascii="Times New Roman" w:hAnsi="Times New Roman" w:cs="Times New Roman"/>
          <w:sz w:val="24"/>
          <w:szCs w:val="24"/>
        </w:rPr>
        <w:t>theme’</w:t>
      </w:r>
      <w:r w:rsidRPr="00EB0809">
        <w:rPr>
          <w:rFonts w:ascii="Times New Roman" w:hAnsi="Times New Roman" w:cs="Times New Roman"/>
          <w:sz w:val="24"/>
          <w:szCs w:val="24"/>
        </w:rPr>
        <w:t xml:space="preserve"> of Owen’s writing. If ‘The P</w:t>
      </w:r>
      <w:r>
        <w:rPr>
          <w:rFonts w:ascii="Times New Roman" w:hAnsi="Times New Roman" w:cs="Times New Roman"/>
          <w:sz w:val="24"/>
          <w:szCs w:val="24"/>
        </w:rPr>
        <w:t>oetry is in the Pity’ for Owen</w:t>
      </w:r>
      <w:r w:rsidRPr="00EB0809">
        <w:rPr>
          <w:rFonts w:ascii="Times New Roman" w:hAnsi="Times New Roman" w:cs="Times New Roman"/>
          <w:sz w:val="24"/>
          <w:szCs w:val="24"/>
        </w:rPr>
        <w:t>,</w:t>
      </w:r>
      <w:r>
        <w:rPr>
          <w:rStyle w:val="FootnoteReference"/>
          <w:rFonts w:ascii="Times New Roman" w:hAnsi="Times New Roman" w:cs="Times New Roman"/>
          <w:sz w:val="24"/>
          <w:szCs w:val="24"/>
        </w:rPr>
        <w:footnoteReference w:id="805"/>
      </w:r>
      <w:r w:rsidRPr="00EB0809">
        <w:rPr>
          <w:rFonts w:ascii="Times New Roman" w:hAnsi="Times New Roman" w:cs="Times New Roman"/>
          <w:sz w:val="24"/>
          <w:szCs w:val="24"/>
        </w:rPr>
        <w:t xml:space="preserve"> then </w:t>
      </w:r>
      <w:r>
        <w:rPr>
          <w:rFonts w:ascii="Times New Roman" w:hAnsi="Times New Roman" w:cs="Times New Roman"/>
          <w:sz w:val="24"/>
          <w:szCs w:val="24"/>
        </w:rPr>
        <w:t xml:space="preserve">his </w:t>
      </w:r>
      <w:r w:rsidRPr="00EB0809">
        <w:rPr>
          <w:rFonts w:ascii="Times New Roman" w:hAnsi="Times New Roman" w:cs="Times New Roman"/>
          <w:sz w:val="24"/>
          <w:szCs w:val="24"/>
        </w:rPr>
        <w:t xml:space="preserve">poetry </w:t>
      </w:r>
      <w:r>
        <w:rPr>
          <w:rFonts w:ascii="Times New Roman" w:hAnsi="Times New Roman" w:cs="Times New Roman"/>
          <w:sz w:val="24"/>
          <w:szCs w:val="24"/>
        </w:rPr>
        <w:t>lies</w:t>
      </w:r>
      <w:r w:rsidRPr="00EB0809">
        <w:rPr>
          <w:rFonts w:ascii="Times New Roman" w:hAnsi="Times New Roman" w:cs="Times New Roman"/>
          <w:sz w:val="24"/>
          <w:szCs w:val="24"/>
        </w:rPr>
        <w:t xml:space="preserve"> not</w:t>
      </w:r>
      <w:r>
        <w:rPr>
          <w:rFonts w:ascii="Times New Roman" w:hAnsi="Times New Roman" w:cs="Times New Roman"/>
          <w:sz w:val="24"/>
          <w:szCs w:val="24"/>
        </w:rPr>
        <w:t xml:space="preserve"> in</w:t>
      </w:r>
      <w:r w:rsidRPr="00EB0809">
        <w:rPr>
          <w:rFonts w:ascii="Times New Roman" w:hAnsi="Times New Roman" w:cs="Times New Roman"/>
          <w:sz w:val="24"/>
          <w:szCs w:val="24"/>
        </w:rPr>
        <w:t xml:space="preserve"> ‘passive suffering’ but </w:t>
      </w:r>
      <w:r>
        <w:rPr>
          <w:rFonts w:ascii="Times New Roman" w:hAnsi="Times New Roman" w:cs="Times New Roman"/>
          <w:sz w:val="24"/>
          <w:szCs w:val="24"/>
        </w:rPr>
        <w:t xml:space="preserve">in </w:t>
      </w:r>
      <w:r w:rsidRPr="00EB0809">
        <w:rPr>
          <w:rFonts w:ascii="Times New Roman" w:hAnsi="Times New Roman" w:cs="Times New Roman"/>
          <w:sz w:val="24"/>
          <w:szCs w:val="24"/>
        </w:rPr>
        <w:t xml:space="preserve">the compassion, </w:t>
      </w:r>
      <w:r w:rsidR="008F2918">
        <w:rPr>
          <w:rFonts w:ascii="Times New Roman" w:hAnsi="Times New Roman" w:cs="Times New Roman"/>
          <w:sz w:val="24"/>
          <w:szCs w:val="24"/>
        </w:rPr>
        <w:t xml:space="preserve">and </w:t>
      </w:r>
      <w:r w:rsidRPr="00EB0809">
        <w:rPr>
          <w:rFonts w:ascii="Times New Roman" w:hAnsi="Times New Roman" w:cs="Times New Roman"/>
          <w:sz w:val="24"/>
          <w:szCs w:val="24"/>
        </w:rPr>
        <w:t>the action</w:t>
      </w:r>
      <w:r>
        <w:rPr>
          <w:rFonts w:ascii="Times New Roman" w:hAnsi="Times New Roman" w:cs="Times New Roman"/>
          <w:sz w:val="24"/>
          <w:szCs w:val="24"/>
        </w:rPr>
        <w:t>, that it sparks in readers</w:t>
      </w:r>
      <w:r w:rsidRPr="00EB0809">
        <w:rPr>
          <w:rFonts w:ascii="Times New Roman" w:hAnsi="Times New Roman" w:cs="Times New Roman"/>
          <w:sz w:val="24"/>
          <w:szCs w:val="24"/>
        </w:rPr>
        <w:t xml:space="preserve">. </w:t>
      </w:r>
      <w:r>
        <w:rPr>
          <w:rFonts w:ascii="Times New Roman" w:hAnsi="Times New Roman" w:cs="Times New Roman"/>
          <w:sz w:val="24"/>
          <w:szCs w:val="24"/>
        </w:rPr>
        <w:t xml:space="preserve">Such a strategy shows </w:t>
      </w:r>
      <w:r w:rsidRPr="00EB0809">
        <w:rPr>
          <w:rFonts w:ascii="Times New Roman" w:hAnsi="Times New Roman" w:cs="Times New Roman"/>
          <w:sz w:val="24"/>
          <w:szCs w:val="24"/>
        </w:rPr>
        <w:t xml:space="preserve">Owen </w:t>
      </w:r>
      <w:r>
        <w:rPr>
          <w:rFonts w:ascii="Times New Roman" w:hAnsi="Times New Roman" w:cs="Times New Roman"/>
          <w:sz w:val="24"/>
          <w:szCs w:val="24"/>
        </w:rPr>
        <w:t>aligning</w:t>
      </w:r>
      <w:r w:rsidRPr="00EB0809">
        <w:rPr>
          <w:rFonts w:ascii="Times New Roman" w:hAnsi="Times New Roman" w:cs="Times New Roman"/>
          <w:sz w:val="24"/>
          <w:szCs w:val="24"/>
        </w:rPr>
        <w:t xml:space="preserve"> himself with Shelley</w:t>
      </w:r>
      <w:r>
        <w:rPr>
          <w:rFonts w:ascii="Times New Roman" w:hAnsi="Times New Roman" w:cs="Times New Roman"/>
          <w:sz w:val="24"/>
          <w:szCs w:val="24"/>
        </w:rPr>
        <w:t xml:space="preserve"> by embracing </w:t>
      </w:r>
      <w:r w:rsidRPr="00EB0809">
        <w:rPr>
          <w:rFonts w:ascii="Times New Roman" w:hAnsi="Times New Roman" w:cs="Times New Roman"/>
          <w:sz w:val="24"/>
          <w:szCs w:val="24"/>
        </w:rPr>
        <w:t>the dynamic potential of poetry to ‘[strengthen] […] the org</w:t>
      </w:r>
      <w:r w:rsidR="00321A81">
        <w:rPr>
          <w:rFonts w:ascii="Times New Roman" w:hAnsi="Times New Roman" w:cs="Times New Roman"/>
          <w:sz w:val="24"/>
          <w:szCs w:val="24"/>
        </w:rPr>
        <w:t>an of the moral nature of</w:t>
      </w:r>
      <w:r>
        <w:rPr>
          <w:rFonts w:ascii="Times New Roman" w:hAnsi="Times New Roman" w:cs="Times New Roman"/>
          <w:sz w:val="24"/>
          <w:szCs w:val="24"/>
        </w:rPr>
        <w:t xml:space="preserve"> man’</w:t>
      </w:r>
      <w:r w:rsidRPr="00EB0809">
        <w:rPr>
          <w:rFonts w:ascii="Times New Roman" w:hAnsi="Times New Roman" w:cs="Times New Roman"/>
          <w:sz w:val="24"/>
          <w:szCs w:val="24"/>
        </w:rPr>
        <w:t>.</w:t>
      </w:r>
      <w:r>
        <w:rPr>
          <w:rStyle w:val="FootnoteReference"/>
          <w:rFonts w:ascii="Times New Roman" w:hAnsi="Times New Roman" w:cs="Times New Roman"/>
          <w:sz w:val="24"/>
          <w:szCs w:val="24"/>
        </w:rPr>
        <w:footnoteReference w:id="806"/>
      </w:r>
      <w:r w:rsidRPr="00EB0809">
        <w:rPr>
          <w:rFonts w:ascii="Times New Roman" w:hAnsi="Times New Roman" w:cs="Times New Roman"/>
          <w:sz w:val="24"/>
          <w:szCs w:val="24"/>
        </w:rPr>
        <w:t xml:space="preserve"> </w:t>
      </w:r>
      <w:r>
        <w:rPr>
          <w:rFonts w:ascii="Times New Roman" w:hAnsi="Times New Roman" w:cs="Times New Roman"/>
          <w:sz w:val="24"/>
          <w:szCs w:val="24"/>
        </w:rPr>
        <w:t xml:space="preserve">Owen actively challenges, tests, </w:t>
      </w:r>
      <w:r w:rsidRPr="008F210B">
        <w:rPr>
          <w:rFonts w:ascii="Times New Roman" w:hAnsi="Times New Roman" w:cs="Times New Roman"/>
          <w:sz w:val="24"/>
          <w:szCs w:val="24"/>
        </w:rPr>
        <w:t xml:space="preserve">and refigures the </w:t>
      </w:r>
      <w:r>
        <w:rPr>
          <w:rFonts w:ascii="Times New Roman" w:hAnsi="Times New Roman" w:cs="Times New Roman"/>
          <w:sz w:val="24"/>
          <w:szCs w:val="24"/>
        </w:rPr>
        <w:t>poetry of Shelley and Keats in his own writing to show that he is no ‘passive suffer[</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under poetic influence. In Owen’s ambition to ‘</w:t>
      </w:r>
      <w:proofErr w:type="spellStart"/>
      <w:r>
        <w:rPr>
          <w:rFonts w:ascii="Times New Roman" w:hAnsi="Times New Roman" w:cs="Times New Roman"/>
          <w:sz w:val="24"/>
          <w:szCs w:val="24"/>
        </w:rPr>
        <w:t>perpetuat</w:t>
      </w:r>
      <w:proofErr w:type="spellEnd"/>
      <w:r>
        <w:rPr>
          <w:rFonts w:ascii="Times New Roman" w:hAnsi="Times New Roman" w:cs="Times New Roman"/>
          <w:sz w:val="24"/>
          <w:szCs w:val="24"/>
        </w:rPr>
        <w:t>[e] the language in which Keats and the rest of them wrote’,</w:t>
      </w:r>
      <w:r>
        <w:rPr>
          <w:rStyle w:val="FootnoteReference"/>
          <w:rFonts w:ascii="Times New Roman" w:hAnsi="Times New Roman" w:cs="Times New Roman"/>
          <w:sz w:val="24"/>
          <w:szCs w:val="24"/>
        </w:rPr>
        <w:footnoteReference w:id="807"/>
      </w:r>
      <w:r>
        <w:rPr>
          <w:rFonts w:ascii="Times New Roman" w:hAnsi="Times New Roman" w:cs="Times New Roman"/>
          <w:sz w:val="24"/>
          <w:szCs w:val="24"/>
        </w:rPr>
        <w:t xml:space="preserve"> he</w:t>
      </w:r>
      <w:r w:rsidRPr="00B442C2">
        <w:rPr>
          <w:rFonts w:ascii="Times New Roman" w:hAnsi="Times New Roman" w:cs="Times New Roman"/>
          <w:sz w:val="24"/>
          <w:szCs w:val="24"/>
        </w:rPr>
        <w:t xml:space="preserve"> offers an alternative brand of Romantici</w:t>
      </w:r>
      <w:r>
        <w:rPr>
          <w:rFonts w:ascii="Times New Roman" w:hAnsi="Times New Roman" w:cs="Times New Roman"/>
          <w:sz w:val="24"/>
          <w:szCs w:val="24"/>
        </w:rPr>
        <w:t xml:space="preserve">sm that Yeats does not consider, and strives to ensure that there is no ‘last romantic’. Speaking of the War in February 1915, Yeats writes ‘I think it better that in times like these / A poet’s mouth be silent, for in truth / We have no gift to set a statesman right’ (‘On </w:t>
      </w:r>
      <w:r w:rsidR="00451390">
        <w:rPr>
          <w:rFonts w:ascii="Times New Roman" w:hAnsi="Times New Roman" w:cs="Times New Roman"/>
          <w:sz w:val="24"/>
          <w:szCs w:val="24"/>
        </w:rPr>
        <w:t>Being Asked for a War Poem’, 1-3</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08"/>
      </w:r>
      <w:r>
        <w:rPr>
          <w:rFonts w:ascii="Times New Roman" w:hAnsi="Times New Roman" w:cs="Times New Roman"/>
          <w:sz w:val="24"/>
          <w:szCs w:val="24"/>
        </w:rPr>
        <w:t xml:space="preserve"> Edna Longley writes of how ‘Yeats notoriously disclaimed interest in the Great War’ and,</w:t>
      </w:r>
      <w:r>
        <w:rPr>
          <w:rStyle w:val="FootnoteReference"/>
          <w:rFonts w:ascii="Times New Roman" w:hAnsi="Times New Roman" w:cs="Times New Roman"/>
          <w:sz w:val="24"/>
          <w:szCs w:val="24"/>
        </w:rPr>
        <w:footnoteReference w:id="809"/>
      </w:r>
      <w:r>
        <w:rPr>
          <w:rFonts w:ascii="Times New Roman" w:hAnsi="Times New Roman" w:cs="Times New Roman"/>
          <w:sz w:val="24"/>
          <w:szCs w:val="24"/>
        </w:rPr>
        <w:t xml:space="preserve"> read alongside Owen’s writing, the lines reveal that where Yeats keeps his ‘mouth […] silent’, Owen chooses to speak, allowing </w:t>
      </w:r>
      <w:r w:rsidR="001025CE">
        <w:rPr>
          <w:rFonts w:ascii="Times New Roman" w:hAnsi="Times New Roman" w:cs="Times New Roman"/>
          <w:sz w:val="24"/>
          <w:szCs w:val="24"/>
        </w:rPr>
        <w:t>Owen</w:t>
      </w:r>
      <w:r>
        <w:rPr>
          <w:rFonts w:ascii="Times New Roman" w:hAnsi="Times New Roman" w:cs="Times New Roman"/>
          <w:sz w:val="24"/>
          <w:szCs w:val="24"/>
        </w:rPr>
        <w:t xml:space="preserve"> to position himself as an alternative Romantic heir without usurping Yeats’s claim for the title.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Siegfried Sassoon, the other major influence on Owen’s poetry, recalled how he ‘stimulat</w:t>
      </w:r>
      <w:r w:rsidR="00605327">
        <w:rPr>
          <w:rFonts w:ascii="Times New Roman" w:hAnsi="Times New Roman" w:cs="Times New Roman"/>
          <w:sz w:val="24"/>
          <w:szCs w:val="24"/>
        </w:rPr>
        <w:t>ed [Owen] towards writing with</w:t>
      </w:r>
      <w:r>
        <w:rPr>
          <w:rFonts w:ascii="Times New Roman" w:hAnsi="Times New Roman" w:cs="Times New Roman"/>
          <w:sz w:val="24"/>
          <w:szCs w:val="24"/>
        </w:rPr>
        <w:t xml:space="preserve"> compassionate and challenging realism’.</w:t>
      </w:r>
      <w:r>
        <w:rPr>
          <w:rStyle w:val="FootnoteReference"/>
          <w:rFonts w:ascii="Times New Roman" w:hAnsi="Times New Roman" w:cs="Times New Roman"/>
          <w:sz w:val="24"/>
          <w:szCs w:val="24"/>
        </w:rPr>
        <w:footnoteReference w:id="810"/>
      </w:r>
      <w:r>
        <w:rPr>
          <w:rFonts w:ascii="Times New Roman" w:hAnsi="Times New Roman" w:cs="Times New Roman"/>
          <w:sz w:val="24"/>
          <w:szCs w:val="24"/>
        </w:rPr>
        <w:t xml:space="preserve"> Sassoon understood the importance of Shelley and Keats to Owen. In a letter in November 1917, Owen writes to Sassoon telling him ‘I held you as Keats + Christ + Elijah’,</w:t>
      </w:r>
      <w:r w:rsidR="008E1583">
        <w:rPr>
          <w:rStyle w:val="FootnoteReference"/>
          <w:rFonts w:ascii="Times New Roman" w:hAnsi="Times New Roman" w:cs="Times New Roman"/>
          <w:sz w:val="24"/>
          <w:szCs w:val="24"/>
        </w:rPr>
        <w:footnoteReference w:id="811"/>
      </w:r>
      <w:r>
        <w:rPr>
          <w:rFonts w:ascii="Times New Roman" w:hAnsi="Times New Roman" w:cs="Times New Roman"/>
          <w:sz w:val="24"/>
          <w:szCs w:val="24"/>
        </w:rPr>
        <w:t xml:space="preserve"> and expresses the effect his mentor had on his poetry:</w:t>
      </w:r>
    </w:p>
    <w:p w:rsidR="008F210B" w:rsidRPr="003C38A2" w:rsidRDefault="008F210B" w:rsidP="008F210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you consider what the above Names have severally done for me, you will know what you are doing. And you have </w:t>
      </w:r>
      <w:r w:rsidRPr="00B64832">
        <w:rPr>
          <w:rFonts w:ascii="Times New Roman" w:hAnsi="Times New Roman" w:cs="Times New Roman"/>
          <w:i/>
          <w:sz w:val="24"/>
          <w:szCs w:val="24"/>
        </w:rPr>
        <w:t>fixed</w:t>
      </w:r>
      <w:r>
        <w:rPr>
          <w:rFonts w:ascii="Times New Roman" w:hAnsi="Times New Roman" w:cs="Times New Roman"/>
          <w:sz w:val="24"/>
          <w:szCs w:val="24"/>
        </w:rPr>
        <w:t xml:space="preserve"> my Life—however short. You did not light me: I was always a mad comet; but you have fixed me. I spun round you a satellite for a month, but I shall swing out soon, a dark star in orbit where you will blaze.</w:t>
      </w:r>
      <w:r w:rsidR="008E1583">
        <w:rPr>
          <w:rStyle w:val="FootnoteReference"/>
          <w:rFonts w:ascii="Times New Roman" w:hAnsi="Times New Roman" w:cs="Times New Roman"/>
          <w:sz w:val="24"/>
          <w:szCs w:val="24"/>
        </w:rPr>
        <w:footnoteReference w:id="812"/>
      </w:r>
    </w:p>
    <w:p w:rsidR="008F210B" w:rsidRDefault="008F210B" w:rsidP="008F21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his comment that ‘you did not light me’, Owen makes it clear that he was already under the influence of </w:t>
      </w:r>
      <w:r w:rsidR="00B64832">
        <w:rPr>
          <w:rFonts w:ascii="Times New Roman" w:hAnsi="Times New Roman" w:cs="Times New Roman"/>
          <w:sz w:val="24"/>
          <w:szCs w:val="24"/>
        </w:rPr>
        <w:t>other poets prior to meeting Sassoon</w:t>
      </w:r>
      <w:r>
        <w:rPr>
          <w:rFonts w:ascii="Times New Roman" w:hAnsi="Times New Roman" w:cs="Times New Roman"/>
          <w:sz w:val="24"/>
          <w:szCs w:val="24"/>
        </w:rPr>
        <w:t>. However, Sassoon did not replace She</w:t>
      </w:r>
      <w:r w:rsidR="00CB00EB">
        <w:rPr>
          <w:rFonts w:ascii="Times New Roman" w:hAnsi="Times New Roman" w:cs="Times New Roman"/>
          <w:sz w:val="24"/>
          <w:szCs w:val="24"/>
        </w:rPr>
        <w:t>lley and Keats as Owen’s source</w:t>
      </w:r>
      <w:r>
        <w:rPr>
          <w:rFonts w:ascii="Times New Roman" w:hAnsi="Times New Roman" w:cs="Times New Roman"/>
          <w:sz w:val="24"/>
          <w:szCs w:val="24"/>
        </w:rPr>
        <w:t xml:space="preserve"> of poetic inspiration but came to exist alongside them. Owen’s </w:t>
      </w:r>
      <w:r w:rsidR="00CB00EB">
        <w:rPr>
          <w:rFonts w:ascii="Times New Roman" w:hAnsi="Times New Roman" w:cs="Times New Roman"/>
          <w:sz w:val="24"/>
          <w:szCs w:val="24"/>
        </w:rPr>
        <w:t>image of a ‘mad comet’ being ‘fixed’</w:t>
      </w:r>
      <w:r>
        <w:rPr>
          <w:rFonts w:ascii="Times New Roman" w:hAnsi="Times New Roman" w:cs="Times New Roman"/>
          <w:sz w:val="24"/>
          <w:szCs w:val="24"/>
        </w:rPr>
        <w:t xml:space="preserve"> recalls a sentiment expressed by Shelley in </w:t>
      </w:r>
      <w:r>
        <w:rPr>
          <w:rFonts w:ascii="Times New Roman" w:hAnsi="Times New Roman" w:cs="Times New Roman"/>
          <w:i/>
          <w:sz w:val="24"/>
          <w:szCs w:val="24"/>
        </w:rPr>
        <w:t>A Defence of Poetry</w:t>
      </w:r>
      <w:r>
        <w:rPr>
          <w:rFonts w:ascii="Times New Roman" w:hAnsi="Times New Roman" w:cs="Times New Roman"/>
          <w:sz w:val="24"/>
          <w:szCs w:val="24"/>
        </w:rPr>
        <w:t>: ‘mark how beautiful an order has sprung from the dust and blood of this fierce chaos!’</w:t>
      </w:r>
      <w:r>
        <w:rPr>
          <w:rStyle w:val="FootnoteReference"/>
          <w:rFonts w:ascii="Times New Roman" w:hAnsi="Times New Roman" w:cs="Times New Roman"/>
          <w:sz w:val="24"/>
          <w:szCs w:val="24"/>
        </w:rPr>
        <w:footnoteReference w:id="813"/>
      </w:r>
      <w:r>
        <w:rPr>
          <w:rFonts w:ascii="Times New Roman" w:hAnsi="Times New Roman" w:cs="Times New Roman"/>
          <w:sz w:val="24"/>
          <w:szCs w:val="24"/>
        </w:rPr>
        <w:t xml:space="preserve"> Shelley’s statement not </w:t>
      </w:r>
      <w:r w:rsidRPr="008F210B">
        <w:rPr>
          <w:rFonts w:ascii="Times New Roman" w:hAnsi="Times New Roman" w:cs="Times New Roman"/>
          <w:sz w:val="24"/>
          <w:szCs w:val="24"/>
        </w:rPr>
        <w:t xml:space="preserve">only seems </w:t>
      </w:r>
      <w:r w:rsidR="00F34099">
        <w:rPr>
          <w:rFonts w:ascii="Times New Roman" w:hAnsi="Times New Roman" w:cs="Times New Roman"/>
          <w:sz w:val="24"/>
          <w:szCs w:val="24"/>
        </w:rPr>
        <w:t xml:space="preserve">applicable to </w:t>
      </w:r>
      <w:r>
        <w:rPr>
          <w:rFonts w:ascii="Times New Roman" w:hAnsi="Times New Roman" w:cs="Times New Roman"/>
          <w:sz w:val="24"/>
          <w:szCs w:val="24"/>
        </w:rPr>
        <w:t xml:space="preserve">Owen’s poetic context in the War, but </w:t>
      </w:r>
      <w:r w:rsidR="00386BA2">
        <w:rPr>
          <w:rFonts w:ascii="Times New Roman" w:hAnsi="Times New Roman" w:cs="Times New Roman"/>
          <w:sz w:val="24"/>
          <w:szCs w:val="24"/>
        </w:rPr>
        <w:t>it also</w:t>
      </w:r>
      <w:r>
        <w:rPr>
          <w:rFonts w:ascii="Times New Roman" w:hAnsi="Times New Roman" w:cs="Times New Roman"/>
          <w:sz w:val="24"/>
          <w:szCs w:val="24"/>
        </w:rPr>
        <w:t xml:space="preserve"> compl</w:t>
      </w:r>
      <w:r w:rsidR="00E41D26">
        <w:rPr>
          <w:rFonts w:ascii="Times New Roman" w:hAnsi="Times New Roman" w:cs="Times New Roman"/>
          <w:sz w:val="24"/>
          <w:szCs w:val="24"/>
        </w:rPr>
        <w:t>e</w:t>
      </w:r>
      <w:r>
        <w:rPr>
          <w:rFonts w:ascii="Times New Roman" w:hAnsi="Times New Roman" w:cs="Times New Roman"/>
          <w:sz w:val="24"/>
          <w:szCs w:val="24"/>
        </w:rPr>
        <w:t>ments Owen’s gratitude in being ‘fixed’ by Sassoon. If Owen was a ‘mad comet’, he consolidates the diverse influences of Shelley, Keats, and Sassoon into something controlled and unique. Owen also makes his friend and mentor aware of his response to influence in his assurance that he will ‘swing out soon’. If Owen upholds the charge of the poetic heir to honour his poetic debts, then he also intends to use this influence to steer t</w:t>
      </w:r>
      <w:r w:rsidR="006D0A0C">
        <w:rPr>
          <w:rFonts w:ascii="Times New Roman" w:hAnsi="Times New Roman" w:cs="Times New Roman"/>
          <w:sz w:val="24"/>
          <w:szCs w:val="24"/>
        </w:rPr>
        <w:t>he</w:t>
      </w:r>
      <w:r>
        <w:rPr>
          <w:rFonts w:ascii="Times New Roman" w:hAnsi="Times New Roman" w:cs="Times New Roman"/>
          <w:sz w:val="24"/>
          <w:szCs w:val="24"/>
        </w:rPr>
        <w:t xml:space="preserve"> course of his own poetry into unchartered territory beyond that explored by his precursors. Though Sandra Gilbert describes Owen as an ‘avatar’ of his poetic influences,</w:t>
      </w:r>
      <w:r w:rsidR="00BA6B42">
        <w:rPr>
          <w:rStyle w:val="FootnoteReference"/>
          <w:rFonts w:ascii="Times New Roman" w:hAnsi="Times New Roman" w:cs="Times New Roman"/>
          <w:sz w:val="24"/>
          <w:szCs w:val="24"/>
        </w:rPr>
        <w:footnoteReference w:id="814"/>
      </w:r>
      <w:r>
        <w:rPr>
          <w:rFonts w:ascii="Times New Roman" w:hAnsi="Times New Roman" w:cs="Times New Roman"/>
          <w:sz w:val="24"/>
          <w:szCs w:val="24"/>
        </w:rPr>
        <w:t xml:space="preserve"> here Owen makes it clear that his approach to influence involves being an ‘acolyte of literature’ in order to become a trailblazer himself.</w:t>
      </w:r>
      <w:r>
        <w:rPr>
          <w:rStyle w:val="FootnoteReference"/>
          <w:rFonts w:ascii="Times New Roman" w:hAnsi="Times New Roman" w:cs="Times New Roman"/>
          <w:sz w:val="24"/>
          <w:szCs w:val="24"/>
        </w:rPr>
        <w:footnoteReference w:id="815"/>
      </w:r>
      <w:r>
        <w:rPr>
          <w:rFonts w:ascii="Times New Roman" w:hAnsi="Times New Roman" w:cs="Times New Roman"/>
          <w:sz w:val="24"/>
          <w:szCs w:val="24"/>
        </w:rPr>
        <w:t xml:space="preserve"> The literary relationship of Owen and Sassoon described in this letter epitomises Shelley’s view that poets are ‘the creators, and […] the creations, of their age’.</w:t>
      </w:r>
      <w:r>
        <w:rPr>
          <w:rStyle w:val="FootnoteReference"/>
          <w:rFonts w:ascii="Times New Roman" w:hAnsi="Times New Roman" w:cs="Times New Roman"/>
          <w:sz w:val="24"/>
          <w:szCs w:val="24"/>
        </w:rPr>
        <w:footnoteReference w:id="816"/>
      </w:r>
      <w:r>
        <w:rPr>
          <w:rFonts w:ascii="Times New Roman" w:hAnsi="Times New Roman" w:cs="Times New Roman"/>
          <w:sz w:val="24"/>
          <w:szCs w:val="24"/>
        </w:rPr>
        <w:t xml:space="preserve"> Sassoon recalls that when writing his collection of poems, </w:t>
      </w:r>
      <w:r>
        <w:rPr>
          <w:rFonts w:ascii="Times New Roman" w:hAnsi="Times New Roman" w:cs="Times New Roman"/>
          <w:i/>
          <w:sz w:val="24"/>
          <w:szCs w:val="24"/>
        </w:rPr>
        <w:t>Counter-</w:t>
      </w:r>
      <w:r w:rsidRPr="00773599">
        <w:rPr>
          <w:rFonts w:ascii="Times New Roman" w:hAnsi="Times New Roman" w:cs="Times New Roman"/>
          <w:i/>
          <w:sz w:val="24"/>
          <w:szCs w:val="24"/>
        </w:rPr>
        <w:t>attack</w:t>
      </w:r>
      <w:r>
        <w:rPr>
          <w:rFonts w:ascii="Times New Roman" w:hAnsi="Times New Roman" w:cs="Times New Roman"/>
          <w:sz w:val="24"/>
          <w:szCs w:val="24"/>
        </w:rPr>
        <w:t xml:space="preserve">, at </w:t>
      </w:r>
      <w:proofErr w:type="spellStart"/>
      <w:r>
        <w:rPr>
          <w:rFonts w:ascii="Times New Roman" w:hAnsi="Times New Roman" w:cs="Times New Roman"/>
          <w:sz w:val="24"/>
          <w:szCs w:val="24"/>
        </w:rPr>
        <w:t>Craiglockhart</w:t>
      </w:r>
      <w:proofErr w:type="spellEnd"/>
      <w:r>
        <w:rPr>
          <w:rFonts w:ascii="Times New Roman" w:hAnsi="Times New Roman" w:cs="Times New Roman"/>
          <w:sz w:val="24"/>
          <w:szCs w:val="24"/>
        </w:rPr>
        <w:t>, he soon realised that Owen ‘could give me as much as I gave him’.</w:t>
      </w:r>
      <w:r>
        <w:rPr>
          <w:rStyle w:val="FootnoteReference"/>
          <w:rFonts w:ascii="Times New Roman" w:hAnsi="Times New Roman" w:cs="Times New Roman"/>
          <w:sz w:val="24"/>
          <w:szCs w:val="24"/>
        </w:rPr>
        <w:footnoteReference w:id="817"/>
      </w:r>
      <w:r>
        <w:rPr>
          <w:rFonts w:ascii="Times New Roman" w:hAnsi="Times New Roman" w:cs="Times New Roman"/>
          <w:sz w:val="24"/>
          <w:szCs w:val="24"/>
        </w:rPr>
        <w:t xml:space="preserve"> Viewing Sassoon’s comment alongside Owen’s letter demonstrates how </w:t>
      </w:r>
      <w:r w:rsidRPr="00773599">
        <w:rPr>
          <w:rFonts w:ascii="Times New Roman" w:hAnsi="Times New Roman" w:cs="Times New Roman"/>
          <w:sz w:val="24"/>
          <w:szCs w:val="24"/>
        </w:rPr>
        <w:t>Owen</w:t>
      </w:r>
      <w:r>
        <w:rPr>
          <w:rFonts w:ascii="Times New Roman" w:hAnsi="Times New Roman" w:cs="Times New Roman"/>
          <w:sz w:val="24"/>
          <w:szCs w:val="24"/>
        </w:rPr>
        <w:t xml:space="preserve"> was </w:t>
      </w:r>
      <w:r>
        <w:rPr>
          <w:rFonts w:ascii="Times New Roman" w:hAnsi="Times New Roman" w:cs="Times New Roman"/>
          <w:sz w:val="24"/>
          <w:szCs w:val="24"/>
        </w:rPr>
        <w:lastRenderedPageBreak/>
        <w:t xml:space="preserve">as eager to respond to the poetic influence of Sassoon as he was to become a source of influence himself. </w:t>
      </w:r>
    </w:p>
    <w:p w:rsidR="008F210B" w:rsidRDefault="008F210B" w:rsidP="008F210B">
      <w:pPr>
        <w:spacing w:after="0" w:line="360" w:lineRule="auto"/>
        <w:jc w:val="both"/>
        <w:rPr>
          <w:rFonts w:ascii="Times New Roman" w:hAnsi="Times New Roman" w:cs="Times New Roman"/>
          <w:sz w:val="24"/>
          <w:szCs w:val="24"/>
        </w:rPr>
      </w:pPr>
    </w:p>
    <w:p w:rsidR="008F210B" w:rsidRDefault="008F210B" w:rsidP="008F210B">
      <w:pPr>
        <w:spacing w:after="0" w:line="360" w:lineRule="auto"/>
        <w:jc w:val="both"/>
        <w:rPr>
          <w:rFonts w:ascii="Times New Roman" w:hAnsi="Times New Roman" w:cs="Times New Roman"/>
          <w:sz w:val="24"/>
          <w:szCs w:val="24"/>
        </w:rPr>
      </w:pPr>
      <w:r w:rsidRPr="00175EAB">
        <w:rPr>
          <w:rFonts w:ascii="Times New Roman" w:hAnsi="Times New Roman" w:cs="Times New Roman"/>
          <w:sz w:val="24"/>
          <w:szCs w:val="24"/>
        </w:rPr>
        <w:t xml:space="preserve">In a letter written in December </w:t>
      </w:r>
      <w:r w:rsidR="008D431E">
        <w:rPr>
          <w:rFonts w:ascii="Times New Roman" w:hAnsi="Times New Roman" w:cs="Times New Roman"/>
          <w:sz w:val="24"/>
          <w:szCs w:val="24"/>
        </w:rPr>
        <w:t>1917</w:t>
      </w:r>
      <w:r w:rsidR="00EC44CD">
        <w:rPr>
          <w:rFonts w:ascii="Times New Roman" w:hAnsi="Times New Roman" w:cs="Times New Roman"/>
          <w:sz w:val="24"/>
          <w:szCs w:val="24"/>
        </w:rPr>
        <w:t xml:space="preserve"> Robert Graves tells Owen ‘y</w:t>
      </w:r>
      <w:r w:rsidRPr="00175EAB">
        <w:rPr>
          <w:rFonts w:ascii="Times New Roman" w:hAnsi="Times New Roman" w:cs="Times New Roman"/>
          <w:sz w:val="24"/>
          <w:szCs w:val="24"/>
        </w:rPr>
        <w:t>ou are a damned fine poet already</w:t>
      </w:r>
      <w:r w:rsidR="00EC44CD">
        <w:rPr>
          <w:rFonts w:ascii="Times New Roman" w:hAnsi="Times New Roman" w:cs="Times New Roman"/>
          <w:sz w:val="24"/>
          <w:szCs w:val="24"/>
        </w:rPr>
        <w:t xml:space="preserve"> &amp; are going to be more so […]—y</w:t>
      </w:r>
      <w:r w:rsidRPr="00175EAB">
        <w:rPr>
          <w:rFonts w:ascii="Times New Roman" w:hAnsi="Times New Roman" w:cs="Times New Roman"/>
          <w:sz w:val="24"/>
          <w:szCs w:val="24"/>
        </w:rPr>
        <w:t>ou have found a new m</w:t>
      </w:r>
      <w:r>
        <w:rPr>
          <w:rFonts w:ascii="Times New Roman" w:hAnsi="Times New Roman" w:cs="Times New Roman"/>
          <w:sz w:val="24"/>
          <w:szCs w:val="24"/>
        </w:rPr>
        <w:t>ethod and must work it yourself’.</w:t>
      </w:r>
      <w:r>
        <w:rPr>
          <w:rStyle w:val="FootnoteReference"/>
          <w:rFonts w:ascii="Times New Roman" w:hAnsi="Times New Roman" w:cs="Times New Roman"/>
          <w:sz w:val="24"/>
          <w:szCs w:val="24"/>
        </w:rPr>
        <w:footnoteReference w:id="818"/>
      </w:r>
      <w:r>
        <w:rPr>
          <w:rFonts w:ascii="Times New Roman" w:hAnsi="Times New Roman" w:cs="Times New Roman"/>
          <w:sz w:val="24"/>
          <w:szCs w:val="24"/>
        </w:rPr>
        <w:t xml:space="preserve"> Owen’s ‘new method’ is one that blends </w:t>
      </w:r>
      <w:proofErr w:type="gramStart"/>
      <w:r>
        <w:rPr>
          <w:rFonts w:ascii="Times New Roman" w:hAnsi="Times New Roman" w:cs="Times New Roman"/>
          <w:sz w:val="24"/>
          <w:szCs w:val="24"/>
        </w:rPr>
        <w:t>a receptiveness</w:t>
      </w:r>
      <w:proofErr w:type="gramEnd"/>
      <w:r>
        <w:rPr>
          <w:rFonts w:ascii="Times New Roman" w:hAnsi="Times New Roman" w:cs="Times New Roman"/>
          <w:sz w:val="24"/>
          <w:szCs w:val="24"/>
        </w:rPr>
        <w:t xml:space="preserve"> to poetic influence with a commitment to innovation, so that Graves’s advice to Owen that he ‘must work it yourself’ casts Owen as a poet of unique style and ability. Graves </w:t>
      </w:r>
      <w:r w:rsidR="008D431E">
        <w:rPr>
          <w:rFonts w:ascii="Times New Roman" w:hAnsi="Times New Roman" w:cs="Times New Roman"/>
          <w:sz w:val="24"/>
          <w:szCs w:val="24"/>
        </w:rPr>
        <w:t>affirms that</w:t>
      </w:r>
      <w:r>
        <w:rPr>
          <w:rFonts w:ascii="Times New Roman" w:hAnsi="Times New Roman" w:cs="Times New Roman"/>
          <w:sz w:val="24"/>
          <w:szCs w:val="24"/>
        </w:rPr>
        <w:t>, ‘</w:t>
      </w:r>
      <w:r w:rsidRPr="00175EAB">
        <w:rPr>
          <w:rFonts w:ascii="Times New Roman" w:hAnsi="Times New Roman" w:cs="Times New Roman"/>
          <w:sz w:val="24"/>
          <w:szCs w:val="24"/>
        </w:rPr>
        <w:t>You must help S. S. and R. N. and R. G. to revolutionize English Poetry—</w:t>
      </w:r>
      <w:proofErr w:type="gramStart"/>
      <w:r w:rsidRPr="00175EAB">
        <w:rPr>
          <w:rFonts w:ascii="Times New Roman" w:hAnsi="Times New Roman" w:cs="Times New Roman"/>
          <w:sz w:val="24"/>
          <w:szCs w:val="24"/>
        </w:rPr>
        <w:t>So</w:t>
      </w:r>
      <w:proofErr w:type="gramEnd"/>
      <w:r w:rsidRPr="00175EAB">
        <w:rPr>
          <w:rFonts w:ascii="Times New Roman" w:hAnsi="Times New Roman" w:cs="Times New Roman"/>
          <w:sz w:val="24"/>
          <w:szCs w:val="24"/>
        </w:rPr>
        <w:t xml:space="preserve"> outlive this War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19"/>
      </w:r>
      <w:r>
        <w:rPr>
          <w:rFonts w:ascii="Times New Roman" w:hAnsi="Times New Roman" w:cs="Times New Roman"/>
          <w:sz w:val="24"/>
          <w:szCs w:val="24"/>
        </w:rPr>
        <w:t xml:space="preserve"> Entreating Owen to ‘help’ Sassoon and his fellow poets, Graves sees in Owen a poet who not only responds to poetic influence, but who has the capacity to be a source of inspiration for his contemporaries. Owen’s poetry resonated with T. S. Eliot, who invokes Owen’s claim that ‘above all, I am not concerned with Poetry’ in ‘East Coker’,</w:t>
      </w:r>
      <w:r>
        <w:rPr>
          <w:rStyle w:val="FootnoteReference"/>
          <w:rFonts w:ascii="Times New Roman" w:hAnsi="Times New Roman" w:cs="Times New Roman"/>
          <w:sz w:val="24"/>
          <w:szCs w:val="24"/>
        </w:rPr>
        <w:footnoteReference w:id="820"/>
      </w:r>
      <w:r>
        <w:rPr>
          <w:rFonts w:ascii="Times New Roman" w:hAnsi="Times New Roman" w:cs="Times New Roman"/>
          <w:sz w:val="24"/>
          <w:szCs w:val="24"/>
        </w:rPr>
        <w:t xml:space="preserve"> writing that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poetry does not matter’ </w:t>
      </w:r>
      <w:r w:rsidRPr="000C496C">
        <w:rPr>
          <w:rFonts w:ascii="Times New Roman" w:hAnsi="Times New Roman" w:cs="Times New Roman"/>
          <w:sz w:val="24"/>
          <w:szCs w:val="24"/>
        </w:rPr>
        <w:t>(‘East Coker’, 71).</w:t>
      </w:r>
      <w:r w:rsidRPr="000C496C">
        <w:rPr>
          <w:rStyle w:val="FootnoteReference"/>
          <w:rFonts w:ascii="Times New Roman" w:hAnsi="Times New Roman" w:cs="Times New Roman"/>
          <w:sz w:val="24"/>
          <w:szCs w:val="24"/>
        </w:rPr>
        <w:footnoteReference w:id="821"/>
      </w:r>
      <w:r w:rsidRPr="000C496C">
        <w:rPr>
          <w:rFonts w:ascii="Times New Roman" w:hAnsi="Times New Roman" w:cs="Times New Roman"/>
          <w:sz w:val="24"/>
          <w:szCs w:val="24"/>
        </w:rPr>
        <w:t xml:space="preserve"> </w:t>
      </w:r>
      <w:r>
        <w:rPr>
          <w:rFonts w:ascii="Times New Roman" w:hAnsi="Times New Roman" w:cs="Times New Roman"/>
          <w:sz w:val="24"/>
          <w:szCs w:val="24"/>
        </w:rPr>
        <w:t>‘All a poet can do today is warn’, Owen tells his fellow poets,</w:t>
      </w:r>
      <w:r w:rsidR="00EF5AA6">
        <w:rPr>
          <w:rStyle w:val="FootnoteReference"/>
          <w:rFonts w:ascii="Times New Roman" w:hAnsi="Times New Roman" w:cs="Times New Roman"/>
          <w:sz w:val="24"/>
          <w:szCs w:val="24"/>
        </w:rPr>
        <w:footnoteReference w:id="822"/>
      </w:r>
      <w:r>
        <w:rPr>
          <w:rFonts w:ascii="Times New Roman" w:hAnsi="Times New Roman" w:cs="Times New Roman"/>
          <w:sz w:val="24"/>
          <w:szCs w:val="24"/>
        </w:rPr>
        <w:t xml:space="preserve"> and Eliot takes up Owen’s advice </w:t>
      </w:r>
      <w:r w:rsidR="000D7762">
        <w:rPr>
          <w:rFonts w:ascii="Times New Roman" w:hAnsi="Times New Roman" w:cs="Times New Roman"/>
          <w:sz w:val="24"/>
          <w:szCs w:val="24"/>
        </w:rPr>
        <w:t>when he states</w:t>
      </w:r>
      <w:r>
        <w:rPr>
          <w:rFonts w:ascii="Times New Roman" w:hAnsi="Times New Roman" w:cs="Times New Roman"/>
          <w:sz w:val="24"/>
          <w:szCs w:val="24"/>
        </w:rPr>
        <w:t xml:space="preserve"> that ‘For us</w:t>
      </w:r>
      <w:r w:rsidR="00050AD7">
        <w:rPr>
          <w:rFonts w:ascii="Times New Roman" w:hAnsi="Times New Roman" w:cs="Times New Roman"/>
          <w:sz w:val="24"/>
          <w:szCs w:val="24"/>
        </w:rPr>
        <w:t>,</w:t>
      </w:r>
      <w:r>
        <w:rPr>
          <w:rFonts w:ascii="Times New Roman" w:hAnsi="Times New Roman" w:cs="Times New Roman"/>
          <w:sz w:val="24"/>
          <w:szCs w:val="24"/>
        </w:rPr>
        <w:t xml:space="preserve"> there is only the trying’ (‘East Coker’, 190). </w:t>
      </w:r>
      <w:r w:rsidRPr="00437EEB">
        <w:rPr>
          <w:rFonts w:ascii="Times New Roman" w:hAnsi="Times New Roman" w:cs="Times New Roman"/>
          <w:sz w:val="24"/>
          <w:szCs w:val="24"/>
        </w:rPr>
        <w:t>In Owen’s instruction of what a poet can do ‘today’, he tentatively envisions how he and his contemporaries can lay the foundations for the ‘next’ ‘gen</w:t>
      </w:r>
      <w:r>
        <w:rPr>
          <w:rFonts w:ascii="Times New Roman" w:hAnsi="Times New Roman" w:cs="Times New Roman"/>
          <w:sz w:val="24"/>
          <w:szCs w:val="24"/>
        </w:rPr>
        <w:t>eration’ of poets</w:t>
      </w:r>
      <w:r w:rsidRPr="00437EEB">
        <w:rPr>
          <w:rFonts w:ascii="Times New Roman" w:hAnsi="Times New Roman" w:cs="Times New Roman"/>
          <w:sz w:val="24"/>
          <w:szCs w:val="24"/>
        </w:rPr>
        <w:t>.</w:t>
      </w:r>
      <w:r>
        <w:rPr>
          <w:rStyle w:val="FootnoteReference"/>
          <w:rFonts w:ascii="Times New Roman" w:hAnsi="Times New Roman" w:cs="Times New Roman"/>
          <w:sz w:val="24"/>
          <w:szCs w:val="24"/>
        </w:rPr>
        <w:footnoteReference w:id="823"/>
      </w:r>
      <w:r w:rsidRPr="009F04E0">
        <w:rPr>
          <w:rFonts w:ascii="Times New Roman" w:hAnsi="Times New Roman" w:cs="Times New Roman"/>
          <w:color w:val="00CC00"/>
          <w:sz w:val="24"/>
          <w:szCs w:val="24"/>
        </w:rPr>
        <w:t xml:space="preserve"> </w:t>
      </w:r>
      <w:r>
        <w:rPr>
          <w:rFonts w:ascii="Times New Roman" w:hAnsi="Times New Roman" w:cs="Times New Roman"/>
          <w:sz w:val="24"/>
          <w:szCs w:val="24"/>
        </w:rPr>
        <w:t xml:space="preserve">In his draft Preface Owen </w:t>
      </w:r>
      <w:r w:rsidR="000D7762">
        <w:rPr>
          <w:rFonts w:ascii="Times New Roman" w:hAnsi="Times New Roman" w:cs="Times New Roman"/>
          <w:sz w:val="24"/>
          <w:szCs w:val="24"/>
        </w:rPr>
        <w:t>suggests that</w:t>
      </w:r>
      <w:r>
        <w:rPr>
          <w:rFonts w:ascii="Times New Roman" w:hAnsi="Times New Roman" w:cs="Times New Roman"/>
          <w:sz w:val="24"/>
          <w:szCs w:val="24"/>
        </w:rPr>
        <w:t xml:space="preserve"> ‘if the spirit of [this book] survives</w:t>
      </w:r>
      <w:r w:rsidRPr="00175EAB">
        <w:rPr>
          <w:rFonts w:ascii="Times New Roman" w:hAnsi="Times New Roman" w:cs="Times New Roman"/>
          <w:sz w:val="24"/>
          <w:szCs w:val="24"/>
        </w:rPr>
        <w:t>—</w:t>
      </w:r>
      <w:r>
        <w:rPr>
          <w:rFonts w:ascii="Times New Roman" w:hAnsi="Times New Roman" w:cs="Times New Roman"/>
          <w:sz w:val="24"/>
          <w:szCs w:val="24"/>
        </w:rPr>
        <w:t>survives Prussia</w:t>
      </w:r>
      <w:r w:rsidRPr="00175EAB">
        <w:rPr>
          <w:rFonts w:ascii="Times New Roman" w:hAnsi="Times New Roman" w:cs="Times New Roman"/>
          <w:sz w:val="24"/>
          <w:szCs w:val="24"/>
        </w:rPr>
        <w:t>—</w:t>
      </w:r>
      <w:r>
        <w:rPr>
          <w:rFonts w:ascii="Times New Roman" w:hAnsi="Times New Roman" w:cs="Times New Roman"/>
          <w:sz w:val="24"/>
          <w:szCs w:val="24"/>
        </w:rPr>
        <w:t>my ambition […] will have achieved fresher fields than Flanders’.</w:t>
      </w:r>
      <w:r>
        <w:rPr>
          <w:rStyle w:val="FootnoteReference"/>
          <w:rFonts w:ascii="Times New Roman" w:hAnsi="Times New Roman" w:cs="Times New Roman"/>
          <w:sz w:val="24"/>
          <w:szCs w:val="24"/>
        </w:rPr>
        <w:footnoteReference w:id="824"/>
      </w:r>
      <w:r>
        <w:rPr>
          <w:rFonts w:ascii="Times New Roman" w:hAnsi="Times New Roman" w:cs="Times New Roman"/>
          <w:sz w:val="24"/>
          <w:szCs w:val="24"/>
        </w:rPr>
        <w:t xml:space="preserve"> Owen outlines his ‘ambition’ as one centring upon his poetic </w:t>
      </w:r>
      <w:proofErr w:type="gramStart"/>
      <w:r>
        <w:rPr>
          <w:rFonts w:ascii="Times New Roman" w:hAnsi="Times New Roman" w:cs="Times New Roman"/>
          <w:sz w:val="24"/>
          <w:szCs w:val="24"/>
        </w:rPr>
        <w:t>posterity,</w:t>
      </w:r>
      <w:proofErr w:type="gramEnd"/>
      <w:r>
        <w:rPr>
          <w:rFonts w:ascii="Times New Roman" w:hAnsi="Times New Roman" w:cs="Times New Roman"/>
          <w:sz w:val="24"/>
          <w:szCs w:val="24"/>
        </w:rPr>
        <w:t xml:space="preserve"> and his method of citing his influences is inherited by his own poetic </w:t>
      </w:r>
      <w:r w:rsidRPr="000C496C">
        <w:rPr>
          <w:rFonts w:ascii="Times New Roman" w:hAnsi="Times New Roman" w:cs="Times New Roman"/>
          <w:sz w:val="24"/>
          <w:szCs w:val="24"/>
        </w:rPr>
        <w:t>heirs. Auden writes “‘The poetry is in the pity”, Wilfred said’ (‘Here on the cropped grass’, 127</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25"/>
      </w:r>
      <w:r>
        <w:rPr>
          <w:rFonts w:ascii="Times New Roman" w:hAnsi="Times New Roman" w:cs="Times New Roman"/>
          <w:sz w:val="24"/>
          <w:szCs w:val="24"/>
        </w:rPr>
        <w:t xml:space="preserve"> not only recollecting the words of Owen’s draft Preface and applying them ‘To my situation’ </w:t>
      </w:r>
      <w:r w:rsidRPr="000C496C">
        <w:rPr>
          <w:rFonts w:ascii="Times New Roman" w:hAnsi="Times New Roman" w:cs="Times New Roman"/>
          <w:sz w:val="24"/>
          <w:szCs w:val="24"/>
        </w:rPr>
        <w:t xml:space="preserve">(‘Here on the cropped grass’, 126), </w:t>
      </w:r>
      <w:r>
        <w:rPr>
          <w:rFonts w:ascii="Times New Roman" w:hAnsi="Times New Roman" w:cs="Times New Roman"/>
          <w:sz w:val="24"/>
          <w:szCs w:val="24"/>
        </w:rPr>
        <w:t>but doing so in a manner that echoes Owen’s invocation of Shelley in ‘A Terre’: ‘</w:t>
      </w:r>
      <w:r w:rsidRPr="002B2C3A">
        <w:rPr>
          <w:rFonts w:ascii="Times New Roman" w:hAnsi="Times New Roman" w:cs="Times New Roman"/>
          <w:sz w:val="24"/>
          <w:szCs w:val="24"/>
        </w:rPr>
        <w:t xml:space="preserve">“I shall </w:t>
      </w:r>
      <w:r w:rsidRPr="002B2C3A">
        <w:rPr>
          <w:rFonts w:ascii="Times New Roman" w:hAnsi="Times New Roman" w:cs="Times New Roman"/>
          <w:sz w:val="24"/>
          <w:szCs w:val="24"/>
        </w:rPr>
        <w:lastRenderedPageBreak/>
        <w:t xml:space="preserve">be one </w:t>
      </w:r>
      <w:r>
        <w:rPr>
          <w:rFonts w:ascii="Times New Roman" w:hAnsi="Times New Roman" w:cs="Times New Roman"/>
          <w:sz w:val="24"/>
          <w:szCs w:val="24"/>
        </w:rPr>
        <w:t xml:space="preserve">with nature, herb, and stone,” / </w:t>
      </w:r>
      <w:r w:rsidRPr="002B2C3A">
        <w:rPr>
          <w:rFonts w:ascii="Times New Roman" w:hAnsi="Times New Roman" w:cs="Times New Roman"/>
          <w:sz w:val="24"/>
          <w:szCs w:val="24"/>
        </w:rPr>
        <w:t>Shelley would tell me</w:t>
      </w:r>
      <w:r>
        <w:rPr>
          <w:rFonts w:ascii="Times New Roman" w:hAnsi="Times New Roman" w:cs="Times New Roman"/>
          <w:sz w:val="24"/>
          <w:szCs w:val="24"/>
        </w:rPr>
        <w:t>’ (‘A Terre’, 44-45),</w:t>
      </w:r>
      <w:r>
        <w:rPr>
          <w:rStyle w:val="FootnoteReference"/>
          <w:rFonts w:ascii="Times New Roman" w:hAnsi="Times New Roman" w:cs="Times New Roman"/>
          <w:sz w:val="24"/>
          <w:szCs w:val="24"/>
        </w:rPr>
        <w:footnoteReference w:id="826"/>
      </w:r>
      <w:r>
        <w:rPr>
          <w:rFonts w:ascii="Times New Roman" w:hAnsi="Times New Roman" w:cs="Times New Roman"/>
          <w:sz w:val="24"/>
          <w:szCs w:val="24"/>
        </w:rPr>
        <w:t xml:space="preserve"> with the tender address to ‘Wilfred’ suggestive of Auden remembering the words of an old friend. Owen’s draft Preface shows a sustained commitment to a wish expressed in March 1915, where he describes poetry as being ‘[the] one Sphere where I may be an influence for Truth’.</w:t>
      </w:r>
      <w:r>
        <w:rPr>
          <w:rStyle w:val="FootnoteReference"/>
          <w:rFonts w:ascii="Times New Roman" w:hAnsi="Times New Roman" w:cs="Times New Roman"/>
          <w:sz w:val="24"/>
          <w:szCs w:val="24"/>
        </w:rPr>
        <w:footnoteReference w:id="827"/>
      </w:r>
      <w:r>
        <w:rPr>
          <w:rFonts w:ascii="Times New Roman" w:hAnsi="Times New Roman" w:cs="Times New Roman"/>
          <w:sz w:val="24"/>
          <w:szCs w:val="24"/>
        </w:rPr>
        <w:t xml:space="preserve"> </w:t>
      </w:r>
      <w:r w:rsidR="00F277AA">
        <w:rPr>
          <w:rFonts w:ascii="Times New Roman" w:hAnsi="Times New Roman" w:cs="Times New Roman"/>
          <w:sz w:val="24"/>
          <w:szCs w:val="24"/>
        </w:rPr>
        <w:t>The</w:t>
      </w:r>
      <w:r>
        <w:rPr>
          <w:rFonts w:ascii="Times New Roman" w:hAnsi="Times New Roman" w:cs="Times New Roman"/>
          <w:sz w:val="24"/>
          <w:szCs w:val="24"/>
        </w:rPr>
        <w:t xml:space="preserve"> achievement of </w:t>
      </w:r>
      <w:r w:rsidR="00F277AA">
        <w:rPr>
          <w:rFonts w:ascii="Times New Roman" w:hAnsi="Times New Roman" w:cs="Times New Roman"/>
          <w:sz w:val="24"/>
          <w:szCs w:val="24"/>
        </w:rPr>
        <w:t>Owen’s</w:t>
      </w:r>
      <w:r>
        <w:rPr>
          <w:rFonts w:ascii="Times New Roman" w:hAnsi="Times New Roman" w:cs="Times New Roman"/>
          <w:sz w:val="24"/>
          <w:szCs w:val="24"/>
        </w:rPr>
        <w:t xml:space="preserve"> aim to be an ‘influence’ himself is expressed by Dylan Thomas, whose essay</w:t>
      </w:r>
      <w:r w:rsidR="006E2B5D">
        <w:rPr>
          <w:rFonts w:ascii="Times New Roman" w:hAnsi="Times New Roman" w:cs="Times New Roman"/>
          <w:sz w:val="24"/>
          <w:szCs w:val="24"/>
        </w:rPr>
        <w:t xml:space="preserve"> on Owen celebrates how Owen blends</w:t>
      </w:r>
      <w:r>
        <w:rPr>
          <w:rFonts w:ascii="Times New Roman" w:hAnsi="Times New Roman" w:cs="Times New Roman"/>
          <w:sz w:val="24"/>
          <w:szCs w:val="24"/>
        </w:rPr>
        <w:t xml:space="preserve"> ‘lush ornamentation of language, </w:t>
      </w:r>
      <w:r w:rsidR="006E2B5D">
        <w:rPr>
          <w:rFonts w:ascii="Times New Roman" w:hAnsi="Times New Roman" w:cs="Times New Roman"/>
          <w:sz w:val="24"/>
          <w:szCs w:val="24"/>
        </w:rPr>
        <w:t xml:space="preserve">[and] </w:t>
      </w:r>
      <w:r>
        <w:rPr>
          <w:rFonts w:ascii="Times New Roman" w:hAnsi="Times New Roman" w:cs="Times New Roman"/>
          <w:sz w:val="24"/>
          <w:szCs w:val="24"/>
        </w:rPr>
        <w:t>brilliantly</w:t>
      </w:r>
      <w:r w:rsidR="009C2B25">
        <w:rPr>
          <w:rFonts w:ascii="Times New Roman" w:hAnsi="Times New Roman" w:cs="Times New Roman"/>
          <w:sz w:val="24"/>
          <w:szCs w:val="24"/>
        </w:rPr>
        <w:t xml:space="preserve"> […]</w:t>
      </w:r>
      <w:r w:rsidR="006E2B5D">
        <w:rPr>
          <w:rFonts w:ascii="Times New Roman" w:hAnsi="Times New Roman" w:cs="Times New Roman"/>
          <w:sz w:val="24"/>
          <w:szCs w:val="24"/>
        </w:rPr>
        <w:t xml:space="preserve"> borrowed melody’ with ‘dark, grave, assonant rhythms, [and] vocabulary purged and </w:t>
      </w:r>
      <w:proofErr w:type="spellStart"/>
      <w:r w:rsidR="006E2B5D">
        <w:rPr>
          <w:rFonts w:ascii="Times New Roman" w:hAnsi="Times New Roman" w:cs="Times New Roman"/>
          <w:sz w:val="24"/>
          <w:szCs w:val="24"/>
        </w:rPr>
        <w:t>sinewed</w:t>
      </w:r>
      <w:proofErr w:type="spellEnd"/>
      <w:r w:rsidR="006E2B5D">
        <w:rPr>
          <w:rFonts w:ascii="Times New Roman" w:hAnsi="Times New Roman" w:cs="Times New Roman"/>
          <w:sz w:val="24"/>
          <w:szCs w:val="24"/>
        </w:rPr>
        <w:t>’</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28"/>
      </w:r>
      <w:r>
        <w:rPr>
          <w:rFonts w:ascii="Times New Roman" w:hAnsi="Times New Roman" w:cs="Times New Roman"/>
          <w:sz w:val="24"/>
          <w:szCs w:val="24"/>
        </w:rPr>
        <w:t xml:space="preserve"> For the poets that came after him, Owen’s legacy is one defined not only b</w:t>
      </w:r>
      <w:r w:rsidR="009C2B25">
        <w:rPr>
          <w:rFonts w:ascii="Times New Roman" w:hAnsi="Times New Roman" w:cs="Times New Roman"/>
          <w:sz w:val="24"/>
          <w:szCs w:val="24"/>
        </w:rPr>
        <w:t>y the originality of his</w:t>
      </w:r>
      <w:r w:rsidR="00D95927">
        <w:rPr>
          <w:rFonts w:ascii="Times New Roman" w:hAnsi="Times New Roman" w:cs="Times New Roman"/>
          <w:sz w:val="24"/>
          <w:szCs w:val="24"/>
        </w:rPr>
        <w:t xml:space="preserve"> </w:t>
      </w:r>
      <w:r w:rsidR="005D756A">
        <w:rPr>
          <w:rFonts w:ascii="Times New Roman" w:hAnsi="Times New Roman" w:cs="Times New Roman"/>
          <w:sz w:val="24"/>
          <w:szCs w:val="24"/>
        </w:rPr>
        <w:t>poetic</w:t>
      </w:r>
      <w:r w:rsidR="00D95927">
        <w:rPr>
          <w:rFonts w:ascii="Times New Roman" w:hAnsi="Times New Roman" w:cs="Times New Roman"/>
          <w:sz w:val="24"/>
          <w:szCs w:val="24"/>
        </w:rPr>
        <w:t xml:space="preserve"> experimentation</w:t>
      </w:r>
      <w:r>
        <w:rPr>
          <w:rFonts w:ascii="Times New Roman" w:hAnsi="Times New Roman" w:cs="Times New Roman"/>
          <w:sz w:val="24"/>
          <w:szCs w:val="24"/>
        </w:rPr>
        <w:t xml:space="preserve">, but also the mastery with which he weaves the ‘borrowed </w:t>
      </w:r>
      <w:proofErr w:type="spellStart"/>
      <w:r>
        <w:rPr>
          <w:rFonts w:ascii="Times New Roman" w:hAnsi="Times New Roman" w:cs="Times New Roman"/>
          <w:sz w:val="24"/>
          <w:szCs w:val="24"/>
        </w:rPr>
        <w:t>melod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of his precursors into his own poetry.</w:t>
      </w:r>
    </w:p>
    <w:p w:rsidR="008F210B" w:rsidRPr="00D84480" w:rsidRDefault="008F210B" w:rsidP="008F210B">
      <w:pPr>
        <w:spacing w:after="0" w:line="360" w:lineRule="auto"/>
        <w:jc w:val="both"/>
        <w:rPr>
          <w:rFonts w:ascii="Times New Roman" w:hAnsi="Times New Roman" w:cs="Times New Roman"/>
          <w:sz w:val="24"/>
          <w:szCs w:val="24"/>
        </w:rPr>
      </w:pPr>
    </w:p>
    <w:p w:rsidR="008F210B" w:rsidRPr="008D7AB1" w:rsidRDefault="008F210B" w:rsidP="008F210B">
      <w:pPr>
        <w:spacing w:after="0" w:line="360" w:lineRule="auto"/>
        <w:jc w:val="both"/>
        <w:rPr>
          <w:rFonts w:ascii="Times New Roman" w:hAnsi="Times New Roman" w:cs="Times New Roman"/>
          <w:sz w:val="24"/>
          <w:szCs w:val="24"/>
          <w:lang w:val="en"/>
        </w:rPr>
      </w:pPr>
      <w:r w:rsidRPr="00E35BB0">
        <w:rPr>
          <w:rFonts w:ascii="Times New Roman" w:hAnsi="Times New Roman" w:cs="Times New Roman"/>
          <w:sz w:val="24"/>
          <w:szCs w:val="24"/>
        </w:rPr>
        <w:t>Tho</w:t>
      </w:r>
      <w:r>
        <w:rPr>
          <w:rFonts w:ascii="Times New Roman" w:hAnsi="Times New Roman" w:cs="Times New Roman"/>
          <w:sz w:val="24"/>
          <w:szCs w:val="24"/>
        </w:rPr>
        <w:t>ugh Owen was killed in action on the 4th</w:t>
      </w:r>
      <w:r w:rsidRPr="00E35BB0">
        <w:rPr>
          <w:rFonts w:ascii="Times New Roman" w:hAnsi="Times New Roman" w:cs="Times New Roman"/>
          <w:sz w:val="24"/>
          <w:szCs w:val="24"/>
        </w:rPr>
        <w:t xml:space="preserve"> November 1918, his legacy as a poet does much to fulfil Graves’s hope tha</w:t>
      </w:r>
      <w:r>
        <w:rPr>
          <w:rFonts w:ascii="Times New Roman" w:hAnsi="Times New Roman" w:cs="Times New Roman"/>
          <w:sz w:val="24"/>
          <w:szCs w:val="24"/>
        </w:rPr>
        <w:t>t Owen would ‘outlive this War’.</w:t>
      </w:r>
      <w:r>
        <w:rPr>
          <w:rStyle w:val="FootnoteReference"/>
          <w:rFonts w:ascii="Times New Roman" w:hAnsi="Times New Roman" w:cs="Times New Roman"/>
          <w:sz w:val="24"/>
          <w:szCs w:val="24"/>
        </w:rPr>
        <w:footnoteReference w:id="829"/>
      </w:r>
      <w:r>
        <w:rPr>
          <w:rFonts w:ascii="Times New Roman" w:hAnsi="Times New Roman" w:cs="Times New Roman"/>
          <w:sz w:val="24"/>
          <w:szCs w:val="24"/>
        </w:rPr>
        <w:t xml:space="preserve"> Owen’s posterity is testament to t</w:t>
      </w:r>
      <w:r w:rsidRPr="003C3DC8">
        <w:rPr>
          <w:rFonts w:ascii="Times New Roman" w:hAnsi="Times New Roman" w:cs="Times New Roman"/>
          <w:sz w:val="24"/>
          <w:szCs w:val="24"/>
        </w:rPr>
        <w:t xml:space="preserve">he way in which </w:t>
      </w:r>
      <w:r>
        <w:rPr>
          <w:rFonts w:ascii="Times New Roman" w:hAnsi="Times New Roman" w:cs="Times New Roman"/>
          <w:sz w:val="24"/>
          <w:szCs w:val="24"/>
        </w:rPr>
        <w:t>he</w:t>
      </w:r>
      <w:r w:rsidRPr="003C3DC8">
        <w:rPr>
          <w:rFonts w:ascii="Times New Roman" w:hAnsi="Times New Roman" w:cs="Times New Roman"/>
          <w:sz w:val="24"/>
          <w:szCs w:val="24"/>
        </w:rPr>
        <w:t xml:space="preserve"> responds to the influence of Shelley and Keats </w:t>
      </w:r>
      <w:r>
        <w:rPr>
          <w:rFonts w:ascii="Times New Roman" w:hAnsi="Times New Roman" w:cs="Times New Roman"/>
          <w:sz w:val="24"/>
          <w:szCs w:val="24"/>
        </w:rPr>
        <w:t>with his own poetic innovation</w:t>
      </w:r>
      <w:r w:rsidRPr="003C3DC8">
        <w:rPr>
          <w:rFonts w:ascii="Times New Roman" w:hAnsi="Times New Roman" w:cs="Times New Roman"/>
          <w:sz w:val="24"/>
          <w:szCs w:val="24"/>
        </w:rPr>
        <w:t xml:space="preserve">. </w:t>
      </w:r>
      <w:r>
        <w:rPr>
          <w:rFonts w:ascii="Times New Roman" w:hAnsi="Times New Roman" w:cs="Times New Roman"/>
          <w:sz w:val="24"/>
          <w:szCs w:val="24"/>
        </w:rPr>
        <w:t xml:space="preserve">In the same way Keats entreats John Hamilton Reynolds to ‘look over [his writing] </w:t>
      </w:r>
      <w:r w:rsidRPr="003C3DC8">
        <w:rPr>
          <w:rFonts w:ascii="Times New Roman" w:hAnsi="Times New Roman" w:cs="Times New Roman"/>
          <w:sz w:val="24"/>
          <w:szCs w:val="24"/>
        </w:rPr>
        <w:t>again and examine into the motives, the seeds from which any one sentence sprung’,</w:t>
      </w:r>
      <w:r>
        <w:rPr>
          <w:rStyle w:val="FootnoteReference"/>
          <w:rFonts w:ascii="Times New Roman" w:hAnsi="Times New Roman" w:cs="Times New Roman"/>
          <w:sz w:val="24"/>
          <w:szCs w:val="24"/>
        </w:rPr>
        <w:footnoteReference w:id="830"/>
      </w:r>
      <w:r w:rsidRPr="003C3DC8">
        <w:rPr>
          <w:rFonts w:ascii="Times New Roman" w:hAnsi="Times New Roman" w:cs="Times New Roman"/>
          <w:sz w:val="24"/>
          <w:szCs w:val="24"/>
        </w:rPr>
        <w:t xml:space="preserve"> </w:t>
      </w:r>
      <w:r>
        <w:rPr>
          <w:rFonts w:ascii="Times New Roman" w:hAnsi="Times New Roman" w:cs="Times New Roman"/>
          <w:sz w:val="24"/>
          <w:szCs w:val="24"/>
        </w:rPr>
        <w:t>Owen’s generous use of allusion demands that we examine his</w:t>
      </w:r>
      <w:r w:rsidRPr="003C3DC8">
        <w:rPr>
          <w:rFonts w:ascii="Times New Roman" w:hAnsi="Times New Roman" w:cs="Times New Roman"/>
          <w:sz w:val="24"/>
          <w:szCs w:val="24"/>
        </w:rPr>
        <w:t xml:space="preserve"> ‘motives’ and find the ‘seeds’ planted by his predecessors</w:t>
      </w:r>
      <w:r>
        <w:rPr>
          <w:rFonts w:ascii="Times New Roman" w:hAnsi="Times New Roman" w:cs="Times New Roman"/>
          <w:sz w:val="24"/>
          <w:szCs w:val="24"/>
        </w:rPr>
        <w:t xml:space="preserve"> from which his poetry springs. Harold </w:t>
      </w:r>
      <w:r w:rsidRPr="00AF6500">
        <w:rPr>
          <w:rFonts w:ascii="Times New Roman" w:hAnsi="Times New Roman" w:cs="Times New Roman"/>
          <w:sz w:val="24"/>
          <w:szCs w:val="24"/>
          <w:lang w:val="en"/>
        </w:rPr>
        <w:t xml:space="preserve">Bloom </w:t>
      </w:r>
      <w:r>
        <w:rPr>
          <w:rFonts w:ascii="Times New Roman" w:hAnsi="Times New Roman" w:cs="Times New Roman"/>
          <w:sz w:val="24"/>
          <w:szCs w:val="24"/>
          <w:lang w:val="en"/>
        </w:rPr>
        <w:t>argues</w:t>
      </w:r>
      <w:r w:rsidRPr="00AF6500">
        <w:rPr>
          <w:rFonts w:ascii="Times New Roman" w:hAnsi="Times New Roman" w:cs="Times New Roman"/>
          <w:sz w:val="24"/>
          <w:szCs w:val="24"/>
          <w:lang w:val="en"/>
        </w:rPr>
        <w:t xml:space="preserve"> </w:t>
      </w:r>
      <w:r w:rsidR="00F0125C">
        <w:rPr>
          <w:rFonts w:ascii="Times New Roman" w:hAnsi="Times New Roman" w:cs="Times New Roman"/>
          <w:sz w:val="24"/>
          <w:szCs w:val="24"/>
          <w:lang w:val="en"/>
        </w:rPr>
        <w:t>an</w:t>
      </w:r>
      <w:r w:rsidRPr="00AF6500">
        <w:rPr>
          <w:rFonts w:ascii="Times New Roman" w:hAnsi="Times New Roman" w:cs="Times New Roman"/>
          <w:sz w:val="24"/>
          <w:szCs w:val="24"/>
          <w:lang w:val="en"/>
        </w:rPr>
        <w:t xml:space="preserve"> </w:t>
      </w:r>
      <w:r>
        <w:rPr>
          <w:rFonts w:ascii="Times New Roman" w:hAnsi="Times New Roman" w:cs="Times New Roman"/>
          <w:sz w:val="24"/>
          <w:szCs w:val="24"/>
          <w:lang w:val="en"/>
        </w:rPr>
        <w:t>‘Initial love for the precursor’</w:t>
      </w:r>
      <w:r w:rsidRPr="00AF6500">
        <w:rPr>
          <w:rFonts w:ascii="Times New Roman" w:hAnsi="Times New Roman" w:cs="Times New Roman"/>
          <w:sz w:val="24"/>
          <w:szCs w:val="24"/>
          <w:lang w:val="en"/>
        </w:rPr>
        <w:t>s poetry is transformed rapidly enough into revisionary strife, without which individuation is not possible’.</w:t>
      </w:r>
      <w:r>
        <w:rPr>
          <w:rStyle w:val="FootnoteReference"/>
          <w:rFonts w:ascii="Times New Roman" w:hAnsi="Times New Roman" w:cs="Times New Roman"/>
          <w:sz w:val="24"/>
          <w:szCs w:val="24"/>
          <w:lang w:val="en"/>
        </w:rPr>
        <w:footnoteReference w:id="831"/>
      </w:r>
      <w:r w:rsidRPr="00AF6500">
        <w:rPr>
          <w:rFonts w:ascii="Times New Roman" w:hAnsi="Times New Roman" w:cs="Times New Roman"/>
          <w:sz w:val="24"/>
          <w:szCs w:val="24"/>
          <w:lang w:val="en"/>
        </w:rPr>
        <w:t xml:space="preserve"> Yet </w:t>
      </w:r>
      <w:r>
        <w:rPr>
          <w:rFonts w:ascii="Times New Roman" w:hAnsi="Times New Roman" w:cs="Times New Roman"/>
          <w:sz w:val="24"/>
          <w:szCs w:val="24"/>
          <w:lang w:val="en"/>
        </w:rPr>
        <w:t xml:space="preserve">Owen’s poetry </w:t>
      </w:r>
      <w:r w:rsidRPr="00AF6500">
        <w:rPr>
          <w:rFonts w:ascii="Times New Roman" w:hAnsi="Times New Roman" w:cs="Times New Roman"/>
          <w:sz w:val="24"/>
          <w:szCs w:val="24"/>
          <w:lang w:val="en"/>
        </w:rPr>
        <w:t>continuo</w:t>
      </w:r>
      <w:r>
        <w:rPr>
          <w:rFonts w:ascii="Times New Roman" w:hAnsi="Times New Roman" w:cs="Times New Roman"/>
          <w:sz w:val="24"/>
          <w:szCs w:val="24"/>
          <w:lang w:val="en"/>
        </w:rPr>
        <w:t>usly responds to that of Shelley and Keats while proving that ‘individuation’ is possible under poetic influence. Instead of ‘wrestling with [his] strong precursors’</w:t>
      </w:r>
      <w:r w:rsidR="00F0125C">
        <w:rPr>
          <w:rFonts w:ascii="Times New Roman" w:hAnsi="Times New Roman" w:cs="Times New Roman"/>
          <w:sz w:val="24"/>
          <w:szCs w:val="24"/>
          <w:lang w:val="en"/>
        </w:rPr>
        <w:t xml:space="preserve"> in a continuous ‘Battle’</w:t>
      </w:r>
      <w:r>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832"/>
      </w:r>
      <w:r>
        <w:rPr>
          <w:rFonts w:ascii="Times New Roman" w:hAnsi="Times New Roman" w:cs="Times New Roman"/>
          <w:sz w:val="24"/>
          <w:szCs w:val="24"/>
          <w:lang w:val="en"/>
        </w:rPr>
        <w:t xml:space="preserve"> Owen</w:t>
      </w:r>
      <w:r w:rsidRPr="002A195E">
        <w:rPr>
          <w:rFonts w:ascii="Times New Roman" w:hAnsi="Times New Roman" w:cs="Times New Roman"/>
          <w:sz w:val="24"/>
          <w:szCs w:val="24"/>
          <w:lang w:val="en"/>
        </w:rPr>
        <w:t xml:space="preserve"> is exhilarated by the challenges posed by his poetic inheritance</w:t>
      </w:r>
      <w:r>
        <w:rPr>
          <w:rFonts w:ascii="Times New Roman" w:hAnsi="Times New Roman" w:cs="Times New Roman"/>
          <w:sz w:val="24"/>
          <w:szCs w:val="24"/>
          <w:lang w:val="en"/>
        </w:rPr>
        <w:t xml:space="preserve">, being </w:t>
      </w:r>
      <w:r w:rsidRPr="002A195E">
        <w:rPr>
          <w:rFonts w:ascii="Times New Roman" w:hAnsi="Times New Roman" w:cs="Times New Roman"/>
          <w:sz w:val="24"/>
          <w:szCs w:val="24"/>
          <w:lang w:val="en"/>
        </w:rPr>
        <w:t>‘thankful for its thorn-paved way’ (</w:t>
      </w:r>
      <w:r w:rsidR="00F270EE">
        <w:rPr>
          <w:rFonts w:ascii="Times New Roman" w:hAnsi="Times New Roman" w:cs="Times New Roman"/>
          <w:sz w:val="24"/>
          <w:szCs w:val="24"/>
          <w:lang w:val="en"/>
        </w:rPr>
        <w:t>‘</w:t>
      </w:r>
      <w:r w:rsidRPr="0083568E">
        <w:rPr>
          <w:rFonts w:ascii="Times New Roman" w:hAnsi="Times New Roman" w:cs="Times New Roman"/>
          <w:sz w:val="24"/>
          <w:szCs w:val="24"/>
          <w:lang w:val="en"/>
        </w:rPr>
        <w:t xml:space="preserve">Lines Written on My Nineteenth </w:t>
      </w:r>
      <w:r w:rsidRPr="0083568E">
        <w:rPr>
          <w:rFonts w:ascii="Times New Roman" w:hAnsi="Times New Roman" w:cs="Times New Roman"/>
          <w:sz w:val="24"/>
          <w:szCs w:val="24"/>
          <w:lang w:val="en"/>
        </w:rPr>
        <w:lastRenderedPageBreak/>
        <w:t>Birthday’</w:t>
      </w:r>
      <w:r>
        <w:rPr>
          <w:rFonts w:ascii="Times New Roman" w:hAnsi="Times New Roman" w:cs="Times New Roman"/>
          <w:sz w:val="24"/>
          <w:szCs w:val="24"/>
          <w:lang w:val="en"/>
        </w:rPr>
        <w:t>, 50</w:t>
      </w:r>
      <w:r w:rsidRPr="002A195E">
        <w:rPr>
          <w:rFonts w:ascii="Times New Roman" w:hAnsi="Times New Roman" w:cs="Times New Roman"/>
          <w:sz w:val="24"/>
          <w:szCs w:val="24"/>
          <w:lang w:val="en"/>
        </w:rPr>
        <w:t>).</w:t>
      </w:r>
      <w:r>
        <w:rPr>
          <w:rStyle w:val="FootnoteReference"/>
          <w:rFonts w:ascii="Times New Roman" w:hAnsi="Times New Roman" w:cs="Times New Roman"/>
          <w:sz w:val="24"/>
          <w:szCs w:val="24"/>
          <w:lang w:val="en"/>
        </w:rPr>
        <w:footnoteReference w:id="833"/>
      </w:r>
      <w:r w:rsidRPr="002A195E">
        <w:rPr>
          <w:rFonts w:ascii="Times New Roman" w:hAnsi="Times New Roman" w:cs="Times New Roman"/>
          <w:sz w:val="24"/>
          <w:szCs w:val="24"/>
          <w:lang w:val="en"/>
        </w:rPr>
        <w:t xml:space="preserve"> </w:t>
      </w:r>
      <w:r w:rsidRPr="002A195E">
        <w:rPr>
          <w:rFonts w:ascii="Times New Roman" w:hAnsi="Times New Roman" w:cs="Times New Roman"/>
          <w:sz w:val="24"/>
          <w:szCs w:val="24"/>
        </w:rPr>
        <w:t xml:space="preserve">It is </w:t>
      </w:r>
      <w:r w:rsidRPr="00A4718C">
        <w:rPr>
          <w:rFonts w:ascii="Times New Roman" w:hAnsi="Times New Roman" w:cs="Times New Roman"/>
          <w:sz w:val="24"/>
          <w:szCs w:val="24"/>
        </w:rPr>
        <w:t xml:space="preserve">Owen’s </w:t>
      </w:r>
      <w:r>
        <w:rPr>
          <w:rFonts w:ascii="Times New Roman" w:hAnsi="Times New Roman" w:cs="Times New Roman"/>
          <w:sz w:val="24"/>
          <w:szCs w:val="24"/>
        </w:rPr>
        <w:t xml:space="preserve">enduring </w:t>
      </w:r>
      <w:r w:rsidRPr="00A4718C">
        <w:rPr>
          <w:rFonts w:ascii="Times New Roman" w:hAnsi="Times New Roman" w:cs="Times New Roman"/>
          <w:sz w:val="24"/>
          <w:szCs w:val="24"/>
        </w:rPr>
        <w:t xml:space="preserve">fascination </w:t>
      </w:r>
      <w:r>
        <w:rPr>
          <w:rFonts w:ascii="Times New Roman" w:hAnsi="Times New Roman" w:cs="Times New Roman"/>
          <w:sz w:val="24"/>
          <w:szCs w:val="24"/>
        </w:rPr>
        <w:t xml:space="preserve">with the work of Shelley and Keats alongside </w:t>
      </w:r>
      <w:r w:rsidRPr="00A4718C">
        <w:rPr>
          <w:rFonts w:ascii="Times New Roman" w:hAnsi="Times New Roman" w:cs="Times New Roman"/>
          <w:sz w:val="24"/>
          <w:szCs w:val="24"/>
        </w:rPr>
        <w:t xml:space="preserve">his </w:t>
      </w:r>
      <w:r>
        <w:rPr>
          <w:rFonts w:ascii="Times New Roman" w:hAnsi="Times New Roman" w:cs="Times New Roman"/>
          <w:sz w:val="24"/>
          <w:szCs w:val="24"/>
        </w:rPr>
        <w:t>ability</w:t>
      </w:r>
      <w:r w:rsidRPr="00A4718C">
        <w:rPr>
          <w:rFonts w:ascii="Times New Roman" w:hAnsi="Times New Roman" w:cs="Times New Roman"/>
          <w:sz w:val="24"/>
          <w:szCs w:val="24"/>
        </w:rPr>
        <w:t xml:space="preserve"> to</w:t>
      </w:r>
      <w:r>
        <w:rPr>
          <w:rFonts w:ascii="Times New Roman" w:hAnsi="Times New Roman" w:cs="Times New Roman"/>
          <w:sz w:val="24"/>
          <w:szCs w:val="24"/>
        </w:rPr>
        <w:t xml:space="preserve"> ‘revolutionize English poetry’ </w:t>
      </w:r>
      <w:r w:rsidRPr="00A4718C">
        <w:rPr>
          <w:rFonts w:ascii="Times New Roman" w:hAnsi="Times New Roman" w:cs="Times New Roman"/>
          <w:sz w:val="24"/>
          <w:szCs w:val="24"/>
        </w:rPr>
        <w:t xml:space="preserve">that renders him </w:t>
      </w:r>
      <w:r w:rsidR="00F270EE">
        <w:rPr>
          <w:rFonts w:ascii="Times New Roman" w:hAnsi="Times New Roman" w:cs="Times New Roman"/>
          <w:sz w:val="24"/>
          <w:szCs w:val="24"/>
        </w:rPr>
        <w:t xml:space="preserve">both </w:t>
      </w:r>
      <w:r w:rsidRPr="00A4718C">
        <w:rPr>
          <w:rFonts w:ascii="Times New Roman" w:hAnsi="Times New Roman" w:cs="Times New Roman"/>
          <w:sz w:val="24"/>
          <w:szCs w:val="24"/>
        </w:rPr>
        <w:t>a</w:t>
      </w:r>
      <w:r>
        <w:rPr>
          <w:rFonts w:ascii="Times New Roman" w:hAnsi="Times New Roman" w:cs="Times New Roman"/>
          <w:sz w:val="24"/>
          <w:szCs w:val="24"/>
        </w:rPr>
        <w:t xml:space="preserve">n exceptional poet </w:t>
      </w:r>
      <w:r w:rsidR="00F270EE">
        <w:rPr>
          <w:rFonts w:ascii="Times New Roman" w:hAnsi="Times New Roman" w:cs="Times New Roman"/>
          <w:sz w:val="24"/>
          <w:szCs w:val="24"/>
        </w:rPr>
        <w:t xml:space="preserve">in his own right </w:t>
      </w:r>
      <w:r>
        <w:rPr>
          <w:rFonts w:ascii="Times New Roman" w:hAnsi="Times New Roman" w:cs="Times New Roman"/>
          <w:sz w:val="24"/>
          <w:szCs w:val="24"/>
        </w:rPr>
        <w:t>and a</w:t>
      </w:r>
      <w:r w:rsidRPr="00A4718C">
        <w:rPr>
          <w:rFonts w:ascii="Times New Roman" w:hAnsi="Times New Roman" w:cs="Times New Roman"/>
          <w:sz w:val="24"/>
          <w:szCs w:val="24"/>
        </w:rPr>
        <w:t xml:space="preserve"> </w:t>
      </w:r>
      <w:r w:rsidRPr="00437EEB">
        <w:rPr>
          <w:rFonts w:ascii="Times New Roman" w:hAnsi="Times New Roman" w:cs="Times New Roman"/>
          <w:sz w:val="24"/>
          <w:szCs w:val="24"/>
        </w:rPr>
        <w:t>worthy</w:t>
      </w:r>
      <w:r w:rsidRPr="00A4718C">
        <w:rPr>
          <w:rFonts w:ascii="Times New Roman" w:hAnsi="Times New Roman" w:cs="Times New Roman"/>
          <w:color w:val="00CC00"/>
          <w:sz w:val="24"/>
          <w:szCs w:val="24"/>
        </w:rPr>
        <w:t xml:space="preserve"> </w:t>
      </w:r>
      <w:r w:rsidRPr="00A4718C">
        <w:rPr>
          <w:rFonts w:ascii="Times New Roman" w:hAnsi="Times New Roman" w:cs="Times New Roman"/>
          <w:sz w:val="24"/>
          <w:szCs w:val="24"/>
        </w:rPr>
        <w:t>Romantic heir.</w:t>
      </w:r>
      <w:r>
        <w:rPr>
          <w:rStyle w:val="FootnoteReference"/>
          <w:rFonts w:ascii="Times New Roman" w:hAnsi="Times New Roman" w:cs="Times New Roman"/>
          <w:sz w:val="24"/>
          <w:szCs w:val="24"/>
        </w:rPr>
        <w:footnoteReference w:id="834"/>
      </w:r>
      <w:r w:rsidRPr="00A4718C">
        <w:rPr>
          <w:rFonts w:ascii="Times New Roman" w:hAnsi="Times New Roman" w:cs="Times New Roman"/>
          <w:sz w:val="24"/>
          <w:szCs w:val="24"/>
        </w:rPr>
        <w:t xml:space="preserve"> </w:t>
      </w:r>
    </w:p>
    <w:p w:rsidR="00E20680" w:rsidRDefault="00E20680" w:rsidP="008F210B">
      <w:pPr>
        <w:spacing w:after="0" w:line="360" w:lineRule="auto"/>
        <w:ind w:left="720" w:hanging="720"/>
        <w:rPr>
          <w:rFonts w:ascii="Times New Roman" w:hAnsi="Times New Roman" w:cs="Times New Roman"/>
          <w:b/>
          <w:sz w:val="24"/>
          <w:szCs w:val="24"/>
          <w:u w:val="single"/>
        </w:rPr>
        <w:sectPr w:rsidR="00E20680" w:rsidSect="00E2211E">
          <w:footnotePr>
            <w:numRestart w:val="eachSect"/>
          </w:footnotePr>
          <w:pgSz w:w="11906" w:h="16838"/>
          <w:pgMar w:top="1440" w:right="1440" w:bottom="1440" w:left="2268" w:header="708" w:footer="708" w:gutter="0"/>
          <w:cols w:space="708"/>
          <w:docGrid w:linePitch="360"/>
        </w:sectPr>
      </w:pPr>
    </w:p>
    <w:p w:rsidR="008F210B" w:rsidRPr="00B94ECE" w:rsidRDefault="008F210B" w:rsidP="008F210B">
      <w:pPr>
        <w:spacing w:after="0" w:line="360" w:lineRule="auto"/>
        <w:ind w:left="720" w:hanging="720"/>
        <w:rPr>
          <w:rFonts w:ascii="Times New Roman" w:hAnsi="Times New Roman" w:cs="Times New Roman"/>
          <w:b/>
          <w:sz w:val="24"/>
          <w:szCs w:val="24"/>
          <w:u w:val="single"/>
        </w:rPr>
      </w:pPr>
      <w:r w:rsidRPr="00B94ECE">
        <w:rPr>
          <w:rFonts w:ascii="Times New Roman" w:hAnsi="Times New Roman" w:cs="Times New Roman"/>
          <w:b/>
          <w:sz w:val="24"/>
          <w:szCs w:val="24"/>
          <w:u w:val="single"/>
        </w:rPr>
        <w:lastRenderedPageBreak/>
        <w:t>Bibliography</w:t>
      </w:r>
    </w:p>
    <w:p w:rsidR="008F210B" w:rsidRPr="00B94ECE" w:rsidRDefault="008F210B" w:rsidP="008F210B">
      <w:pPr>
        <w:spacing w:after="0" w:line="360" w:lineRule="auto"/>
        <w:ind w:left="720" w:hanging="720"/>
        <w:rPr>
          <w:rFonts w:ascii="Times New Roman" w:hAnsi="Times New Roman" w:cs="Times New Roman"/>
          <w:b/>
          <w:sz w:val="24"/>
          <w:szCs w:val="24"/>
          <w:u w:val="single"/>
        </w:rPr>
      </w:pPr>
    </w:p>
    <w:p w:rsidR="008F210B" w:rsidRDefault="008F210B" w:rsidP="008F210B">
      <w:pPr>
        <w:spacing w:after="0" w:line="360" w:lineRule="auto"/>
        <w:ind w:left="720" w:hanging="720"/>
        <w:rPr>
          <w:rFonts w:ascii="Times New Roman" w:hAnsi="Times New Roman" w:cs="Times New Roman"/>
          <w:b/>
          <w:sz w:val="24"/>
          <w:szCs w:val="24"/>
        </w:rPr>
      </w:pPr>
      <w:r w:rsidRPr="00B94ECE">
        <w:rPr>
          <w:rFonts w:ascii="Times New Roman" w:hAnsi="Times New Roman" w:cs="Times New Roman"/>
          <w:b/>
          <w:sz w:val="24"/>
          <w:szCs w:val="24"/>
        </w:rPr>
        <w:t>PRIMARY SOURCES</w:t>
      </w:r>
    </w:p>
    <w:p w:rsidR="008F210B" w:rsidRPr="00B94ECE" w:rsidRDefault="008F210B" w:rsidP="008F210B">
      <w:pPr>
        <w:spacing w:after="0" w:line="360" w:lineRule="auto"/>
        <w:ind w:left="720" w:hanging="720"/>
        <w:rPr>
          <w:rFonts w:ascii="Times New Roman" w:hAnsi="Times New Roman" w:cs="Times New Roman"/>
          <w:b/>
          <w:sz w:val="24"/>
          <w:szCs w:val="24"/>
        </w:rPr>
      </w:pP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Auden, W. H.,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English Auden</w:t>
      </w:r>
      <w:r w:rsidRPr="00B94ECE">
        <w:rPr>
          <w:rFonts w:ascii="Times New Roman" w:hAnsi="Times New Roman" w:cs="Times New Roman"/>
          <w:sz w:val="24"/>
          <w:szCs w:val="24"/>
        </w:rPr>
        <w:t>, ed. by Edward Mendelson (London: Faber and Faber, 1977)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Burke, Edmund, </w:t>
      </w:r>
      <w:proofErr w:type="gramStart"/>
      <w:r w:rsidRPr="00B94ECE">
        <w:rPr>
          <w:rFonts w:ascii="Times New Roman" w:hAnsi="Times New Roman" w:cs="Times New Roman"/>
          <w:i/>
          <w:sz w:val="24"/>
          <w:szCs w:val="24"/>
        </w:rPr>
        <w:t>A</w:t>
      </w:r>
      <w:proofErr w:type="gramEnd"/>
      <w:r w:rsidRPr="00B94ECE">
        <w:rPr>
          <w:rFonts w:ascii="Times New Roman" w:hAnsi="Times New Roman" w:cs="Times New Roman"/>
          <w:i/>
          <w:sz w:val="24"/>
          <w:szCs w:val="24"/>
        </w:rPr>
        <w:t xml:space="preserve"> Philosophi</w:t>
      </w:r>
      <w:r w:rsidR="000234B4">
        <w:rPr>
          <w:rFonts w:ascii="Times New Roman" w:hAnsi="Times New Roman" w:cs="Times New Roman"/>
          <w:i/>
          <w:sz w:val="24"/>
          <w:szCs w:val="24"/>
        </w:rPr>
        <w:t>cal Enquiry into the Origin of O</w:t>
      </w:r>
      <w:r w:rsidRPr="00B94ECE">
        <w:rPr>
          <w:rFonts w:ascii="Times New Roman" w:hAnsi="Times New Roman" w:cs="Times New Roman"/>
          <w:i/>
          <w:sz w:val="24"/>
          <w:szCs w:val="24"/>
        </w:rPr>
        <w:t>ur Ideas of the Sublime and Beautiful</w:t>
      </w:r>
      <w:r w:rsidRPr="00B94ECE">
        <w:rPr>
          <w:rFonts w:ascii="Times New Roman" w:hAnsi="Times New Roman" w:cs="Times New Roman"/>
          <w:sz w:val="24"/>
          <w:szCs w:val="24"/>
        </w:rPr>
        <w:t xml:space="preserve">, ed. by Paul </w:t>
      </w:r>
      <w:proofErr w:type="spellStart"/>
      <w:r w:rsidRPr="00B94ECE">
        <w:rPr>
          <w:rFonts w:ascii="Times New Roman" w:hAnsi="Times New Roman" w:cs="Times New Roman"/>
          <w:sz w:val="24"/>
          <w:szCs w:val="24"/>
        </w:rPr>
        <w:t>Guyer</w:t>
      </w:r>
      <w:proofErr w:type="spellEnd"/>
      <w:r w:rsidRPr="00B94ECE">
        <w:rPr>
          <w:rFonts w:ascii="Times New Roman" w:hAnsi="Times New Roman" w:cs="Times New Roman"/>
          <w:sz w:val="24"/>
          <w:szCs w:val="24"/>
        </w:rPr>
        <w:t xml:space="preserve"> (Oxford &amp; New York, NY: Oxford University Press, 2015)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Byron, Lord George Gordon, </w:t>
      </w:r>
      <w:proofErr w:type="gramStart"/>
      <w:r w:rsidRPr="00B94ECE">
        <w:rPr>
          <w:rFonts w:ascii="Times New Roman" w:hAnsi="Times New Roman" w:cs="Times New Roman"/>
          <w:i/>
          <w:sz w:val="24"/>
          <w:szCs w:val="24"/>
        </w:rPr>
        <w:t>Lord</w:t>
      </w:r>
      <w:proofErr w:type="gramEnd"/>
      <w:r w:rsidRPr="00B94ECE">
        <w:rPr>
          <w:rFonts w:ascii="Times New Roman" w:hAnsi="Times New Roman" w:cs="Times New Roman"/>
          <w:i/>
          <w:sz w:val="24"/>
          <w:szCs w:val="24"/>
        </w:rPr>
        <w:t xml:space="preserve"> Byron: The Major Works</w:t>
      </w:r>
      <w:r w:rsidRPr="00B94ECE">
        <w:rPr>
          <w:rFonts w:ascii="Times New Roman" w:hAnsi="Times New Roman" w:cs="Times New Roman"/>
          <w:sz w:val="24"/>
          <w:szCs w:val="24"/>
        </w:rPr>
        <w:t xml:space="preserve">, ed. by Jerome J. </w:t>
      </w:r>
      <w:proofErr w:type="spellStart"/>
      <w:r w:rsidRPr="00B94ECE">
        <w:rPr>
          <w:rFonts w:ascii="Times New Roman" w:hAnsi="Times New Roman" w:cs="Times New Roman"/>
          <w:sz w:val="24"/>
          <w:szCs w:val="24"/>
        </w:rPr>
        <w:t>McGann</w:t>
      </w:r>
      <w:proofErr w:type="spellEnd"/>
      <w:r w:rsidRPr="00B94ECE">
        <w:rPr>
          <w:rFonts w:ascii="Times New Roman" w:hAnsi="Times New Roman" w:cs="Times New Roman"/>
          <w:sz w:val="24"/>
          <w:szCs w:val="24"/>
        </w:rPr>
        <w:t xml:space="preserve"> (Oxford &amp; New York, NY: Oxford University Press, 2008)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Coleridge, Samuel Taylor, </w:t>
      </w:r>
      <w:r w:rsidRPr="00B94ECE">
        <w:rPr>
          <w:rFonts w:ascii="Times New Roman" w:hAnsi="Times New Roman" w:cs="Times New Roman"/>
          <w:i/>
          <w:sz w:val="24"/>
          <w:szCs w:val="24"/>
        </w:rPr>
        <w:t>Samuel Taylor Coleridge: The Complete Poetical Works</w:t>
      </w:r>
      <w:r w:rsidRPr="00B94ECE">
        <w:rPr>
          <w:rFonts w:ascii="Times New Roman" w:hAnsi="Times New Roman" w:cs="Times New Roman"/>
          <w:sz w:val="24"/>
          <w:szCs w:val="24"/>
        </w:rPr>
        <w:t xml:space="preserve">, ed. E. H. Coleridge, 2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(Oxford: Clarendon Press, 1912)</w:t>
      </w:r>
    </w:p>
    <w:p w:rsidR="008F210B" w:rsidRPr="00F17589" w:rsidRDefault="008F210B" w:rsidP="008F210B">
      <w:pPr>
        <w:pStyle w:val="FootnoteText"/>
        <w:spacing w:line="360" w:lineRule="auto"/>
        <w:ind w:left="720" w:hanging="720"/>
        <w:rPr>
          <w:rFonts w:ascii="Times New Roman" w:hAnsi="Times New Roman" w:cs="Times New Roman"/>
          <w:sz w:val="24"/>
          <w:szCs w:val="24"/>
        </w:rPr>
      </w:pPr>
      <w:r w:rsidRPr="00F17589">
        <w:rPr>
          <w:rFonts w:ascii="Times New Roman" w:hAnsi="Times New Roman" w:cs="Times New Roman"/>
          <w:sz w:val="24"/>
          <w:szCs w:val="24"/>
        </w:rPr>
        <w:t xml:space="preserve">Dante, </w:t>
      </w:r>
      <w:r w:rsidRPr="00F17589">
        <w:rPr>
          <w:rFonts w:ascii="Times New Roman" w:hAnsi="Times New Roman" w:cs="Times New Roman"/>
          <w:i/>
          <w:sz w:val="24"/>
          <w:szCs w:val="24"/>
        </w:rPr>
        <w:t>Inferno</w:t>
      </w:r>
      <w:r w:rsidRPr="00F17589">
        <w:rPr>
          <w:rFonts w:ascii="Times New Roman" w:hAnsi="Times New Roman" w:cs="Times New Roman"/>
          <w:sz w:val="24"/>
          <w:szCs w:val="24"/>
        </w:rPr>
        <w:t xml:space="preserve">, in </w:t>
      </w:r>
      <w:proofErr w:type="gramStart"/>
      <w:r w:rsidRPr="00F17589">
        <w:rPr>
          <w:rFonts w:ascii="Times New Roman" w:hAnsi="Times New Roman" w:cs="Times New Roman"/>
          <w:i/>
          <w:sz w:val="24"/>
          <w:szCs w:val="24"/>
        </w:rPr>
        <w:t>The</w:t>
      </w:r>
      <w:proofErr w:type="gramEnd"/>
      <w:r w:rsidRPr="00F17589">
        <w:rPr>
          <w:rFonts w:ascii="Times New Roman" w:hAnsi="Times New Roman" w:cs="Times New Roman"/>
          <w:i/>
          <w:sz w:val="24"/>
          <w:szCs w:val="24"/>
        </w:rPr>
        <w:t xml:space="preserve"> Divine Comedy</w:t>
      </w:r>
      <w:r w:rsidRPr="00F17589">
        <w:rPr>
          <w:rFonts w:ascii="Times New Roman" w:hAnsi="Times New Roman" w:cs="Times New Roman"/>
          <w:sz w:val="24"/>
          <w:szCs w:val="24"/>
        </w:rPr>
        <w:t>, ed. by Robin Kirkpatrick, trans. by Robin Kirkpatrick (London: Penguin Classics, 2012), pp. 1-159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Eliot, T.S.,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Complete Poems and Plays of T. S. Eliot</w:t>
      </w:r>
      <w:r w:rsidRPr="00B94ECE">
        <w:rPr>
          <w:rFonts w:ascii="Times New Roman" w:hAnsi="Times New Roman" w:cs="Times New Roman"/>
          <w:sz w:val="24"/>
          <w:szCs w:val="24"/>
        </w:rPr>
        <w:t xml:space="preserve"> (London: Faber, 1969)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The Complete Prose of T. S. Eliot: The Critical Edition</w:t>
      </w:r>
      <w:r w:rsidRPr="00B94ECE">
        <w:rPr>
          <w:rFonts w:ascii="Times New Roman" w:hAnsi="Times New Roman" w:cs="Times New Roman"/>
          <w:sz w:val="24"/>
          <w:szCs w:val="24"/>
        </w:rPr>
        <w:t xml:space="preserve">, ed. by Ronald </w:t>
      </w:r>
      <w:proofErr w:type="spellStart"/>
      <w:r w:rsidRPr="00B94ECE">
        <w:rPr>
          <w:rFonts w:ascii="Times New Roman" w:hAnsi="Times New Roman" w:cs="Times New Roman"/>
          <w:sz w:val="24"/>
          <w:szCs w:val="24"/>
        </w:rPr>
        <w:t>Schuchard</w:t>
      </w:r>
      <w:proofErr w:type="spellEnd"/>
      <w:r w:rsidRPr="00B94ECE">
        <w:rPr>
          <w:rFonts w:ascii="Times New Roman" w:hAnsi="Times New Roman" w:cs="Times New Roman"/>
          <w:sz w:val="24"/>
          <w:szCs w:val="24"/>
        </w:rPr>
        <w:t xml:space="preserve"> and others, 8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(London &amp; Baltimore, MD: Faber and Faber Ltd. and The Johns Hopkins University Press, 2014)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Goethe, J. W., </w:t>
      </w:r>
      <w:proofErr w:type="gramStart"/>
      <w:r w:rsidRPr="00B94ECE">
        <w:rPr>
          <w:rFonts w:ascii="Times New Roman" w:hAnsi="Times New Roman" w:cs="Times New Roman"/>
          <w:i/>
          <w:sz w:val="24"/>
          <w:szCs w:val="24"/>
        </w:rPr>
        <w:t>Faust</w:t>
      </w:r>
      <w:proofErr w:type="gramEnd"/>
      <w:r w:rsidRPr="00B94ECE">
        <w:rPr>
          <w:rFonts w:ascii="Times New Roman" w:hAnsi="Times New Roman" w:cs="Times New Roman"/>
          <w:i/>
          <w:sz w:val="24"/>
          <w:szCs w:val="24"/>
        </w:rPr>
        <w:t>: Part One</w:t>
      </w:r>
      <w:r w:rsidRPr="00B94ECE">
        <w:rPr>
          <w:rFonts w:ascii="Times New Roman" w:hAnsi="Times New Roman" w:cs="Times New Roman"/>
          <w:sz w:val="24"/>
          <w:szCs w:val="24"/>
        </w:rPr>
        <w:t>, trans. by David Luke (New York, NY: Oxford University Press, 2008)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Homer,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Odyssey</w:t>
      </w:r>
      <w:r w:rsidRPr="00B94ECE">
        <w:rPr>
          <w:rFonts w:ascii="Times New Roman" w:hAnsi="Times New Roman" w:cs="Times New Roman"/>
          <w:sz w:val="24"/>
          <w:szCs w:val="24"/>
        </w:rPr>
        <w:t xml:space="preserve">, trans. by Robert </w:t>
      </w:r>
      <w:proofErr w:type="spellStart"/>
      <w:r w:rsidRPr="00B94ECE">
        <w:rPr>
          <w:rFonts w:ascii="Times New Roman" w:hAnsi="Times New Roman" w:cs="Times New Roman"/>
          <w:sz w:val="24"/>
          <w:szCs w:val="24"/>
        </w:rPr>
        <w:t>Fagles</w:t>
      </w:r>
      <w:proofErr w:type="spellEnd"/>
      <w:r w:rsidRPr="00B94ECE">
        <w:rPr>
          <w:rFonts w:ascii="Times New Roman" w:hAnsi="Times New Roman" w:cs="Times New Roman"/>
          <w:sz w:val="24"/>
          <w:szCs w:val="24"/>
        </w:rPr>
        <w:t xml:space="preserve"> (London: Penguin Classics, 2006)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Keats, John, </w:t>
      </w:r>
      <w:r w:rsidRPr="00B94ECE">
        <w:rPr>
          <w:rFonts w:ascii="Times New Roman" w:hAnsi="Times New Roman" w:cs="Times New Roman"/>
          <w:i/>
          <w:sz w:val="24"/>
          <w:szCs w:val="24"/>
        </w:rPr>
        <w:t>John Keats: The Complete Poems</w:t>
      </w:r>
      <w:r w:rsidRPr="00B94ECE">
        <w:rPr>
          <w:rFonts w:ascii="Times New Roman" w:hAnsi="Times New Roman" w:cs="Times New Roman"/>
          <w:sz w:val="24"/>
          <w:szCs w:val="24"/>
        </w:rPr>
        <w:t>, ed. by John Barnard, 2</w:t>
      </w:r>
      <w:r w:rsidRPr="00B94ECE">
        <w:rPr>
          <w:rFonts w:ascii="Times New Roman" w:hAnsi="Times New Roman" w:cs="Times New Roman"/>
          <w:sz w:val="24"/>
          <w:szCs w:val="24"/>
          <w:vertAlign w:val="superscript"/>
        </w:rPr>
        <w:t>nd</w:t>
      </w:r>
      <w:r w:rsidRPr="00B94ECE">
        <w:rPr>
          <w:rFonts w:ascii="Times New Roman" w:hAnsi="Times New Roman" w:cs="Times New Roman"/>
          <w:sz w:val="24"/>
          <w:szCs w:val="24"/>
        </w:rPr>
        <w:t xml:space="preserve"> </w:t>
      </w:r>
      <w:proofErr w:type="spellStart"/>
      <w:r w:rsidRPr="00B94ECE">
        <w:rPr>
          <w:rFonts w:ascii="Times New Roman" w:hAnsi="Times New Roman" w:cs="Times New Roman"/>
          <w:sz w:val="24"/>
          <w:szCs w:val="24"/>
        </w:rPr>
        <w:t>edn</w:t>
      </w:r>
      <w:proofErr w:type="spellEnd"/>
      <w:r w:rsidRPr="00B94ECE">
        <w:rPr>
          <w:rFonts w:ascii="Times New Roman" w:hAnsi="Times New Roman" w:cs="Times New Roman"/>
          <w:sz w:val="24"/>
          <w:szCs w:val="24"/>
        </w:rPr>
        <w:t xml:space="preserve"> (London: Penguin Books, 1982)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The Letters of John Keats</w:t>
      </w:r>
      <w:r w:rsidRPr="00B94ECE">
        <w:rPr>
          <w:rFonts w:ascii="Times New Roman" w:hAnsi="Times New Roman" w:cs="Times New Roman"/>
          <w:sz w:val="24"/>
          <w:szCs w:val="24"/>
        </w:rPr>
        <w:t>,</w:t>
      </w:r>
      <w:r w:rsidRPr="00B94ECE">
        <w:rPr>
          <w:rFonts w:ascii="Times New Roman" w:hAnsi="Times New Roman" w:cs="Times New Roman"/>
          <w:i/>
          <w:sz w:val="24"/>
          <w:szCs w:val="24"/>
        </w:rPr>
        <w:t xml:space="preserve"> </w:t>
      </w:r>
      <w:r w:rsidRPr="00B94ECE">
        <w:rPr>
          <w:rFonts w:ascii="Times New Roman" w:hAnsi="Times New Roman" w:cs="Times New Roman"/>
          <w:sz w:val="24"/>
          <w:szCs w:val="24"/>
        </w:rPr>
        <w:t xml:space="preserve">ed. by </w:t>
      </w:r>
      <w:proofErr w:type="spellStart"/>
      <w:r w:rsidRPr="00B94ECE">
        <w:rPr>
          <w:rFonts w:ascii="Times New Roman" w:hAnsi="Times New Roman" w:cs="Times New Roman"/>
          <w:sz w:val="24"/>
          <w:szCs w:val="24"/>
        </w:rPr>
        <w:t>Hyder</w:t>
      </w:r>
      <w:proofErr w:type="spellEnd"/>
      <w:r w:rsidRPr="00B94ECE">
        <w:rPr>
          <w:rFonts w:ascii="Times New Roman" w:hAnsi="Times New Roman" w:cs="Times New Roman"/>
          <w:sz w:val="24"/>
          <w:szCs w:val="24"/>
        </w:rPr>
        <w:t xml:space="preserve"> Edward Rollins, 2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(New York, NY: Cambridge University Press, 2011)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Kristeva, Julia, </w:t>
      </w:r>
      <w:r w:rsidRPr="00B94ECE">
        <w:rPr>
          <w:rFonts w:ascii="Times New Roman" w:hAnsi="Times New Roman" w:cs="Times New Roman"/>
          <w:i/>
          <w:sz w:val="24"/>
          <w:szCs w:val="24"/>
        </w:rPr>
        <w:t>Powers of Horror: An Essay on Abjection</w:t>
      </w:r>
      <w:r w:rsidRPr="00B94ECE">
        <w:rPr>
          <w:rFonts w:ascii="Times New Roman" w:hAnsi="Times New Roman" w:cs="Times New Roman"/>
          <w:sz w:val="24"/>
          <w:szCs w:val="24"/>
        </w:rPr>
        <w:t xml:space="preserve">, trans. by Leon S. </w:t>
      </w:r>
      <w:proofErr w:type="spellStart"/>
      <w:r w:rsidRPr="00B94ECE">
        <w:rPr>
          <w:rFonts w:ascii="Times New Roman" w:hAnsi="Times New Roman" w:cs="Times New Roman"/>
          <w:sz w:val="24"/>
          <w:szCs w:val="24"/>
        </w:rPr>
        <w:t>Roudiez</w:t>
      </w:r>
      <w:proofErr w:type="spellEnd"/>
      <w:r w:rsidRPr="00B94ECE">
        <w:rPr>
          <w:rFonts w:ascii="Times New Roman" w:hAnsi="Times New Roman" w:cs="Times New Roman"/>
          <w:sz w:val="24"/>
          <w:szCs w:val="24"/>
        </w:rPr>
        <w:t xml:space="preserve"> (New York, NY: Columbia University Press, 1982)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Milton, John, </w:t>
      </w:r>
      <w:proofErr w:type="gramStart"/>
      <w:r w:rsidRPr="00B94ECE">
        <w:rPr>
          <w:rFonts w:ascii="Times New Roman" w:hAnsi="Times New Roman" w:cs="Times New Roman"/>
          <w:i/>
          <w:sz w:val="24"/>
          <w:szCs w:val="24"/>
        </w:rPr>
        <w:t>John</w:t>
      </w:r>
      <w:proofErr w:type="gramEnd"/>
      <w:r w:rsidRPr="00B94ECE">
        <w:rPr>
          <w:rFonts w:ascii="Times New Roman" w:hAnsi="Times New Roman" w:cs="Times New Roman"/>
          <w:i/>
          <w:sz w:val="24"/>
          <w:szCs w:val="24"/>
        </w:rPr>
        <w:t xml:space="preserve"> Milton: The Major Works</w:t>
      </w:r>
      <w:r w:rsidRPr="00B94ECE">
        <w:rPr>
          <w:rFonts w:ascii="Times New Roman" w:hAnsi="Times New Roman" w:cs="Times New Roman"/>
          <w:sz w:val="24"/>
          <w:szCs w:val="24"/>
        </w:rPr>
        <w:t xml:space="preserve">, ed. by Stephen </w:t>
      </w:r>
      <w:proofErr w:type="spellStart"/>
      <w:r w:rsidRPr="00B94ECE">
        <w:rPr>
          <w:rFonts w:ascii="Times New Roman" w:hAnsi="Times New Roman" w:cs="Times New Roman"/>
          <w:sz w:val="24"/>
          <w:szCs w:val="24"/>
        </w:rPr>
        <w:t>Orgel</w:t>
      </w:r>
      <w:proofErr w:type="spellEnd"/>
      <w:r w:rsidRPr="00B94ECE">
        <w:rPr>
          <w:rFonts w:ascii="Times New Roman" w:hAnsi="Times New Roman" w:cs="Times New Roman"/>
          <w:sz w:val="24"/>
          <w:szCs w:val="24"/>
        </w:rPr>
        <w:t xml:space="preserve"> and Jonathan Goldberg</w:t>
      </w:r>
      <w:r w:rsidRPr="00B94ECE">
        <w:rPr>
          <w:rFonts w:ascii="Times New Roman" w:hAnsi="Times New Roman" w:cs="Times New Roman"/>
          <w:i/>
          <w:sz w:val="24"/>
          <w:szCs w:val="24"/>
        </w:rPr>
        <w:t xml:space="preserve"> </w:t>
      </w:r>
      <w:r w:rsidRPr="00B94ECE">
        <w:rPr>
          <w:rFonts w:ascii="Times New Roman" w:hAnsi="Times New Roman" w:cs="Times New Roman"/>
          <w:sz w:val="24"/>
          <w:szCs w:val="24"/>
        </w:rPr>
        <w:t>(Oxford &amp; New York, NY: Oxford University Press, 2008)</w:t>
      </w:r>
    </w:p>
    <w:p w:rsidR="008F210B" w:rsidRPr="00B94ECE" w:rsidRDefault="0069703D" w:rsidP="0069703D">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w:t>
      </w:r>
      <w:r w:rsidR="008F210B" w:rsidRPr="00B94ECE">
        <w:rPr>
          <w:rFonts w:ascii="Times New Roman" w:hAnsi="Times New Roman" w:cs="Times New Roman"/>
          <w:sz w:val="24"/>
          <w:szCs w:val="24"/>
        </w:rPr>
        <w:t xml:space="preserve"> </w:t>
      </w:r>
      <w:r w:rsidR="008F210B" w:rsidRPr="00B94ECE">
        <w:rPr>
          <w:rFonts w:ascii="Times New Roman" w:hAnsi="Times New Roman" w:cs="Times New Roman"/>
          <w:i/>
          <w:sz w:val="24"/>
          <w:szCs w:val="24"/>
        </w:rPr>
        <w:t>Paradise Lost</w:t>
      </w:r>
      <w:r w:rsidR="008F210B" w:rsidRPr="00B94ECE">
        <w:rPr>
          <w:rFonts w:ascii="Times New Roman" w:hAnsi="Times New Roman" w:cs="Times New Roman"/>
          <w:sz w:val="24"/>
          <w:szCs w:val="24"/>
        </w:rPr>
        <w:t xml:space="preserve">, ed. by Stephen </w:t>
      </w:r>
      <w:proofErr w:type="spellStart"/>
      <w:r w:rsidR="008F210B" w:rsidRPr="00B94ECE">
        <w:rPr>
          <w:rFonts w:ascii="Times New Roman" w:hAnsi="Times New Roman" w:cs="Times New Roman"/>
          <w:sz w:val="24"/>
          <w:szCs w:val="24"/>
        </w:rPr>
        <w:t>Orgel</w:t>
      </w:r>
      <w:proofErr w:type="spellEnd"/>
      <w:r w:rsidR="008F210B" w:rsidRPr="00B94ECE">
        <w:rPr>
          <w:rFonts w:ascii="Times New Roman" w:hAnsi="Times New Roman" w:cs="Times New Roman"/>
          <w:sz w:val="24"/>
          <w:szCs w:val="24"/>
        </w:rPr>
        <w:t xml:space="preserve"> and Jonathan Goldberg</w:t>
      </w:r>
      <w:r w:rsidR="008F210B" w:rsidRPr="00B94ECE">
        <w:rPr>
          <w:rFonts w:ascii="Times New Roman" w:hAnsi="Times New Roman" w:cs="Times New Roman"/>
          <w:i/>
          <w:sz w:val="24"/>
          <w:szCs w:val="24"/>
        </w:rPr>
        <w:t xml:space="preserve"> </w:t>
      </w:r>
      <w:r w:rsidR="008F210B" w:rsidRPr="00B94ECE">
        <w:rPr>
          <w:rFonts w:ascii="Times New Roman" w:hAnsi="Times New Roman" w:cs="Times New Roman"/>
          <w:sz w:val="24"/>
          <w:szCs w:val="24"/>
        </w:rPr>
        <w:t>(Oxford &amp; New York, NY: Oxford University Press, 2008)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Owen, Harold, </w:t>
      </w:r>
      <w:proofErr w:type="gramStart"/>
      <w:r w:rsidRPr="00B94ECE">
        <w:rPr>
          <w:rFonts w:ascii="Times New Roman" w:hAnsi="Times New Roman" w:cs="Times New Roman"/>
          <w:i/>
          <w:sz w:val="24"/>
          <w:szCs w:val="24"/>
        </w:rPr>
        <w:t>Journey</w:t>
      </w:r>
      <w:proofErr w:type="gramEnd"/>
      <w:r w:rsidRPr="00B94ECE">
        <w:rPr>
          <w:rFonts w:ascii="Times New Roman" w:hAnsi="Times New Roman" w:cs="Times New Roman"/>
          <w:i/>
          <w:sz w:val="24"/>
          <w:szCs w:val="24"/>
        </w:rPr>
        <w:t xml:space="preserve"> from Obscurity: Wilfred Owen 1893-1918: Memoirs of the Owen Family</w:t>
      </w:r>
      <w:r w:rsidRPr="00B94ECE">
        <w:rPr>
          <w:rFonts w:ascii="Times New Roman" w:hAnsi="Times New Roman" w:cs="Times New Roman"/>
          <w:sz w:val="24"/>
          <w:szCs w:val="24"/>
        </w:rPr>
        <w:t xml:space="preserve">, 3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(Oxford: Oxford University Press, 1963-1965)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Owen, Wilfred, </w:t>
      </w:r>
      <w:r w:rsidRPr="00B94ECE">
        <w:rPr>
          <w:rFonts w:ascii="Times New Roman" w:hAnsi="Times New Roman" w:cs="Times New Roman"/>
          <w:i/>
          <w:sz w:val="24"/>
          <w:szCs w:val="24"/>
        </w:rPr>
        <w:t>Wilfred Owen: Collected Letters</w:t>
      </w:r>
      <w:r w:rsidRPr="00B94ECE">
        <w:rPr>
          <w:rFonts w:ascii="Times New Roman" w:hAnsi="Times New Roman" w:cs="Times New Roman"/>
          <w:sz w:val="24"/>
          <w:szCs w:val="24"/>
        </w:rPr>
        <w:t>, ed. by Harold Owen and John Bell (London: Oxford University Press, 1967)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Wilfred Owen: The Complete Poems and Fragments</w:t>
      </w:r>
      <w:r w:rsidRPr="00B94ECE">
        <w:rPr>
          <w:rFonts w:ascii="Times New Roman" w:hAnsi="Times New Roman" w:cs="Times New Roman"/>
          <w:sz w:val="24"/>
          <w:szCs w:val="24"/>
        </w:rPr>
        <w:t>,</w:t>
      </w:r>
      <w:r w:rsidRPr="00B94ECE">
        <w:rPr>
          <w:rFonts w:ascii="Times New Roman" w:hAnsi="Times New Roman" w:cs="Times New Roman"/>
          <w:i/>
          <w:sz w:val="24"/>
          <w:szCs w:val="24"/>
        </w:rPr>
        <w:t xml:space="preserve"> </w:t>
      </w:r>
      <w:r w:rsidRPr="00B94ECE">
        <w:rPr>
          <w:rFonts w:ascii="Times New Roman" w:hAnsi="Times New Roman" w:cs="Times New Roman"/>
          <w:sz w:val="24"/>
          <w:szCs w:val="24"/>
        </w:rPr>
        <w:t xml:space="preserve">ed. by Jon </w:t>
      </w:r>
      <w:proofErr w:type="spellStart"/>
      <w:r w:rsidRPr="00B94ECE">
        <w:rPr>
          <w:rFonts w:ascii="Times New Roman" w:hAnsi="Times New Roman" w:cs="Times New Roman"/>
          <w:sz w:val="24"/>
          <w:szCs w:val="24"/>
        </w:rPr>
        <w:t>Stallworthy</w:t>
      </w:r>
      <w:proofErr w:type="spellEnd"/>
      <w:r w:rsidRPr="00B94ECE">
        <w:rPr>
          <w:rFonts w:ascii="Times New Roman" w:hAnsi="Times New Roman" w:cs="Times New Roman"/>
          <w:sz w:val="24"/>
          <w:szCs w:val="24"/>
        </w:rPr>
        <w:t xml:space="preserve">, 2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(London: </w:t>
      </w:r>
      <w:proofErr w:type="spellStart"/>
      <w:r w:rsidRPr="00B94ECE">
        <w:rPr>
          <w:rFonts w:ascii="Times New Roman" w:hAnsi="Times New Roman" w:cs="Times New Roman"/>
          <w:sz w:val="24"/>
          <w:szCs w:val="24"/>
        </w:rPr>
        <w:t>Chatto</w:t>
      </w:r>
      <w:proofErr w:type="spellEnd"/>
      <w:r w:rsidRPr="00B94ECE">
        <w:rPr>
          <w:rFonts w:ascii="Times New Roman" w:hAnsi="Times New Roman" w:cs="Times New Roman"/>
          <w:sz w:val="24"/>
          <w:szCs w:val="24"/>
        </w:rPr>
        <w:t xml:space="preserve"> and </w:t>
      </w:r>
      <w:proofErr w:type="spellStart"/>
      <w:r w:rsidRPr="00B94ECE">
        <w:rPr>
          <w:rFonts w:ascii="Times New Roman" w:hAnsi="Times New Roman" w:cs="Times New Roman"/>
          <w:sz w:val="24"/>
          <w:szCs w:val="24"/>
        </w:rPr>
        <w:t>Windus</w:t>
      </w:r>
      <w:proofErr w:type="spellEnd"/>
      <w:r w:rsidRPr="00B94ECE">
        <w:rPr>
          <w:rFonts w:ascii="Times New Roman" w:hAnsi="Times New Roman" w:cs="Times New Roman"/>
          <w:sz w:val="24"/>
          <w:szCs w:val="24"/>
        </w:rPr>
        <w:t>, 2011)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Pope, Alexander, </w:t>
      </w:r>
      <w:proofErr w:type="gramStart"/>
      <w:r w:rsidR="007B62D3">
        <w:rPr>
          <w:rFonts w:ascii="Times New Roman" w:hAnsi="Times New Roman" w:cs="Times New Roman"/>
          <w:i/>
          <w:sz w:val="24"/>
          <w:szCs w:val="24"/>
        </w:rPr>
        <w:t>Alexander</w:t>
      </w:r>
      <w:proofErr w:type="gramEnd"/>
      <w:r w:rsidR="007B62D3">
        <w:rPr>
          <w:rFonts w:ascii="Times New Roman" w:hAnsi="Times New Roman" w:cs="Times New Roman"/>
          <w:i/>
          <w:sz w:val="24"/>
          <w:szCs w:val="24"/>
        </w:rPr>
        <w:t xml:space="preserve"> Pope: The Major Works</w:t>
      </w:r>
      <w:r w:rsidRPr="00B94ECE">
        <w:rPr>
          <w:rFonts w:ascii="Times New Roman" w:hAnsi="Times New Roman" w:cs="Times New Roman"/>
          <w:sz w:val="24"/>
          <w:szCs w:val="24"/>
        </w:rPr>
        <w:t>, ed. by Pat Rogers (Oxford: Oxford University Press, 2008)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Sassoon, Siegfried, </w:t>
      </w:r>
      <w:r w:rsidRPr="00B94ECE">
        <w:rPr>
          <w:rFonts w:ascii="Times New Roman" w:hAnsi="Times New Roman" w:cs="Times New Roman"/>
          <w:i/>
          <w:sz w:val="24"/>
          <w:szCs w:val="24"/>
        </w:rPr>
        <w:t>Siegfried’s Journey</w:t>
      </w:r>
      <w:r w:rsidRPr="00B94ECE">
        <w:rPr>
          <w:rFonts w:ascii="Times New Roman" w:hAnsi="Times New Roman" w:cs="Times New Roman"/>
          <w:sz w:val="24"/>
          <w:szCs w:val="24"/>
        </w:rPr>
        <w:t xml:space="preserve"> (London: Faber and Faber, 1945)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Siegfried Sassoon Diaries: 1915-1918</w:t>
      </w:r>
      <w:r w:rsidRPr="00B94ECE">
        <w:rPr>
          <w:rFonts w:ascii="Times New Roman" w:hAnsi="Times New Roman" w:cs="Times New Roman"/>
          <w:sz w:val="24"/>
          <w:szCs w:val="24"/>
        </w:rPr>
        <w:t>, ed. by Rupert Hart-Davis (London: Faber and Faber, 1983)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Stallworthy</w:t>
      </w:r>
      <w:proofErr w:type="spellEnd"/>
      <w:r w:rsidRPr="00B94ECE">
        <w:rPr>
          <w:rFonts w:ascii="Times New Roman" w:hAnsi="Times New Roman" w:cs="Times New Roman"/>
          <w:sz w:val="24"/>
          <w:szCs w:val="24"/>
        </w:rPr>
        <w:t xml:space="preserve">, Jon, </w:t>
      </w:r>
      <w:r w:rsidRPr="00B94ECE">
        <w:rPr>
          <w:rFonts w:ascii="Times New Roman" w:hAnsi="Times New Roman" w:cs="Times New Roman"/>
          <w:i/>
          <w:sz w:val="24"/>
          <w:szCs w:val="24"/>
        </w:rPr>
        <w:t>Wilfred Owen: A Biography</w:t>
      </w:r>
      <w:r w:rsidRPr="00B94ECE">
        <w:rPr>
          <w:rFonts w:ascii="Times New Roman" w:hAnsi="Times New Roman" w:cs="Times New Roman"/>
          <w:sz w:val="24"/>
          <w:szCs w:val="24"/>
        </w:rPr>
        <w:t xml:space="preserve"> (London: Oxford University Press, 1977)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Shelley, Percy Bysshe, </w:t>
      </w:r>
      <w:r w:rsidRPr="00B94ECE">
        <w:rPr>
          <w:rFonts w:ascii="Times New Roman" w:hAnsi="Times New Roman" w:cs="Times New Roman"/>
          <w:i/>
          <w:iCs/>
          <w:sz w:val="24"/>
          <w:szCs w:val="24"/>
        </w:rPr>
        <w:t>The Complete Works of Percy Bysshe Shelley</w:t>
      </w:r>
      <w:r w:rsidRPr="00B94ECE">
        <w:rPr>
          <w:rFonts w:ascii="Times New Roman" w:hAnsi="Times New Roman" w:cs="Times New Roman"/>
          <w:iCs/>
          <w:sz w:val="24"/>
          <w:szCs w:val="24"/>
        </w:rPr>
        <w:t>, ed. by</w:t>
      </w:r>
      <w:r w:rsidRPr="00B94ECE">
        <w:rPr>
          <w:rFonts w:ascii="Times New Roman" w:hAnsi="Times New Roman" w:cs="Times New Roman"/>
          <w:sz w:val="24"/>
          <w:szCs w:val="24"/>
        </w:rPr>
        <w:t xml:space="preserve"> Roger </w:t>
      </w:r>
      <w:proofErr w:type="spellStart"/>
      <w:r w:rsidRPr="00B94ECE">
        <w:rPr>
          <w:rFonts w:ascii="Times New Roman" w:hAnsi="Times New Roman" w:cs="Times New Roman"/>
          <w:sz w:val="24"/>
          <w:szCs w:val="24"/>
        </w:rPr>
        <w:t>Ingpen</w:t>
      </w:r>
      <w:proofErr w:type="spellEnd"/>
      <w:r w:rsidRPr="00B94ECE">
        <w:rPr>
          <w:rFonts w:ascii="Times New Roman" w:hAnsi="Times New Roman" w:cs="Times New Roman"/>
          <w:sz w:val="24"/>
          <w:szCs w:val="24"/>
        </w:rPr>
        <w:t xml:space="preserve"> and Walter E. Peck, 10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(London: Ernest Benn Limited, 1965)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The Letters of Percy Bysshe Shelley</w:t>
      </w:r>
      <w:r w:rsidRPr="00B94ECE">
        <w:rPr>
          <w:rFonts w:ascii="Times New Roman" w:hAnsi="Times New Roman" w:cs="Times New Roman"/>
          <w:sz w:val="24"/>
          <w:szCs w:val="24"/>
        </w:rPr>
        <w:t xml:space="preserve">, ed. by Frederick L. Jones, 2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(Oxford: Clarendon Press, 1964)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Percy Bysshe Shelley: The Major Works</w:t>
      </w:r>
      <w:r w:rsidRPr="00B94ECE">
        <w:rPr>
          <w:rFonts w:ascii="Times New Roman" w:hAnsi="Times New Roman" w:cs="Times New Roman"/>
          <w:sz w:val="24"/>
          <w:szCs w:val="24"/>
        </w:rPr>
        <w:t>, ed. by Zachary Leader and Michael O’Neill (Oxford: Oxford University Press, 2009)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 xml:space="preserve">Percy Bysshe Shelley: </w:t>
      </w:r>
      <w:r w:rsidRPr="00B94ECE">
        <w:rPr>
          <w:rFonts w:ascii="Times New Roman" w:hAnsi="Times New Roman" w:cs="Times New Roman"/>
          <w:i/>
          <w:iCs/>
          <w:sz w:val="24"/>
          <w:szCs w:val="24"/>
        </w:rPr>
        <w:t>Selected Poetry</w:t>
      </w:r>
      <w:r w:rsidRPr="00B94ECE">
        <w:rPr>
          <w:rFonts w:ascii="Times New Roman" w:hAnsi="Times New Roman" w:cs="Times New Roman"/>
          <w:sz w:val="24"/>
          <w:szCs w:val="24"/>
        </w:rPr>
        <w:t>, ed. by Neville Rogers (London: Oxford University Press, 1968)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Thomas, Dylan, </w:t>
      </w:r>
      <w:r w:rsidRPr="00B94ECE">
        <w:rPr>
          <w:rFonts w:ascii="Times New Roman" w:hAnsi="Times New Roman" w:cs="Times New Roman"/>
          <w:i/>
          <w:sz w:val="24"/>
          <w:szCs w:val="24"/>
        </w:rPr>
        <w:t>Quite Early One Morning</w:t>
      </w:r>
      <w:r w:rsidRPr="00B94ECE">
        <w:rPr>
          <w:rFonts w:ascii="Times New Roman" w:hAnsi="Times New Roman" w:cs="Times New Roman"/>
          <w:sz w:val="24"/>
          <w:szCs w:val="24"/>
        </w:rPr>
        <w:t xml:space="preserve"> (London: J. M. Dent &amp; Sons Ltd., 1954)</w:t>
      </w:r>
    </w:p>
    <w:p w:rsidR="008F210B" w:rsidRPr="00B94ECE" w:rsidRDefault="008F210B" w:rsidP="008F210B">
      <w:pPr>
        <w:spacing w:after="0" w:line="360" w:lineRule="auto"/>
        <w:ind w:left="720" w:hanging="720"/>
        <w:rPr>
          <w:rFonts w:asciiTheme="majorBidi" w:hAnsiTheme="majorBidi" w:cstheme="majorBidi"/>
          <w:sz w:val="24"/>
          <w:szCs w:val="24"/>
        </w:rPr>
      </w:pPr>
      <w:r w:rsidRPr="00B94ECE">
        <w:rPr>
          <w:rFonts w:asciiTheme="majorBidi" w:hAnsiTheme="majorBidi" w:cstheme="majorBidi"/>
          <w:sz w:val="24"/>
          <w:szCs w:val="24"/>
        </w:rPr>
        <w:t xml:space="preserve">Wordsworth, Dorothy, and William Wordsworth, </w:t>
      </w:r>
      <w:r w:rsidRPr="00B94ECE">
        <w:rPr>
          <w:rFonts w:asciiTheme="majorBidi" w:hAnsiTheme="majorBidi" w:cstheme="majorBidi"/>
          <w:i/>
          <w:iCs/>
          <w:sz w:val="24"/>
          <w:szCs w:val="24"/>
        </w:rPr>
        <w:t>The Letters of William and Dorothy Wordsworth</w:t>
      </w:r>
      <w:r w:rsidRPr="00B94ECE">
        <w:rPr>
          <w:rFonts w:asciiTheme="majorBidi" w:hAnsiTheme="majorBidi" w:cstheme="majorBidi"/>
          <w:sz w:val="24"/>
          <w:szCs w:val="24"/>
        </w:rPr>
        <w:t>, 2</w:t>
      </w:r>
      <w:r w:rsidRPr="00B94ECE">
        <w:rPr>
          <w:rFonts w:asciiTheme="majorBidi" w:hAnsiTheme="majorBidi" w:cstheme="majorBidi"/>
          <w:sz w:val="24"/>
          <w:szCs w:val="24"/>
          <w:vertAlign w:val="superscript"/>
        </w:rPr>
        <w:t>nd</w:t>
      </w:r>
      <w:r w:rsidR="004467A8">
        <w:rPr>
          <w:rFonts w:asciiTheme="majorBidi" w:hAnsiTheme="majorBidi" w:cstheme="majorBidi"/>
          <w:sz w:val="24"/>
          <w:szCs w:val="24"/>
        </w:rPr>
        <w:t xml:space="preserve"> </w:t>
      </w:r>
      <w:proofErr w:type="spellStart"/>
      <w:r w:rsidR="004467A8">
        <w:rPr>
          <w:rFonts w:asciiTheme="majorBidi" w:hAnsiTheme="majorBidi" w:cstheme="majorBidi"/>
          <w:sz w:val="24"/>
          <w:szCs w:val="24"/>
        </w:rPr>
        <w:t>edn</w:t>
      </w:r>
      <w:proofErr w:type="spellEnd"/>
      <w:r w:rsidR="004467A8">
        <w:rPr>
          <w:rFonts w:asciiTheme="majorBidi" w:hAnsiTheme="majorBidi" w:cstheme="majorBidi"/>
          <w:sz w:val="24"/>
          <w:szCs w:val="24"/>
        </w:rPr>
        <w:t>, ed. by Ernest de</w:t>
      </w:r>
      <w:r w:rsidRPr="00B94ECE">
        <w:rPr>
          <w:rFonts w:asciiTheme="majorBidi" w:hAnsiTheme="majorBidi" w:cstheme="majorBidi"/>
          <w:sz w:val="24"/>
          <w:szCs w:val="24"/>
        </w:rPr>
        <w:t xml:space="preserve"> </w:t>
      </w:r>
      <w:proofErr w:type="spellStart"/>
      <w:r w:rsidRPr="00B94ECE">
        <w:rPr>
          <w:rFonts w:asciiTheme="majorBidi" w:hAnsiTheme="majorBidi" w:cstheme="majorBidi"/>
          <w:sz w:val="24"/>
          <w:szCs w:val="24"/>
        </w:rPr>
        <w:t>Selincourt</w:t>
      </w:r>
      <w:proofErr w:type="spellEnd"/>
      <w:r w:rsidRPr="00B94ECE">
        <w:rPr>
          <w:rFonts w:asciiTheme="majorBidi" w:hAnsiTheme="majorBidi" w:cstheme="majorBidi"/>
          <w:sz w:val="24"/>
          <w:szCs w:val="24"/>
        </w:rPr>
        <w:t xml:space="preserve">, revised by Alan G. Hill, 8 </w:t>
      </w:r>
      <w:proofErr w:type="spellStart"/>
      <w:r w:rsidRPr="00B94ECE">
        <w:rPr>
          <w:rFonts w:asciiTheme="majorBidi" w:hAnsiTheme="majorBidi" w:cstheme="majorBidi"/>
          <w:sz w:val="24"/>
          <w:szCs w:val="24"/>
        </w:rPr>
        <w:t>vols</w:t>
      </w:r>
      <w:proofErr w:type="spellEnd"/>
      <w:r w:rsidRPr="00B94ECE">
        <w:rPr>
          <w:rFonts w:asciiTheme="majorBidi" w:hAnsiTheme="majorBidi" w:cstheme="majorBidi"/>
          <w:sz w:val="24"/>
          <w:szCs w:val="24"/>
        </w:rPr>
        <w:t xml:space="preserve"> (Oxford: Clarendon Press, 1967-93)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Wordsworth, William, </w:t>
      </w:r>
      <w:proofErr w:type="gramStart"/>
      <w:r w:rsidRPr="00B94ECE">
        <w:rPr>
          <w:rFonts w:ascii="Times New Roman" w:hAnsi="Times New Roman" w:cs="Times New Roman"/>
          <w:i/>
          <w:sz w:val="24"/>
          <w:szCs w:val="24"/>
        </w:rPr>
        <w:t>William</w:t>
      </w:r>
      <w:proofErr w:type="gramEnd"/>
      <w:r w:rsidRPr="00B94ECE">
        <w:rPr>
          <w:rFonts w:ascii="Times New Roman" w:hAnsi="Times New Roman" w:cs="Times New Roman"/>
          <w:i/>
          <w:sz w:val="24"/>
          <w:szCs w:val="24"/>
        </w:rPr>
        <w:t xml:space="preserve"> Wordsworth: The Major Works</w:t>
      </w:r>
      <w:r w:rsidRPr="00B94ECE">
        <w:rPr>
          <w:rFonts w:ascii="Times New Roman" w:hAnsi="Times New Roman" w:cs="Times New Roman"/>
          <w:sz w:val="24"/>
          <w:szCs w:val="24"/>
        </w:rPr>
        <w:t>, ed. by Stephen Gill (Oxford &amp; New York, NY: 2008)</w:t>
      </w:r>
    </w:p>
    <w:p w:rsidR="008F210B" w:rsidRPr="00B94ECE" w:rsidRDefault="007469AA" w:rsidP="008F210B">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Yeats, William Butler</w:t>
      </w:r>
      <w:r w:rsidR="008F210B" w:rsidRPr="00B94ECE">
        <w:rPr>
          <w:rFonts w:ascii="Times New Roman" w:hAnsi="Times New Roman" w:cs="Times New Roman"/>
          <w:sz w:val="24"/>
          <w:szCs w:val="24"/>
        </w:rPr>
        <w:t xml:space="preserve">, </w:t>
      </w:r>
      <w:r w:rsidR="008F210B" w:rsidRPr="00B94ECE">
        <w:rPr>
          <w:rFonts w:ascii="Times New Roman" w:hAnsi="Times New Roman" w:cs="Times New Roman"/>
          <w:i/>
          <w:sz w:val="24"/>
          <w:szCs w:val="24"/>
        </w:rPr>
        <w:t>Letters on Poetry from W. B. Yeats to Dorothy Wellesley</w:t>
      </w:r>
      <w:r w:rsidR="008F210B" w:rsidRPr="00B94ECE">
        <w:rPr>
          <w:rFonts w:ascii="Times New Roman" w:hAnsi="Times New Roman" w:cs="Times New Roman"/>
          <w:sz w:val="24"/>
          <w:szCs w:val="24"/>
        </w:rPr>
        <w:t>, ed. by Dorothy Wellesley (Oxford: Oxford University Press, 1940)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W. B. Yeats: The Major Works</w:t>
      </w:r>
      <w:r w:rsidRPr="00B94ECE">
        <w:rPr>
          <w:rFonts w:ascii="Times New Roman" w:hAnsi="Times New Roman" w:cs="Times New Roman"/>
          <w:sz w:val="24"/>
          <w:szCs w:val="24"/>
        </w:rPr>
        <w:t xml:space="preserve"> (Oxford and New York, NY: Oxford University Press, 2008)</w:t>
      </w:r>
    </w:p>
    <w:p w:rsidR="008F210B" w:rsidRPr="00B94ECE" w:rsidRDefault="008F210B" w:rsidP="008F210B">
      <w:pPr>
        <w:pStyle w:val="FootnoteText"/>
        <w:spacing w:line="360" w:lineRule="auto"/>
        <w:rPr>
          <w:rFonts w:ascii="Times New Roman" w:hAnsi="Times New Roman" w:cs="Times New Roman"/>
          <w:sz w:val="24"/>
          <w:szCs w:val="24"/>
          <w:u w:val="single"/>
        </w:rPr>
      </w:pPr>
    </w:p>
    <w:p w:rsidR="008F210B" w:rsidRDefault="008F210B" w:rsidP="008F210B">
      <w:pPr>
        <w:pStyle w:val="FootnoteText"/>
        <w:spacing w:line="360" w:lineRule="auto"/>
        <w:ind w:left="720" w:hanging="720"/>
        <w:rPr>
          <w:rFonts w:ascii="Times New Roman" w:hAnsi="Times New Roman" w:cs="Times New Roman"/>
          <w:b/>
          <w:sz w:val="24"/>
          <w:szCs w:val="24"/>
        </w:rPr>
      </w:pPr>
      <w:r w:rsidRPr="00B94ECE">
        <w:rPr>
          <w:rFonts w:ascii="Times New Roman" w:hAnsi="Times New Roman" w:cs="Times New Roman"/>
          <w:b/>
          <w:sz w:val="24"/>
          <w:szCs w:val="24"/>
        </w:rPr>
        <w:t>SECONDARY SOURCES</w:t>
      </w:r>
    </w:p>
    <w:p w:rsidR="008F210B" w:rsidRPr="00B94ECE" w:rsidRDefault="008F210B" w:rsidP="008F210B">
      <w:pPr>
        <w:pStyle w:val="FootnoteText"/>
        <w:spacing w:line="360" w:lineRule="auto"/>
        <w:ind w:left="720" w:hanging="720"/>
        <w:rPr>
          <w:rFonts w:ascii="Times New Roman" w:hAnsi="Times New Roman" w:cs="Times New Roman"/>
          <w:b/>
          <w:sz w:val="24"/>
          <w:szCs w:val="24"/>
        </w:rPr>
      </w:pP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Bäckman</w:t>
      </w:r>
      <w:proofErr w:type="spellEnd"/>
      <w:r w:rsidRPr="00B94ECE">
        <w:rPr>
          <w:rFonts w:ascii="Times New Roman" w:hAnsi="Times New Roman" w:cs="Times New Roman"/>
          <w:sz w:val="24"/>
          <w:szCs w:val="24"/>
        </w:rPr>
        <w:t xml:space="preserve">, Sven, </w:t>
      </w:r>
      <w:r w:rsidRPr="00B94ECE">
        <w:rPr>
          <w:rFonts w:ascii="Times New Roman" w:hAnsi="Times New Roman" w:cs="Times New Roman"/>
          <w:i/>
          <w:sz w:val="24"/>
          <w:szCs w:val="24"/>
        </w:rPr>
        <w:t>Tradition Transformed: Studies in the Poetry of Wilfred Owen</w:t>
      </w:r>
      <w:r w:rsidRPr="00B94ECE">
        <w:rPr>
          <w:rFonts w:ascii="Times New Roman" w:hAnsi="Times New Roman" w:cs="Times New Roman"/>
          <w:sz w:val="24"/>
          <w:szCs w:val="24"/>
        </w:rPr>
        <w:t xml:space="preserve"> (Lund: Liber </w:t>
      </w:r>
      <w:proofErr w:type="spellStart"/>
      <w:r w:rsidRPr="00B94ECE">
        <w:rPr>
          <w:rFonts w:ascii="Times New Roman" w:hAnsi="Times New Roman" w:cs="Times New Roman"/>
          <w:sz w:val="24"/>
          <w:szCs w:val="24"/>
        </w:rPr>
        <w:t>Läromedel</w:t>
      </w:r>
      <w:proofErr w:type="spellEnd"/>
      <w:r w:rsidRPr="00B94ECE">
        <w:rPr>
          <w:rFonts w:ascii="Times New Roman" w:hAnsi="Times New Roman" w:cs="Times New Roman"/>
          <w:sz w:val="24"/>
          <w:szCs w:val="24"/>
        </w:rPr>
        <w:t>, 1979)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Bakhtin, Mikhail, </w:t>
      </w:r>
      <w:r w:rsidRPr="00B94ECE">
        <w:rPr>
          <w:rFonts w:ascii="Times New Roman" w:hAnsi="Times New Roman" w:cs="Times New Roman"/>
          <w:i/>
          <w:iCs/>
          <w:sz w:val="24"/>
          <w:szCs w:val="24"/>
        </w:rPr>
        <w:t>Rabelais and His World</w:t>
      </w:r>
      <w:r w:rsidRPr="00B94ECE">
        <w:rPr>
          <w:rFonts w:ascii="Times New Roman" w:hAnsi="Times New Roman" w:cs="Times New Roman"/>
          <w:sz w:val="24"/>
          <w:szCs w:val="24"/>
        </w:rPr>
        <w:t xml:space="preserve">, trans. by Hélène </w:t>
      </w:r>
      <w:proofErr w:type="spellStart"/>
      <w:r w:rsidRPr="00B94ECE">
        <w:rPr>
          <w:rFonts w:ascii="Times New Roman" w:hAnsi="Times New Roman" w:cs="Times New Roman"/>
          <w:sz w:val="24"/>
          <w:szCs w:val="24"/>
        </w:rPr>
        <w:t>Iswolsky</w:t>
      </w:r>
      <w:proofErr w:type="spellEnd"/>
      <w:r w:rsidRPr="00B94ECE">
        <w:rPr>
          <w:rFonts w:ascii="Times New Roman" w:hAnsi="Times New Roman" w:cs="Times New Roman"/>
          <w:sz w:val="24"/>
          <w:szCs w:val="24"/>
        </w:rPr>
        <w:t xml:space="preserve"> (Bloomington, IN: Indiana University Press, 1984)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Barbauld</w:t>
      </w:r>
      <w:proofErr w:type="spellEnd"/>
      <w:r w:rsidRPr="00B94ECE">
        <w:rPr>
          <w:rFonts w:ascii="Times New Roman" w:hAnsi="Times New Roman" w:cs="Times New Roman"/>
          <w:sz w:val="24"/>
          <w:szCs w:val="24"/>
        </w:rPr>
        <w:t xml:space="preserve">, Anna Letitia, ‘On the Pleasures Derived from Objects of Terror’, </w:t>
      </w:r>
      <w:r w:rsidRPr="00B94ECE">
        <w:rPr>
          <w:rFonts w:ascii="Times New Roman" w:hAnsi="Times New Roman" w:cs="Times New Roman"/>
          <w:i/>
          <w:iCs/>
          <w:sz w:val="24"/>
          <w:szCs w:val="24"/>
        </w:rPr>
        <w:t>Studies in the Fantastic</w:t>
      </w:r>
      <w:r w:rsidRPr="00B94ECE">
        <w:rPr>
          <w:rFonts w:ascii="Times New Roman" w:hAnsi="Times New Roman" w:cs="Times New Roman"/>
          <w:sz w:val="24"/>
          <w:szCs w:val="24"/>
        </w:rPr>
        <w:t>, 1 (2008), 77-83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Barcus</w:t>
      </w:r>
      <w:proofErr w:type="spellEnd"/>
      <w:r w:rsidRPr="00B94ECE">
        <w:rPr>
          <w:rFonts w:ascii="Times New Roman" w:hAnsi="Times New Roman" w:cs="Times New Roman"/>
          <w:sz w:val="24"/>
          <w:szCs w:val="24"/>
        </w:rPr>
        <w:t xml:space="preserve">, James E., ed. </w:t>
      </w:r>
      <w:r w:rsidRPr="00B94ECE">
        <w:rPr>
          <w:rFonts w:ascii="Times New Roman" w:hAnsi="Times New Roman" w:cs="Times New Roman"/>
          <w:i/>
          <w:sz w:val="24"/>
          <w:szCs w:val="24"/>
        </w:rPr>
        <w:t>Percy Bysshe Shelley: The Critical Heritage</w:t>
      </w:r>
      <w:r w:rsidRPr="00B94ECE">
        <w:rPr>
          <w:rFonts w:ascii="Times New Roman" w:hAnsi="Times New Roman" w:cs="Times New Roman"/>
          <w:sz w:val="24"/>
          <w:szCs w:val="24"/>
        </w:rPr>
        <w:t xml:space="preserve"> (London: Routledge, 1995)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Barnard, John, </w:t>
      </w:r>
      <w:r w:rsidRPr="00B94ECE">
        <w:rPr>
          <w:rFonts w:ascii="Times New Roman" w:hAnsi="Times New Roman" w:cs="Times New Roman"/>
          <w:i/>
          <w:sz w:val="24"/>
          <w:szCs w:val="24"/>
        </w:rPr>
        <w:t xml:space="preserve">John Keats </w:t>
      </w:r>
      <w:r w:rsidRPr="00B94ECE">
        <w:rPr>
          <w:rFonts w:ascii="Times New Roman" w:hAnsi="Times New Roman" w:cs="Times New Roman"/>
          <w:sz w:val="24"/>
          <w:szCs w:val="24"/>
        </w:rPr>
        <w:t>(Cambridge: Cambridge University Press, 1987)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Bate, Walter Jackson,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Burden of the Past and the English Poet </w:t>
      </w:r>
      <w:r w:rsidRPr="00B94ECE">
        <w:rPr>
          <w:rFonts w:ascii="Times New Roman" w:hAnsi="Times New Roman" w:cs="Times New Roman"/>
          <w:sz w:val="24"/>
          <w:szCs w:val="24"/>
        </w:rPr>
        <w:t>(Cambridge, MA: Harvard University Press, 1999)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Beatty, Bernard, ‘Repetition’s Music: </w:t>
      </w:r>
      <w:r w:rsidRPr="00B94ECE">
        <w:rPr>
          <w:rFonts w:ascii="Times New Roman" w:hAnsi="Times New Roman" w:cs="Times New Roman"/>
          <w:i/>
          <w:sz w:val="24"/>
          <w:szCs w:val="24"/>
        </w:rPr>
        <w:t>The Triumph of Life</w:t>
      </w: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Essays and Studies 1992: Percy Bysshe Shelley</w:t>
      </w:r>
      <w:r w:rsidRPr="00B94ECE">
        <w:rPr>
          <w:rFonts w:ascii="Times New Roman" w:hAnsi="Times New Roman" w:cs="Times New Roman"/>
          <w:sz w:val="24"/>
          <w:szCs w:val="24"/>
        </w:rPr>
        <w:t xml:space="preserve">, ed. Kelvin Everest (Cambridge: </w:t>
      </w:r>
      <w:proofErr w:type="spellStart"/>
      <w:r w:rsidRPr="00B94ECE">
        <w:rPr>
          <w:rFonts w:ascii="Times New Roman" w:hAnsi="Times New Roman" w:cs="Times New Roman"/>
          <w:sz w:val="24"/>
          <w:szCs w:val="24"/>
        </w:rPr>
        <w:t>Boydell</w:t>
      </w:r>
      <w:proofErr w:type="spellEnd"/>
      <w:r w:rsidRPr="00B94ECE">
        <w:rPr>
          <w:rFonts w:ascii="Times New Roman" w:hAnsi="Times New Roman" w:cs="Times New Roman"/>
          <w:sz w:val="24"/>
          <w:szCs w:val="24"/>
        </w:rPr>
        <w:t xml:space="preserve"> &amp; Brewer, 1992), pp. 99-115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Benjamin, Walter, </w:t>
      </w:r>
      <w:proofErr w:type="gramStart"/>
      <w:r w:rsidRPr="00B94ECE">
        <w:rPr>
          <w:rFonts w:ascii="Times New Roman" w:hAnsi="Times New Roman" w:cs="Times New Roman"/>
          <w:i/>
          <w:iCs/>
          <w:sz w:val="24"/>
          <w:szCs w:val="24"/>
        </w:rPr>
        <w:t>The</w:t>
      </w:r>
      <w:proofErr w:type="gramEnd"/>
      <w:r w:rsidRPr="00B94ECE">
        <w:rPr>
          <w:rFonts w:ascii="Times New Roman" w:hAnsi="Times New Roman" w:cs="Times New Roman"/>
          <w:i/>
          <w:iCs/>
          <w:sz w:val="24"/>
          <w:szCs w:val="24"/>
        </w:rPr>
        <w:t xml:space="preserve"> Writer of Modern Life: Essays on Charles Baudelaire</w:t>
      </w:r>
      <w:r w:rsidRPr="00B94ECE">
        <w:rPr>
          <w:rFonts w:ascii="Times New Roman" w:hAnsi="Times New Roman" w:cs="Times New Roman"/>
          <w:sz w:val="24"/>
          <w:szCs w:val="24"/>
        </w:rPr>
        <w:t xml:space="preserve"> (Cambridge, MA: Harvard University Press, 2006)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Bennett, Andrew, </w:t>
      </w:r>
      <w:r w:rsidRPr="00B94ECE">
        <w:rPr>
          <w:rFonts w:ascii="Times New Roman" w:hAnsi="Times New Roman" w:cs="Times New Roman"/>
          <w:i/>
          <w:sz w:val="24"/>
          <w:szCs w:val="24"/>
        </w:rPr>
        <w:t xml:space="preserve">Romantic Poets and the Culture of Posterity </w:t>
      </w:r>
      <w:r w:rsidRPr="00B94ECE">
        <w:rPr>
          <w:rFonts w:ascii="Times New Roman" w:hAnsi="Times New Roman" w:cs="Times New Roman"/>
          <w:sz w:val="24"/>
          <w:szCs w:val="24"/>
        </w:rPr>
        <w:t>(Cambridge: Cambridge University Press, 1999)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Bloom, Harold, </w:t>
      </w:r>
      <w:r w:rsidRPr="00B94ECE">
        <w:rPr>
          <w:rFonts w:ascii="Times New Roman" w:hAnsi="Times New Roman" w:cs="Times New Roman"/>
          <w:i/>
          <w:sz w:val="24"/>
          <w:szCs w:val="24"/>
        </w:rPr>
        <w:t>The Anxiety of Influence</w:t>
      </w:r>
      <w:r w:rsidRPr="00B94ECE">
        <w:rPr>
          <w:rFonts w:ascii="Times New Roman" w:hAnsi="Times New Roman" w:cs="Times New Roman"/>
          <w:sz w:val="24"/>
          <w:szCs w:val="24"/>
        </w:rPr>
        <w:t>, 2</w:t>
      </w:r>
      <w:r w:rsidRPr="00B94ECE">
        <w:rPr>
          <w:rFonts w:ascii="Times New Roman" w:hAnsi="Times New Roman" w:cs="Times New Roman"/>
          <w:sz w:val="24"/>
          <w:szCs w:val="24"/>
          <w:vertAlign w:val="superscript"/>
        </w:rPr>
        <w:t>nd</w:t>
      </w:r>
      <w:r w:rsidRPr="00B94ECE">
        <w:rPr>
          <w:rFonts w:ascii="Times New Roman" w:hAnsi="Times New Roman" w:cs="Times New Roman"/>
          <w:sz w:val="24"/>
          <w:szCs w:val="24"/>
        </w:rPr>
        <w:t xml:space="preserve"> </w:t>
      </w:r>
      <w:proofErr w:type="spellStart"/>
      <w:r w:rsidRPr="00B94ECE">
        <w:rPr>
          <w:rFonts w:ascii="Times New Roman" w:hAnsi="Times New Roman" w:cs="Times New Roman"/>
          <w:sz w:val="24"/>
          <w:szCs w:val="24"/>
        </w:rPr>
        <w:t>edn</w:t>
      </w:r>
      <w:proofErr w:type="spellEnd"/>
      <w:r w:rsidRPr="00B94ECE">
        <w:rPr>
          <w:rFonts w:ascii="Times New Roman" w:hAnsi="Times New Roman" w:cs="Times New Roman"/>
          <w:i/>
          <w:sz w:val="24"/>
          <w:szCs w:val="24"/>
        </w:rPr>
        <w:t xml:space="preserve"> </w:t>
      </w:r>
      <w:r w:rsidRPr="00B94ECE">
        <w:rPr>
          <w:rFonts w:ascii="Times New Roman" w:hAnsi="Times New Roman" w:cs="Times New Roman"/>
          <w:sz w:val="24"/>
          <w:szCs w:val="24"/>
        </w:rPr>
        <w:t>(New York, NY: Oxford University Press, 1997)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Poets and Poems</w:t>
      </w:r>
      <w:r w:rsidRPr="00B94ECE">
        <w:rPr>
          <w:rFonts w:ascii="Times New Roman" w:hAnsi="Times New Roman" w:cs="Times New Roman"/>
          <w:sz w:val="24"/>
          <w:szCs w:val="24"/>
        </w:rPr>
        <w:t xml:space="preserve"> (Philadelphia, PA: Chelsea House Publishers, 2005)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 xml:space="preserve">The Visionary Company: A Reading of English Romantic Poetry </w:t>
      </w:r>
      <w:r w:rsidRPr="00B94ECE">
        <w:rPr>
          <w:rFonts w:ascii="Times New Roman" w:hAnsi="Times New Roman" w:cs="Times New Roman"/>
          <w:sz w:val="24"/>
          <w:szCs w:val="24"/>
        </w:rPr>
        <w:t>(New York, NY: Cornell University Press, 1971)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Caesar, Adrian, </w:t>
      </w:r>
      <w:r w:rsidRPr="00B94ECE">
        <w:rPr>
          <w:rFonts w:ascii="Times New Roman" w:hAnsi="Times New Roman" w:cs="Times New Roman"/>
          <w:i/>
          <w:sz w:val="24"/>
          <w:szCs w:val="24"/>
        </w:rPr>
        <w:t xml:space="preserve">Taking It </w:t>
      </w:r>
      <w:proofErr w:type="gramStart"/>
      <w:r w:rsidRPr="00B94ECE">
        <w:rPr>
          <w:rFonts w:ascii="Times New Roman" w:hAnsi="Times New Roman" w:cs="Times New Roman"/>
          <w:i/>
          <w:sz w:val="24"/>
          <w:szCs w:val="24"/>
        </w:rPr>
        <w:t>Like</w:t>
      </w:r>
      <w:proofErr w:type="gramEnd"/>
      <w:r w:rsidRPr="00B94ECE">
        <w:rPr>
          <w:rFonts w:ascii="Times New Roman" w:hAnsi="Times New Roman" w:cs="Times New Roman"/>
          <w:i/>
          <w:sz w:val="24"/>
          <w:szCs w:val="24"/>
        </w:rPr>
        <w:t xml:space="preserve"> a Man: Suffering, Sexuality, and the War Poets</w:t>
      </w:r>
      <w:r w:rsidRPr="00B94ECE">
        <w:rPr>
          <w:rFonts w:ascii="Times New Roman" w:hAnsi="Times New Roman" w:cs="Times New Roman"/>
          <w:sz w:val="24"/>
          <w:szCs w:val="24"/>
        </w:rPr>
        <w:t xml:space="preserve"> (Manchester: Manchester University Press, 1993)</w:t>
      </w:r>
    </w:p>
    <w:p w:rsidR="008F210B" w:rsidRPr="00B94ECE" w:rsidRDefault="008F210B" w:rsidP="008F210B">
      <w:pPr>
        <w:spacing w:after="0" w:line="360" w:lineRule="auto"/>
        <w:ind w:left="720" w:hanging="720"/>
        <w:jc w:val="both"/>
        <w:rPr>
          <w:rFonts w:ascii="Times New Roman" w:hAnsi="Times New Roman" w:cs="Times New Roman"/>
          <w:sz w:val="24"/>
          <w:szCs w:val="24"/>
          <w:shd w:val="clear" w:color="auto" w:fill="FFFFFF"/>
        </w:rPr>
      </w:pPr>
      <w:r w:rsidRPr="00B94ECE">
        <w:rPr>
          <w:rFonts w:ascii="Times New Roman" w:hAnsi="Times New Roman" w:cs="Times New Roman"/>
          <w:sz w:val="24"/>
          <w:szCs w:val="24"/>
          <w:shd w:val="clear" w:color="auto" w:fill="FFFFFF"/>
        </w:rPr>
        <w:t xml:space="preserve">Callaghan, Madeleine, ‘Shelley and the Ambivalence of Idealism’, in </w:t>
      </w:r>
      <w:r w:rsidRPr="00B94ECE">
        <w:rPr>
          <w:rFonts w:ascii="Times New Roman" w:hAnsi="Times New Roman" w:cs="Times New Roman"/>
          <w:i/>
          <w:sz w:val="24"/>
          <w:szCs w:val="24"/>
          <w:shd w:val="clear" w:color="auto" w:fill="FFFFFF"/>
        </w:rPr>
        <w:t xml:space="preserve">Grasmere 2011: Selected Papers from the Wordsworth Summer </w:t>
      </w:r>
      <w:r w:rsidRPr="00B94ECE">
        <w:rPr>
          <w:rFonts w:ascii="Times New Roman" w:hAnsi="Times New Roman" w:cs="Times New Roman"/>
          <w:i/>
          <w:iCs/>
          <w:sz w:val="24"/>
          <w:szCs w:val="24"/>
          <w:shd w:val="clear" w:color="auto" w:fill="FFFFFF"/>
        </w:rPr>
        <w:t>Conference</w:t>
      </w:r>
      <w:r w:rsidRPr="00B94ECE">
        <w:rPr>
          <w:rFonts w:ascii="Times New Roman" w:hAnsi="Times New Roman" w:cs="Times New Roman"/>
          <w:sz w:val="24"/>
          <w:szCs w:val="24"/>
          <w:shd w:val="clear" w:color="auto" w:fill="FFFFFF"/>
        </w:rPr>
        <w:t xml:space="preserve">, ed. by Richard </w:t>
      </w:r>
      <w:proofErr w:type="spellStart"/>
      <w:r w:rsidRPr="00B94ECE">
        <w:rPr>
          <w:rFonts w:ascii="Times New Roman" w:hAnsi="Times New Roman" w:cs="Times New Roman"/>
          <w:sz w:val="24"/>
          <w:szCs w:val="24"/>
          <w:shd w:val="clear" w:color="auto" w:fill="FFFFFF"/>
        </w:rPr>
        <w:t>Gravil</w:t>
      </w:r>
      <w:proofErr w:type="spellEnd"/>
      <w:r w:rsidRPr="00B94ECE">
        <w:rPr>
          <w:rFonts w:ascii="Times New Roman" w:hAnsi="Times New Roman" w:cs="Times New Roman"/>
          <w:sz w:val="24"/>
          <w:szCs w:val="24"/>
          <w:shd w:val="clear" w:color="auto" w:fill="FFFFFF"/>
        </w:rPr>
        <w:t xml:space="preserve"> (Humanities-</w:t>
      </w:r>
      <w:proofErr w:type="spellStart"/>
      <w:r w:rsidRPr="00B94ECE">
        <w:rPr>
          <w:rFonts w:ascii="Times New Roman" w:hAnsi="Times New Roman" w:cs="Times New Roman"/>
          <w:sz w:val="24"/>
          <w:szCs w:val="24"/>
          <w:shd w:val="clear" w:color="auto" w:fill="FFFFFF"/>
        </w:rPr>
        <w:t>Ebooks</w:t>
      </w:r>
      <w:proofErr w:type="spellEnd"/>
      <w:r w:rsidRPr="00B94ECE">
        <w:rPr>
          <w:rFonts w:ascii="Times New Roman" w:hAnsi="Times New Roman" w:cs="Times New Roman"/>
          <w:sz w:val="24"/>
          <w:szCs w:val="24"/>
          <w:shd w:val="clear" w:color="auto" w:fill="FFFFFF"/>
        </w:rPr>
        <w:t xml:space="preserve"> LLP, 2011), pp. 60-68 </w:t>
      </w:r>
    </w:p>
    <w:p w:rsidR="008F210B" w:rsidRPr="00B94ECE" w:rsidRDefault="008F210B" w:rsidP="008F210B">
      <w:pPr>
        <w:spacing w:after="0" w:line="360" w:lineRule="auto"/>
        <w:ind w:left="720" w:hanging="720"/>
        <w:jc w:val="both"/>
        <w:rPr>
          <w:rFonts w:ascii="Times New Roman" w:hAnsi="Times New Roman" w:cs="Times New Roman"/>
          <w:sz w:val="24"/>
          <w:szCs w:val="24"/>
          <w:shd w:val="clear" w:color="auto" w:fill="FFFFFF"/>
        </w:rPr>
      </w:pPr>
      <w:r w:rsidRPr="00B94ECE">
        <w:rPr>
          <w:rFonts w:ascii="Times New Roman" w:hAnsi="Times New Roman" w:cs="Times New Roman"/>
          <w:sz w:val="24"/>
          <w:szCs w:val="24"/>
        </w:rPr>
        <w:t>--</w:t>
      </w:r>
      <w:r w:rsidRPr="00B94ECE">
        <w:rPr>
          <w:rFonts w:ascii="Times New Roman" w:hAnsi="Times New Roman" w:cs="Times New Roman"/>
          <w:sz w:val="24"/>
          <w:szCs w:val="24"/>
          <w:shd w:val="clear" w:color="auto" w:fill="FFFFFF"/>
        </w:rPr>
        <w:t xml:space="preserve"> ‘“Strong Ghosts”: Romantic Presences in Yeats’s Poetry’, in </w:t>
      </w:r>
      <w:r w:rsidRPr="00B94ECE">
        <w:rPr>
          <w:rFonts w:ascii="Times New Roman" w:hAnsi="Times New Roman" w:cs="Times New Roman"/>
          <w:i/>
          <w:sz w:val="24"/>
          <w:szCs w:val="24"/>
          <w:shd w:val="clear" w:color="auto" w:fill="FFFFFF"/>
        </w:rPr>
        <w:t>Romantic Presences in the Twentieth Century</w:t>
      </w:r>
      <w:r w:rsidRPr="00B94ECE">
        <w:rPr>
          <w:rFonts w:ascii="Times New Roman" w:hAnsi="Times New Roman" w:cs="Times New Roman"/>
          <w:sz w:val="24"/>
          <w:szCs w:val="24"/>
          <w:shd w:val="clear" w:color="auto" w:fill="FFFFFF"/>
        </w:rPr>
        <w:t xml:space="preserve">, ed. by Mark Sandy (Farnham: </w:t>
      </w:r>
      <w:proofErr w:type="spellStart"/>
      <w:r w:rsidRPr="00B94ECE">
        <w:rPr>
          <w:rFonts w:ascii="Times New Roman" w:hAnsi="Times New Roman" w:cs="Times New Roman"/>
          <w:sz w:val="24"/>
          <w:szCs w:val="24"/>
          <w:shd w:val="clear" w:color="auto" w:fill="FFFFFF"/>
        </w:rPr>
        <w:t>Ashgate</w:t>
      </w:r>
      <w:proofErr w:type="spellEnd"/>
      <w:r w:rsidRPr="00B94ECE">
        <w:rPr>
          <w:rFonts w:ascii="Times New Roman" w:hAnsi="Times New Roman" w:cs="Times New Roman"/>
          <w:sz w:val="24"/>
          <w:szCs w:val="24"/>
          <w:shd w:val="clear" w:color="auto" w:fill="FFFFFF"/>
        </w:rPr>
        <w:t>, 2012), pp. 27-42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Corcoran, Neil, </w:t>
      </w:r>
      <w:r w:rsidRPr="00B94ECE">
        <w:rPr>
          <w:rFonts w:ascii="Times New Roman" w:hAnsi="Times New Roman" w:cs="Times New Roman"/>
          <w:i/>
          <w:sz w:val="24"/>
          <w:szCs w:val="24"/>
        </w:rPr>
        <w:t>Poetry and Responsibility</w:t>
      </w:r>
      <w:r w:rsidRPr="00B94ECE">
        <w:rPr>
          <w:rFonts w:ascii="Times New Roman" w:hAnsi="Times New Roman" w:cs="Times New Roman"/>
          <w:sz w:val="24"/>
          <w:szCs w:val="24"/>
        </w:rPr>
        <w:t xml:space="preserve"> (Liverpool: Liverpool University Press, 2014)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sz w:val="24"/>
          <w:szCs w:val="24"/>
          <w:shd w:val="clear" w:color="auto" w:fill="FFFFFF"/>
        </w:rPr>
        <w:t xml:space="preserve">‘Wilfred Owen and the Poetry of War’, in </w:t>
      </w:r>
      <w:r w:rsidRPr="00B94ECE">
        <w:rPr>
          <w:rFonts w:ascii="Times New Roman" w:hAnsi="Times New Roman" w:cs="Times New Roman"/>
          <w:i/>
          <w:sz w:val="24"/>
          <w:szCs w:val="24"/>
          <w:shd w:val="clear" w:color="auto" w:fill="FFFFFF"/>
        </w:rPr>
        <w:t>The Cambridge Companion to Twentieth-Century English Poetry</w:t>
      </w:r>
      <w:r w:rsidRPr="00B94ECE">
        <w:rPr>
          <w:rFonts w:ascii="Times New Roman" w:hAnsi="Times New Roman" w:cs="Times New Roman"/>
          <w:sz w:val="24"/>
          <w:szCs w:val="24"/>
          <w:shd w:val="clear" w:color="auto" w:fill="FFFFFF"/>
        </w:rPr>
        <w:t xml:space="preserve">, </w:t>
      </w:r>
      <w:proofErr w:type="spellStart"/>
      <w:proofErr w:type="gramStart"/>
      <w:r w:rsidRPr="00B94ECE">
        <w:rPr>
          <w:rFonts w:ascii="Times New Roman" w:hAnsi="Times New Roman" w:cs="Times New Roman"/>
          <w:sz w:val="24"/>
          <w:szCs w:val="24"/>
          <w:shd w:val="clear" w:color="auto" w:fill="FFFFFF"/>
        </w:rPr>
        <w:t>ed</w:t>
      </w:r>
      <w:proofErr w:type="spellEnd"/>
      <w:proofErr w:type="gramEnd"/>
      <w:r w:rsidRPr="00B94ECE">
        <w:rPr>
          <w:rFonts w:ascii="Times New Roman" w:hAnsi="Times New Roman" w:cs="Times New Roman"/>
          <w:sz w:val="24"/>
          <w:szCs w:val="24"/>
          <w:shd w:val="clear" w:color="auto" w:fill="FFFFFF"/>
        </w:rPr>
        <w:t xml:space="preserve"> by Neil Corcoran (Cambridge: Cambridge University Press, 2007), pp. 87-103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Cronin, Richard, </w:t>
      </w:r>
      <w:r w:rsidRPr="00B94ECE">
        <w:rPr>
          <w:rFonts w:ascii="Times New Roman" w:hAnsi="Times New Roman" w:cs="Times New Roman"/>
          <w:i/>
          <w:sz w:val="24"/>
          <w:szCs w:val="24"/>
        </w:rPr>
        <w:t>Colour and Experience in Nineteenth Century Poetry</w:t>
      </w:r>
      <w:r w:rsidRPr="00B94ECE">
        <w:rPr>
          <w:rFonts w:ascii="Times New Roman" w:hAnsi="Times New Roman" w:cs="Times New Roman"/>
          <w:sz w:val="24"/>
          <w:szCs w:val="24"/>
        </w:rPr>
        <w:t xml:space="preserve"> (London: Macmillan, 1988)</w:t>
      </w:r>
    </w:p>
    <w:p w:rsidR="008F210B" w:rsidRPr="00B94ECE" w:rsidRDefault="00203775"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w:t>
      </w:r>
      <w:r>
        <w:rPr>
          <w:rFonts w:ascii="Times New Roman" w:hAnsi="Times New Roman" w:cs="Times New Roman"/>
          <w:sz w:val="24"/>
          <w:szCs w:val="24"/>
        </w:rPr>
        <w:t xml:space="preserve"> </w:t>
      </w:r>
      <w:r w:rsidR="008F210B" w:rsidRPr="00B94ECE">
        <w:rPr>
          <w:rFonts w:ascii="Times New Roman" w:hAnsi="Times New Roman" w:cs="Times New Roman"/>
          <w:i/>
          <w:sz w:val="24"/>
          <w:szCs w:val="24"/>
        </w:rPr>
        <w:t xml:space="preserve">Shelley’s Poetic Thoughts </w:t>
      </w:r>
      <w:r w:rsidR="008F210B" w:rsidRPr="00B94ECE">
        <w:rPr>
          <w:rFonts w:ascii="Times New Roman" w:hAnsi="Times New Roman" w:cs="Times New Roman"/>
          <w:sz w:val="24"/>
          <w:szCs w:val="24"/>
        </w:rPr>
        <w:t>(London: Macmillan, 1985)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Curran, Stuart, </w:t>
      </w:r>
      <w:r w:rsidRPr="00B94ECE">
        <w:rPr>
          <w:rFonts w:ascii="Times New Roman" w:hAnsi="Times New Roman" w:cs="Times New Roman"/>
          <w:i/>
          <w:sz w:val="24"/>
          <w:szCs w:val="24"/>
        </w:rPr>
        <w:t xml:space="preserve">Poetic Form and British Romanticism </w:t>
      </w:r>
      <w:r w:rsidRPr="00B94ECE">
        <w:rPr>
          <w:rFonts w:ascii="Times New Roman" w:hAnsi="Times New Roman" w:cs="Times New Roman"/>
          <w:sz w:val="24"/>
          <w:szCs w:val="24"/>
        </w:rPr>
        <w:t>(Oxford &amp; New York, NY: 1989)</w:t>
      </w:r>
    </w:p>
    <w:p w:rsidR="008F210B" w:rsidRPr="00B94ECE" w:rsidRDefault="008F210B" w:rsidP="008F210B">
      <w:pPr>
        <w:pStyle w:val="FootnoteText"/>
        <w:spacing w:line="360" w:lineRule="auto"/>
        <w:ind w:left="720" w:hanging="720"/>
        <w:rPr>
          <w:rFonts w:ascii="Times New Roman" w:hAnsi="Times New Roman" w:cs="Times New Roman"/>
          <w:sz w:val="24"/>
          <w:szCs w:val="24"/>
          <w:shd w:val="clear" w:color="auto" w:fill="FFFFFF"/>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shd w:val="clear" w:color="auto" w:fill="FFFFFF"/>
        </w:rPr>
        <w:t xml:space="preserve">Shelley’s </w:t>
      </w:r>
      <w:proofErr w:type="spellStart"/>
      <w:r w:rsidRPr="00B94ECE">
        <w:rPr>
          <w:rFonts w:ascii="Times New Roman" w:hAnsi="Times New Roman" w:cs="Times New Roman"/>
          <w:i/>
          <w:sz w:val="24"/>
          <w:szCs w:val="24"/>
          <w:shd w:val="clear" w:color="auto" w:fill="FFFFFF"/>
        </w:rPr>
        <w:t>Annus</w:t>
      </w:r>
      <w:proofErr w:type="spellEnd"/>
      <w:r w:rsidRPr="00B94ECE">
        <w:rPr>
          <w:rFonts w:ascii="Times New Roman" w:hAnsi="Times New Roman" w:cs="Times New Roman"/>
          <w:i/>
          <w:sz w:val="24"/>
          <w:szCs w:val="24"/>
          <w:shd w:val="clear" w:color="auto" w:fill="FFFFFF"/>
        </w:rPr>
        <w:t xml:space="preserve"> Mirabilis: The Maturing of an Epic</w:t>
      </w:r>
      <w:r w:rsidRPr="00B94ECE">
        <w:rPr>
          <w:rFonts w:ascii="Times New Roman" w:hAnsi="Times New Roman" w:cs="Times New Roman"/>
          <w:i/>
          <w:sz w:val="24"/>
          <w:szCs w:val="24"/>
        </w:rPr>
        <w:t xml:space="preserve"> </w:t>
      </w:r>
      <w:r w:rsidRPr="00B94ECE">
        <w:rPr>
          <w:rFonts w:ascii="Times New Roman" w:hAnsi="Times New Roman" w:cs="Times New Roman"/>
          <w:i/>
          <w:sz w:val="24"/>
          <w:szCs w:val="24"/>
          <w:shd w:val="clear" w:color="auto" w:fill="FFFFFF"/>
        </w:rPr>
        <w:t>Vision</w:t>
      </w:r>
      <w:r w:rsidRPr="00B94ECE">
        <w:rPr>
          <w:rFonts w:ascii="Times New Roman" w:hAnsi="Times New Roman" w:cs="Times New Roman"/>
          <w:sz w:val="24"/>
          <w:szCs w:val="24"/>
          <w:shd w:val="clear" w:color="auto" w:fill="FFFFFF"/>
        </w:rPr>
        <w:t xml:space="preserve"> (San Marino, CA: Huntington Library, 1975)</w:t>
      </w:r>
    </w:p>
    <w:p w:rsidR="008F210B" w:rsidRPr="00B94ECE" w:rsidRDefault="008F210B" w:rsidP="008F210B">
      <w:pPr>
        <w:spacing w:after="0" w:line="360" w:lineRule="auto"/>
        <w:ind w:left="720" w:hanging="720"/>
        <w:jc w:val="both"/>
        <w:rPr>
          <w:rFonts w:ascii="Times New Roman" w:hAnsi="Times New Roman" w:cs="Times New Roman"/>
          <w:sz w:val="24"/>
          <w:szCs w:val="24"/>
          <w:shd w:val="clear" w:color="auto" w:fill="FFFFFF"/>
        </w:rPr>
      </w:pPr>
      <w:r w:rsidRPr="00B94ECE">
        <w:rPr>
          <w:rFonts w:ascii="Times New Roman" w:hAnsi="Times New Roman" w:cs="Times New Roman"/>
          <w:sz w:val="24"/>
          <w:szCs w:val="24"/>
        </w:rPr>
        <w:t xml:space="preserve">Das, </w:t>
      </w:r>
      <w:proofErr w:type="spellStart"/>
      <w:r w:rsidRPr="00B94ECE">
        <w:rPr>
          <w:rFonts w:ascii="Times New Roman" w:hAnsi="Times New Roman" w:cs="Times New Roman"/>
          <w:sz w:val="24"/>
          <w:szCs w:val="24"/>
        </w:rPr>
        <w:t>Santanu</w:t>
      </w:r>
      <w:proofErr w:type="spellEnd"/>
      <w:r w:rsidRPr="00B94ECE">
        <w:rPr>
          <w:rFonts w:ascii="Times New Roman" w:hAnsi="Times New Roman" w:cs="Times New Roman"/>
          <w:sz w:val="24"/>
          <w:szCs w:val="24"/>
        </w:rPr>
        <w:t xml:space="preserve">, </w:t>
      </w:r>
      <w:r w:rsidRPr="00B94ECE">
        <w:rPr>
          <w:rFonts w:ascii="Times New Roman" w:hAnsi="Times New Roman" w:cs="Times New Roman"/>
          <w:sz w:val="24"/>
          <w:szCs w:val="24"/>
          <w:shd w:val="clear" w:color="auto" w:fill="FFFFFF"/>
        </w:rPr>
        <w:t xml:space="preserve">‘Reframing First World War Poetry: An Introduction’, </w:t>
      </w:r>
      <w:proofErr w:type="gramStart"/>
      <w:r w:rsidRPr="00B94ECE">
        <w:rPr>
          <w:rFonts w:ascii="Times New Roman" w:hAnsi="Times New Roman" w:cs="Times New Roman"/>
          <w:i/>
          <w:sz w:val="24"/>
          <w:szCs w:val="24"/>
          <w:shd w:val="clear" w:color="auto" w:fill="FFFFFF"/>
        </w:rPr>
        <w:t>The</w:t>
      </w:r>
      <w:proofErr w:type="gramEnd"/>
      <w:r w:rsidRPr="00B94ECE">
        <w:rPr>
          <w:rFonts w:ascii="Times New Roman" w:hAnsi="Times New Roman" w:cs="Times New Roman"/>
          <w:i/>
          <w:sz w:val="24"/>
          <w:szCs w:val="24"/>
          <w:shd w:val="clear" w:color="auto" w:fill="FFFFFF"/>
        </w:rPr>
        <w:t xml:space="preserve"> Cambridge Companion to the Poetry of the First World War</w:t>
      </w:r>
      <w:r w:rsidRPr="00B94ECE">
        <w:rPr>
          <w:rFonts w:ascii="Times New Roman" w:hAnsi="Times New Roman" w:cs="Times New Roman"/>
          <w:sz w:val="24"/>
          <w:szCs w:val="24"/>
          <w:shd w:val="clear" w:color="auto" w:fill="FFFFFF"/>
        </w:rPr>
        <w:t xml:space="preserve"> (Cambridge: Cambridge University Press, 2013), pp. 3-34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‘On Touching: War, Art and the Realm of the Senses’, in </w:t>
      </w:r>
      <w:proofErr w:type="gramStart"/>
      <w:r w:rsidRPr="00B94ECE">
        <w:rPr>
          <w:rFonts w:ascii="Times New Roman" w:hAnsi="Times New Roman" w:cs="Times New Roman"/>
          <w:i/>
          <w:sz w:val="24"/>
          <w:szCs w:val="24"/>
        </w:rPr>
        <w:t>In(</w:t>
      </w:r>
      <w:proofErr w:type="spellStart"/>
      <w:proofErr w:type="gramEnd"/>
      <w:r w:rsidRPr="00B94ECE">
        <w:rPr>
          <w:rFonts w:ascii="Times New Roman" w:hAnsi="Times New Roman" w:cs="Times New Roman"/>
          <w:i/>
          <w:sz w:val="24"/>
          <w:szCs w:val="24"/>
        </w:rPr>
        <w:t>ter</w:t>
      </w:r>
      <w:proofErr w:type="spellEnd"/>
      <w:r w:rsidRPr="00B94ECE">
        <w:rPr>
          <w:rFonts w:ascii="Times New Roman" w:hAnsi="Times New Roman" w:cs="Times New Roman"/>
          <w:i/>
          <w:sz w:val="24"/>
          <w:szCs w:val="24"/>
        </w:rPr>
        <w:t>)discipline: New Languages for Criticism</w:t>
      </w:r>
      <w:r w:rsidRPr="00B94ECE">
        <w:rPr>
          <w:rFonts w:ascii="Times New Roman" w:hAnsi="Times New Roman" w:cs="Times New Roman"/>
          <w:sz w:val="24"/>
          <w:szCs w:val="24"/>
        </w:rPr>
        <w:t xml:space="preserve">, ed. by Gillian Beer, Malcolm Bowie and </w:t>
      </w:r>
      <w:proofErr w:type="spellStart"/>
      <w:r w:rsidRPr="00B94ECE">
        <w:rPr>
          <w:rFonts w:ascii="Times New Roman" w:hAnsi="Times New Roman" w:cs="Times New Roman"/>
          <w:sz w:val="24"/>
          <w:szCs w:val="24"/>
        </w:rPr>
        <w:t>Beate</w:t>
      </w:r>
      <w:proofErr w:type="spellEnd"/>
      <w:r w:rsidRPr="00B94ECE">
        <w:rPr>
          <w:rFonts w:ascii="Times New Roman" w:hAnsi="Times New Roman" w:cs="Times New Roman"/>
          <w:sz w:val="24"/>
          <w:szCs w:val="24"/>
        </w:rPr>
        <w:t xml:space="preserve"> Perrey (London: Modern Humanities Research Association and </w:t>
      </w:r>
      <w:proofErr w:type="spellStart"/>
      <w:r w:rsidRPr="00B94ECE">
        <w:rPr>
          <w:rFonts w:ascii="Times New Roman" w:hAnsi="Times New Roman" w:cs="Times New Roman"/>
          <w:sz w:val="24"/>
          <w:szCs w:val="24"/>
        </w:rPr>
        <w:t>Maney</w:t>
      </w:r>
      <w:proofErr w:type="spellEnd"/>
      <w:r w:rsidRPr="00B94ECE">
        <w:rPr>
          <w:rFonts w:ascii="Times New Roman" w:hAnsi="Times New Roman" w:cs="Times New Roman"/>
          <w:sz w:val="24"/>
          <w:szCs w:val="24"/>
        </w:rPr>
        <w:t xml:space="preserve"> Publishing, 2007), pp. 145-162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 xml:space="preserve">Touch and Intimacy in First World War Literature </w:t>
      </w:r>
      <w:r w:rsidRPr="00B94ECE">
        <w:rPr>
          <w:rFonts w:ascii="Times New Roman" w:hAnsi="Times New Roman" w:cs="Times New Roman"/>
          <w:sz w:val="24"/>
          <w:szCs w:val="24"/>
        </w:rPr>
        <w:t>(Cambridge: Cambridge University Press, 2005), pp. 169-171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Deer, Patrick, </w:t>
      </w:r>
      <w:r w:rsidRPr="00B94ECE">
        <w:rPr>
          <w:rFonts w:ascii="Times New Roman" w:hAnsi="Times New Roman" w:cs="Times New Roman"/>
          <w:i/>
          <w:sz w:val="24"/>
          <w:szCs w:val="24"/>
        </w:rPr>
        <w:t>Culture in Camouflage: War, Empire and Modern British Literature</w:t>
      </w:r>
      <w:r w:rsidRPr="00B94ECE">
        <w:rPr>
          <w:rFonts w:ascii="Times New Roman" w:hAnsi="Times New Roman" w:cs="Times New Roman"/>
          <w:sz w:val="24"/>
          <w:szCs w:val="24"/>
        </w:rPr>
        <w:t xml:space="preserve"> (New York, NY: Oxford University Press, 2009)</w:t>
      </w:r>
    </w:p>
    <w:p w:rsidR="008F210B" w:rsidRPr="00D84D94" w:rsidRDefault="008F210B" w:rsidP="008F210B">
      <w:pPr>
        <w:pStyle w:val="FootnoteText"/>
        <w:spacing w:line="360" w:lineRule="auto"/>
        <w:ind w:left="720" w:hanging="720"/>
        <w:rPr>
          <w:rFonts w:ascii="Times New Roman" w:hAnsi="Times New Roman" w:cs="Times New Roman"/>
          <w:sz w:val="24"/>
          <w:szCs w:val="24"/>
        </w:rPr>
      </w:pPr>
      <w:r w:rsidRPr="00D84D94">
        <w:rPr>
          <w:rFonts w:ascii="Times New Roman" w:hAnsi="Times New Roman" w:cs="Times New Roman"/>
          <w:sz w:val="24"/>
          <w:szCs w:val="24"/>
        </w:rPr>
        <w:t xml:space="preserve">De Man, Paul, </w:t>
      </w:r>
      <w:proofErr w:type="gramStart"/>
      <w:r w:rsidR="00D84D94" w:rsidRPr="00D84D94">
        <w:rPr>
          <w:rFonts w:ascii="Times New Roman" w:hAnsi="Times New Roman" w:cs="Times New Roman"/>
          <w:i/>
          <w:sz w:val="24"/>
          <w:szCs w:val="24"/>
        </w:rPr>
        <w:t>The</w:t>
      </w:r>
      <w:proofErr w:type="gramEnd"/>
      <w:r w:rsidR="00D84D94" w:rsidRPr="00D84D94">
        <w:rPr>
          <w:rFonts w:ascii="Times New Roman" w:hAnsi="Times New Roman" w:cs="Times New Roman"/>
          <w:i/>
          <w:sz w:val="24"/>
          <w:szCs w:val="24"/>
        </w:rPr>
        <w:t xml:space="preserve"> Rhetoric of Romanticism</w:t>
      </w:r>
      <w:r w:rsidR="00D84D94" w:rsidRPr="00D84D94">
        <w:rPr>
          <w:rFonts w:ascii="Times New Roman" w:hAnsi="Times New Roman" w:cs="Times New Roman"/>
          <w:sz w:val="24"/>
          <w:szCs w:val="24"/>
        </w:rPr>
        <w:t xml:space="preserve"> (New York, NY: Columbia University Press, 1984)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Dubrow</w:t>
      </w:r>
      <w:proofErr w:type="spellEnd"/>
      <w:r w:rsidRPr="00B94ECE">
        <w:rPr>
          <w:rFonts w:ascii="Times New Roman" w:hAnsi="Times New Roman" w:cs="Times New Roman"/>
          <w:sz w:val="24"/>
          <w:szCs w:val="24"/>
        </w:rPr>
        <w:t xml:space="preserve">, Heather, ‘The Sonnet and the Lyric Mode’,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Cambridge Companion to the Sonnet</w:t>
      </w:r>
      <w:r w:rsidRPr="00B94ECE">
        <w:rPr>
          <w:rFonts w:ascii="Times New Roman" w:hAnsi="Times New Roman" w:cs="Times New Roman"/>
          <w:sz w:val="24"/>
          <w:szCs w:val="24"/>
        </w:rPr>
        <w:t xml:space="preserve">, ed. by A. D. Cousins and Peter Howarth (Cambridge: Cambridge University Press, 2011), pp. 25-46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Edmundson, Mark, ‘Keats’s Moral Stance’, </w:t>
      </w:r>
      <w:r w:rsidRPr="00B94ECE">
        <w:rPr>
          <w:rFonts w:ascii="Times New Roman" w:hAnsi="Times New Roman" w:cs="Times New Roman"/>
          <w:i/>
          <w:sz w:val="24"/>
          <w:szCs w:val="24"/>
        </w:rPr>
        <w:t>Studies in Romanticism</w:t>
      </w:r>
      <w:r w:rsidRPr="00B94ECE">
        <w:rPr>
          <w:rFonts w:ascii="Times New Roman" w:hAnsi="Times New Roman" w:cs="Times New Roman"/>
          <w:sz w:val="24"/>
          <w:szCs w:val="24"/>
        </w:rPr>
        <w:t>, 26.1 (1987), 85-104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Empson</w:t>
      </w:r>
      <w:proofErr w:type="spellEnd"/>
      <w:r w:rsidRPr="00B94ECE">
        <w:rPr>
          <w:rFonts w:ascii="Times New Roman" w:hAnsi="Times New Roman" w:cs="Times New Roman"/>
          <w:sz w:val="24"/>
          <w:szCs w:val="24"/>
        </w:rPr>
        <w:t xml:space="preserve">, William, </w:t>
      </w:r>
      <w:r w:rsidRPr="00B94ECE">
        <w:rPr>
          <w:rFonts w:ascii="Times New Roman" w:hAnsi="Times New Roman" w:cs="Times New Roman"/>
          <w:i/>
          <w:iCs/>
          <w:sz w:val="24"/>
          <w:szCs w:val="24"/>
        </w:rPr>
        <w:t>Some Versions of the Pastoral</w:t>
      </w:r>
      <w:r w:rsidRPr="00B94ECE">
        <w:rPr>
          <w:rFonts w:ascii="Times New Roman" w:hAnsi="Times New Roman" w:cs="Times New Roman"/>
          <w:sz w:val="24"/>
          <w:szCs w:val="24"/>
        </w:rPr>
        <w:t xml:space="preserve"> (London: </w:t>
      </w:r>
      <w:proofErr w:type="spellStart"/>
      <w:r w:rsidRPr="00B94ECE">
        <w:rPr>
          <w:rFonts w:ascii="Times New Roman" w:hAnsi="Times New Roman" w:cs="Times New Roman"/>
          <w:sz w:val="24"/>
          <w:szCs w:val="24"/>
        </w:rPr>
        <w:t>Chatto</w:t>
      </w:r>
      <w:proofErr w:type="spellEnd"/>
      <w:r w:rsidRPr="00B94ECE">
        <w:rPr>
          <w:rFonts w:ascii="Times New Roman" w:hAnsi="Times New Roman" w:cs="Times New Roman"/>
          <w:sz w:val="24"/>
          <w:szCs w:val="24"/>
        </w:rPr>
        <w:t xml:space="preserve"> and </w:t>
      </w:r>
      <w:proofErr w:type="spellStart"/>
      <w:r w:rsidRPr="00B94ECE">
        <w:rPr>
          <w:rFonts w:ascii="Times New Roman" w:hAnsi="Times New Roman" w:cs="Times New Roman"/>
          <w:sz w:val="24"/>
          <w:szCs w:val="24"/>
        </w:rPr>
        <w:t>Windus</w:t>
      </w:r>
      <w:proofErr w:type="spellEnd"/>
      <w:r w:rsidRPr="00B94ECE">
        <w:rPr>
          <w:rFonts w:ascii="Times New Roman" w:hAnsi="Times New Roman" w:cs="Times New Roman"/>
          <w:sz w:val="24"/>
          <w:szCs w:val="24"/>
        </w:rPr>
        <w:t xml:space="preserve">, 1950)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Feldman, Paula R., and Daniel Robinson, ‘Introduction’, in </w:t>
      </w:r>
      <w:r w:rsidRPr="00B94ECE">
        <w:rPr>
          <w:rFonts w:ascii="Times New Roman" w:hAnsi="Times New Roman" w:cs="Times New Roman"/>
          <w:i/>
          <w:sz w:val="24"/>
          <w:szCs w:val="24"/>
        </w:rPr>
        <w:t>A Century of Sonnets: The Romantic Era Revival</w:t>
      </w:r>
      <w:r w:rsidRPr="00B94ECE">
        <w:rPr>
          <w:rFonts w:ascii="Times New Roman" w:hAnsi="Times New Roman" w:cs="Times New Roman"/>
          <w:sz w:val="24"/>
          <w:szCs w:val="24"/>
        </w:rPr>
        <w:t>, ed. by Paula R. Feldman and Daniel Robinson</w:t>
      </w:r>
      <w:r w:rsidRPr="00B94ECE">
        <w:rPr>
          <w:rFonts w:ascii="Times New Roman" w:hAnsi="Times New Roman" w:cs="Times New Roman"/>
          <w:i/>
          <w:sz w:val="24"/>
          <w:szCs w:val="24"/>
        </w:rPr>
        <w:t xml:space="preserve"> </w:t>
      </w:r>
      <w:r w:rsidRPr="00B94ECE">
        <w:rPr>
          <w:rFonts w:ascii="Times New Roman" w:hAnsi="Times New Roman" w:cs="Times New Roman"/>
          <w:sz w:val="24"/>
          <w:szCs w:val="24"/>
        </w:rPr>
        <w:t xml:space="preserve">(New York, NY: Oxford University Press, 2002), pp. 3-25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Finney, Claude Lee, </w:t>
      </w:r>
      <w:r w:rsidRPr="00B94ECE">
        <w:rPr>
          <w:rFonts w:ascii="Times New Roman" w:hAnsi="Times New Roman" w:cs="Times New Roman"/>
          <w:i/>
          <w:sz w:val="24"/>
          <w:szCs w:val="24"/>
        </w:rPr>
        <w:t>The Evolution of Keats’s Poetry</w:t>
      </w:r>
      <w:r w:rsidRPr="00B94ECE">
        <w:rPr>
          <w:rFonts w:ascii="Times New Roman" w:hAnsi="Times New Roman" w:cs="Times New Roman"/>
          <w:sz w:val="24"/>
          <w:szCs w:val="24"/>
        </w:rPr>
        <w:t xml:space="preserve">, 2 </w:t>
      </w:r>
      <w:proofErr w:type="spellStart"/>
      <w:r w:rsidRPr="00B94ECE">
        <w:rPr>
          <w:rFonts w:ascii="Times New Roman" w:hAnsi="Times New Roman" w:cs="Times New Roman"/>
          <w:sz w:val="24"/>
          <w:szCs w:val="24"/>
        </w:rPr>
        <w:t>vols</w:t>
      </w:r>
      <w:proofErr w:type="spellEnd"/>
      <w:r w:rsidRPr="00B94ECE">
        <w:rPr>
          <w:rFonts w:ascii="Times New Roman" w:hAnsi="Times New Roman" w:cs="Times New Roman"/>
          <w:sz w:val="24"/>
          <w:szCs w:val="24"/>
        </w:rPr>
        <w:t xml:space="preserve"> (Cambridge, MA: Harvard University Press, 1936)</w:t>
      </w:r>
    </w:p>
    <w:p w:rsidR="008F210B" w:rsidRPr="00B94ECE" w:rsidRDefault="008F210B" w:rsidP="008F210B">
      <w:pPr>
        <w:pStyle w:val="FootnoteText"/>
        <w:spacing w:line="360" w:lineRule="auto"/>
        <w:ind w:left="720" w:hanging="720"/>
        <w:rPr>
          <w:rFonts w:ascii="Times New Roman" w:hAnsi="Times New Roman" w:cs="Times New Roman"/>
          <w:sz w:val="24"/>
          <w:szCs w:val="24"/>
          <w:shd w:val="clear" w:color="auto" w:fill="FFFFFF"/>
        </w:rPr>
      </w:pPr>
      <w:proofErr w:type="spellStart"/>
      <w:r w:rsidRPr="00B94ECE">
        <w:rPr>
          <w:rFonts w:ascii="Times New Roman" w:hAnsi="Times New Roman" w:cs="Times New Roman"/>
          <w:sz w:val="24"/>
          <w:szCs w:val="24"/>
          <w:shd w:val="clear" w:color="auto" w:fill="FFFFFF"/>
        </w:rPr>
        <w:t>Fogle</w:t>
      </w:r>
      <w:proofErr w:type="spellEnd"/>
      <w:r w:rsidRPr="00B94ECE">
        <w:rPr>
          <w:rFonts w:ascii="Times New Roman" w:hAnsi="Times New Roman" w:cs="Times New Roman"/>
          <w:sz w:val="24"/>
          <w:szCs w:val="24"/>
          <w:shd w:val="clear" w:color="auto" w:fill="FFFFFF"/>
        </w:rPr>
        <w:t xml:space="preserve">, Richard H., ‘Empathic Imagery in Keats and Shelley’, </w:t>
      </w:r>
      <w:r w:rsidRPr="00B94ECE">
        <w:rPr>
          <w:rFonts w:ascii="Times New Roman" w:hAnsi="Times New Roman" w:cs="Times New Roman"/>
          <w:i/>
          <w:sz w:val="24"/>
          <w:szCs w:val="24"/>
          <w:shd w:val="clear" w:color="auto" w:fill="FFFFFF"/>
        </w:rPr>
        <w:t>PMLA</w:t>
      </w:r>
      <w:r w:rsidRPr="00B94ECE">
        <w:rPr>
          <w:rFonts w:ascii="Times New Roman" w:hAnsi="Times New Roman" w:cs="Times New Roman"/>
          <w:sz w:val="24"/>
          <w:szCs w:val="24"/>
          <w:shd w:val="clear" w:color="auto" w:fill="FFFFFF"/>
        </w:rPr>
        <w:t>, 61.1 (1946), 163-191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Forbes, Deborah, </w:t>
      </w:r>
      <w:proofErr w:type="gramStart"/>
      <w:r w:rsidRPr="00B94ECE">
        <w:rPr>
          <w:rFonts w:ascii="Times New Roman" w:hAnsi="Times New Roman" w:cs="Times New Roman"/>
          <w:i/>
          <w:sz w:val="24"/>
          <w:szCs w:val="24"/>
        </w:rPr>
        <w:t>Sincerity’s</w:t>
      </w:r>
      <w:proofErr w:type="gramEnd"/>
      <w:r w:rsidRPr="00B94ECE">
        <w:rPr>
          <w:rFonts w:ascii="Times New Roman" w:hAnsi="Times New Roman" w:cs="Times New Roman"/>
          <w:i/>
          <w:sz w:val="24"/>
          <w:szCs w:val="24"/>
        </w:rPr>
        <w:t xml:space="preserve"> Shadow: Self-Consciousness in British Romantic and Mid-Twentieth-Century American Poetry </w:t>
      </w:r>
      <w:r w:rsidRPr="00B94ECE">
        <w:rPr>
          <w:rFonts w:ascii="Times New Roman" w:hAnsi="Times New Roman" w:cs="Times New Roman"/>
          <w:sz w:val="24"/>
          <w:szCs w:val="24"/>
        </w:rPr>
        <w:t>(London &amp; Cambridge, MA: Harvard University Press, 2004)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Forth, Christopher E.,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Dreyfus Affair and the Crisis of French Manhood </w:t>
      </w:r>
      <w:r w:rsidRPr="00B94ECE">
        <w:rPr>
          <w:rFonts w:ascii="Times New Roman" w:hAnsi="Times New Roman" w:cs="Times New Roman"/>
          <w:sz w:val="24"/>
          <w:szCs w:val="24"/>
        </w:rPr>
        <w:t>(London &amp; Baltimore, MD: The Johns Hopkins University Press, 2006)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Fussell</w:t>
      </w:r>
      <w:proofErr w:type="spellEnd"/>
      <w:r w:rsidRPr="00B94ECE">
        <w:rPr>
          <w:rFonts w:ascii="Times New Roman" w:hAnsi="Times New Roman" w:cs="Times New Roman"/>
          <w:sz w:val="24"/>
          <w:szCs w:val="24"/>
        </w:rPr>
        <w:t xml:space="preserve">, Paul,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Great War and Modern Memory</w:t>
      </w:r>
      <w:r w:rsidRPr="00B94ECE">
        <w:rPr>
          <w:rFonts w:ascii="Times New Roman" w:hAnsi="Times New Roman" w:cs="Times New Roman"/>
          <w:sz w:val="24"/>
          <w:szCs w:val="24"/>
        </w:rPr>
        <w:t xml:space="preserve"> (Oxford &amp; New York, NY: Oxford University Press, 2000)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Gifford, Terry, ‘Pastoral, Anti-Pastoral, and Post-Pastoral’, in </w:t>
      </w:r>
      <w:proofErr w:type="gramStart"/>
      <w:r w:rsidRPr="00B94ECE">
        <w:rPr>
          <w:rFonts w:ascii="Times New Roman" w:hAnsi="Times New Roman" w:cs="Times New Roman"/>
          <w:i/>
          <w:iCs/>
          <w:sz w:val="24"/>
          <w:szCs w:val="24"/>
        </w:rPr>
        <w:t>The</w:t>
      </w:r>
      <w:proofErr w:type="gramEnd"/>
      <w:r w:rsidRPr="00B94ECE">
        <w:rPr>
          <w:rFonts w:ascii="Times New Roman" w:hAnsi="Times New Roman" w:cs="Times New Roman"/>
          <w:i/>
          <w:iCs/>
          <w:sz w:val="24"/>
          <w:szCs w:val="24"/>
        </w:rPr>
        <w:t xml:space="preserve"> Cambridge Companion to Literature and the Environment</w:t>
      </w:r>
      <w:r w:rsidRPr="00B94ECE">
        <w:rPr>
          <w:rFonts w:ascii="Times New Roman" w:hAnsi="Times New Roman" w:cs="Times New Roman"/>
          <w:sz w:val="24"/>
          <w:szCs w:val="24"/>
        </w:rPr>
        <w:t xml:space="preserve">, ed. by Louise </w:t>
      </w:r>
      <w:proofErr w:type="spellStart"/>
      <w:r w:rsidRPr="00B94ECE">
        <w:rPr>
          <w:rFonts w:ascii="Times New Roman" w:hAnsi="Times New Roman" w:cs="Times New Roman"/>
          <w:sz w:val="24"/>
          <w:szCs w:val="24"/>
        </w:rPr>
        <w:t>Westling</w:t>
      </w:r>
      <w:proofErr w:type="spellEnd"/>
      <w:r w:rsidRPr="00B94ECE">
        <w:rPr>
          <w:rFonts w:ascii="Times New Roman" w:hAnsi="Times New Roman" w:cs="Times New Roman"/>
          <w:sz w:val="24"/>
          <w:szCs w:val="24"/>
        </w:rPr>
        <w:t xml:space="preserve"> (Cambridge &amp; New York, NY: Cambridge University Press, 2014), pp. 17-30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Gilbert, Sandra, ‘Wilfred Owen’, in </w:t>
      </w:r>
      <w:r w:rsidRPr="00B94ECE">
        <w:rPr>
          <w:rFonts w:ascii="Times New Roman" w:hAnsi="Times New Roman" w:cs="Times New Roman"/>
          <w:i/>
          <w:sz w:val="24"/>
          <w:szCs w:val="24"/>
        </w:rPr>
        <w:t>The Cambridge Companion to the Poetry of the First World War</w:t>
      </w:r>
      <w:r w:rsidRPr="00B94ECE">
        <w:rPr>
          <w:rFonts w:ascii="Times New Roman" w:hAnsi="Times New Roman" w:cs="Times New Roman"/>
          <w:sz w:val="24"/>
          <w:szCs w:val="24"/>
        </w:rPr>
        <w:t xml:space="preserve">, ed. by </w:t>
      </w:r>
      <w:proofErr w:type="spellStart"/>
      <w:r w:rsidRPr="00B94ECE">
        <w:rPr>
          <w:rFonts w:ascii="Times New Roman" w:hAnsi="Times New Roman" w:cs="Times New Roman"/>
          <w:sz w:val="24"/>
          <w:szCs w:val="24"/>
        </w:rPr>
        <w:t>Santanu</w:t>
      </w:r>
      <w:proofErr w:type="spellEnd"/>
      <w:r w:rsidRPr="00B94ECE">
        <w:rPr>
          <w:rFonts w:ascii="Times New Roman" w:hAnsi="Times New Roman" w:cs="Times New Roman"/>
          <w:sz w:val="24"/>
          <w:szCs w:val="24"/>
        </w:rPr>
        <w:t xml:space="preserve"> Das (Cambridge &amp; New York, NY: Cambridge University Press, 2013), pp. 117-129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Glancy</w:t>
      </w:r>
      <w:proofErr w:type="spellEnd"/>
      <w:r w:rsidRPr="00B94ECE">
        <w:rPr>
          <w:rFonts w:ascii="Times New Roman" w:hAnsi="Times New Roman" w:cs="Times New Roman"/>
          <w:sz w:val="24"/>
          <w:szCs w:val="24"/>
        </w:rPr>
        <w:t xml:space="preserve">, Ruth, </w:t>
      </w:r>
      <w:r w:rsidRPr="00B94ECE">
        <w:rPr>
          <w:rFonts w:ascii="Times New Roman" w:hAnsi="Times New Roman" w:cs="Times New Roman"/>
          <w:i/>
          <w:sz w:val="24"/>
          <w:szCs w:val="24"/>
        </w:rPr>
        <w:t>Thematic Guide to British Poetry</w:t>
      </w:r>
      <w:r w:rsidRPr="00B94ECE">
        <w:rPr>
          <w:rFonts w:ascii="Times New Roman" w:hAnsi="Times New Roman" w:cs="Times New Roman"/>
          <w:sz w:val="24"/>
          <w:szCs w:val="24"/>
        </w:rPr>
        <w:t xml:space="preserve"> (Westport, CT: Greenwood Press, 2002)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Goslee</w:t>
      </w:r>
      <w:proofErr w:type="spellEnd"/>
      <w:r w:rsidRPr="00B94ECE">
        <w:rPr>
          <w:rFonts w:ascii="Times New Roman" w:hAnsi="Times New Roman" w:cs="Times New Roman"/>
          <w:sz w:val="24"/>
          <w:szCs w:val="24"/>
        </w:rPr>
        <w:t xml:space="preserve">, Nancy Moore, </w:t>
      </w:r>
      <w:r w:rsidRPr="00B94ECE">
        <w:rPr>
          <w:rFonts w:ascii="Times New Roman" w:hAnsi="Times New Roman" w:cs="Times New Roman"/>
          <w:i/>
          <w:sz w:val="24"/>
          <w:szCs w:val="24"/>
        </w:rPr>
        <w:t xml:space="preserve">Shelley’s Visual Imagination </w:t>
      </w:r>
      <w:r w:rsidRPr="00B94ECE">
        <w:rPr>
          <w:rFonts w:ascii="Times New Roman" w:hAnsi="Times New Roman" w:cs="Times New Roman"/>
          <w:sz w:val="24"/>
          <w:szCs w:val="24"/>
        </w:rPr>
        <w:t>(Cambridge: Cambridge University Press, 2011)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Guyer</w:t>
      </w:r>
      <w:proofErr w:type="spellEnd"/>
      <w:r w:rsidRPr="00B94ECE">
        <w:rPr>
          <w:rFonts w:ascii="Times New Roman" w:hAnsi="Times New Roman" w:cs="Times New Roman"/>
          <w:sz w:val="24"/>
          <w:szCs w:val="24"/>
        </w:rPr>
        <w:t xml:space="preserve">, Paul, ‘Introduction’, in Edmund Burke, </w:t>
      </w:r>
      <w:r w:rsidRPr="00B94ECE">
        <w:rPr>
          <w:rFonts w:ascii="Times New Roman" w:hAnsi="Times New Roman" w:cs="Times New Roman"/>
          <w:i/>
          <w:sz w:val="24"/>
          <w:szCs w:val="24"/>
        </w:rPr>
        <w:t>A Philosophi</w:t>
      </w:r>
      <w:r w:rsidR="000234B4">
        <w:rPr>
          <w:rFonts w:ascii="Times New Roman" w:hAnsi="Times New Roman" w:cs="Times New Roman"/>
          <w:i/>
          <w:sz w:val="24"/>
          <w:szCs w:val="24"/>
        </w:rPr>
        <w:t>cal Enquiry into the Origin of O</w:t>
      </w:r>
      <w:r w:rsidRPr="00B94ECE">
        <w:rPr>
          <w:rFonts w:ascii="Times New Roman" w:hAnsi="Times New Roman" w:cs="Times New Roman"/>
          <w:i/>
          <w:sz w:val="24"/>
          <w:szCs w:val="24"/>
        </w:rPr>
        <w:t>ur Ideas of the Sublime and Beautiful</w:t>
      </w:r>
      <w:r w:rsidRPr="00B94ECE">
        <w:rPr>
          <w:rFonts w:ascii="Times New Roman" w:hAnsi="Times New Roman" w:cs="Times New Roman"/>
          <w:sz w:val="24"/>
          <w:szCs w:val="24"/>
        </w:rPr>
        <w:t xml:space="preserve">, ed. by Paul </w:t>
      </w:r>
      <w:proofErr w:type="spellStart"/>
      <w:r w:rsidRPr="00B94ECE">
        <w:rPr>
          <w:rFonts w:ascii="Times New Roman" w:hAnsi="Times New Roman" w:cs="Times New Roman"/>
          <w:sz w:val="24"/>
          <w:szCs w:val="24"/>
        </w:rPr>
        <w:t>Guyer</w:t>
      </w:r>
      <w:proofErr w:type="spellEnd"/>
      <w:r w:rsidRPr="00B94ECE">
        <w:rPr>
          <w:rFonts w:ascii="Times New Roman" w:hAnsi="Times New Roman" w:cs="Times New Roman"/>
          <w:sz w:val="24"/>
          <w:szCs w:val="24"/>
        </w:rPr>
        <w:t xml:space="preserve"> (New York, NY: Oxford University Press, 2015), pp. vii-xxxvii </w:t>
      </w:r>
    </w:p>
    <w:p w:rsidR="008F210B" w:rsidRPr="00B94ECE" w:rsidRDefault="008F210B" w:rsidP="008F210B">
      <w:pPr>
        <w:spacing w:after="0"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Heffernan, James A. W., ‘</w:t>
      </w:r>
      <w:r w:rsidRPr="00B94ECE">
        <w:rPr>
          <w:rFonts w:ascii="Times New Roman" w:hAnsi="Times New Roman" w:cs="Times New Roman"/>
          <w:i/>
          <w:sz w:val="24"/>
          <w:szCs w:val="24"/>
        </w:rPr>
        <w:t>Adonais</w:t>
      </w:r>
      <w:r w:rsidRPr="00B94ECE">
        <w:rPr>
          <w:rFonts w:ascii="Times New Roman" w:hAnsi="Times New Roman" w:cs="Times New Roman"/>
          <w:sz w:val="24"/>
          <w:szCs w:val="24"/>
        </w:rPr>
        <w:t xml:space="preserve">: Shelley’s Consumption of Keats’, </w:t>
      </w:r>
      <w:r w:rsidRPr="00B94ECE">
        <w:rPr>
          <w:rFonts w:ascii="Times New Roman" w:hAnsi="Times New Roman" w:cs="Times New Roman"/>
          <w:i/>
          <w:iCs/>
          <w:sz w:val="24"/>
          <w:szCs w:val="24"/>
        </w:rPr>
        <w:t>Romanticism: A Critical Reader</w:t>
      </w:r>
      <w:r w:rsidRPr="00B94ECE">
        <w:rPr>
          <w:rFonts w:ascii="Times New Roman" w:hAnsi="Times New Roman" w:cs="Times New Roman"/>
          <w:sz w:val="24"/>
          <w:szCs w:val="24"/>
        </w:rPr>
        <w:t xml:space="preserve">, ed. by Duncan Wu (Oxford: Blackwell, 1995), pp. 173-192 </w:t>
      </w:r>
    </w:p>
    <w:p w:rsidR="008F210B" w:rsidRPr="00B94ECE" w:rsidRDefault="008F210B" w:rsidP="008F210B">
      <w:pPr>
        <w:spacing w:after="0"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Hibberd, Dominic, </w:t>
      </w:r>
      <w:r w:rsidRPr="00B94ECE">
        <w:rPr>
          <w:rFonts w:ascii="Times New Roman" w:hAnsi="Times New Roman" w:cs="Times New Roman"/>
          <w:i/>
          <w:sz w:val="24"/>
          <w:szCs w:val="24"/>
        </w:rPr>
        <w:t xml:space="preserve">Owen the Poet </w:t>
      </w:r>
      <w:r w:rsidRPr="00B94ECE">
        <w:rPr>
          <w:rFonts w:ascii="Times New Roman" w:hAnsi="Times New Roman" w:cs="Times New Roman"/>
          <w:sz w:val="24"/>
          <w:szCs w:val="24"/>
        </w:rPr>
        <w:t>(New York, NY: Macmillan, 1986)</w:t>
      </w:r>
    </w:p>
    <w:p w:rsidR="008F210B" w:rsidRPr="00B94ECE" w:rsidRDefault="00210E47"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008F210B" w:rsidRPr="00B94ECE">
        <w:rPr>
          <w:rFonts w:ascii="Times New Roman" w:hAnsi="Times New Roman" w:cs="Times New Roman"/>
          <w:sz w:val="24"/>
          <w:szCs w:val="24"/>
        </w:rPr>
        <w:t xml:space="preserve">‘Wilfred Owen’s Rhyming’, </w:t>
      </w:r>
      <w:proofErr w:type="spellStart"/>
      <w:r w:rsidR="008F210B" w:rsidRPr="00B94ECE">
        <w:rPr>
          <w:rFonts w:ascii="Times New Roman" w:hAnsi="Times New Roman" w:cs="Times New Roman"/>
          <w:i/>
          <w:sz w:val="24"/>
          <w:szCs w:val="24"/>
        </w:rPr>
        <w:t>Studia</w:t>
      </w:r>
      <w:proofErr w:type="spellEnd"/>
      <w:r w:rsidR="008F210B" w:rsidRPr="00B94ECE">
        <w:rPr>
          <w:rFonts w:ascii="Times New Roman" w:hAnsi="Times New Roman" w:cs="Times New Roman"/>
          <w:i/>
          <w:sz w:val="24"/>
          <w:szCs w:val="24"/>
        </w:rPr>
        <w:t xml:space="preserve"> </w:t>
      </w:r>
      <w:proofErr w:type="spellStart"/>
      <w:r w:rsidR="008F210B" w:rsidRPr="00B94ECE">
        <w:rPr>
          <w:rFonts w:ascii="Times New Roman" w:hAnsi="Times New Roman" w:cs="Times New Roman"/>
          <w:i/>
          <w:sz w:val="24"/>
          <w:szCs w:val="24"/>
        </w:rPr>
        <w:t>Neophilologica</w:t>
      </w:r>
      <w:proofErr w:type="spellEnd"/>
      <w:r w:rsidR="008F210B" w:rsidRPr="00B94ECE">
        <w:rPr>
          <w:rFonts w:ascii="Times New Roman" w:hAnsi="Times New Roman" w:cs="Times New Roman"/>
          <w:sz w:val="24"/>
          <w:szCs w:val="24"/>
        </w:rPr>
        <w:t>, 50.2 (1978), 207-214</w:t>
      </w:r>
    </w:p>
    <w:p w:rsidR="008F210B" w:rsidRPr="00B94ECE" w:rsidRDefault="008F210B" w:rsidP="008F210B">
      <w:pPr>
        <w:pStyle w:val="FootnoteText"/>
        <w:spacing w:line="360" w:lineRule="auto"/>
        <w:ind w:left="720" w:hanging="720"/>
        <w:rPr>
          <w:rFonts w:asciiTheme="majorBidi" w:hAnsiTheme="majorBidi" w:cstheme="majorBidi"/>
          <w:sz w:val="24"/>
          <w:szCs w:val="24"/>
        </w:rPr>
      </w:pPr>
      <w:r w:rsidRPr="00B94ECE">
        <w:rPr>
          <w:rFonts w:asciiTheme="majorBidi" w:hAnsiTheme="majorBidi" w:cstheme="majorBidi"/>
          <w:sz w:val="24"/>
          <w:szCs w:val="24"/>
        </w:rPr>
        <w:t xml:space="preserve">Hildebrand, William, ‘Self, Beauty and Horror: Shelley’s Medusa Moment’, in </w:t>
      </w:r>
      <w:r w:rsidRPr="00B94ECE">
        <w:rPr>
          <w:rFonts w:asciiTheme="majorBidi" w:hAnsiTheme="majorBidi" w:cstheme="majorBidi"/>
          <w:i/>
          <w:iCs/>
          <w:sz w:val="24"/>
          <w:szCs w:val="24"/>
        </w:rPr>
        <w:t>The New Shelley: Later Twentieth-Century Views</w:t>
      </w:r>
      <w:r w:rsidRPr="00B94ECE">
        <w:rPr>
          <w:rFonts w:asciiTheme="majorBidi" w:hAnsiTheme="majorBidi" w:cstheme="majorBidi"/>
          <w:sz w:val="24"/>
          <w:szCs w:val="24"/>
        </w:rPr>
        <w:t xml:space="preserve">, ed. by G. Kim Blank (Basingstoke: Macmillan, 1991), pp. 150-65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Hipp</w:t>
      </w:r>
      <w:proofErr w:type="spellEnd"/>
      <w:r w:rsidRPr="00B94ECE">
        <w:rPr>
          <w:rFonts w:ascii="Times New Roman" w:hAnsi="Times New Roman" w:cs="Times New Roman"/>
          <w:sz w:val="24"/>
          <w:szCs w:val="24"/>
        </w:rPr>
        <w:t xml:space="preserve">, Daniel,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Poetry of Shell Shock: Wartime Trauma and Healing in Wilfred Owen, Ivor Gurney and Siegfried Sassoon</w:t>
      </w:r>
      <w:r w:rsidRPr="00B94ECE">
        <w:rPr>
          <w:rFonts w:ascii="Times New Roman" w:hAnsi="Times New Roman" w:cs="Times New Roman"/>
          <w:sz w:val="24"/>
          <w:szCs w:val="24"/>
        </w:rPr>
        <w:t xml:space="preserve"> (London &amp; Jefferson, NC: McFarland &amp; Company, 2008)</w:t>
      </w:r>
    </w:p>
    <w:p w:rsidR="008F210B" w:rsidRPr="00B94ECE" w:rsidRDefault="008F210B" w:rsidP="008F210B">
      <w:pPr>
        <w:pStyle w:val="FootnoteText"/>
        <w:spacing w:line="360" w:lineRule="auto"/>
        <w:ind w:left="720" w:hanging="720"/>
        <w:jc w:val="both"/>
        <w:rPr>
          <w:rFonts w:ascii="Times New Roman" w:hAnsi="Times New Roman" w:cs="Times New Roman"/>
          <w:sz w:val="24"/>
          <w:szCs w:val="24"/>
        </w:rPr>
      </w:pPr>
      <w:proofErr w:type="spellStart"/>
      <w:r w:rsidRPr="00B94ECE">
        <w:rPr>
          <w:rFonts w:ascii="Times New Roman" w:hAnsi="Times New Roman" w:cs="Times New Roman"/>
          <w:sz w:val="24"/>
          <w:szCs w:val="24"/>
        </w:rPr>
        <w:t>Hogle</w:t>
      </w:r>
      <w:proofErr w:type="spellEnd"/>
      <w:r w:rsidRPr="00B94ECE">
        <w:rPr>
          <w:rFonts w:ascii="Times New Roman" w:hAnsi="Times New Roman" w:cs="Times New Roman"/>
          <w:sz w:val="24"/>
          <w:szCs w:val="24"/>
        </w:rPr>
        <w:t xml:space="preserve">, Jerrold E., </w:t>
      </w:r>
      <w:r w:rsidRPr="00B94ECE">
        <w:rPr>
          <w:rFonts w:ascii="Times New Roman" w:hAnsi="Times New Roman" w:cs="Times New Roman"/>
          <w:i/>
          <w:sz w:val="24"/>
          <w:szCs w:val="24"/>
        </w:rPr>
        <w:t xml:space="preserve">Shelley’s Process: Radical Transference and the Development of his Major Works </w:t>
      </w:r>
      <w:r w:rsidRPr="00B94ECE">
        <w:rPr>
          <w:rFonts w:ascii="Times New Roman" w:hAnsi="Times New Roman" w:cs="Times New Roman"/>
          <w:sz w:val="24"/>
          <w:szCs w:val="24"/>
        </w:rPr>
        <w:t>(Oxford: Oxford University Press, 1988)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Hollander, John, </w:t>
      </w:r>
      <w:r w:rsidRPr="00B94ECE">
        <w:rPr>
          <w:rFonts w:ascii="Times New Roman" w:hAnsi="Times New Roman" w:cs="Times New Roman"/>
          <w:i/>
          <w:sz w:val="24"/>
          <w:szCs w:val="24"/>
        </w:rPr>
        <w:t>Melodious Guile: Fictive Pattern in Poetic Language</w:t>
      </w:r>
      <w:r w:rsidRPr="00B94ECE">
        <w:rPr>
          <w:rFonts w:ascii="Times New Roman" w:hAnsi="Times New Roman" w:cs="Times New Roman"/>
          <w:sz w:val="24"/>
          <w:szCs w:val="24"/>
        </w:rPr>
        <w:t xml:space="preserve"> (New Haven, CT: Yale University Press, 1990)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Howarth, Peter, </w:t>
      </w:r>
      <w:r w:rsidRPr="00B94ECE">
        <w:rPr>
          <w:rFonts w:ascii="Times New Roman" w:hAnsi="Times New Roman" w:cs="Times New Roman"/>
          <w:i/>
          <w:sz w:val="24"/>
          <w:szCs w:val="24"/>
        </w:rPr>
        <w:t>British Poetry in the Age of Modernism</w:t>
      </w:r>
      <w:r w:rsidRPr="00B94ECE">
        <w:rPr>
          <w:rFonts w:ascii="Times New Roman" w:hAnsi="Times New Roman" w:cs="Times New Roman"/>
          <w:sz w:val="24"/>
          <w:szCs w:val="24"/>
        </w:rPr>
        <w:t xml:space="preserve"> (New York, NY: Cambridge University Press, 2005)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Hughes, Daniel, ‘Kindling and Dwindling: The Poetic Process in Shelley’, </w:t>
      </w:r>
      <w:proofErr w:type="gramStart"/>
      <w:r w:rsidRPr="00B94ECE">
        <w:rPr>
          <w:rFonts w:ascii="Times New Roman" w:hAnsi="Times New Roman" w:cs="Times New Roman"/>
          <w:i/>
          <w:iCs/>
          <w:sz w:val="24"/>
          <w:szCs w:val="24"/>
        </w:rPr>
        <w:t>The</w:t>
      </w:r>
      <w:proofErr w:type="gramEnd"/>
      <w:r w:rsidRPr="00B94ECE">
        <w:rPr>
          <w:rFonts w:ascii="Times New Roman" w:hAnsi="Times New Roman" w:cs="Times New Roman"/>
          <w:i/>
          <w:iCs/>
          <w:sz w:val="24"/>
          <w:szCs w:val="24"/>
        </w:rPr>
        <w:t xml:space="preserve"> Keats-Shelley Journal</w:t>
      </w:r>
      <w:r w:rsidRPr="00B94ECE">
        <w:rPr>
          <w:rFonts w:ascii="Times New Roman" w:hAnsi="Times New Roman" w:cs="Times New Roman"/>
          <w:sz w:val="24"/>
          <w:szCs w:val="24"/>
        </w:rPr>
        <w:t xml:space="preserve">, 13 (1964), 13-28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lang w:eastAsia="en-GB"/>
        </w:rPr>
        <w:t>Hughes,</w:t>
      </w:r>
      <w:r w:rsidRPr="00B94ECE">
        <w:rPr>
          <w:rFonts w:ascii="Times New Roman" w:hAnsi="Times New Roman" w:cs="Times New Roman"/>
          <w:sz w:val="24"/>
          <w:szCs w:val="24"/>
        </w:rPr>
        <w:t xml:space="preserve"> Linda K.,</w:t>
      </w:r>
      <w:r w:rsidRPr="00B94ECE">
        <w:rPr>
          <w:rFonts w:ascii="Times New Roman" w:hAnsi="Times New Roman" w:cs="Times New Roman"/>
          <w:sz w:val="24"/>
          <w:szCs w:val="24"/>
          <w:lang w:eastAsia="en-GB"/>
        </w:rPr>
        <w:t xml:space="preserve"> ‘Dramatis and Private Personae: “Ulysses” Revisited’, </w:t>
      </w:r>
      <w:r w:rsidRPr="00B94ECE">
        <w:rPr>
          <w:rFonts w:ascii="Times New Roman" w:hAnsi="Times New Roman" w:cs="Times New Roman"/>
          <w:i/>
          <w:iCs/>
          <w:sz w:val="24"/>
          <w:szCs w:val="24"/>
          <w:lang w:eastAsia="en-GB"/>
        </w:rPr>
        <w:t>Victorian Poetry</w:t>
      </w:r>
      <w:r w:rsidRPr="00B94ECE">
        <w:rPr>
          <w:rFonts w:ascii="Times New Roman" w:hAnsi="Times New Roman" w:cs="Times New Roman"/>
          <w:iCs/>
          <w:sz w:val="24"/>
          <w:szCs w:val="24"/>
          <w:lang w:eastAsia="en-GB"/>
        </w:rPr>
        <w:t>,</w:t>
      </w:r>
      <w:r w:rsidRPr="00B94ECE">
        <w:rPr>
          <w:rFonts w:ascii="Times New Roman" w:hAnsi="Times New Roman" w:cs="Times New Roman"/>
          <w:sz w:val="24"/>
          <w:szCs w:val="24"/>
          <w:lang w:eastAsia="en-GB"/>
        </w:rPr>
        <w:t> 17.3 (1979),</w:t>
      </w:r>
      <w:r w:rsidRPr="00B94ECE">
        <w:rPr>
          <w:rFonts w:ascii="Times New Roman" w:hAnsi="Times New Roman" w:cs="Times New Roman"/>
          <w:sz w:val="24"/>
          <w:szCs w:val="24"/>
        </w:rPr>
        <w:t xml:space="preserve"> 192–203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Hurley, Michael D., and Michael O’Neill, </w:t>
      </w:r>
      <w:r w:rsidRPr="00B94ECE">
        <w:rPr>
          <w:rFonts w:ascii="Times New Roman" w:hAnsi="Times New Roman" w:cs="Times New Roman"/>
          <w:i/>
          <w:sz w:val="24"/>
          <w:szCs w:val="24"/>
        </w:rPr>
        <w:t xml:space="preserve">Poetic Form: An Introduction </w:t>
      </w:r>
      <w:r w:rsidRPr="00B94ECE">
        <w:rPr>
          <w:rFonts w:ascii="Times New Roman" w:hAnsi="Times New Roman" w:cs="Times New Roman"/>
          <w:sz w:val="24"/>
          <w:szCs w:val="24"/>
        </w:rPr>
        <w:t>(New York</w:t>
      </w:r>
      <w:r w:rsidR="002C3410">
        <w:rPr>
          <w:rFonts w:ascii="Times New Roman" w:hAnsi="Times New Roman" w:cs="Times New Roman"/>
          <w:sz w:val="24"/>
          <w:szCs w:val="24"/>
        </w:rPr>
        <w:t>, NY</w:t>
      </w:r>
      <w:r w:rsidRPr="00B94ECE">
        <w:rPr>
          <w:rFonts w:ascii="Times New Roman" w:hAnsi="Times New Roman" w:cs="Times New Roman"/>
          <w:sz w:val="24"/>
          <w:szCs w:val="24"/>
        </w:rPr>
        <w:t>: Cambridge University Press, 2012)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Jacobs, Carol, ‘On Looking at Shelley’s Medusa’, </w:t>
      </w:r>
      <w:r w:rsidRPr="00B94ECE">
        <w:rPr>
          <w:rFonts w:ascii="Times New Roman" w:hAnsi="Times New Roman" w:cs="Times New Roman"/>
          <w:i/>
          <w:sz w:val="24"/>
          <w:szCs w:val="24"/>
        </w:rPr>
        <w:t>Yale French Studies</w:t>
      </w:r>
      <w:r w:rsidRPr="00B94ECE">
        <w:rPr>
          <w:rFonts w:ascii="Times New Roman" w:hAnsi="Times New Roman" w:cs="Times New Roman"/>
          <w:sz w:val="24"/>
          <w:szCs w:val="24"/>
        </w:rPr>
        <w:t>, 69 (1985), 163-179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Johnson, Barbara, ‘Apostrophe, Animation, and Abortion’,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Lyric Theory Reader: A Critical Anthology</w:t>
      </w:r>
      <w:r w:rsidRPr="00B94ECE">
        <w:rPr>
          <w:rFonts w:ascii="Times New Roman" w:hAnsi="Times New Roman" w:cs="Times New Roman"/>
          <w:sz w:val="24"/>
          <w:szCs w:val="24"/>
        </w:rPr>
        <w:t xml:space="preserve">, ed. by </w:t>
      </w:r>
      <w:proofErr w:type="spellStart"/>
      <w:r w:rsidRPr="00B94ECE">
        <w:rPr>
          <w:rFonts w:ascii="Times New Roman" w:hAnsi="Times New Roman" w:cs="Times New Roman"/>
          <w:sz w:val="24"/>
          <w:szCs w:val="24"/>
        </w:rPr>
        <w:t>Virgina</w:t>
      </w:r>
      <w:proofErr w:type="spellEnd"/>
      <w:r w:rsidRPr="00B94ECE">
        <w:rPr>
          <w:rFonts w:ascii="Times New Roman" w:hAnsi="Times New Roman" w:cs="Times New Roman"/>
          <w:sz w:val="24"/>
          <w:szCs w:val="24"/>
        </w:rPr>
        <w:t xml:space="preserve"> Jackson and </w:t>
      </w:r>
      <w:proofErr w:type="spellStart"/>
      <w:r w:rsidRPr="00B94ECE">
        <w:rPr>
          <w:rFonts w:ascii="Times New Roman" w:hAnsi="Times New Roman" w:cs="Times New Roman"/>
          <w:sz w:val="24"/>
          <w:szCs w:val="24"/>
        </w:rPr>
        <w:t>Yopie</w:t>
      </w:r>
      <w:proofErr w:type="spellEnd"/>
      <w:r w:rsidRPr="00B94ECE">
        <w:rPr>
          <w:rFonts w:ascii="Times New Roman" w:hAnsi="Times New Roman" w:cs="Times New Roman"/>
          <w:sz w:val="24"/>
          <w:szCs w:val="24"/>
        </w:rPr>
        <w:t xml:space="preserve"> </w:t>
      </w:r>
      <w:proofErr w:type="spellStart"/>
      <w:r w:rsidRPr="00B94ECE">
        <w:rPr>
          <w:rFonts w:ascii="Times New Roman" w:hAnsi="Times New Roman" w:cs="Times New Roman"/>
          <w:sz w:val="24"/>
          <w:szCs w:val="24"/>
        </w:rPr>
        <w:t>Prins</w:t>
      </w:r>
      <w:proofErr w:type="spellEnd"/>
      <w:r w:rsidRPr="00B94ECE">
        <w:rPr>
          <w:rFonts w:ascii="Times New Roman" w:hAnsi="Times New Roman" w:cs="Times New Roman"/>
          <w:sz w:val="24"/>
          <w:szCs w:val="24"/>
        </w:rPr>
        <w:t xml:space="preserve"> (Baltimore, MD: The Johns Hopkins University Press, 2014), pp. 529-540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Kendall, Tim, </w:t>
      </w:r>
      <w:proofErr w:type="gramStart"/>
      <w:r w:rsidRPr="00B94ECE">
        <w:rPr>
          <w:rFonts w:ascii="Times New Roman" w:hAnsi="Times New Roman" w:cs="Times New Roman"/>
          <w:i/>
          <w:sz w:val="24"/>
          <w:szCs w:val="24"/>
        </w:rPr>
        <w:t>Modern</w:t>
      </w:r>
      <w:proofErr w:type="gramEnd"/>
      <w:r w:rsidRPr="00B94ECE">
        <w:rPr>
          <w:rFonts w:ascii="Times New Roman" w:hAnsi="Times New Roman" w:cs="Times New Roman"/>
          <w:i/>
          <w:sz w:val="24"/>
          <w:szCs w:val="24"/>
        </w:rPr>
        <w:t xml:space="preserve"> English War Poetry</w:t>
      </w:r>
      <w:r w:rsidRPr="00B94ECE">
        <w:rPr>
          <w:rFonts w:ascii="Times New Roman" w:hAnsi="Times New Roman" w:cs="Times New Roman"/>
          <w:sz w:val="24"/>
          <w:szCs w:val="24"/>
        </w:rPr>
        <w:t xml:space="preserve"> (Oxford &amp; New York, NY: Oxford University Press, 2009)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Kennedy, David, </w:t>
      </w:r>
      <w:proofErr w:type="gramStart"/>
      <w:r w:rsidRPr="00B94ECE">
        <w:rPr>
          <w:rFonts w:ascii="Times New Roman" w:hAnsi="Times New Roman" w:cs="Times New Roman"/>
          <w:i/>
          <w:sz w:val="24"/>
          <w:szCs w:val="24"/>
        </w:rPr>
        <w:t>Elegy</w:t>
      </w:r>
      <w:proofErr w:type="gramEnd"/>
      <w:r w:rsidRPr="00B94ECE">
        <w:rPr>
          <w:rFonts w:ascii="Times New Roman" w:hAnsi="Times New Roman" w:cs="Times New Roman"/>
          <w:sz w:val="24"/>
          <w:szCs w:val="24"/>
        </w:rPr>
        <w:t xml:space="preserve"> (New York, NY: Routledge, 2007)</w:t>
      </w:r>
    </w:p>
    <w:p w:rsidR="008F210B" w:rsidRPr="00B94ECE" w:rsidRDefault="008F210B" w:rsidP="008F210B">
      <w:pPr>
        <w:pStyle w:val="FootnoteText"/>
        <w:spacing w:line="360" w:lineRule="auto"/>
        <w:ind w:left="720" w:hanging="720"/>
        <w:rPr>
          <w:rFonts w:ascii="Times New Roman" w:hAnsi="Times New Roman" w:cs="Times New Roman"/>
          <w:i/>
          <w:sz w:val="24"/>
          <w:szCs w:val="24"/>
          <w:u w:val="single"/>
        </w:rPr>
      </w:pPr>
      <w:r w:rsidRPr="00B94ECE">
        <w:rPr>
          <w:rFonts w:ascii="Times New Roman" w:hAnsi="Times New Roman" w:cs="Times New Roman"/>
          <w:sz w:val="24"/>
          <w:szCs w:val="24"/>
        </w:rPr>
        <w:t xml:space="preserve">Kerr, Douglas, </w:t>
      </w:r>
      <w:r w:rsidRPr="00B94ECE">
        <w:rPr>
          <w:rFonts w:ascii="Times New Roman" w:hAnsi="Times New Roman" w:cs="Times New Roman"/>
          <w:i/>
          <w:sz w:val="24"/>
          <w:szCs w:val="24"/>
        </w:rPr>
        <w:t xml:space="preserve">Wilfred Owen’s Voices: Language and Community </w:t>
      </w:r>
      <w:r w:rsidRPr="00B94ECE">
        <w:rPr>
          <w:rFonts w:ascii="Times New Roman" w:hAnsi="Times New Roman" w:cs="Times New Roman"/>
          <w:sz w:val="24"/>
          <w:szCs w:val="24"/>
        </w:rPr>
        <w:t>(Oxford: Clarendon Press, 1993)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Knowles, Owen, ‘Introduction’,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Poems of Wilfred Owen </w:t>
      </w:r>
      <w:r w:rsidRPr="00B94ECE">
        <w:rPr>
          <w:rFonts w:ascii="Times New Roman" w:hAnsi="Times New Roman" w:cs="Times New Roman"/>
          <w:sz w:val="24"/>
          <w:szCs w:val="24"/>
        </w:rPr>
        <w:t xml:space="preserve">(Ware: Wordsworth Editions, 2002), pp. 5-20 </w:t>
      </w:r>
    </w:p>
    <w:p w:rsidR="008F210B" w:rsidRPr="00B94ECE" w:rsidRDefault="008F210B" w:rsidP="002C3410">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Labbe</w:t>
      </w:r>
      <w:proofErr w:type="spellEnd"/>
      <w:r w:rsidRPr="00B94ECE">
        <w:rPr>
          <w:rFonts w:ascii="Times New Roman" w:hAnsi="Times New Roman" w:cs="Times New Roman"/>
          <w:sz w:val="24"/>
          <w:szCs w:val="24"/>
        </w:rPr>
        <w:t xml:space="preserve">, Jacqueline M., ‘Memory, Posterity and the Memorial Poem’, in </w:t>
      </w:r>
      <w:r w:rsidRPr="00B94ECE">
        <w:rPr>
          <w:rFonts w:ascii="Times New Roman" w:hAnsi="Times New Roman" w:cs="Times New Roman"/>
          <w:i/>
          <w:sz w:val="24"/>
          <w:szCs w:val="24"/>
        </w:rPr>
        <w:t>Memory and Memorials: From the French Revolution to World War One</w:t>
      </w:r>
      <w:r w:rsidR="002C3410">
        <w:rPr>
          <w:rFonts w:ascii="Times New Roman" w:hAnsi="Times New Roman" w:cs="Times New Roman"/>
          <w:sz w:val="24"/>
          <w:szCs w:val="24"/>
        </w:rPr>
        <w:t xml:space="preserve">, ed. by Matthew </w:t>
      </w:r>
      <w:r w:rsidRPr="00B94ECE">
        <w:rPr>
          <w:rFonts w:ascii="Times New Roman" w:hAnsi="Times New Roman" w:cs="Times New Roman"/>
          <w:sz w:val="24"/>
          <w:szCs w:val="24"/>
        </w:rPr>
        <w:t xml:space="preserve">Campbell, Jacqueline M. </w:t>
      </w:r>
      <w:proofErr w:type="spellStart"/>
      <w:r w:rsidRPr="00B94ECE">
        <w:rPr>
          <w:rFonts w:ascii="Times New Roman" w:hAnsi="Times New Roman" w:cs="Times New Roman"/>
          <w:sz w:val="24"/>
          <w:szCs w:val="24"/>
        </w:rPr>
        <w:t>Labbe</w:t>
      </w:r>
      <w:proofErr w:type="spellEnd"/>
      <w:r w:rsidRPr="00B94ECE">
        <w:rPr>
          <w:rFonts w:ascii="Times New Roman" w:hAnsi="Times New Roman" w:cs="Times New Roman"/>
          <w:sz w:val="24"/>
          <w:szCs w:val="24"/>
        </w:rPr>
        <w:t xml:space="preserve">, and Sally </w:t>
      </w:r>
      <w:proofErr w:type="spellStart"/>
      <w:r w:rsidRPr="00B94ECE">
        <w:rPr>
          <w:rFonts w:ascii="Times New Roman" w:hAnsi="Times New Roman" w:cs="Times New Roman"/>
          <w:sz w:val="24"/>
          <w:szCs w:val="24"/>
        </w:rPr>
        <w:t>Shuttleworth</w:t>
      </w:r>
      <w:proofErr w:type="spellEnd"/>
      <w:r w:rsidRPr="00B94ECE">
        <w:rPr>
          <w:rFonts w:ascii="Times New Roman" w:hAnsi="Times New Roman" w:cs="Times New Roman"/>
          <w:sz w:val="24"/>
          <w:szCs w:val="24"/>
        </w:rPr>
        <w:t xml:space="preserve"> (New Brunswick, NJ: Transaction Publishers, 2009), pp. 132-147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Leighton, Angela, </w:t>
      </w:r>
      <w:r w:rsidRPr="00B94ECE">
        <w:rPr>
          <w:rFonts w:ascii="Times New Roman" w:hAnsi="Times New Roman" w:cs="Times New Roman"/>
          <w:i/>
          <w:sz w:val="24"/>
          <w:szCs w:val="24"/>
        </w:rPr>
        <w:t xml:space="preserve">Shelley and the Sublime: An Interpretation of the Major Poems </w:t>
      </w:r>
      <w:r w:rsidRPr="00B94ECE">
        <w:rPr>
          <w:rFonts w:ascii="Times New Roman" w:hAnsi="Times New Roman" w:cs="Times New Roman"/>
          <w:sz w:val="24"/>
          <w:szCs w:val="24"/>
        </w:rPr>
        <w:t>(Cambridge: Cambridge University Press, 1984)</w:t>
      </w:r>
    </w:p>
    <w:p w:rsidR="008F210B" w:rsidRPr="00B94ECE" w:rsidRDefault="008F210B" w:rsidP="008F210B">
      <w:pPr>
        <w:pStyle w:val="NoSpacing"/>
        <w:adjustRightInd w:val="0"/>
        <w:snapToGrid w:val="0"/>
        <w:spacing w:line="360" w:lineRule="auto"/>
        <w:ind w:left="720" w:hanging="720"/>
        <w:contextualSpacing/>
        <w:jc w:val="both"/>
        <w:rPr>
          <w:rFonts w:ascii="Times New Roman" w:hAnsi="Times New Roman" w:cs="Times New Roman"/>
          <w:sz w:val="24"/>
          <w:szCs w:val="24"/>
          <w:shd w:val="clear" w:color="auto" w:fill="FFFFFF"/>
        </w:rPr>
      </w:pPr>
      <w:proofErr w:type="spellStart"/>
      <w:r w:rsidRPr="00B94ECE">
        <w:rPr>
          <w:rFonts w:ascii="Times New Roman" w:hAnsi="Times New Roman" w:cs="Times New Roman"/>
          <w:sz w:val="24"/>
          <w:szCs w:val="24"/>
          <w:shd w:val="clear" w:color="auto" w:fill="FFFFFF"/>
        </w:rPr>
        <w:t>Levinas</w:t>
      </w:r>
      <w:proofErr w:type="spellEnd"/>
      <w:r w:rsidRPr="00B94ECE">
        <w:rPr>
          <w:rFonts w:ascii="Times New Roman" w:hAnsi="Times New Roman" w:cs="Times New Roman"/>
          <w:sz w:val="24"/>
          <w:szCs w:val="24"/>
          <w:shd w:val="clear" w:color="auto" w:fill="FFFFFF"/>
        </w:rPr>
        <w:t xml:space="preserve">, Emmanuel, </w:t>
      </w:r>
      <w:r w:rsidRPr="00B94ECE">
        <w:rPr>
          <w:rFonts w:ascii="Times New Roman" w:hAnsi="Times New Roman" w:cs="Times New Roman"/>
          <w:i/>
          <w:sz w:val="24"/>
          <w:szCs w:val="24"/>
          <w:shd w:val="clear" w:color="auto" w:fill="FFFFFF"/>
        </w:rPr>
        <w:t>Entre-Nous: Thinking-of-the-Other</w:t>
      </w:r>
      <w:r w:rsidRPr="00B94ECE">
        <w:rPr>
          <w:rFonts w:ascii="Times New Roman" w:hAnsi="Times New Roman" w:cs="Times New Roman"/>
          <w:sz w:val="24"/>
          <w:szCs w:val="24"/>
          <w:shd w:val="clear" w:color="auto" w:fill="FFFFFF"/>
        </w:rPr>
        <w:t xml:space="preserve">, trans. by Michael Bradley Smith and Barbara </w:t>
      </w:r>
      <w:proofErr w:type="spellStart"/>
      <w:r w:rsidRPr="00B94ECE">
        <w:rPr>
          <w:rFonts w:ascii="Times New Roman" w:hAnsi="Times New Roman" w:cs="Times New Roman"/>
          <w:sz w:val="24"/>
          <w:szCs w:val="24"/>
          <w:shd w:val="clear" w:color="auto" w:fill="FFFFFF"/>
        </w:rPr>
        <w:t>Harshav</w:t>
      </w:r>
      <w:proofErr w:type="spellEnd"/>
      <w:r w:rsidRPr="00B94ECE">
        <w:rPr>
          <w:rFonts w:ascii="Times New Roman" w:hAnsi="Times New Roman" w:cs="Times New Roman"/>
          <w:sz w:val="24"/>
          <w:szCs w:val="24"/>
          <w:shd w:val="clear" w:color="auto" w:fill="FFFFFF"/>
        </w:rPr>
        <w:t xml:space="preserve"> (London: Continuum, 2006)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Levinson, Marjorie, </w:t>
      </w:r>
      <w:proofErr w:type="gramStart"/>
      <w:r w:rsidRPr="00B94ECE">
        <w:rPr>
          <w:rFonts w:ascii="Times New Roman" w:hAnsi="Times New Roman" w:cs="Times New Roman"/>
          <w:i/>
          <w:iCs/>
          <w:sz w:val="24"/>
          <w:szCs w:val="24"/>
        </w:rPr>
        <w:t>The</w:t>
      </w:r>
      <w:proofErr w:type="gramEnd"/>
      <w:r w:rsidRPr="00B94ECE">
        <w:rPr>
          <w:rFonts w:ascii="Times New Roman" w:hAnsi="Times New Roman" w:cs="Times New Roman"/>
          <w:i/>
          <w:iCs/>
          <w:sz w:val="24"/>
          <w:szCs w:val="24"/>
        </w:rPr>
        <w:t xml:space="preserve"> Romantic Fragment Poem: A Critique of a Form</w:t>
      </w:r>
      <w:r w:rsidRPr="00B94ECE">
        <w:rPr>
          <w:rFonts w:ascii="Times New Roman" w:hAnsi="Times New Roman" w:cs="Times New Roman"/>
          <w:sz w:val="24"/>
          <w:szCs w:val="24"/>
        </w:rPr>
        <w:t xml:space="preserve"> (</w:t>
      </w:r>
      <w:r w:rsidR="00BC4925">
        <w:rPr>
          <w:rFonts w:ascii="Times New Roman" w:hAnsi="Times New Roman" w:cs="Times New Roman"/>
          <w:sz w:val="24"/>
          <w:szCs w:val="24"/>
        </w:rPr>
        <w:t xml:space="preserve">Chapel Hill, NC: </w:t>
      </w:r>
      <w:r w:rsidRPr="00B94ECE">
        <w:rPr>
          <w:rFonts w:ascii="Times New Roman" w:hAnsi="Times New Roman" w:cs="Times New Roman"/>
          <w:sz w:val="24"/>
          <w:szCs w:val="24"/>
        </w:rPr>
        <w:t>University of North Carolina Press, 1986)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Loewenstein</w:t>
      </w:r>
      <w:proofErr w:type="spellEnd"/>
      <w:r w:rsidRPr="00B94ECE">
        <w:rPr>
          <w:rFonts w:ascii="Times New Roman" w:hAnsi="Times New Roman" w:cs="Times New Roman"/>
          <w:sz w:val="24"/>
          <w:szCs w:val="24"/>
        </w:rPr>
        <w:t xml:space="preserve">, David, </w:t>
      </w:r>
      <w:r w:rsidRPr="00B94ECE">
        <w:rPr>
          <w:rFonts w:ascii="Times New Roman" w:hAnsi="Times New Roman" w:cs="Times New Roman"/>
          <w:i/>
          <w:sz w:val="24"/>
          <w:szCs w:val="24"/>
        </w:rPr>
        <w:t xml:space="preserve">Milton: Paradise Lost </w:t>
      </w:r>
      <w:r w:rsidRPr="00B94ECE">
        <w:rPr>
          <w:rFonts w:ascii="Times New Roman" w:hAnsi="Times New Roman" w:cs="Times New Roman"/>
          <w:sz w:val="24"/>
          <w:szCs w:val="24"/>
        </w:rPr>
        <w:t>(Cambridge: Cambridge University Press, 2004)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Longley, Edna, </w:t>
      </w:r>
      <w:r w:rsidRPr="00B94ECE">
        <w:rPr>
          <w:rFonts w:ascii="Times New Roman" w:hAnsi="Times New Roman" w:cs="Times New Roman"/>
          <w:i/>
          <w:sz w:val="24"/>
          <w:szCs w:val="24"/>
        </w:rPr>
        <w:t>Yeats and Modern Poetry</w:t>
      </w:r>
      <w:r w:rsidRPr="00B94ECE">
        <w:rPr>
          <w:rFonts w:ascii="Times New Roman" w:hAnsi="Times New Roman" w:cs="Times New Roman"/>
          <w:sz w:val="24"/>
          <w:szCs w:val="24"/>
        </w:rPr>
        <w:t xml:space="preserve"> (New York, NY: Cambridge University Press, 2014)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Mahoney, Charles, and Michael O’Neill, </w:t>
      </w:r>
      <w:r w:rsidRPr="00B94ECE">
        <w:rPr>
          <w:rFonts w:ascii="Times New Roman" w:hAnsi="Times New Roman" w:cs="Times New Roman"/>
          <w:i/>
          <w:sz w:val="24"/>
          <w:szCs w:val="24"/>
        </w:rPr>
        <w:t>Romantic Poetry: An Annotated Anthology</w:t>
      </w:r>
      <w:r w:rsidRPr="00B94ECE">
        <w:rPr>
          <w:rFonts w:ascii="Times New Roman" w:hAnsi="Times New Roman" w:cs="Times New Roman"/>
          <w:sz w:val="24"/>
          <w:szCs w:val="24"/>
        </w:rPr>
        <w:t>, ed. by Charles Mahoney and Michael O’Neill (Oxford: Blackwell, 2008)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‘The Temptations of </w:t>
      </w:r>
      <w:proofErr w:type="spellStart"/>
      <w:r w:rsidRPr="00B94ECE">
        <w:rPr>
          <w:rFonts w:ascii="Times New Roman" w:hAnsi="Times New Roman" w:cs="Times New Roman"/>
          <w:sz w:val="24"/>
          <w:szCs w:val="24"/>
        </w:rPr>
        <w:t>Tercets</w:t>
      </w:r>
      <w:proofErr w:type="spellEnd"/>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A Companion to Romantic Poetry</w:t>
      </w:r>
      <w:r w:rsidRPr="00B94ECE">
        <w:rPr>
          <w:rFonts w:ascii="Times New Roman" w:hAnsi="Times New Roman" w:cs="Times New Roman"/>
          <w:sz w:val="24"/>
          <w:szCs w:val="24"/>
        </w:rPr>
        <w:t xml:space="preserve">, ed. Charles Mahoney (Oxford: Wiley Blackwell, 2011), pp. 44-62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Matthews, Geoffrey, ‘Brooke and Owen’, </w:t>
      </w:r>
      <w:r w:rsidRPr="00B94ECE">
        <w:rPr>
          <w:rFonts w:ascii="Times New Roman" w:hAnsi="Times New Roman" w:cs="Times New Roman"/>
          <w:i/>
          <w:sz w:val="24"/>
          <w:szCs w:val="24"/>
        </w:rPr>
        <w:t>Stand</w:t>
      </w:r>
      <w:r w:rsidRPr="00B94ECE">
        <w:rPr>
          <w:rFonts w:ascii="Times New Roman" w:hAnsi="Times New Roman" w:cs="Times New Roman"/>
          <w:sz w:val="24"/>
          <w:szCs w:val="24"/>
        </w:rPr>
        <w:t>, 4.3 (1960), 28-34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Matthews, G. M., ed. </w:t>
      </w:r>
      <w:r w:rsidRPr="00B94ECE">
        <w:rPr>
          <w:rFonts w:ascii="Times New Roman" w:hAnsi="Times New Roman" w:cs="Times New Roman"/>
          <w:i/>
          <w:sz w:val="24"/>
          <w:szCs w:val="24"/>
        </w:rPr>
        <w:t>John Keats: The Critical Heritage</w:t>
      </w:r>
      <w:r w:rsidRPr="00B94ECE">
        <w:rPr>
          <w:rFonts w:ascii="Times New Roman" w:hAnsi="Times New Roman" w:cs="Times New Roman"/>
          <w:sz w:val="24"/>
          <w:szCs w:val="24"/>
        </w:rPr>
        <w:t xml:space="preserve"> (New York, NY: Routledge, 2000)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McDonald, Peter, </w:t>
      </w:r>
      <w:r w:rsidRPr="00B94ECE">
        <w:rPr>
          <w:rFonts w:ascii="Times New Roman" w:hAnsi="Times New Roman" w:cs="Times New Roman"/>
          <w:i/>
          <w:sz w:val="24"/>
          <w:szCs w:val="24"/>
        </w:rPr>
        <w:t xml:space="preserve">Sound Intentions: The Workings of Rhyme in Nineteenth Century Poetry </w:t>
      </w:r>
      <w:r w:rsidRPr="00B94ECE">
        <w:rPr>
          <w:rFonts w:ascii="Times New Roman" w:hAnsi="Times New Roman" w:cs="Times New Roman"/>
          <w:sz w:val="24"/>
          <w:szCs w:val="24"/>
        </w:rPr>
        <w:t>(Oxford &amp; New York, NY: Oxford University Press, 2012)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McGann</w:t>
      </w:r>
      <w:proofErr w:type="spellEnd"/>
      <w:r w:rsidRPr="00B94ECE">
        <w:rPr>
          <w:rFonts w:ascii="Times New Roman" w:hAnsi="Times New Roman" w:cs="Times New Roman"/>
          <w:sz w:val="24"/>
          <w:szCs w:val="24"/>
        </w:rPr>
        <w:t xml:space="preserve">, Jerome J., ‘The Beauty of the Medusa’, </w:t>
      </w:r>
      <w:r w:rsidRPr="00B94ECE">
        <w:rPr>
          <w:rFonts w:ascii="Times New Roman" w:hAnsi="Times New Roman" w:cs="Times New Roman"/>
          <w:i/>
          <w:sz w:val="24"/>
          <w:szCs w:val="24"/>
        </w:rPr>
        <w:t>Studies in Romanticism</w:t>
      </w:r>
      <w:r w:rsidRPr="00B94ECE">
        <w:rPr>
          <w:rFonts w:ascii="Times New Roman" w:hAnsi="Times New Roman" w:cs="Times New Roman"/>
          <w:sz w:val="24"/>
          <w:szCs w:val="24"/>
        </w:rPr>
        <w:t>, 11 (1972), 3-25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Byron and Romanticism</w:t>
      </w:r>
      <w:r w:rsidRPr="00B94ECE">
        <w:rPr>
          <w:rFonts w:ascii="Times New Roman" w:hAnsi="Times New Roman" w:cs="Times New Roman"/>
          <w:sz w:val="24"/>
          <w:szCs w:val="24"/>
        </w:rPr>
        <w:t xml:space="preserve">, ed. by James </w:t>
      </w:r>
      <w:proofErr w:type="spellStart"/>
      <w:r w:rsidRPr="00B94ECE">
        <w:rPr>
          <w:rFonts w:ascii="Times New Roman" w:hAnsi="Times New Roman" w:cs="Times New Roman"/>
          <w:sz w:val="24"/>
          <w:szCs w:val="24"/>
        </w:rPr>
        <w:t>Soderholm</w:t>
      </w:r>
      <w:proofErr w:type="spellEnd"/>
      <w:r w:rsidRPr="00B94ECE">
        <w:rPr>
          <w:rFonts w:ascii="Times New Roman" w:hAnsi="Times New Roman" w:cs="Times New Roman"/>
          <w:sz w:val="24"/>
          <w:szCs w:val="24"/>
        </w:rPr>
        <w:t xml:space="preserve"> (Cambridge: Cambridge University Press, 2002)</w:t>
      </w:r>
    </w:p>
    <w:p w:rsidR="008F210B" w:rsidRPr="00B94ECE" w:rsidRDefault="008F210B" w:rsidP="008F210B">
      <w:pPr>
        <w:spacing w:after="0"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McHale, Brian, </w:t>
      </w:r>
      <w:r w:rsidRPr="00B94ECE">
        <w:rPr>
          <w:rFonts w:ascii="Times New Roman" w:hAnsi="Times New Roman" w:cs="Times New Roman"/>
          <w:i/>
          <w:sz w:val="24"/>
          <w:szCs w:val="24"/>
        </w:rPr>
        <w:t xml:space="preserve">Postmodernist Fiction </w:t>
      </w:r>
      <w:r w:rsidRPr="00B94ECE">
        <w:rPr>
          <w:rFonts w:ascii="Times New Roman" w:hAnsi="Times New Roman" w:cs="Times New Roman"/>
          <w:iCs/>
          <w:sz w:val="24"/>
          <w:szCs w:val="24"/>
        </w:rPr>
        <w:t>(</w:t>
      </w:r>
      <w:r w:rsidRPr="00B94ECE">
        <w:rPr>
          <w:rFonts w:ascii="Times New Roman" w:hAnsi="Times New Roman" w:cs="Times New Roman"/>
          <w:sz w:val="24"/>
          <w:szCs w:val="24"/>
        </w:rPr>
        <w:t>London: Methuen, 1987)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Morton, Timothy, </w:t>
      </w:r>
      <w:r w:rsidRPr="00B94ECE">
        <w:rPr>
          <w:rFonts w:ascii="Times New Roman" w:hAnsi="Times New Roman" w:cs="Times New Roman"/>
          <w:i/>
          <w:sz w:val="24"/>
          <w:szCs w:val="24"/>
        </w:rPr>
        <w:t xml:space="preserve">Ecology </w:t>
      </w:r>
      <w:proofErr w:type="gramStart"/>
      <w:r w:rsidRPr="00B94ECE">
        <w:rPr>
          <w:rFonts w:ascii="Times New Roman" w:hAnsi="Times New Roman" w:cs="Times New Roman"/>
          <w:i/>
          <w:sz w:val="24"/>
          <w:szCs w:val="24"/>
        </w:rPr>
        <w:t>Without</w:t>
      </w:r>
      <w:proofErr w:type="gramEnd"/>
      <w:r w:rsidRPr="00B94ECE">
        <w:rPr>
          <w:rFonts w:ascii="Times New Roman" w:hAnsi="Times New Roman" w:cs="Times New Roman"/>
          <w:i/>
          <w:sz w:val="24"/>
          <w:szCs w:val="24"/>
        </w:rPr>
        <w:t xml:space="preserve"> Nature: Rethinking Environmental Aesthetics</w:t>
      </w:r>
      <w:r w:rsidRPr="00B94ECE">
        <w:rPr>
          <w:rFonts w:ascii="Times New Roman" w:hAnsi="Times New Roman" w:cs="Times New Roman"/>
          <w:sz w:val="24"/>
          <w:szCs w:val="24"/>
        </w:rPr>
        <w:t xml:space="preserve"> (Cambridge, MA: Harvard University Press, 2007)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Nänny</w:t>
      </w:r>
      <w:proofErr w:type="spellEnd"/>
      <w:r w:rsidRPr="00B94ECE">
        <w:rPr>
          <w:rFonts w:ascii="Times New Roman" w:hAnsi="Times New Roman" w:cs="Times New Roman"/>
          <w:sz w:val="24"/>
          <w:szCs w:val="24"/>
        </w:rPr>
        <w:t xml:space="preserve">, Max, ‘Iconic Uses of Rhyme’, in </w:t>
      </w:r>
      <w:r w:rsidRPr="00B94ECE">
        <w:rPr>
          <w:rFonts w:ascii="Times New Roman" w:hAnsi="Times New Roman" w:cs="Times New Roman"/>
          <w:i/>
          <w:sz w:val="24"/>
          <w:szCs w:val="24"/>
        </w:rPr>
        <w:t>Outside-In, Inside-Out: Iconicity in Language and Literature</w:t>
      </w:r>
      <w:r w:rsidRPr="00B94ECE">
        <w:rPr>
          <w:rFonts w:ascii="Times New Roman" w:hAnsi="Times New Roman" w:cs="Times New Roman"/>
          <w:sz w:val="24"/>
          <w:szCs w:val="24"/>
        </w:rPr>
        <w:t xml:space="preserve">, ed. by </w:t>
      </w:r>
      <w:proofErr w:type="spellStart"/>
      <w:r w:rsidRPr="00B94ECE">
        <w:rPr>
          <w:rFonts w:ascii="Times New Roman" w:hAnsi="Times New Roman" w:cs="Times New Roman"/>
          <w:sz w:val="24"/>
          <w:szCs w:val="24"/>
        </w:rPr>
        <w:t>Constantino</w:t>
      </w:r>
      <w:proofErr w:type="spellEnd"/>
      <w:r w:rsidRPr="00B94ECE">
        <w:rPr>
          <w:rFonts w:ascii="Times New Roman" w:hAnsi="Times New Roman" w:cs="Times New Roman"/>
          <w:sz w:val="24"/>
          <w:szCs w:val="24"/>
        </w:rPr>
        <w:t xml:space="preserve"> </w:t>
      </w:r>
      <w:proofErr w:type="spellStart"/>
      <w:r w:rsidRPr="00B94ECE">
        <w:rPr>
          <w:rFonts w:ascii="Times New Roman" w:hAnsi="Times New Roman" w:cs="Times New Roman"/>
          <w:sz w:val="24"/>
          <w:szCs w:val="24"/>
        </w:rPr>
        <w:t>Maeder</w:t>
      </w:r>
      <w:proofErr w:type="spellEnd"/>
      <w:r w:rsidRPr="00B94ECE">
        <w:rPr>
          <w:rFonts w:ascii="Times New Roman" w:hAnsi="Times New Roman" w:cs="Times New Roman"/>
          <w:sz w:val="24"/>
          <w:szCs w:val="24"/>
        </w:rPr>
        <w:t xml:space="preserve">, Olga Fischer and William J. </w:t>
      </w:r>
      <w:proofErr w:type="spellStart"/>
      <w:r w:rsidRPr="00B94ECE">
        <w:rPr>
          <w:rFonts w:ascii="Times New Roman" w:hAnsi="Times New Roman" w:cs="Times New Roman"/>
          <w:sz w:val="24"/>
          <w:szCs w:val="24"/>
        </w:rPr>
        <w:t>Herlofsky</w:t>
      </w:r>
      <w:proofErr w:type="spellEnd"/>
      <w:r w:rsidRPr="00B94ECE">
        <w:rPr>
          <w:rFonts w:ascii="Times New Roman" w:hAnsi="Times New Roman" w:cs="Times New Roman"/>
          <w:sz w:val="24"/>
          <w:szCs w:val="24"/>
        </w:rPr>
        <w:t xml:space="preserve"> (Amsterdam: John </w:t>
      </w:r>
      <w:proofErr w:type="spellStart"/>
      <w:r w:rsidRPr="00B94ECE">
        <w:rPr>
          <w:rFonts w:ascii="Times New Roman" w:hAnsi="Times New Roman" w:cs="Times New Roman"/>
          <w:sz w:val="24"/>
          <w:szCs w:val="24"/>
        </w:rPr>
        <w:t>Benjamins</w:t>
      </w:r>
      <w:proofErr w:type="spellEnd"/>
      <w:r w:rsidRPr="00B94ECE">
        <w:rPr>
          <w:rFonts w:ascii="Times New Roman" w:hAnsi="Times New Roman" w:cs="Times New Roman"/>
          <w:sz w:val="24"/>
          <w:szCs w:val="24"/>
        </w:rPr>
        <w:t xml:space="preserve"> Publishing Co., 2005), pp. 195-241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Newey, Vincent, ‘</w:t>
      </w:r>
      <w:r w:rsidRPr="00B94ECE">
        <w:rPr>
          <w:rFonts w:ascii="Times New Roman" w:hAnsi="Times New Roman" w:cs="Times New Roman"/>
          <w:i/>
          <w:sz w:val="24"/>
          <w:szCs w:val="24"/>
        </w:rPr>
        <w:t>Hyperion</w:t>
      </w:r>
      <w:r w:rsidRPr="00385E67">
        <w:rPr>
          <w:rFonts w:ascii="Times New Roman" w:hAnsi="Times New Roman" w:cs="Times New Roman"/>
          <w:sz w:val="24"/>
          <w:szCs w:val="24"/>
        </w:rPr>
        <w:t>,</w:t>
      </w:r>
      <w:r w:rsidRPr="00385E67">
        <w:rPr>
          <w:rFonts w:ascii="Times New Roman" w:hAnsi="Times New Roman" w:cs="Times New Roman"/>
          <w:i/>
          <w:sz w:val="24"/>
          <w:szCs w:val="24"/>
        </w:rPr>
        <w:t xml:space="preserve">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Fall of Hyperion</w:t>
      </w:r>
      <w:r w:rsidRPr="00B94ECE">
        <w:rPr>
          <w:rFonts w:ascii="Times New Roman" w:hAnsi="Times New Roman" w:cs="Times New Roman"/>
          <w:sz w:val="24"/>
          <w:szCs w:val="24"/>
        </w:rPr>
        <w:t xml:space="preserve">, and Keats’s Epic Ambitions’, in </w:t>
      </w:r>
      <w:r w:rsidRPr="00B94ECE">
        <w:rPr>
          <w:rFonts w:ascii="Times New Roman" w:hAnsi="Times New Roman" w:cs="Times New Roman"/>
          <w:i/>
          <w:sz w:val="24"/>
          <w:szCs w:val="24"/>
        </w:rPr>
        <w:t>The Cambridge Companion to Keats</w:t>
      </w:r>
      <w:r w:rsidRPr="00B94ECE">
        <w:rPr>
          <w:rFonts w:ascii="Times New Roman" w:hAnsi="Times New Roman" w:cs="Times New Roman"/>
          <w:sz w:val="24"/>
          <w:szCs w:val="24"/>
        </w:rPr>
        <w:t xml:space="preserve">, ed. by Susan J. Wolfson (Cambridge: Cambridge University Press, 2001), pp. 69-86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Norlin</w:t>
      </w:r>
      <w:proofErr w:type="spellEnd"/>
      <w:r w:rsidRPr="00B94ECE">
        <w:rPr>
          <w:rFonts w:ascii="Times New Roman" w:hAnsi="Times New Roman" w:cs="Times New Roman"/>
          <w:sz w:val="24"/>
          <w:szCs w:val="24"/>
        </w:rPr>
        <w:t xml:space="preserve">, George, ‘Conventions of the Pastoral Elegy’,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American Journal of Philology</w:t>
      </w:r>
      <w:r w:rsidRPr="00B94ECE">
        <w:rPr>
          <w:rFonts w:ascii="Times New Roman" w:hAnsi="Times New Roman" w:cs="Times New Roman"/>
          <w:sz w:val="24"/>
          <w:szCs w:val="24"/>
        </w:rPr>
        <w:t>, 32.3 (1911), 294-312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O’Neill, Michael,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All-Sustaining Air: Romantic Legacies and Renewals in Briti</w:t>
      </w:r>
      <w:r w:rsidR="00385E67">
        <w:rPr>
          <w:rFonts w:ascii="Times New Roman" w:hAnsi="Times New Roman" w:cs="Times New Roman"/>
          <w:i/>
          <w:sz w:val="24"/>
          <w:szCs w:val="24"/>
        </w:rPr>
        <w:t>sh, American, and Irish Poetry S</w:t>
      </w:r>
      <w:r w:rsidRPr="00B94ECE">
        <w:rPr>
          <w:rFonts w:ascii="Times New Roman" w:hAnsi="Times New Roman" w:cs="Times New Roman"/>
          <w:i/>
          <w:sz w:val="24"/>
          <w:szCs w:val="24"/>
        </w:rPr>
        <w:t>ince 1900</w:t>
      </w:r>
      <w:r w:rsidRPr="00B94ECE">
        <w:rPr>
          <w:rFonts w:ascii="Times New Roman" w:hAnsi="Times New Roman" w:cs="Times New Roman"/>
          <w:sz w:val="24"/>
          <w:szCs w:val="24"/>
        </w:rPr>
        <w:t xml:space="preserve"> (Oxford &amp; New York, NY: Oxford University Press, 2007)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 xml:space="preserve">The Human Mind’s Imaginings: Conflict and Achievement in Shelley’s Poetry </w:t>
      </w:r>
      <w:r w:rsidRPr="00B94ECE">
        <w:rPr>
          <w:rFonts w:ascii="Times New Roman" w:hAnsi="Times New Roman" w:cs="Times New Roman"/>
          <w:sz w:val="24"/>
          <w:szCs w:val="24"/>
        </w:rPr>
        <w:t>(Oxford: Clarendon Press, 1989)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 ‘Ode: Intimations of Immortality from Recollections of Early Childhood’,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Oxford Handbook to William Wordsworth</w:t>
      </w:r>
      <w:r w:rsidRPr="00107AD3">
        <w:rPr>
          <w:rFonts w:ascii="Times New Roman" w:hAnsi="Times New Roman" w:cs="Times New Roman"/>
          <w:sz w:val="24"/>
          <w:szCs w:val="24"/>
        </w:rPr>
        <w:t xml:space="preserve">, </w:t>
      </w:r>
      <w:r w:rsidRPr="00B94ECE">
        <w:rPr>
          <w:rFonts w:ascii="Times New Roman" w:hAnsi="Times New Roman" w:cs="Times New Roman"/>
          <w:sz w:val="24"/>
          <w:szCs w:val="24"/>
        </w:rPr>
        <w:t xml:space="preserve">ed. by Richard </w:t>
      </w:r>
      <w:proofErr w:type="spellStart"/>
      <w:r w:rsidRPr="00B94ECE">
        <w:rPr>
          <w:rFonts w:ascii="Times New Roman" w:hAnsi="Times New Roman" w:cs="Times New Roman"/>
          <w:sz w:val="24"/>
          <w:szCs w:val="24"/>
        </w:rPr>
        <w:t>Gravil</w:t>
      </w:r>
      <w:proofErr w:type="spellEnd"/>
      <w:r w:rsidRPr="00B94ECE">
        <w:rPr>
          <w:rFonts w:ascii="Times New Roman" w:hAnsi="Times New Roman" w:cs="Times New Roman"/>
          <w:sz w:val="24"/>
          <w:szCs w:val="24"/>
        </w:rPr>
        <w:t xml:space="preserve"> and Daniel Robinson (Oxford: Oxford University Press, 2015), pp. 237-253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and Madeleine Callaghan,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Romantic Poetry Handbook</w:t>
      </w:r>
      <w:r w:rsidRPr="00B94ECE">
        <w:rPr>
          <w:rFonts w:ascii="Times New Roman" w:hAnsi="Times New Roman" w:cs="Times New Roman"/>
          <w:sz w:val="24"/>
          <w:szCs w:val="24"/>
        </w:rPr>
        <w:t xml:space="preserve"> (Oxford: Wiley Blackwell, 2018)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‘Romantic Re-appropriations of the Epic’,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Cambridge Companion to the Epic</w:t>
      </w:r>
      <w:r w:rsidRPr="00B94ECE">
        <w:rPr>
          <w:rFonts w:ascii="Times New Roman" w:hAnsi="Times New Roman" w:cs="Times New Roman"/>
          <w:sz w:val="24"/>
          <w:szCs w:val="24"/>
        </w:rPr>
        <w:t xml:space="preserve">, ed. by Catherine Bates (London: Cambridge University Press, 2010), pp. 193-211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w:t>
      </w:r>
      <w:r w:rsidRPr="00B94ECE">
        <w:rPr>
          <w:rFonts w:ascii="Times New Roman" w:hAnsi="Times New Roman" w:cs="Times New Roman"/>
          <w:i/>
          <w:sz w:val="24"/>
          <w:szCs w:val="24"/>
        </w:rPr>
        <w:t xml:space="preserve"> Romanticism and the Self-Conscious Poem</w:t>
      </w:r>
      <w:r w:rsidRPr="00B94ECE">
        <w:rPr>
          <w:rFonts w:ascii="Times New Roman" w:hAnsi="Times New Roman" w:cs="Times New Roman"/>
          <w:sz w:val="24"/>
          <w:szCs w:val="24"/>
        </w:rPr>
        <w:t xml:space="preserve"> (Oxford: Clarendon Press, 1997)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‘The Romantic Sonnet’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Cambridge Companion to the Sonnet</w:t>
      </w:r>
      <w:r w:rsidRPr="00B94ECE">
        <w:rPr>
          <w:rFonts w:ascii="Times New Roman" w:hAnsi="Times New Roman" w:cs="Times New Roman"/>
          <w:sz w:val="24"/>
          <w:szCs w:val="24"/>
        </w:rPr>
        <w:t xml:space="preserve">, ed. by A. D. Cousins and Peter Howarth (Cambridge: Cambridge University Press, 2011), pp. 185-204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‘Shelley’s Pronouns: </w:t>
      </w:r>
      <w:r w:rsidRPr="00B94ECE">
        <w:rPr>
          <w:rFonts w:ascii="Times New Roman" w:hAnsi="Times New Roman" w:cs="Times New Roman"/>
          <w:i/>
          <w:sz w:val="24"/>
          <w:szCs w:val="24"/>
        </w:rPr>
        <w:t>Lyrics</w:t>
      </w:r>
      <w:r w:rsidRPr="00B94ECE">
        <w:rPr>
          <w:rFonts w:ascii="Times New Roman" w:hAnsi="Times New Roman" w:cs="Times New Roman"/>
          <w:sz w:val="24"/>
          <w:szCs w:val="24"/>
        </w:rPr>
        <w:t xml:space="preserve">, Hellas, Adonais and The Triumph of Life’, in </w:t>
      </w:r>
      <w:r w:rsidRPr="00B94ECE">
        <w:rPr>
          <w:rFonts w:ascii="Times New Roman" w:hAnsi="Times New Roman" w:cs="Times New Roman"/>
          <w:i/>
          <w:sz w:val="24"/>
          <w:szCs w:val="24"/>
        </w:rPr>
        <w:t>The Oxford Handbook of Percy Bysshe Shelley</w:t>
      </w:r>
      <w:r w:rsidRPr="00B94ECE">
        <w:rPr>
          <w:rFonts w:ascii="Times New Roman" w:hAnsi="Times New Roman" w:cs="Times New Roman"/>
          <w:sz w:val="24"/>
          <w:szCs w:val="24"/>
        </w:rPr>
        <w:t xml:space="preserve">, ed. by Michael O’Neill, Anthony Howe, and Madeleine Callaghan (Oxford: Oxford University Press, 2013), pp. 391-411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‘Sonnets and Odes’,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Oxford Handbook of Percy Bysshe Shelley</w:t>
      </w:r>
      <w:r w:rsidRPr="00B94ECE">
        <w:rPr>
          <w:rFonts w:ascii="Times New Roman" w:hAnsi="Times New Roman" w:cs="Times New Roman"/>
          <w:sz w:val="24"/>
          <w:szCs w:val="24"/>
        </w:rPr>
        <w:t xml:space="preserve">, ed. by Michael O’Neill, Anthony Howe and Madeleine Callaghan (Oxford: Oxford University Press, 2013), pp. 325-341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Peppis</w:t>
      </w:r>
      <w:proofErr w:type="spellEnd"/>
      <w:r w:rsidRPr="00B94ECE">
        <w:rPr>
          <w:rFonts w:ascii="Times New Roman" w:hAnsi="Times New Roman" w:cs="Times New Roman"/>
          <w:sz w:val="24"/>
          <w:szCs w:val="24"/>
        </w:rPr>
        <w:t xml:space="preserve">, Paul, </w:t>
      </w:r>
      <w:r w:rsidRPr="00B94ECE">
        <w:rPr>
          <w:rFonts w:ascii="Times New Roman" w:hAnsi="Times New Roman" w:cs="Times New Roman"/>
          <w:i/>
          <w:sz w:val="24"/>
          <w:szCs w:val="24"/>
        </w:rPr>
        <w:t xml:space="preserve">Sciences of Modernism: Ethnography, Sexology, and Psychology </w:t>
      </w:r>
      <w:r w:rsidRPr="00B94ECE">
        <w:rPr>
          <w:rFonts w:ascii="Times New Roman" w:hAnsi="Times New Roman" w:cs="Times New Roman"/>
          <w:sz w:val="24"/>
          <w:szCs w:val="24"/>
        </w:rPr>
        <w:t>(Cambridge &amp; New York, NY: Cambridge University Press, 2014)</w:t>
      </w:r>
    </w:p>
    <w:p w:rsidR="008F210B" w:rsidRPr="00B94ECE" w:rsidRDefault="008F210B" w:rsidP="008F210B">
      <w:pPr>
        <w:pStyle w:val="FootnoteText"/>
        <w:spacing w:line="360" w:lineRule="auto"/>
        <w:ind w:left="720" w:hanging="720"/>
        <w:rPr>
          <w:rFonts w:ascii="Times New Roman" w:hAnsi="Times New Roman" w:cs="Times New Roman"/>
          <w:b/>
          <w:color w:val="FF0000"/>
          <w:sz w:val="24"/>
          <w:szCs w:val="24"/>
        </w:rPr>
      </w:pPr>
      <w:proofErr w:type="spellStart"/>
      <w:r w:rsidRPr="00B94ECE">
        <w:rPr>
          <w:rFonts w:ascii="Times New Roman" w:hAnsi="Times New Roman" w:cs="Times New Roman"/>
          <w:sz w:val="24"/>
          <w:szCs w:val="24"/>
        </w:rPr>
        <w:t>Purkis</w:t>
      </w:r>
      <w:proofErr w:type="spellEnd"/>
      <w:r w:rsidRPr="00B94ECE">
        <w:rPr>
          <w:rFonts w:ascii="Times New Roman" w:hAnsi="Times New Roman" w:cs="Times New Roman"/>
          <w:sz w:val="24"/>
          <w:szCs w:val="24"/>
        </w:rPr>
        <w:t xml:space="preserve">, John, </w:t>
      </w:r>
      <w:proofErr w:type="gramStart"/>
      <w:r w:rsidRPr="00B94ECE">
        <w:rPr>
          <w:rFonts w:ascii="Times New Roman" w:hAnsi="Times New Roman" w:cs="Times New Roman"/>
          <w:i/>
          <w:iCs/>
          <w:sz w:val="24"/>
          <w:szCs w:val="24"/>
        </w:rPr>
        <w:t>A</w:t>
      </w:r>
      <w:proofErr w:type="gramEnd"/>
      <w:r w:rsidRPr="00B94ECE">
        <w:rPr>
          <w:rFonts w:ascii="Times New Roman" w:hAnsi="Times New Roman" w:cs="Times New Roman"/>
          <w:i/>
          <w:iCs/>
          <w:sz w:val="24"/>
          <w:szCs w:val="24"/>
        </w:rPr>
        <w:t xml:space="preserve"> Preface to Wilfred Owen</w:t>
      </w:r>
      <w:r w:rsidRPr="00B94ECE">
        <w:rPr>
          <w:rFonts w:ascii="Times New Roman" w:hAnsi="Times New Roman" w:cs="Times New Roman"/>
          <w:sz w:val="24"/>
          <w:szCs w:val="24"/>
        </w:rPr>
        <w:t xml:space="preserve"> (London: Longman, 1999)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Raine</w:t>
      </w:r>
      <w:proofErr w:type="spellEnd"/>
      <w:r w:rsidRPr="00B94ECE">
        <w:rPr>
          <w:rFonts w:ascii="Times New Roman" w:hAnsi="Times New Roman" w:cs="Times New Roman"/>
          <w:sz w:val="24"/>
          <w:szCs w:val="24"/>
        </w:rPr>
        <w:t xml:space="preserve">, Craig, </w:t>
      </w:r>
      <w:r w:rsidRPr="00B94ECE">
        <w:rPr>
          <w:rFonts w:ascii="Times New Roman" w:hAnsi="Times New Roman" w:cs="Times New Roman"/>
          <w:i/>
          <w:sz w:val="24"/>
          <w:szCs w:val="24"/>
        </w:rPr>
        <w:t>Haydn and the Valve Trumpet</w:t>
      </w:r>
      <w:r w:rsidRPr="00B94ECE">
        <w:rPr>
          <w:rFonts w:ascii="Times New Roman" w:hAnsi="Times New Roman" w:cs="Times New Roman"/>
          <w:sz w:val="24"/>
          <w:szCs w:val="24"/>
        </w:rPr>
        <w:t xml:space="preserve"> (London: Picador, 2000)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Ramazani, Jahan, </w:t>
      </w:r>
      <w:r w:rsidRPr="00B94ECE">
        <w:rPr>
          <w:rFonts w:ascii="Times New Roman" w:hAnsi="Times New Roman" w:cs="Times New Roman"/>
          <w:i/>
          <w:iCs/>
          <w:sz w:val="24"/>
          <w:szCs w:val="24"/>
        </w:rPr>
        <w:t>Poetry of Mourning: The Modern Elegy from Hardy to Heaney</w:t>
      </w:r>
      <w:r w:rsidRPr="00B94ECE">
        <w:rPr>
          <w:rFonts w:ascii="Times New Roman" w:hAnsi="Times New Roman" w:cs="Times New Roman"/>
          <w:sz w:val="24"/>
          <w:szCs w:val="24"/>
        </w:rPr>
        <w:t xml:space="preserve"> (Chicago, IL: University of Chicago Press, 1994), pp. 4-5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Rawlinson, Mark, </w:t>
      </w:r>
      <w:r w:rsidRPr="00B94ECE">
        <w:rPr>
          <w:rFonts w:ascii="Times New Roman" w:hAnsi="Times New Roman" w:cs="Times New Roman"/>
          <w:sz w:val="24"/>
          <w:szCs w:val="24"/>
          <w:shd w:val="clear" w:color="auto" w:fill="FFFFFF"/>
        </w:rPr>
        <w:t xml:space="preserve">‘Owen, Rosenberg, Sassoon and Edward Thomas’, in </w:t>
      </w:r>
      <w:proofErr w:type="gramStart"/>
      <w:r w:rsidRPr="00B94ECE">
        <w:rPr>
          <w:rFonts w:ascii="Times New Roman" w:hAnsi="Times New Roman" w:cs="Times New Roman"/>
          <w:i/>
          <w:sz w:val="24"/>
          <w:szCs w:val="24"/>
          <w:shd w:val="clear" w:color="auto" w:fill="FFFFFF"/>
        </w:rPr>
        <w:t>The</w:t>
      </w:r>
      <w:proofErr w:type="gramEnd"/>
      <w:r w:rsidRPr="00B94ECE">
        <w:rPr>
          <w:rFonts w:ascii="Times New Roman" w:hAnsi="Times New Roman" w:cs="Times New Roman"/>
          <w:i/>
          <w:sz w:val="24"/>
          <w:szCs w:val="24"/>
          <w:shd w:val="clear" w:color="auto" w:fill="FFFFFF"/>
        </w:rPr>
        <w:t xml:space="preserve"> Cambridge History of English Poetry</w:t>
      </w:r>
      <w:r w:rsidRPr="00B94ECE">
        <w:rPr>
          <w:rFonts w:ascii="Times New Roman" w:hAnsi="Times New Roman" w:cs="Times New Roman"/>
          <w:sz w:val="24"/>
          <w:szCs w:val="24"/>
          <w:shd w:val="clear" w:color="auto" w:fill="FFFFFF"/>
        </w:rPr>
        <w:t xml:space="preserve">, ed. by Michael O’Neill (Cambridge: Cambridge University Press, 2010), pp. 824-844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Rawson, Claude, ‘Mock-heroic and English Poetry’,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Cambridge Companion to the Epic</w:t>
      </w:r>
      <w:r w:rsidRPr="00B94ECE">
        <w:rPr>
          <w:rFonts w:ascii="Times New Roman" w:hAnsi="Times New Roman" w:cs="Times New Roman"/>
          <w:sz w:val="24"/>
          <w:szCs w:val="24"/>
        </w:rPr>
        <w:t>, ed. by Catherine Bates (Cambridge: Cambridge University Press, 2010), pp. 167-193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Reiman</w:t>
      </w:r>
      <w:proofErr w:type="spellEnd"/>
      <w:r w:rsidRPr="00B94ECE">
        <w:rPr>
          <w:rFonts w:ascii="Times New Roman" w:hAnsi="Times New Roman" w:cs="Times New Roman"/>
          <w:sz w:val="24"/>
          <w:szCs w:val="24"/>
        </w:rPr>
        <w:t>, Donald,</w:t>
      </w:r>
      <w:r w:rsidRPr="00B94ECE">
        <w:rPr>
          <w:rFonts w:ascii="Times New Roman" w:hAnsi="Times New Roman" w:cs="Times New Roman"/>
          <w:i/>
          <w:iCs/>
          <w:sz w:val="24"/>
          <w:szCs w:val="24"/>
        </w:rPr>
        <w:t xml:space="preserve"> Shelley’s “The Triumph of Life”: A Critical Study</w:t>
      </w:r>
      <w:r w:rsidRPr="00B94ECE">
        <w:rPr>
          <w:rFonts w:ascii="Times New Roman" w:hAnsi="Times New Roman" w:cs="Times New Roman"/>
          <w:sz w:val="24"/>
          <w:szCs w:val="24"/>
        </w:rPr>
        <w:t xml:space="preserve"> (Urbana, IL: University of Illinois Press, 1965)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Ricks, Christopher, </w:t>
      </w:r>
      <w:proofErr w:type="gramStart"/>
      <w:r w:rsidRPr="00B94ECE">
        <w:rPr>
          <w:rFonts w:ascii="Times New Roman" w:hAnsi="Times New Roman" w:cs="Times New Roman"/>
          <w:i/>
          <w:sz w:val="24"/>
          <w:szCs w:val="24"/>
        </w:rPr>
        <w:t>Allusion</w:t>
      </w:r>
      <w:proofErr w:type="gramEnd"/>
      <w:r w:rsidRPr="00B94ECE">
        <w:rPr>
          <w:rFonts w:ascii="Times New Roman" w:hAnsi="Times New Roman" w:cs="Times New Roman"/>
          <w:i/>
          <w:sz w:val="24"/>
          <w:szCs w:val="24"/>
        </w:rPr>
        <w:t xml:space="preserve"> to the Poets</w:t>
      </w:r>
      <w:r w:rsidRPr="00B94ECE">
        <w:rPr>
          <w:rFonts w:ascii="Times New Roman" w:hAnsi="Times New Roman" w:cs="Times New Roman"/>
          <w:sz w:val="24"/>
          <w:szCs w:val="24"/>
        </w:rPr>
        <w:t xml:space="preserve"> (Oxford &amp; New York, NY: Oxford University Press, 2002)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‘Keats’s Sources, Keats’s Allusions’, in </w:t>
      </w:r>
      <w:r w:rsidRPr="00B94ECE">
        <w:rPr>
          <w:rFonts w:ascii="Times New Roman" w:hAnsi="Times New Roman" w:cs="Times New Roman"/>
          <w:i/>
          <w:sz w:val="24"/>
          <w:szCs w:val="24"/>
        </w:rPr>
        <w:t>The Cambridge Companion to Keats</w:t>
      </w:r>
      <w:r w:rsidRPr="00B94ECE">
        <w:rPr>
          <w:rFonts w:ascii="Times New Roman" w:hAnsi="Times New Roman" w:cs="Times New Roman"/>
          <w:sz w:val="24"/>
          <w:szCs w:val="24"/>
        </w:rPr>
        <w:t xml:space="preserve">, ed. by Susan J. Wolfson (Cambridge &amp; New York, NY: Cambridge University Press, 2001), pp. 152-170 </w:t>
      </w:r>
    </w:p>
    <w:p w:rsidR="008F210B" w:rsidRPr="00B94ECE" w:rsidRDefault="008F210B" w:rsidP="008F210B">
      <w:pPr>
        <w:spacing w:after="0" w:line="360" w:lineRule="auto"/>
        <w:ind w:left="720" w:hanging="720"/>
        <w:jc w:val="both"/>
        <w:rPr>
          <w:rFonts w:ascii="Times New Roman" w:hAnsi="Times New Roman" w:cs="Times New Roman"/>
          <w:sz w:val="24"/>
          <w:szCs w:val="24"/>
        </w:rPr>
      </w:pPr>
      <w:r w:rsidRPr="00B94ECE">
        <w:rPr>
          <w:rFonts w:ascii="Times New Roman" w:hAnsi="Times New Roman" w:cs="Times New Roman"/>
          <w:sz w:val="24"/>
          <w:szCs w:val="24"/>
        </w:rPr>
        <w:t xml:space="preserve">Roberts, Hugh, ‘Spectators Turned Actors: The Triumph of Life’, in </w:t>
      </w:r>
      <w:r w:rsidRPr="00B94ECE">
        <w:rPr>
          <w:rFonts w:ascii="Times New Roman" w:hAnsi="Times New Roman" w:cs="Times New Roman"/>
          <w:i/>
          <w:iCs/>
          <w:sz w:val="24"/>
          <w:szCs w:val="24"/>
        </w:rPr>
        <w:t>Shelley’s Poetry and Prose</w:t>
      </w:r>
      <w:r w:rsidRPr="00B94ECE">
        <w:rPr>
          <w:rFonts w:ascii="Times New Roman" w:hAnsi="Times New Roman" w:cs="Times New Roman"/>
          <w:sz w:val="24"/>
          <w:szCs w:val="24"/>
        </w:rPr>
        <w:t xml:space="preserve">, ed. by Donald H. </w:t>
      </w:r>
      <w:proofErr w:type="spellStart"/>
      <w:r w:rsidRPr="00B94ECE">
        <w:rPr>
          <w:rFonts w:ascii="Times New Roman" w:hAnsi="Times New Roman" w:cs="Times New Roman"/>
          <w:sz w:val="24"/>
          <w:szCs w:val="24"/>
        </w:rPr>
        <w:t>Reiman</w:t>
      </w:r>
      <w:proofErr w:type="spellEnd"/>
      <w:r w:rsidRPr="00B94ECE">
        <w:rPr>
          <w:rFonts w:ascii="Times New Roman" w:hAnsi="Times New Roman" w:cs="Times New Roman"/>
          <w:sz w:val="24"/>
          <w:szCs w:val="24"/>
        </w:rPr>
        <w:t xml:space="preserve"> and Neil </w:t>
      </w:r>
      <w:proofErr w:type="spellStart"/>
      <w:r w:rsidRPr="00B94ECE">
        <w:rPr>
          <w:rFonts w:ascii="Times New Roman" w:hAnsi="Times New Roman" w:cs="Times New Roman"/>
          <w:sz w:val="24"/>
          <w:szCs w:val="24"/>
        </w:rPr>
        <w:t>Fraistat</w:t>
      </w:r>
      <w:proofErr w:type="spellEnd"/>
      <w:r w:rsidRPr="00B94ECE">
        <w:rPr>
          <w:rFonts w:ascii="Times New Roman" w:hAnsi="Times New Roman" w:cs="Times New Roman"/>
          <w:sz w:val="24"/>
          <w:szCs w:val="24"/>
        </w:rPr>
        <w:t>, 2</w:t>
      </w:r>
      <w:r w:rsidRPr="00B94ECE">
        <w:rPr>
          <w:rFonts w:ascii="Times New Roman" w:hAnsi="Times New Roman" w:cs="Times New Roman"/>
          <w:sz w:val="24"/>
          <w:szCs w:val="24"/>
          <w:vertAlign w:val="superscript"/>
        </w:rPr>
        <w:t>nd</w:t>
      </w:r>
      <w:r w:rsidRPr="00B94ECE">
        <w:rPr>
          <w:rFonts w:ascii="Times New Roman" w:hAnsi="Times New Roman" w:cs="Times New Roman"/>
          <w:sz w:val="24"/>
          <w:szCs w:val="24"/>
        </w:rPr>
        <w:t xml:space="preserve"> </w:t>
      </w:r>
      <w:proofErr w:type="spellStart"/>
      <w:r w:rsidRPr="00B94ECE">
        <w:rPr>
          <w:rFonts w:ascii="Times New Roman" w:hAnsi="Times New Roman" w:cs="Times New Roman"/>
          <w:sz w:val="24"/>
          <w:szCs w:val="24"/>
        </w:rPr>
        <w:t>edn</w:t>
      </w:r>
      <w:proofErr w:type="spellEnd"/>
      <w:r w:rsidRPr="00B94ECE">
        <w:rPr>
          <w:rFonts w:ascii="Times New Roman" w:hAnsi="Times New Roman" w:cs="Times New Roman"/>
          <w:sz w:val="24"/>
          <w:szCs w:val="24"/>
        </w:rPr>
        <w:t xml:space="preserve"> (New York, NY: Norton, 2002), pp. 760-769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Roe, Nicholas, </w:t>
      </w:r>
      <w:r w:rsidRPr="00B94ECE">
        <w:rPr>
          <w:rFonts w:ascii="Times New Roman" w:hAnsi="Times New Roman" w:cs="Times New Roman"/>
          <w:i/>
          <w:sz w:val="24"/>
          <w:szCs w:val="24"/>
        </w:rPr>
        <w:t xml:space="preserve">John Keats and the Culture of Dissent </w:t>
      </w:r>
      <w:r w:rsidRPr="00B94ECE">
        <w:rPr>
          <w:rFonts w:ascii="Times New Roman" w:hAnsi="Times New Roman" w:cs="Times New Roman"/>
          <w:sz w:val="24"/>
          <w:szCs w:val="24"/>
        </w:rPr>
        <w:t>(New York, NY: Oxford University Press, 1998)</w:t>
      </w:r>
    </w:p>
    <w:p w:rsidR="008F210B" w:rsidRPr="00B94ECE" w:rsidRDefault="00203775"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w:t>
      </w:r>
      <w:r>
        <w:rPr>
          <w:rFonts w:ascii="Times New Roman" w:hAnsi="Times New Roman" w:cs="Times New Roman"/>
          <w:sz w:val="24"/>
          <w:szCs w:val="24"/>
        </w:rPr>
        <w:t xml:space="preserve"> </w:t>
      </w:r>
      <w:r w:rsidR="008F210B" w:rsidRPr="00B94ECE">
        <w:rPr>
          <w:rFonts w:ascii="Times New Roman" w:hAnsi="Times New Roman" w:cs="Times New Roman"/>
          <w:i/>
          <w:sz w:val="24"/>
          <w:szCs w:val="24"/>
        </w:rPr>
        <w:t xml:space="preserve">John Keats: A New Life </w:t>
      </w:r>
      <w:r w:rsidR="008F210B" w:rsidRPr="00B94ECE">
        <w:rPr>
          <w:rFonts w:ascii="Times New Roman" w:hAnsi="Times New Roman" w:cs="Times New Roman"/>
          <w:sz w:val="24"/>
          <w:szCs w:val="24"/>
        </w:rPr>
        <w:t>(New Haven, CT: Yale University Press, 2012)</w:t>
      </w:r>
    </w:p>
    <w:p w:rsidR="008F210B" w:rsidRPr="00B94ECE" w:rsidRDefault="008F210B" w:rsidP="008F210B">
      <w:pPr>
        <w:pStyle w:val="FootnoteText"/>
        <w:spacing w:line="360" w:lineRule="auto"/>
        <w:ind w:left="720" w:hanging="720"/>
        <w:rPr>
          <w:rFonts w:ascii="Times New Roman" w:hAnsi="Times New Roman" w:cs="Times New Roman"/>
          <w:i/>
          <w:sz w:val="24"/>
          <w:szCs w:val="24"/>
        </w:rPr>
      </w:pPr>
      <w:r w:rsidRPr="00B94ECE">
        <w:rPr>
          <w:rFonts w:ascii="Times New Roman" w:hAnsi="Times New Roman" w:cs="Times New Roman"/>
          <w:sz w:val="24"/>
          <w:szCs w:val="24"/>
        </w:rPr>
        <w:t xml:space="preserve">Rubenstein, Frankie, </w:t>
      </w:r>
      <w:proofErr w:type="gramStart"/>
      <w:r w:rsidRPr="00B94ECE">
        <w:rPr>
          <w:rFonts w:ascii="Times New Roman" w:hAnsi="Times New Roman" w:cs="Times New Roman"/>
          <w:i/>
          <w:sz w:val="24"/>
          <w:szCs w:val="24"/>
        </w:rPr>
        <w:t>A</w:t>
      </w:r>
      <w:proofErr w:type="gramEnd"/>
      <w:r w:rsidRPr="00B94ECE">
        <w:rPr>
          <w:rFonts w:ascii="Times New Roman" w:hAnsi="Times New Roman" w:cs="Times New Roman"/>
          <w:i/>
          <w:sz w:val="24"/>
          <w:szCs w:val="24"/>
        </w:rPr>
        <w:t xml:space="preserve"> Dictionary of Shakespeare’s Sexual Puns and Their Significance</w:t>
      </w:r>
      <w:r w:rsidRPr="00B94ECE">
        <w:rPr>
          <w:rFonts w:ascii="Times New Roman" w:hAnsi="Times New Roman" w:cs="Times New Roman"/>
          <w:sz w:val="24"/>
          <w:szCs w:val="24"/>
        </w:rPr>
        <w:t xml:space="preserve"> (Basingstoke &amp; London:</w:t>
      </w:r>
      <w:r w:rsidRPr="00B94ECE">
        <w:rPr>
          <w:rFonts w:ascii="Times New Roman" w:hAnsi="Times New Roman" w:cs="Times New Roman"/>
          <w:color w:val="00CC00"/>
          <w:sz w:val="24"/>
          <w:szCs w:val="24"/>
        </w:rPr>
        <w:t xml:space="preserve"> </w:t>
      </w:r>
      <w:r w:rsidRPr="00B94ECE">
        <w:rPr>
          <w:rFonts w:ascii="Times New Roman" w:hAnsi="Times New Roman" w:cs="Times New Roman"/>
          <w:sz w:val="24"/>
          <w:szCs w:val="24"/>
        </w:rPr>
        <w:t>Palgrave Macmillan, 1989)</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Sacks, Peter M.,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English Elegy</w:t>
      </w:r>
      <w:r w:rsidRPr="00B94ECE">
        <w:rPr>
          <w:rFonts w:ascii="Times New Roman" w:hAnsi="Times New Roman" w:cs="Times New Roman"/>
          <w:i/>
          <w:iCs/>
          <w:sz w:val="24"/>
          <w:szCs w:val="24"/>
        </w:rPr>
        <w:t>: Studies in the Genre from Spenser to Yeats</w:t>
      </w:r>
      <w:r w:rsidRPr="00B94ECE">
        <w:rPr>
          <w:rFonts w:ascii="Times New Roman" w:hAnsi="Times New Roman" w:cs="Times New Roman"/>
          <w:sz w:val="24"/>
          <w:szCs w:val="24"/>
        </w:rPr>
        <w:t xml:space="preserve"> (Baltimore, MD: The Johns Hopkins University Press, 1987)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Sandy, Mark, </w:t>
      </w:r>
      <w:r w:rsidRPr="00B94ECE">
        <w:rPr>
          <w:rFonts w:ascii="Times New Roman" w:hAnsi="Times New Roman" w:cs="Times New Roman"/>
          <w:i/>
          <w:sz w:val="24"/>
          <w:szCs w:val="24"/>
        </w:rPr>
        <w:t xml:space="preserve">Poetics of Self and Form in Keats and Shelley: </w:t>
      </w:r>
      <w:proofErr w:type="spellStart"/>
      <w:r w:rsidRPr="00B94ECE">
        <w:rPr>
          <w:rFonts w:ascii="Times New Roman" w:hAnsi="Times New Roman" w:cs="Times New Roman"/>
          <w:i/>
          <w:sz w:val="24"/>
          <w:szCs w:val="24"/>
        </w:rPr>
        <w:t>Nietzschean</w:t>
      </w:r>
      <w:proofErr w:type="spellEnd"/>
      <w:r w:rsidRPr="00B94ECE">
        <w:rPr>
          <w:rFonts w:ascii="Times New Roman" w:hAnsi="Times New Roman" w:cs="Times New Roman"/>
          <w:i/>
          <w:sz w:val="24"/>
          <w:szCs w:val="24"/>
        </w:rPr>
        <w:t xml:space="preserve"> Subjectivity and Genre</w:t>
      </w:r>
      <w:r w:rsidRPr="00B94ECE">
        <w:rPr>
          <w:rFonts w:ascii="Times New Roman" w:hAnsi="Times New Roman" w:cs="Times New Roman"/>
          <w:sz w:val="24"/>
          <w:szCs w:val="24"/>
        </w:rPr>
        <w:t xml:space="preserve"> (Oxon &amp; New York, NY: Routledge, 2016)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w:t>
      </w:r>
      <w:r w:rsidRPr="00B94ECE">
        <w:rPr>
          <w:rFonts w:ascii="Times New Roman" w:hAnsi="Times New Roman" w:cs="Times New Roman"/>
          <w:i/>
          <w:iCs/>
          <w:sz w:val="24"/>
          <w:szCs w:val="24"/>
        </w:rPr>
        <w:t xml:space="preserve"> Romanticism, Memory, and Mourning</w:t>
      </w:r>
      <w:r w:rsidRPr="00B94ECE">
        <w:rPr>
          <w:rFonts w:ascii="Times New Roman" w:hAnsi="Times New Roman" w:cs="Times New Roman"/>
          <w:sz w:val="24"/>
          <w:szCs w:val="24"/>
        </w:rPr>
        <w:t xml:space="preserve"> (Oxon: Routledge, 2016)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Scott, Grant F., ‘</w:t>
      </w:r>
      <w:proofErr w:type="gramStart"/>
      <w:r w:rsidRPr="00B94ECE">
        <w:rPr>
          <w:rFonts w:ascii="Times New Roman" w:hAnsi="Times New Roman" w:cs="Times New Roman"/>
          <w:sz w:val="24"/>
          <w:szCs w:val="24"/>
        </w:rPr>
        <w:t>The</w:t>
      </w:r>
      <w:proofErr w:type="gramEnd"/>
      <w:r w:rsidRPr="00B94ECE">
        <w:rPr>
          <w:rFonts w:ascii="Times New Roman" w:hAnsi="Times New Roman" w:cs="Times New Roman"/>
          <w:sz w:val="24"/>
          <w:szCs w:val="24"/>
        </w:rPr>
        <w:t xml:space="preserve"> Muse in Chains: Keats, </w:t>
      </w:r>
      <w:proofErr w:type="spellStart"/>
      <w:r w:rsidRPr="00B94ECE">
        <w:rPr>
          <w:rFonts w:ascii="Times New Roman" w:hAnsi="Times New Roman" w:cs="Times New Roman"/>
          <w:sz w:val="24"/>
          <w:szCs w:val="24"/>
        </w:rPr>
        <w:t>Dürer</w:t>
      </w:r>
      <w:proofErr w:type="spellEnd"/>
      <w:r w:rsidRPr="00B94ECE">
        <w:rPr>
          <w:rFonts w:ascii="Times New Roman" w:hAnsi="Times New Roman" w:cs="Times New Roman"/>
          <w:sz w:val="24"/>
          <w:szCs w:val="24"/>
        </w:rPr>
        <w:t xml:space="preserve">, and the Politics of Form’, </w:t>
      </w:r>
      <w:r w:rsidRPr="00B94ECE">
        <w:rPr>
          <w:rFonts w:ascii="Times New Roman" w:hAnsi="Times New Roman" w:cs="Times New Roman"/>
          <w:i/>
          <w:sz w:val="24"/>
          <w:szCs w:val="24"/>
          <w:shd w:val="clear" w:color="auto" w:fill="FFFFFF"/>
        </w:rPr>
        <w:t>Studies in English Literature, 1500-1900</w:t>
      </w:r>
      <w:r w:rsidRPr="00B94ECE">
        <w:rPr>
          <w:rFonts w:ascii="Times New Roman" w:hAnsi="Times New Roman" w:cs="Times New Roman"/>
          <w:sz w:val="24"/>
          <w:szCs w:val="24"/>
          <w:shd w:val="clear" w:color="auto" w:fill="FFFFFF"/>
        </w:rPr>
        <w:t xml:space="preserve">, 34.4 (Autumn, 1994), 771-793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Sharp, Michele T., ‘Mirroring the Future: </w:t>
      </w:r>
      <w:r w:rsidRPr="00B94ECE">
        <w:rPr>
          <w:rFonts w:ascii="Times New Roman" w:hAnsi="Times New Roman" w:cs="Times New Roman"/>
          <w:i/>
          <w:sz w:val="24"/>
          <w:szCs w:val="24"/>
        </w:rPr>
        <w:t>Adonais</w:t>
      </w:r>
      <w:r w:rsidRPr="00B94ECE">
        <w:rPr>
          <w:rFonts w:ascii="Times New Roman" w:hAnsi="Times New Roman" w:cs="Times New Roman"/>
          <w:sz w:val="24"/>
          <w:szCs w:val="24"/>
        </w:rPr>
        <w:t xml:space="preserve">, Elegy, and the Life in Letters’, </w:t>
      </w:r>
      <w:r w:rsidRPr="00B94ECE">
        <w:rPr>
          <w:rFonts w:ascii="Times New Roman" w:hAnsi="Times New Roman" w:cs="Times New Roman"/>
          <w:i/>
          <w:sz w:val="24"/>
          <w:szCs w:val="24"/>
        </w:rPr>
        <w:t>Criticism</w:t>
      </w:r>
      <w:r w:rsidRPr="00B94ECE">
        <w:rPr>
          <w:rFonts w:ascii="Times New Roman" w:hAnsi="Times New Roman" w:cs="Times New Roman"/>
          <w:sz w:val="24"/>
          <w:szCs w:val="24"/>
        </w:rPr>
        <w:t>, 42.3 (2000), 299-316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Silkin</w:t>
      </w:r>
      <w:proofErr w:type="spellEnd"/>
      <w:r w:rsidRPr="00B94ECE">
        <w:rPr>
          <w:rFonts w:ascii="Times New Roman" w:hAnsi="Times New Roman" w:cs="Times New Roman"/>
          <w:sz w:val="24"/>
          <w:szCs w:val="24"/>
        </w:rPr>
        <w:t xml:space="preserve">, Jon, </w:t>
      </w:r>
      <w:r w:rsidRPr="00B94ECE">
        <w:rPr>
          <w:rFonts w:ascii="Times New Roman" w:hAnsi="Times New Roman" w:cs="Times New Roman"/>
          <w:i/>
          <w:sz w:val="24"/>
          <w:szCs w:val="24"/>
        </w:rPr>
        <w:t xml:space="preserve">Out of Battle: The Poetry of the Great War </w:t>
      </w:r>
      <w:r w:rsidRPr="00B94ECE">
        <w:rPr>
          <w:rFonts w:ascii="Times New Roman" w:hAnsi="Times New Roman" w:cs="Times New Roman"/>
          <w:sz w:val="24"/>
          <w:szCs w:val="24"/>
        </w:rPr>
        <w:t>(London: ARK, 1987)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Simpson, David, </w:t>
      </w:r>
      <w:r w:rsidRPr="00B94ECE">
        <w:rPr>
          <w:rFonts w:ascii="Times New Roman" w:hAnsi="Times New Roman" w:cs="Times New Roman"/>
          <w:i/>
          <w:sz w:val="24"/>
          <w:szCs w:val="24"/>
        </w:rPr>
        <w:t>Wordsworth, Commodification and Social Concern: The Poetics of Modernity</w:t>
      </w:r>
      <w:r w:rsidRPr="00B94ECE">
        <w:rPr>
          <w:rFonts w:ascii="Times New Roman" w:hAnsi="Times New Roman" w:cs="Times New Roman"/>
          <w:sz w:val="24"/>
          <w:szCs w:val="24"/>
        </w:rPr>
        <w:t xml:space="preserve"> (Cambridge &amp; New York, NY: Cambridge University Press, 2009)</w:t>
      </w:r>
    </w:p>
    <w:p w:rsidR="008F210B" w:rsidRPr="00B94ECE" w:rsidRDefault="008F210B" w:rsidP="008F210B">
      <w:pPr>
        <w:pStyle w:val="FootnoteText"/>
        <w:spacing w:line="360" w:lineRule="auto"/>
        <w:ind w:left="720" w:hanging="720"/>
        <w:rPr>
          <w:rFonts w:ascii="Times New Roman" w:hAnsi="Times New Roman" w:cs="Times New Roman"/>
          <w:i/>
          <w:sz w:val="24"/>
          <w:szCs w:val="24"/>
        </w:rPr>
      </w:pPr>
      <w:r w:rsidRPr="00B94ECE">
        <w:rPr>
          <w:rFonts w:ascii="Times New Roman" w:hAnsi="Times New Roman" w:cs="Times New Roman"/>
          <w:sz w:val="24"/>
          <w:szCs w:val="24"/>
        </w:rPr>
        <w:t xml:space="preserve">Smith, Adam, </w:t>
      </w:r>
      <w:proofErr w:type="gramStart"/>
      <w:r w:rsidRPr="00B94ECE">
        <w:rPr>
          <w:rFonts w:ascii="Times New Roman" w:hAnsi="Times New Roman" w:cs="Times New Roman"/>
          <w:i/>
          <w:sz w:val="24"/>
          <w:szCs w:val="24"/>
        </w:rPr>
        <w:t>A</w:t>
      </w:r>
      <w:proofErr w:type="gramEnd"/>
      <w:r w:rsidRPr="00B94ECE">
        <w:rPr>
          <w:rFonts w:ascii="Times New Roman" w:hAnsi="Times New Roman" w:cs="Times New Roman"/>
          <w:i/>
          <w:sz w:val="24"/>
          <w:szCs w:val="24"/>
        </w:rPr>
        <w:t xml:space="preserve"> Theory of Moral Sentiments</w:t>
      </w:r>
      <w:r w:rsidRPr="00B94ECE">
        <w:rPr>
          <w:rFonts w:ascii="Times New Roman" w:hAnsi="Times New Roman" w:cs="Times New Roman"/>
          <w:sz w:val="24"/>
          <w:szCs w:val="24"/>
        </w:rPr>
        <w:t>, ed. by Amartya Sen (New York, NY: Penguin Classics, 2007)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Spargo</w:t>
      </w:r>
      <w:proofErr w:type="spellEnd"/>
      <w:r w:rsidRPr="00B94ECE">
        <w:rPr>
          <w:rFonts w:ascii="Times New Roman" w:hAnsi="Times New Roman" w:cs="Times New Roman"/>
          <w:sz w:val="24"/>
          <w:szCs w:val="24"/>
        </w:rPr>
        <w:t xml:space="preserve">, R. Clifton,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Ethics of Mourning: Grief and Responsibility in Elegiac Literature </w:t>
      </w:r>
      <w:r w:rsidRPr="00B94ECE">
        <w:rPr>
          <w:rFonts w:ascii="Times New Roman" w:hAnsi="Times New Roman" w:cs="Times New Roman"/>
          <w:sz w:val="24"/>
          <w:szCs w:val="24"/>
        </w:rPr>
        <w:t>(Baltimore, MD: The Johns Hopkins University Press, 2004)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Speller, Emily E., ‘Knowledge is as Food: Digesting Gluttony and Temperance in </w:t>
      </w:r>
      <w:r w:rsidRPr="00B94ECE">
        <w:rPr>
          <w:rFonts w:ascii="Times New Roman" w:hAnsi="Times New Roman" w:cs="Times New Roman"/>
          <w:i/>
          <w:iCs/>
          <w:sz w:val="24"/>
          <w:szCs w:val="24"/>
        </w:rPr>
        <w:t>Paradise Lost</w:t>
      </w: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Early English Studies</w:t>
      </w:r>
      <w:r w:rsidRPr="00B94ECE">
        <w:rPr>
          <w:rFonts w:ascii="Times New Roman" w:hAnsi="Times New Roman" w:cs="Times New Roman"/>
          <w:sz w:val="24"/>
          <w:szCs w:val="24"/>
        </w:rPr>
        <w:t xml:space="preserve">, 2 (2009) &lt;http://www.uta.edu/english/ees/pdf/speller2.pdf&gt;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Sperry, Stuart, ‘Keats, Milton, and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Fall of Hyperion</w:t>
      </w: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PMLA</w:t>
      </w:r>
      <w:r w:rsidRPr="00B94ECE">
        <w:rPr>
          <w:rFonts w:ascii="Times New Roman" w:hAnsi="Times New Roman" w:cs="Times New Roman"/>
          <w:sz w:val="24"/>
          <w:szCs w:val="24"/>
        </w:rPr>
        <w:t xml:space="preserve">, 77.1 (1962), 77-84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eastAsia="PMingLiU" w:hAnsi="Times New Roman" w:cs="Times New Roman"/>
          <w:sz w:val="24"/>
          <w:szCs w:val="24"/>
          <w:lang w:eastAsia="zh-TW"/>
        </w:rPr>
        <w:lastRenderedPageBreak/>
        <w:t xml:space="preserve">Sperry, Stuart, </w:t>
      </w:r>
      <w:r w:rsidRPr="00B94ECE">
        <w:rPr>
          <w:rFonts w:ascii="Times New Roman" w:eastAsia="PMingLiU" w:hAnsi="Times New Roman" w:cs="Times New Roman"/>
          <w:i/>
          <w:sz w:val="24"/>
          <w:szCs w:val="24"/>
          <w:lang w:eastAsia="zh-TW"/>
        </w:rPr>
        <w:t xml:space="preserve">Keats the Poet </w:t>
      </w:r>
      <w:r w:rsidRPr="00B94ECE">
        <w:rPr>
          <w:rFonts w:ascii="Times New Roman" w:eastAsia="PMingLiU" w:hAnsi="Times New Roman" w:cs="Times New Roman"/>
          <w:sz w:val="24"/>
          <w:szCs w:val="24"/>
          <w:lang w:eastAsia="zh-TW"/>
        </w:rPr>
        <w:t>(Princeton, NJ: Princeton University Press, 1994)</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Stallworthy</w:t>
      </w:r>
      <w:proofErr w:type="spellEnd"/>
      <w:r w:rsidRPr="00B94ECE">
        <w:rPr>
          <w:rFonts w:ascii="Times New Roman" w:hAnsi="Times New Roman" w:cs="Times New Roman"/>
          <w:sz w:val="24"/>
          <w:szCs w:val="24"/>
        </w:rPr>
        <w:t xml:space="preserve">, Jon, ‘Introduction’, in Wilfred Owen, </w:t>
      </w:r>
      <w:r w:rsidRPr="00B94ECE">
        <w:rPr>
          <w:rFonts w:ascii="Times New Roman" w:hAnsi="Times New Roman" w:cs="Times New Roman"/>
          <w:i/>
          <w:sz w:val="24"/>
          <w:szCs w:val="24"/>
        </w:rPr>
        <w:t>The War Poems of Wilfred Owen</w:t>
      </w:r>
      <w:r w:rsidRPr="00B94ECE">
        <w:rPr>
          <w:rFonts w:ascii="Times New Roman" w:hAnsi="Times New Roman" w:cs="Times New Roman"/>
          <w:sz w:val="24"/>
          <w:szCs w:val="24"/>
        </w:rPr>
        <w:t xml:space="preserve">, ed. by Jon </w:t>
      </w:r>
      <w:proofErr w:type="spellStart"/>
      <w:r w:rsidRPr="00B94ECE">
        <w:rPr>
          <w:rFonts w:ascii="Times New Roman" w:hAnsi="Times New Roman" w:cs="Times New Roman"/>
          <w:sz w:val="24"/>
          <w:szCs w:val="24"/>
        </w:rPr>
        <w:t>Stallworthy</w:t>
      </w:r>
      <w:proofErr w:type="spellEnd"/>
      <w:r w:rsidRPr="00B94ECE">
        <w:rPr>
          <w:rFonts w:ascii="Times New Roman" w:hAnsi="Times New Roman" w:cs="Times New Roman"/>
          <w:sz w:val="24"/>
          <w:szCs w:val="24"/>
        </w:rPr>
        <w:t xml:space="preserve"> (London: </w:t>
      </w:r>
      <w:proofErr w:type="spellStart"/>
      <w:r w:rsidRPr="00B94ECE">
        <w:rPr>
          <w:rFonts w:ascii="Times New Roman" w:hAnsi="Times New Roman" w:cs="Times New Roman"/>
          <w:sz w:val="24"/>
          <w:szCs w:val="24"/>
        </w:rPr>
        <w:t>Chatto</w:t>
      </w:r>
      <w:proofErr w:type="spellEnd"/>
      <w:r w:rsidRPr="00B94ECE">
        <w:rPr>
          <w:rFonts w:ascii="Times New Roman" w:hAnsi="Times New Roman" w:cs="Times New Roman"/>
          <w:sz w:val="24"/>
          <w:szCs w:val="24"/>
        </w:rPr>
        <w:t xml:space="preserve"> and </w:t>
      </w:r>
      <w:proofErr w:type="spellStart"/>
      <w:r w:rsidRPr="00B94ECE">
        <w:rPr>
          <w:rFonts w:ascii="Times New Roman" w:hAnsi="Times New Roman" w:cs="Times New Roman"/>
          <w:sz w:val="24"/>
          <w:szCs w:val="24"/>
        </w:rPr>
        <w:t>Windus</w:t>
      </w:r>
      <w:proofErr w:type="spellEnd"/>
      <w:r w:rsidRPr="00B94ECE">
        <w:rPr>
          <w:rFonts w:ascii="Times New Roman" w:hAnsi="Times New Roman" w:cs="Times New Roman"/>
          <w:sz w:val="24"/>
          <w:szCs w:val="24"/>
        </w:rPr>
        <w:t xml:space="preserve">, 2007), pp. xix-xxxiv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Suret</w:t>
      </w:r>
      <w:proofErr w:type="spellEnd"/>
      <w:r w:rsidRPr="00B94ECE">
        <w:rPr>
          <w:rFonts w:ascii="Times New Roman" w:hAnsi="Times New Roman" w:cs="Times New Roman"/>
          <w:sz w:val="24"/>
          <w:szCs w:val="24"/>
        </w:rPr>
        <w:t xml:space="preserve">, Emma, ‘Keats, Owen, and Restriction in the Sonnet’, </w:t>
      </w:r>
      <w:r w:rsidRPr="00B94ECE">
        <w:rPr>
          <w:rFonts w:ascii="Times New Roman" w:hAnsi="Times New Roman" w:cs="Times New Roman"/>
          <w:i/>
          <w:sz w:val="24"/>
          <w:szCs w:val="24"/>
        </w:rPr>
        <w:t>English</w:t>
      </w:r>
      <w:r w:rsidRPr="00B94ECE">
        <w:rPr>
          <w:rFonts w:ascii="Times New Roman" w:hAnsi="Times New Roman" w:cs="Times New Roman"/>
          <w:sz w:val="24"/>
          <w:szCs w:val="24"/>
        </w:rPr>
        <w:t>, 66 (2017), pp. 145-162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Tetreault</w:t>
      </w:r>
      <w:proofErr w:type="spellEnd"/>
      <w:r w:rsidRPr="00B94ECE">
        <w:rPr>
          <w:rFonts w:ascii="Times New Roman" w:hAnsi="Times New Roman" w:cs="Times New Roman"/>
          <w:sz w:val="24"/>
          <w:szCs w:val="24"/>
        </w:rPr>
        <w:t xml:space="preserve">, Ronald,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Poetry of Life: Shelley and Literary Form</w:t>
      </w:r>
      <w:r w:rsidRPr="00B94ECE">
        <w:rPr>
          <w:rFonts w:ascii="Times New Roman" w:hAnsi="Times New Roman" w:cs="Times New Roman"/>
          <w:sz w:val="24"/>
          <w:szCs w:val="24"/>
        </w:rPr>
        <w:t xml:space="preserve"> (Toronto, ON, London &amp; Buffalo, NY: University of Toronto Press, 1987)</w:t>
      </w:r>
    </w:p>
    <w:p w:rsidR="008F210B" w:rsidRPr="00B94ECE" w:rsidRDefault="008F210B" w:rsidP="008F210B">
      <w:pPr>
        <w:spacing w:after="0" w:line="360" w:lineRule="auto"/>
        <w:ind w:left="720" w:hanging="720"/>
        <w:jc w:val="both"/>
        <w:rPr>
          <w:rFonts w:ascii="Times New Roman" w:hAnsi="Times New Roman" w:cs="Times New Roman"/>
          <w:sz w:val="24"/>
          <w:szCs w:val="24"/>
        </w:rPr>
      </w:pPr>
      <w:r w:rsidRPr="00B94ECE">
        <w:rPr>
          <w:rFonts w:ascii="Times New Roman" w:hAnsi="Times New Roman" w:cs="Times New Roman"/>
          <w:sz w:val="24"/>
          <w:szCs w:val="24"/>
        </w:rPr>
        <w:t xml:space="preserve">Tomkins, Silvan S., </w:t>
      </w:r>
      <w:r w:rsidRPr="00B94ECE">
        <w:rPr>
          <w:rFonts w:ascii="Times New Roman" w:hAnsi="Times New Roman" w:cs="Times New Roman"/>
          <w:i/>
          <w:iCs/>
          <w:sz w:val="24"/>
          <w:szCs w:val="24"/>
        </w:rPr>
        <w:t>Affect Imagery Consciousness</w:t>
      </w:r>
      <w:r w:rsidRPr="00B94ECE">
        <w:rPr>
          <w:rFonts w:ascii="Times New Roman" w:hAnsi="Times New Roman" w:cs="Times New Roman"/>
          <w:iCs/>
          <w:sz w:val="24"/>
          <w:szCs w:val="24"/>
        </w:rPr>
        <w:t xml:space="preserve">, 2 </w:t>
      </w:r>
      <w:proofErr w:type="spellStart"/>
      <w:r w:rsidRPr="00B94ECE">
        <w:rPr>
          <w:rFonts w:ascii="Times New Roman" w:hAnsi="Times New Roman" w:cs="Times New Roman"/>
          <w:iCs/>
          <w:sz w:val="24"/>
          <w:szCs w:val="24"/>
        </w:rPr>
        <w:t>vols</w:t>
      </w:r>
      <w:proofErr w:type="spellEnd"/>
      <w:r w:rsidRPr="00B94ECE">
        <w:rPr>
          <w:rFonts w:ascii="Times New Roman" w:hAnsi="Times New Roman" w:cs="Times New Roman"/>
          <w:iCs/>
          <w:sz w:val="24"/>
          <w:szCs w:val="24"/>
        </w:rPr>
        <w:t xml:space="preserve"> </w:t>
      </w:r>
      <w:r w:rsidRPr="00B94ECE">
        <w:rPr>
          <w:rFonts w:ascii="Times New Roman" w:hAnsi="Times New Roman" w:cs="Times New Roman"/>
          <w:sz w:val="24"/>
          <w:szCs w:val="24"/>
        </w:rPr>
        <w:t>(New York, NY: Springer Publishing Company Ltd., 1962)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Tomlinson, Alan, </w:t>
      </w:r>
      <w:r w:rsidRPr="00B94ECE">
        <w:rPr>
          <w:rFonts w:ascii="Times New Roman" w:hAnsi="Times New Roman" w:cs="Times New Roman"/>
          <w:color w:val="222222"/>
          <w:sz w:val="24"/>
          <w:szCs w:val="24"/>
          <w:shd w:val="clear" w:color="auto" w:fill="FFFFFF"/>
        </w:rPr>
        <w:t xml:space="preserve">‘Strange Meeting in a Strange Land: Wilfred Owen and Shelley’, </w:t>
      </w:r>
      <w:r w:rsidRPr="00B94ECE">
        <w:rPr>
          <w:rFonts w:ascii="Times New Roman" w:hAnsi="Times New Roman" w:cs="Times New Roman"/>
          <w:i/>
          <w:color w:val="222222"/>
          <w:sz w:val="24"/>
          <w:szCs w:val="24"/>
          <w:shd w:val="clear" w:color="auto" w:fill="FFFFFF"/>
        </w:rPr>
        <w:t>Studies in Romanticism</w:t>
      </w:r>
      <w:r w:rsidRPr="00B94ECE">
        <w:rPr>
          <w:rFonts w:ascii="Times New Roman" w:hAnsi="Times New Roman" w:cs="Times New Roman"/>
          <w:color w:val="222222"/>
          <w:sz w:val="24"/>
          <w:szCs w:val="24"/>
          <w:shd w:val="clear" w:color="auto" w:fill="FFFFFF"/>
        </w:rPr>
        <w:t>, 32.1 (1993), 75-95</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Tucker, Herbert, </w:t>
      </w:r>
      <w:proofErr w:type="gramStart"/>
      <w:r w:rsidRPr="00B94ECE">
        <w:rPr>
          <w:rFonts w:ascii="Times New Roman" w:hAnsi="Times New Roman" w:cs="Times New Roman"/>
          <w:i/>
          <w:sz w:val="24"/>
          <w:szCs w:val="24"/>
        </w:rPr>
        <w:t>Epic</w:t>
      </w:r>
      <w:proofErr w:type="gramEnd"/>
      <w:r w:rsidRPr="00B94ECE">
        <w:rPr>
          <w:rFonts w:ascii="Times New Roman" w:hAnsi="Times New Roman" w:cs="Times New Roman"/>
          <w:i/>
          <w:sz w:val="24"/>
          <w:szCs w:val="24"/>
        </w:rPr>
        <w:t>: Britain’s Heroic Muse 1790-1910</w:t>
      </w:r>
      <w:r w:rsidRPr="00B94ECE">
        <w:rPr>
          <w:rFonts w:ascii="Times New Roman" w:hAnsi="Times New Roman" w:cs="Times New Roman"/>
          <w:sz w:val="24"/>
          <w:szCs w:val="24"/>
        </w:rPr>
        <w:t xml:space="preserve"> (Oxford &amp; New York, NY: Oxford University Press, 2008)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Van Ghent, Dorothy, </w:t>
      </w:r>
      <w:r w:rsidRPr="00B94ECE">
        <w:rPr>
          <w:rFonts w:ascii="Times New Roman" w:hAnsi="Times New Roman" w:cs="Times New Roman"/>
          <w:i/>
          <w:sz w:val="24"/>
          <w:szCs w:val="24"/>
        </w:rPr>
        <w:t xml:space="preserve">Keats: The Myth of the Hero </w:t>
      </w:r>
      <w:r w:rsidRPr="00B94ECE">
        <w:rPr>
          <w:rFonts w:ascii="Times New Roman" w:hAnsi="Times New Roman" w:cs="Times New Roman"/>
          <w:sz w:val="24"/>
          <w:szCs w:val="24"/>
        </w:rPr>
        <w:t>(Princeton, NJ: Princeton University Press, 1983)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Vendler, Helen, </w:t>
      </w:r>
      <w:proofErr w:type="gramStart"/>
      <w:r w:rsidRPr="00B94ECE">
        <w:rPr>
          <w:rFonts w:ascii="Times New Roman" w:hAnsi="Times New Roman" w:cs="Times New Roman"/>
          <w:i/>
          <w:iCs/>
          <w:sz w:val="24"/>
          <w:szCs w:val="24"/>
        </w:rPr>
        <w:t>The</w:t>
      </w:r>
      <w:proofErr w:type="gramEnd"/>
      <w:r w:rsidRPr="00B94ECE">
        <w:rPr>
          <w:rFonts w:ascii="Times New Roman" w:hAnsi="Times New Roman" w:cs="Times New Roman"/>
          <w:i/>
          <w:iCs/>
          <w:sz w:val="24"/>
          <w:szCs w:val="24"/>
        </w:rPr>
        <w:t xml:space="preserve"> Odes of John Keats</w:t>
      </w:r>
      <w:r w:rsidRPr="00B94ECE">
        <w:rPr>
          <w:rFonts w:ascii="Times New Roman" w:hAnsi="Times New Roman" w:cs="Times New Roman"/>
          <w:sz w:val="24"/>
          <w:szCs w:val="24"/>
        </w:rPr>
        <w:t xml:space="preserve"> (Cambridge, MA: Harvard University Press, 1985)</w:t>
      </w:r>
    </w:p>
    <w:p w:rsidR="008F210B" w:rsidRPr="00B94ECE" w:rsidRDefault="000B01D2" w:rsidP="008F210B">
      <w:pPr>
        <w:pStyle w:val="FootnoteText"/>
        <w:spacing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8F210B" w:rsidRPr="00B94ECE">
        <w:rPr>
          <w:rFonts w:ascii="Times New Roman" w:hAnsi="Times New Roman" w:cs="Times New Roman"/>
          <w:sz w:val="24"/>
          <w:szCs w:val="24"/>
        </w:rPr>
        <w:t xml:space="preserve"> ‘Perfecting the Sonnet’, in </w:t>
      </w:r>
      <w:r w:rsidR="008F210B" w:rsidRPr="00B94ECE">
        <w:rPr>
          <w:rFonts w:ascii="Times New Roman" w:hAnsi="Times New Roman" w:cs="Times New Roman"/>
          <w:i/>
          <w:sz w:val="24"/>
          <w:szCs w:val="24"/>
        </w:rPr>
        <w:t>Bloom’s Modern Critical Views: John Keats</w:t>
      </w:r>
      <w:r w:rsidR="008F210B" w:rsidRPr="00B94ECE">
        <w:rPr>
          <w:rFonts w:ascii="Times New Roman" w:hAnsi="Times New Roman" w:cs="Times New Roman"/>
          <w:sz w:val="24"/>
          <w:szCs w:val="24"/>
        </w:rPr>
        <w:t xml:space="preserve">, ed. by Harold Bloom (New York, NY: </w:t>
      </w:r>
      <w:proofErr w:type="spellStart"/>
      <w:r w:rsidR="008F210B" w:rsidRPr="00B94ECE">
        <w:rPr>
          <w:rFonts w:ascii="Times New Roman" w:hAnsi="Times New Roman" w:cs="Times New Roman"/>
          <w:sz w:val="24"/>
          <w:szCs w:val="24"/>
        </w:rPr>
        <w:t>Infobase</w:t>
      </w:r>
      <w:proofErr w:type="spellEnd"/>
      <w:r w:rsidR="008F210B" w:rsidRPr="00B94ECE">
        <w:rPr>
          <w:rFonts w:ascii="Times New Roman" w:hAnsi="Times New Roman" w:cs="Times New Roman"/>
          <w:sz w:val="24"/>
          <w:szCs w:val="24"/>
        </w:rPr>
        <w:t xml:space="preserve"> Publishing, 2009), pp. 227-249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Wagner, Jennifer-Ann, </w:t>
      </w:r>
      <w:r w:rsidRPr="00B94ECE">
        <w:rPr>
          <w:rFonts w:ascii="Times New Roman" w:hAnsi="Times New Roman" w:cs="Times New Roman"/>
          <w:i/>
          <w:sz w:val="24"/>
          <w:szCs w:val="24"/>
        </w:rPr>
        <w:t xml:space="preserve">A Moment’s Monument: Revisionary Poetics and the Nineteenth-Century English Sonnet </w:t>
      </w:r>
      <w:r w:rsidRPr="00B94ECE">
        <w:rPr>
          <w:rFonts w:ascii="Times New Roman" w:hAnsi="Times New Roman" w:cs="Times New Roman"/>
          <w:sz w:val="24"/>
          <w:szCs w:val="24"/>
        </w:rPr>
        <w:t>(Cranbury, NJ: Associated University Press, 1996)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Wasserman, Earl R., </w:t>
      </w:r>
      <w:r w:rsidRPr="00B94ECE">
        <w:rPr>
          <w:rFonts w:ascii="Times New Roman" w:hAnsi="Times New Roman" w:cs="Times New Roman"/>
          <w:i/>
          <w:sz w:val="24"/>
          <w:szCs w:val="24"/>
        </w:rPr>
        <w:t xml:space="preserve">Shelley: A Critical Reading </w:t>
      </w:r>
      <w:r w:rsidRPr="00B94ECE">
        <w:rPr>
          <w:rFonts w:ascii="Times New Roman" w:hAnsi="Times New Roman" w:cs="Times New Roman"/>
          <w:sz w:val="24"/>
          <w:szCs w:val="24"/>
        </w:rPr>
        <w:t>(Baltimore, MD: The Johns Hopkins University Press, 1971)</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Webb, Timothy, and Alan M. Weinberg, ‘Introduction’, in </w:t>
      </w:r>
      <w:proofErr w:type="gramStart"/>
      <w:r w:rsidRPr="00B94ECE">
        <w:rPr>
          <w:rFonts w:ascii="Times New Roman" w:hAnsi="Times New Roman" w:cs="Times New Roman"/>
          <w:i/>
          <w:iCs/>
          <w:sz w:val="24"/>
          <w:szCs w:val="24"/>
        </w:rPr>
        <w:t>The</w:t>
      </w:r>
      <w:proofErr w:type="gramEnd"/>
      <w:r w:rsidRPr="00B94ECE">
        <w:rPr>
          <w:rFonts w:ascii="Times New Roman" w:hAnsi="Times New Roman" w:cs="Times New Roman"/>
          <w:i/>
          <w:iCs/>
          <w:sz w:val="24"/>
          <w:szCs w:val="24"/>
        </w:rPr>
        <w:t xml:space="preserve"> Unfamiliar Shelley</w:t>
      </w:r>
      <w:r w:rsidRPr="00B94ECE">
        <w:rPr>
          <w:rFonts w:ascii="Times New Roman" w:hAnsi="Times New Roman" w:cs="Times New Roman"/>
          <w:iCs/>
          <w:sz w:val="24"/>
          <w:szCs w:val="24"/>
        </w:rPr>
        <w:t>, ed. by Timothy Webb and Alan M. Weinberg</w:t>
      </w:r>
      <w:r w:rsidRPr="00B94ECE">
        <w:rPr>
          <w:rFonts w:ascii="Times New Roman" w:hAnsi="Times New Roman" w:cs="Times New Roman"/>
          <w:i/>
          <w:iCs/>
          <w:sz w:val="24"/>
          <w:szCs w:val="24"/>
        </w:rPr>
        <w:t xml:space="preserve"> </w:t>
      </w:r>
      <w:r w:rsidRPr="00B94ECE">
        <w:rPr>
          <w:rFonts w:ascii="Times New Roman" w:hAnsi="Times New Roman" w:cs="Times New Roman"/>
          <w:sz w:val="24"/>
          <w:szCs w:val="24"/>
        </w:rPr>
        <w:t xml:space="preserve">(Farnham: </w:t>
      </w:r>
      <w:proofErr w:type="spellStart"/>
      <w:r w:rsidRPr="00B94ECE">
        <w:rPr>
          <w:rFonts w:ascii="Times New Roman" w:hAnsi="Times New Roman" w:cs="Times New Roman"/>
          <w:sz w:val="24"/>
          <w:szCs w:val="24"/>
        </w:rPr>
        <w:t>Ashgate</w:t>
      </w:r>
      <w:proofErr w:type="spellEnd"/>
      <w:r w:rsidRPr="00B94ECE">
        <w:rPr>
          <w:rFonts w:ascii="Times New Roman" w:hAnsi="Times New Roman" w:cs="Times New Roman"/>
          <w:sz w:val="24"/>
          <w:szCs w:val="24"/>
        </w:rPr>
        <w:t xml:space="preserve">, 2009), pp. 1-21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Shelley: A Voice Not Understood</w:t>
      </w:r>
      <w:r w:rsidRPr="00B94ECE">
        <w:rPr>
          <w:rFonts w:ascii="Times New Roman" w:hAnsi="Times New Roman" w:cs="Times New Roman"/>
          <w:sz w:val="24"/>
          <w:szCs w:val="24"/>
        </w:rPr>
        <w:t xml:space="preserve"> (Manchester: Manchester University Press, 1977)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Welland</w:t>
      </w:r>
      <w:proofErr w:type="spellEnd"/>
      <w:r w:rsidRPr="00B94ECE">
        <w:rPr>
          <w:rFonts w:ascii="Times New Roman" w:hAnsi="Times New Roman" w:cs="Times New Roman"/>
          <w:sz w:val="24"/>
          <w:szCs w:val="24"/>
        </w:rPr>
        <w:t xml:space="preserve">, D.S. R., ‘Half-Rhyme in Wilfred Owen: Its Derivation and Use’,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Review of English Studies</w:t>
      </w:r>
      <w:r w:rsidRPr="00B94ECE">
        <w:rPr>
          <w:rFonts w:ascii="Times New Roman" w:hAnsi="Times New Roman" w:cs="Times New Roman"/>
          <w:sz w:val="24"/>
          <w:szCs w:val="24"/>
        </w:rPr>
        <w:t xml:space="preserve">, 1.3 (1950), 226-241 </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 xml:space="preserve">Wilfred Owen: A Critical Study </w:t>
      </w:r>
      <w:r w:rsidRPr="00B94ECE">
        <w:rPr>
          <w:rFonts w:ascii="Times New Roman" w:hAnsi="Times New Roman" w:cs="Times New Roman"/>
          <w:sz w:val="24"/>
          <w:szCs w:val="24"/>
        </w:rPr>
        <w:t xml:space="preserve">(London: </w:t>
      </w:r>
      <w:proofErr w:type="spellStart"/>
      <w:r w:rsidRPr="00B94ECE">
        <w:rPr>
          <w:rFonts w:ascii="Times New Roman" w:hAnsi="Times New Roman" w:cs="Times New Roman"/>
          <w:sz w:val="24"/>
          <w:szCs w:val="24"/>
        </w:rPr>
        <w:t>Chatto</w:t>
      </w:r>
      <w:proofErr w:type="spellEnd"/>
      <w:r w:rsidRPr="00B94ECE">
        <w:rPr>
          <w:rFonts w:ascii="Times New Roman" w:hAnsi="Times New Roman" w:cs="Times New Roman"/>
          <w:sz w:val="24"/>
          <w:szCs w:val="24"/>
        </w:rPr>
        <w:t xml:space="preserve"> and </w:t>
      </w:r>
      <w:proofErr w:type="spellStart"/>
      <w:r w:rsidRPr="00B94ECE">
        <w:rPr>
          <w:rFonts w:ascii="Times New Roman" w:hAnsi="Times New Roman" w:cs="Times New Roman"/>
          <w:sz w:val="24"/>
          <w:szCs w:val="24"/>
        </w:rPr>
        <w:t>Windus</w:t>
      </w:r>
      <w:proofErr w:type="spellEnd"/>
      <w:r w:rsidRPr="00B94ECE">
        <w:rPr>
          <w:rFonts w:ascii="Times New Roman" w:hAnsi="Times New Roman" w:cs="Times New Roman"/>
          <w:sz w:val="24"/>
          <w:szCs w:val="24"/>
        </w:rPr>
        <w:t>, 1978)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lastRenderedPageBreak/>
        <w:t xml:space="preserve">White, R. S., ‘Survival and Change: The Sonnet from Milton to the Romantics’, in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Cambridge Companion to the Sonnet</w:t>
      </w:r>
      <w:r w:rsidRPr="00B94ECE">
        <w:rPr>
          <w:rFonts w:ascii="Times New Roman" w:hAnsi="Times New Roman" w:cs="Times New Roman"/>
          <w:sz w:val="24"/>
          <w:szCs w:val="24"/>
        </w:rPr>
        <w:t>, ed. by A. D. Cousins and Peter Howarth (Cambridge: Cambridge University Press, 2011), pp. 166-185</w:t>
      </w:r>
    </w:p>
    <w:p w:rsidR="008F210B" w:rsidRPr="00B94ECE" w:rsidRDefault="008F210B" w:rsidP="008F210B">
      <w:pPr>
        <w:spacing w:after="0" w:line="360" w:lineRule="auto"/>
        <w:ind w:left="720" w:hanging="720"/>
        <w:jc w:val="both"/>
        <w:rPr>
          <w:rFonts w:ascii="Times New Roman" w:hAnsi="Times New Roman" w:cs="Times New Roman"/>
          <w:sz w:val="24"/>
          <w:szCs w:val="24"/>
          <w:shd w:val="clear" w:color="auto" w:fill="FFFFFF"/>
        </w:rPr>
      </w:pPr>
      <w:r w:rsidRPr="00B94ECE">
        <w:rPr>
          <w:rFonts w:ascii="Times New Roman" w:hAnsi="Times New Roman" w:cs="Times New Roman"/>
          <w:sz w:val="24"/>
          <w:szCs w:val="24"/>
          <w:shd w:val="clear" w:color="auto" w:fill="FFFFFF"/>
        </w:rPr>
        <w:t xml:space="preserve">Wilson, Ross, </w:t>
      </w:r>
      <w:r w:rsidRPr="00B94ECE">
        <w:rPr>
          <w:rFonts w:ascii="Times New Roman" w:hAnsi="Times New Roman" w:cs="Times New Roman"/>
          <w:i/>
          <w:sz w:val="24"/>
          <w:szCs w:val="24"/>
          <w:shd w:val="clear" w:color="auto" w:fill="FFFFFF"/>
        </w:rPr>
        <w:t>Shelley and the Apprehension of Life</w:t>
      </w:r>
      <w:r w:rsidRPr="00B94ECE">
        <w:rPr>
          <w:rFonts w:ascii="Times New Roman" w:hAnsi="Times New Roman" w:cs="Times New Roman"/>
          <w:sz w:val="24"/>
          <w:szCs w:val="24"/>
          <w:shd w:val="clear" w:color="auto" w:fill="FFFFFF"/>
        </w:rPr>
        <w:t xml:space="preserve"> (Cambridge: Cambridge University Press, 2013)</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proofErr w:type="spellStart"/>
      <w:r w:rsidRPr="00B94ECE">
        <w:rPr>
          <w:rFonts w:ascii="Times New Roman" w:hAnsi="Times New Roman" w:cs="Times New Roman"/>
          <w:sz w:val="24"/>
          <w:szCs w:val="24"/>
        </w:rPr>
        <w:t>Winakur</w:t>
      </w:r>
      <w:proofErr w:type="spellEnd"/>
      <w:r w:rsidRPr="00B94ECE">
        <w:rPr>
          <w:rFonts w:ascii="Times New Roman" w:hAnsi="Times New Roman" w:cs="Times New Roman"/>
          <w:sz w:val="24"/>
          <w:szCs w:val="24"/>
        </w:rPr>
        <w:t xml:space="preserve"> </w:t>
      </w:r>
      <w:proofErr w:type="spellStart"/>
      <w:r w:rsidRPr="00B94ECE">
        <w:rPr>
          <w:rFonts w:ascii="Times New Roman" w:hAnsi="Times New Roman" w:cs="Times New Roman"/>
          <w:sz w:val="24"/>
          <w:szCs w:val="24"/>
        </w:rPr>
        <w:t>Tontiplaphol</w:t>
      </w:r>
      <w:proofErr w:type="spellEnd"/>
      <w:r w:rsidRPr="00B94ECE">
        <w:rPr>
          <w:rFonts w:ascii="Times New Roman" w:hAnsi="Times New Roman" w:cs="Times New Roman"/>
          <w:sz w:val="24"/>
          <w:szCs w:val="24"/>
        </w:rPr>
        <w:t xml:space="preserve">, Betsy, </w:t>
      </w:r>
      <w:proofErr w:type="gramStart"/>
      <w:r w:rsidRPr="00B94ECE">
        <w:rPr>
          <w:rFonts w:ascii="Times New Roman" w:hAnsi="Times New Roman" w:cs="Times New Roman"/>
          <w:i/>
          <w:sz w:val="24"/>
          <w:szCs w:val="24"/>
        </w:rPr>
        <w:t>Poetics</w:t>
      </w:r>
      <w:proofErr w:type="gramEnd"/>
      <w:r w:rsidRPr="00B94ECE">
        <w:rPr>
          <w:rFonts w:ascii="Times New Roman" w:hAnsi="Times New Roman" w:cs="Times New Roman"/>
          <w:i/>
          <w:sz w:val="24"/>
          <w:szCs w:val="24"/>
        </w:rPr>
        <w:t xml:space="preserve"> of Luxury in the Nineteenth Century: Keats, Tennyson, and Hopkins </w:t>
      </w:r>
      <w:r w:rsidRPr="00B94ECE">
        <w:rPr>
          <w:rFonts w:ascii="Times New Roman" w:hAnsi="Times New Roman" w:cs="Times New Roman"/>
          <w:sz w:val="24"/>
          <w:szCs w:val="24"/>
        </w:rPr>
        <w:t xml:space="preserve">(Farnham: </w:t>
      </w:r>
      <w:proofErr w:type="spellStart"/>
      <w:r w:rsidRPr="00B94ECE">
        <w:rPr>
          <w:rFonts w:ascii="Times New Roman" w:hAnsi="Times New Roman" w:cs="Times New Roman"/>
          <w:sz w:val="24"/>
          <w:szCs w:val="24"/>
        </w:rPr>
        <w:t>Ashgate</w:t>
      </w:r>
      <w:proofErr w:type="spellEnd"/>
      <w:r w:rsidRPr="00B94ECE">
        <w:rPr>
          <w:rFonts w:ascii="Times New Roman" w:hAnsi="Times New Roman" w:cs="Times New Roman"/>
          <w:sz w:val="24"/>
          <w:szCs w:val="24"/>
        </w:rPr>
        <w:t xml:space="preserve"> Publishing Ltd., 2011)</w:t>
      </w:r>
    </w:p>
    <w:p w:rsidR="008F210B" w:rsidRPr="00B94ECE" w:rsidRDefault="008F210B" w:rsidP="008F210B">
      <w:pPr>
        <w:spacing w:after="0" w:line="360" w:lineRule="auto"/>
        <w:ind w:left="720" w:hanging="720"/>
        <w:jc w:val="both"/>
        <w:rPr>
          <w:rFonts w:ascii="Times New Roman" w:hAnsi="Times New Roman" w:cs="Times New Roman"/>
          <w:sz w:val="24"/>
          <w:szCs w:val="24"/>
          <w:lang w:val="en-US"/>
        </w:rPr>
      </w:pPr>
      <w:proofErr w:type="spellStart"/>
      <w:r w:rsidRPr="00B94ECE">
        <w:rPr>
          <w:rFonts w:ascii="Times New Roman" w:hAnsi="Times New Roman" w:cs="Times New Roman"/>
          <w:sz w:val="24"/>
          <w:szCs w:val="24"/>
          <w:lang w:val="en-US"/>
        </w:rPr>
        <w:t>Wittreich</w:t>
      </w:r>
      <w:proofErr w:type="spellEnd"/>
      <w:r w:rsidRPr="00B94ECE">
        <w:rPr>
          <w:rFonts w:ascii="Times New Roman" w:hAnsi="Times New Roman" w:cs="Times New Roman"/>
          <w:sz w:val="24"/>
          <w:szCs w:val="24"/>
          <w:lang w:val="en-US"/>
        </w:rPr>
        <w:t xml:space="preserve">, J. A., </w:t>
      </w:r>
      <w:proofErr w:type="gramStart"/>
      <w:r w:rsidRPr="00B94ECE">
        <w:rPr>
          <w:rFonts w:ascii="Times New Roman" w:hAnsi="Times New Roman" w:cs="Times New Roman"/>
          <w:bCs/>
          <w:i/>
          <w:iCs/>
          <w:sz w:val="24"/>
          <w:szCs w:val="24"/>
          <w:lang w:val="en-US"/>
        </w:rPr>
        <w:t>The</w:t>
      </w:r>
      <w:proofErr w:type="gramEnd"/>
      <w:r w:rsidRPr="00B94ECE">
        <w:rPr>
          <w:rFonts w:ascii="Times New Roman" w:hAnsi="Times New Roman" w:cs="Times New Roman"/>
          <w:bCs/>
          <w:i/>
          <w:iCs/>
          <w:sz w:val="24"/>
          <w:szCs w:val="24"/>
          <w:lang w:val="en-US"/>
        </w:rPr>
        <w:t xml:space="preserve"> Romantics on Milton</w:t>
      </w:r>
      <w:r w:rsidRPr="00B94ECE">
        <w:rPr>
          <w:rFonts w:ascii="Times New Roman" w:hAnsi="Times New Roman" w:cs="Times New Roman"/>
          <w:sz w:val="24"/>
          <w:szCs w:val="24"/>
          <w:lang w:val="en-US"/>
        </w:rPr>
        <w:t xml:space="preserve"> (London &amp; Cleveland, OH: Case Western Reserve University Press, 1970)</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Wolfson, Susan J., ‘Epic and Tragedy’, in </w:t>
      </w:r>
      <w:r w:rsidRPr="00B94ECE">
        <w:rPr>
          <w:rFonts w:ascii="Times New Roman" w:hAnsi="Times New Roman" w:cs="Times New Roman"/>
          <w:i/>
          <w:sz w:val="24"/>
          <w:szCs w:val="24"/>
        </w:rPr>
        <w:t>John Keats in Context</w:t>
      </w:r>
      <w:r w:rsidRPr="00B94ECE">
        <w:rPr>
          <w:rFonts w:ascii="Times New Roman" w:hAnsi="Times New Roman" w:cs="Times New Roman"/>
          <w:sz w:val="24"/>
          <w:szCs w:val="24"/>
        </w:rPr>
        <w:t>, ed. by Michael O’Neill (Cambridge &amp; New York, NY: Cambridge University Press, 2017), pp. 258-268</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 xml:space="preserve">Borderlines: The </w:t>
      </w:r>
      <w:proofErr w:type="spellStart"/>
      <w:r w:rsidRPr="00B94ECE">
        <w:rPr>
          <w:rFonts w:ascii="Times New Roman" w:hAnsi="Times New Roman" w:cs="Times New Roman"/>
          <w:i/>
          <w:sz w:val="24"/>
          <w:szCs w:val="24"/>
        </w:rPr>
        <w:t>Shiftings</w:t>
      </w:r>
      <w:proofErr w:type="spellEnd"/>
      <w:r w:rsidRPr="00B94ECE">
        <w:rPr>
          <w:rFonts w:ascii="Times New Roman" w:hAnsi="Times New Roman" w:cs="Times New Roman"/>
          <w:i/>
          <w:sz w:val="24"/>
          <w:szCs w:val="24"/>
        </w:rPr>
        <w:t xml:space="preserve"> of Gender in British Romanticism </w:t>
      </w:r>
      <w:r w:rsidRPr="00B94ECE">
        <w:rPr>
          <w:rFonts w:ascii="Times New Roman" w:hAnsi="Times New Roman" w:cs="Times New Roman"/>
          <w:sz w:val="24"/>
          <w:szCs w:val="24"/>
        </w:rPr>
        <w:t>(Stanford, CA: Stanford University Press, 2006)</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iCs/>
          <w:sz w:val="24"/>
          <w:szCs w:val="24"/>
        </w:rPr>
        <w:t>Formal Charges</w:t>
      </w:r>
      <w:r w:rsidRPr="00B94ECE">
        <w:rPr>
          <w:rFonts w:ascii="Times New Roman" w:hAnsi="Times New Roman" w:cs="Times New Roman"/>
          <w:sz w:val="24"/>
          <w:szCs w:val="24"/>
        </w:rPr>
        <w:t xml:space="preserve">: </w:t>
      </w:r>
      <w:r w:rsidRPr="00B94ECE">
        <w:rPr>
          <w:rFonts w:ascii="Times New Roman" w:hAnsi="Times New Roman" w:cs="Times New Roman"/>
          <w:i/>
          <w:iCs/>
          <w:sz w:val="24"/>
          <w:szCs w:val="24"/>
        </w:rPr>
        <w:t>The Shaping of Poetry in British Romanticism</w:t>
      </w:r>
      <w:r w:rsidRPr="00B94ECE">
        <w:rPr>
          <w:rFonts w:ascii="Times New Roman" w:hAnsi="Times New Roman" w:cs="Times New Roman"/>
          <w:sz w:val="24"/>
          <w:szCs w:val="24"/>
        </w:rPr>
        <w:t xml:space="preserve"> (Stanford, CA: Stanford University Press, 1997)</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‘Late Lyrics’, </w:t>
      </w:r>
      <w:proofErr w:type="gramStart"/>
      <w:r w:rsidRPr="00B94ECE">
        <w:rPr>
          <w:rFonts w:ascii="Times New Roman" w:hAnsi="Times New Roman" w:cs="Times New Roman"/>
          <w:i/>
          <w:sz w:val="24"/>
          <w:szCs w:val="24"/>
        </w:rPr>
        <w:t>The</w:t>
      </w:r>
      <w:proofErr w:type="gramEnd"/>
      <w:r w:rsidRPr="00B94ECE">
        <w:rPr>
          <w:rFonts w:ascii="Times New Roman" w:hAnsi="Times New Roman" w:cs="Times New Roman"/>
          <w:i/>
          <w:sz w:val="24"/>
          <w:szCs w:val="24"/>
        </w:rPr>
        <w:t xml:space="preserve"> Cambridge Companion to Keats</w:t>
      </w:r>
      <w:r w:rsidRPr="00B94ECE">
        <w:rPr>
          <w:rFonts w:ascii="Times New Roman" w:hAnsi="Times New Roman" w:cs="Times New Roman"/>
          <w:sz w:val="24"/>
          <w:szCs w:val="24"/>
        </w:rPr>
        <w:t>, ed. by Susan J. Wolfson (Cambridge: Cambridge University Press, 2001), pp. 86-102</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 </w:t>
      </w:r>
      <w:r w:rsidRPr="00B94ECE">
        <w:rPr>
          <w:rFonts w:ascii="Times New Roman" w:hAnsi="Times New Roman" w:cs="Times New Roman"/>
          <w:i/>
          <w:sz w:val="24"/>
          <w:szCs w:val="24"/>
        </w:rPr>
        <w:t>Reading John Keats</w:t>
      </w:r>
      <w:r w:rsidRPr="00B94ECE">
        <w:rPr>
          <w:rFonts w:ascii="Times New Roman" w:hAnsi="Times New Roman" w:cs="Times New Roman"/>
          <w:sz w:val="24"/>
          <w:szCs w:val="24"/>
        </w:rPr>
        <w:t xml:space="preserve"> (Cambridge: Cambridge University Press, 2015)</w:t>
      </w:r>
    </w:p>
    <w:p w:rsidR="008F210B"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Wright, Paul, ‘Introduction’, in </w:t>
      </w:r>
      <w:r w:rsidRPr="00B94ECE">
        <w:rPr>
          <w:rFonts w:ascii="Times New Roman" w:hAnsi="Times New Roman" w:cs="Times New Roman"/>
          <w:i/>
          <w:sz w:val="24"/>
          <w:szCs w:val="24"/>
        </w:rPr>
        <w:t>The Complete Poems of John Keats</w:t>
      </w:r>
      <w:r w:rsidRPr="00B94ECE">
        <w:rPr>
          <w:rFonts w:ascii="Times New Roman" w:hAnsi="Times New Roman" w:cs="Times New Roman"/>
          <w:sz w:val="24"/>
          <w:szCs w:val="24"/>
        </w:rPr>
        <w:t xml:space="preserve">, ed. by Paul Wright (Ware: Wordsworth Editions Ltd., 1994), pp. iii-xxiii </w:t>
      </w:r>
    </w:p>
    <w:p w:rsidR="00B24880" w:rsidRPr="00B94ECE" w:rsidRDefault="00B24880" w:rsidP="008F210B">
      <w:pPr>
        <w:pStyle w:val="FootnoteText"/>
        <w:spacing w:line="360" w:lineRule="auto"/>
        <w:ind w:left="720" w:hanging="720"/>
        <w:rPr>
          <w:rFonts w:ascii="Times New Roman" w:hAnsi="Times New Roman" w:cs="Times New Roman"/>
          <w:sz w:val="24"/>
          <w:szCs w:val="24"/>
        </w:rPr>
      </w:pPr>
      <w:r w:rsidRPr="00B24880">
        <w:rPr>
          <w:rFonts w:ascii="Times New Roman" w:hAnsi="Times New Roman" w:cs="Times New Roman"/>
          <w:sz w:val="24"/>
          <w:szCs w:val="24"/>
        </w:rPr>
        <w:t>Yeats,</w:t>
      </w:r>
      <w:r>
        <w:rPr>
          <w:rFonts w:ascii="Times New Roman" w:hAnsi="Times New Roman" w:cs="Times New Roman"/>
          <w:sz w:val="24"/>
          <w:szCs w:val="24"/>
        </w:rPr>
        <w:t xml:space="preserve"> William Butler,</w:t>
      </w:r>
      <w:r w:rsidRPr="00B24880">
        <w:rPr>
          <w:rFonts w:ascii="Times New Roman" w:hAnsi="Times New Roman" w:cs="Times New Roman"/>
          <w:sz w:val="24"/>
          <w:szCs w:val="24"/>
        </w:rPr>
        <w:t xml:space="preserve"> ‘Introduction’, </w:t>
      </w:r>
      <w:r w:rsidRPr="00002FF4">
        <w:rPr>
          <w:rFonts w:ascii="Times New Roman" w:hAnsi="Times New Roman" w:cs="Times New Roman"/>
          <w:i/>
          <w:sz w:val="24"/>
          <w:szCs w:val="24"/>
        </w:rPr>
        <w:t>The Oxford Book of Modern Verse 1892-1935</w:t>
      </w:r>
      <w:r w:rsidRPr="00B24880">
        <w:rPr>
          <w:rFonts w:ascii="Times New Roman" w:hAnsi="Times New Roman" w:cs="Times New Roman"/>
          <w:sz w:val="24"/>
          <w:szCs w:val="24"/>
        </w:rPr>
        <w:t xml:space="preserve"> (Oxford: Clarendon Press, 1936), </w:t>
      </w:r>
      <w:r w:rsidR="007B6E43">
        <w:rPr>
          <w:rFonts w:ascii="Times New Roman" w:hAnsi="Times New Roman" w:cs="Times New Roman"/>
          <w:sz w:val="24"/>
          <w:szCs w:val="24"/>
        </w:rPr>
        <w:t>p</w:t>
      </w:r>
      <w:r w:rsidRPr="00B24880">
        <w:rPr>
          <w:rFonts w:ascii="Times New Roman" w:hAnsi="Times New Roman" w:cs="Times New Roman"/>
          <w:sz w:val="24"/>
          <w:szCs w:val="24"/>
        </w:rPr>
        <w:t>p. v-xlii</w:t>
      </w:r>
    </w:p>
    <w:p w:rsidR="008F210B" w:rsidRPr="00B94ECE" w:rsidRDefault="008F210B" w:rsidP="008F210B">
      <w:pPr>
        <w:pStyle w:val="FootnoteText"/>
        <w:spacing w:line="360" w:lineRule="auto"/>
        <w:ind w:left="720" w:hanging="720"/>
        <w:rPr>
          <w:rFonts w:ascii="Times New Roman" w:hAnsi="Times New Roman" w:cs="Times New Roman"/>
          <w:sz w:val="24"/>
          <w:szCs w:val="24"/>
        </w:rPr>
      </w:pPr>
      <w:r w:rsidRPr="00B94ECE">
        <w:rPr>
          <w:rFonts w:ascii="Times New Roman" w:hAnsi="Times New Roman" w:cs="Times New Roman"/>
          <w:sz w:val="24"/>
          <w:szCs w:val="24"/>
        </w:rPr>
        <w:t xml:space="preserve">Yost, George, ‘Keats’s Tonal Development’, </w:t>
      </w:r>
      <w:r w:rsidRPr="00B94ECE">
        <w:rPr>
          <w:rFonts w:ascii="Times New Roman" w:hAnsi="Times New Roman" w:cs="Times New Roman"/>
          <w:i/>
          <w:sz w:val="24"/>
          <w:szCs w:val="24"/>
        </w:rPr>
        <w:t>Studies in Literature, 1500-1900</w:t>
      </w:r>
      <w:r w:rsidRPr="00B94ECE">
        <w:rPr>
          <w:rFonts w:ascii="Times New Roman" w:hAnsi="Times New Roman" w:cs="Times New Roman"/>
          <w:sz w:val="24"/>
          <w:szCs w:val="24"/>
        </w:rPr>
        <w:t>, 23.4 (1983), 567-578</w:t>
      </w:r>
    </w:p>
    <w:sectPr w:rsidR="008F210B" w:rsidRPr="00B94ECE" w:rsidSect="00E2211E">
      <w:footnotePr>
        <w:numRestart w:val="eachSect"/>
      </w:footnotePr>
      <w:pgSz w:w="11906" w:h="16838"/>
      <w:pgMar w:top="1440" w:right="144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4D" w:rsidRDefault="000F474D" w:rsidP="005C482A">
      <w:pPr>
        <w:spacing w:after="0" w:line="240" w:lineRule="auto"/>
      </w:pPr>
      <w:r>
        <w:separator/>
      </w:r>
    </w:p>
  </w:endnote>
  <w:endnote w:type="continuationSeparator" w:id="0">
    <w:p w:rsidR="000F474D" w:rsidRDefault="000F474D" w:rsidP="005C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de">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4D" w:rsidRDefault="000F474D" w:rsidP="005C482A">
      <w:pPr>
        <w:spacing w:after="0" w:line="240" w:lineRule="auto"/>
      </w:pPr>
      <w:r>
        <w:separator/>
      </w:r>
    </w:p>
  </w:footnote>
  <w:footnote w:type="continuationSeparator" w:id="0">
    <w:p w:rsidR="000F474D" w:rsidRDefault="000F474D" w:rsidP="005C482A">
      <w:pPr>
        <w:spacing w:after="0" w:line="240" w:lineRule="auto"/>
      </w:pPr>
      <w:r>
        <w:continuationSeparator/>
      </w:r>
    </w:p>
  </w:footnote>
  <w:footnote w:id="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2 December 1914. Wilfred Owen, </w:t>
      </w:r>
      <w:r w:rsidRPr="00084ECD">
        <w:rPr>
          <w:rFonts w:asciiTheme="majorBidi" w:hAnsiTheme="majorBidi" w:cstheme="majorBidi"/>
          <w:i/>
        </w:rPr>
        <w:t>Wilfred Owen: Collected Letters</w:t>
      </w:r>
      <w:r w:rsidRPr="00084ECD">
        <w:rPr>
          <w:rFonts w:asciiTheme="majorBidi" w:hAnsiTheme="majorBidi" w:cstheme="majorBidi"/>
        </w:rPr>
        <w:t>, ed. by Harold Owen and John Bell (London: Oxford University Press, 1967), p. 300.</w:t>
      </w:r>
    </w:p>
  </w:footnote>
  <w:footnote w:id="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10 April 1915. Owen, </w:t>
      </w:r>
      <w:r w:rsidRPr="00084ECD">
        <w:rPr>
          <w:rFonts w:asciiTheme="majorBidi" w:hAnsiTheme="majorBidi" w:cstheme="majorBidi"/>
          <w:i/>
        </w:rPr>
        <w:t>Collected Letters</w:t>
      </w:r>
      <w:r w:rsidRPr="00084ECD">
        <w:rPr>
          <w:rFonts w:asciiTheme="majorBidi" w:hAnsiTheme="majorBidi" w:cstheme="majorBidi"/>
        </w:rPr>
        <w:t>, p. 334.</w:t>
      </w:r>
    </w:p>
  </w:footnote>
  <w:footnote w:id="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26 January 1912. Owen, </w:t>
      </w:r>
      <w:r w:rsidRPr="00084ECD">
        <w:rPr>
          <w:rFonts w:asciiTheme="majorBidi" w:hAnsiTheme="majorBidi" w:cstheme="majorBidi"/>
          <w:i/>
        </w:rPr>
        <w:t>Collected Letters</w:t>
      </w:r>
      <w:r w:rsidRPr="00084ECD">
        <w:rPr>
          <w:rFonts w:asciiTheme="majorBidi" w:hAnsiTheme="majorBidi" w:cstheme="majorBidi"/>
        </w:rPr>
        <w:t xml:space="preserve">, p. 112. </w:t>
      </w:r>
    </w:p>
  </w:footnote>
  <w:footnote w:id="4">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Sandra Gilbert, ‘Wilfred Owen’, in </w:t>
      </w:r>
      <w:r w:rsidRPr="00084ECD">
        <w:rPr>
          <w:rFonts w:asciiTheme="majorBidi" w:hAnsiTheme="majorBidi" w:cstheme="majorBidi"/>
          <w:i/>
        </w:rPr>
        <w:t>The Cambridge Companion to the Poetry of the First World War</w:t>
      </w:r>
      <w:r w:rsidRPr="00084ECD">
        <w:rPr>
          <w:rFonts w:asciiTheme="majorBidi" w:hAnsiTheme="majorBidi" w:cstheme="majorBidi"/>
        </w:rPr>
        <w:t xml:space="preserve">, ed. by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(Cambridge &amp; New York, NY: Cambridge University Press, 2013), pp. 117-129 (p. 119); Tim Kendall, </w:t>
      </w:r>
      <w:r w:rsidRPr="00084ECD">
        <w:rPr>
          <w:rFonts w:asciiTheme="majorBidi" w:hAnsiTheme="majorBidi" w:cstheme="majorBidi"/>
          <w:i/>
        </w:rPr>
        <w:t>Modern English War Poetry</w:t>
      </w:r>
      <w:r w:rsidRPr="00084ECD">
        <w:rPr>
          <w:rFonts w:asciiTheme="majorBidi" w:hAnsiTheme="majorBidi" w:cstheme="majorBidi"/>
        </w:rPr>
        <w:t xml:space="preserve"> (Oxford &amp; New York, NY: Oxford University Press, 2009), pp. 46-64; John </w:t>
      </w:r>
      <w:proofErr w:type="spellStart"/>
      <w:r w:rsidRPr="00084ECD">
        <w:rPr>
          <w:rFonts w:asciiTheme="majorBidi" w:hAnsiTheme="majorBidi" w:cstheme="majorBidi"/>
        </w:rPr>
        <w:t>Purkis</w:t>
      </w:r>
      <w:proofErr w:type="spellEnd"/>
      <w:r w:rsidRPr="00084ECD">
        <w:rPr>
          <w:rFonts w:asciiTheme="majorBidi" w:hAnsiTheme="majorBidi" w:cstheme="majorBidi"/>
        </w:rPr>
        <w:t xml:space="preserve">, </w:t>
      </w:r>
      <w:r w:rsidRPr="00084ECD">
        <w:rPr>
          <w:rFonts w:asciiTheme="majorBidi" w:hAnsiTheme="majorBidi" w:cstheme="majorBidi"/>
          <w:i/>
          <w:iCs/>
        </w:rPr>
        <w:t>A Preface to Wilfred Owen</w:t>
      </w:r>
      <w:r w:rsidRPr="00084ECD">
        <w:rPr>
          <w:rFonts w:asciiTheme="majorBidi" w:hAnsiTheme="majorBidi" w:cstheme="majorBidi"/>
        </w:rPr>
        <w:t xml:space="preserve"> (London: Longman, 1999), p. 117.</w:t>
      </w:r>
    </w:p>
  </w:footnote>
  <w:footnote w:id="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 S. Eliot, ‘Tradition and the Individual Talent’, in </w:t>
      </w:r>
      <w:r w:rsidRPr="00084ECD">
        <w:rPr>
          <w:rFonts w:asciiTheme="majorBidi" w:hAnsiTheme="majorBidi" w:cstheme="majorBidi"/>
          <w:i/>
        </w:rPr>
        <w:t>The Complete Prose of T. S. Eliot: The Critical Edition</w:t>
      </w:r>
      <w:r w:rsidRPr="00084ECD">
        <w:rPr>
          <w:rFonts w:asciiTheme="majorBidi" w:hAnsiTheme="majorBidi" w:cstheme="majorBidi"/>
        </w:rPr>
        <w:t xml:space="preserve">, ed. by Ronald </w:t>
      </w:r>
      <w:proofErr w:type="spellStart"/>
      <w:r w:rsidRPr="00084ECD">
        <w:rPr>
          <w:rFonts w:asciiTheme="majorBidi" w:hAnsiTheme="majorBidi" w:cstheme="majorBidi"/>
        </w:rPr>
        <w:t>Schuchard</w:t>
      </w:r>
      <w:proofErr w:type="spellEnd"/>
      <w:r w:rsidRPr="00084ECD">
        <w:rPr>
          <w:rFonts w:asciiTheme="majorBidi" w:hAnsiTheme="majorBidi" w:cstheme="majorBidi"/>
        </w:rPr>
        <w:t xml:space="preserve"> and others, 8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&amp; Baltimore, MD: Faber and Faber Ltd. and The Johns Hopkins University Press, 2014), II: </w:t>
      </w:r>
      <w:r w:rsidRPr="00084ECD">
        <w:rPr>
          <w:rFonts w:asciiTheme="majorBidi" w:hAnsiTheme="majorBidi" w:cstheme="majorBidi"/>
          <w:i/>
        </w:rPr>
        <w:t>The Perfect Critic, 1919-1926</w:t>
      </w:r>
      <w:r w:rsidRPr="00084ECD">
        <w:rPr>
          <w:rFonts w:asciiTheme="majorBidi" w:hAnsiTheme="majorBidi" w:cstheme="majorBidi"/>
        </w:rPr>
        <w:t>, pp. 105-114 (pp. 105-106).</w:t>
      </w:r>
    </w:p>
  </w:footnote>
  <w:footnote w:id="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Jon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‘Wilfred Owen’, in </w:t>
      </w:r>
      <w:r w:rsidRPr="00084ECD">
        <w:rPr>
          <w:rFonts w:asciiTheme="majorBidi" w:hAnsiTheme="majorBidi" w:cstheme="majorBidi"/>
          <w:i/>
        </w:rPr>
        <w:t xml:space="preserve">Out of Battle: The Poetry of the Great War </w:t>
      </w:r>
      <w:r w:rsidRPr="00084ECD">
        <w:rPr>
          <w:rFonts w:asciiTheme="majorBidi" w:hAnsiTheme="majorBidi" w:cstheme="majorBidi"/>
        </w:rPr>
        <w:t xml:space="preserve">(London: ARK, 1987), pp. 197-249; Daniel </w:t>
      </w:r>
      <w:proofErr w:type="spellStart"/>
      <w:r w:rsidRPr="00084ECD">
        <w:rPr>
          <w:rFonts w:asciiTheme="majorBidi" w:hAnsiTheme="majorBidi" w:cstheme="majorBidi"/>
        </w:rPr>
        <w:t>Hipp</w:t>
      </w:r>
      <w:proofErr w:type="spellEnd"/>
      <w:r w:rsidRPr="00084ECD">
        <w:rPr>
          <w:rFonts w:asciiTheme="majorBidi" w:hAnsiTheme="majorBidi" w:cstheme="majorBidi"/>
        </w:rPr>
        <w:t xml:space="preserve">, </w:t>
      </w:r>
      <w:r w:rsidRPr="00084ECD">
        <w:rPr>
          <w:rFonts w:asciiTheme="majorBidi" w:hAnsiTheme="majorBidi" w:cstheme="majorBidi"/>
          <w:i/>
        </w:rPr>
        <w:t>The Poetry of Shell Shock: Wartime Trauma and Healing in Wilfred Owen, Ivor Gurney and Siegfried Sassoon</w:t>
      </w:r>
      <w:r w:rsidRPr="00084ECD">
        <w:rPr>
          <w:rFonts w:asciiTheme="majorBidi" w:hAnsiTheme="majorBidi" w:cstheme="majorBidi"/>
        </w:rPr>
        <w:t xml:space="preserve"> (London &amp; Jefferson, NC: McFarland &amp; Company, 2008), p. 54; Kendall, pp. 46-64.</w:t>
      </w:r>
    </w:p>
  </w:footnote>
  <w:footnote w:id="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A Defence of Poetry</w:t>
      </w:r>
      <w:r w:rsidRPr="00084ECD">
        <w:rPr>
          <w:rFonts w:asciiTheme="majorBidi" w:hAnsiTheme="majorBidi" w:cstheme="majorBidi"/>
        </w:rPr>
        <w:t xml:space="preserve">, 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(Oxford: Oxford University Press, 2009), pp. 674-702 (p. 680).</w:t>
      </w:r>
    </w:p>
  </w:footnote>
  <w:footnote w:id="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31 December 1917. Owen, </w:t>
      </w:r>
      <w:r w:rsidRPr="00084ECD">
        <w:rPr>
          <w:rFonts w:asciiTheme="majorBidi" w:hAnsiTheme="majorBidi" w:cstheme="majorBidi"/>
          <w:i/>
        </w:rPr>
        <w:t>Collected Letters</w:t>
      </w:r>
      <w:r w:rsidRPr="00084ECD">
        <w:rPr>
          <w:rFonts w:asciiTheme="majorBidi" w:hAnsiTheme="majorBidi" w:cstheme="majorBidi"/>
        </w:rPr>
        <w:t>, p. 521.</w:t>
      </w:r>
    </w:p>
  </w:footnote>
  <w:footnote w:id="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comment is indebted to an observation made by Michael O’Neill regarding ‘Ode to the West Wind’: ‘Shelley expects the wind to “Scatter” his words, both to disseminate them widely and to let them fall in an almost random way […] as though Shelley were an Orphic poet whose words were to be dismembered by a wind which destroys as well as preserves’. Michael O’Neill, ‘Sonnets and Odes’,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Oxford Handbook of Percy Bysshe Shelley</w:t>
      </w:r>
      <w:r w:rsidRPr="00084ECD">
        <w:rPr>
          <w:rFonts w:asciiTheme="majorBidi" w:hAnsiTheme="majorBidi" w:cstheme="majorBidi"/>
        </w:rPr>
        <w:t>, ed. by Michael O’Neill, Anthony Howe, and Madeleine Callaghan (Oxford: Oxford University Press, 2013), pp. 325-341 (p. 332).</w:t>
      </w:r>
    </w:p>
  </w:footnote>
  <w:footnote w:id="1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‘Orpheus’, in </w:t>
      </w:r>
      <w:r w:rsidRPr="00084ECD">
        <w:rPr>
          <w:rFonts w:asciiTheme="majorBidi" w:hAnsiTheme="majorBidi" w:cstheme="majorBidi"/>
          <w:i/>
          <w:iCs/>
        </w:rPr>
        <w:t>The Complete Works of Percy Bysshe Shelley</w:t>
      </w:r>
      <w:r w:rsidRPr="00084ECD">
        <w:rPr>
          <w:rFonts w:asciiTheme="majorBidi" w:hAnsiTheme="majorBidi" w:cstheme="majorBidi"/>
          <w:iCs/>
        </w:rPr>
        <w:t>, ed. by</w:t>
      </w:r>
      <w:r w:rsidRPr="00084ECD">
        <w:rPr>
          <w:rFonts w:asciiTheme="majorBidi" w:hAnsiTheme="majorBidi" w:cstheme="majorBidi"/>
        </w:rPr>
        <w:t xml:space="preserve"> Roger </w:t>
      </w:r>
      <w:proofErr w:type="spellStart"/>
      <w:r w:rsidRPr="00084ECD">
        <w:rPr>
          <w:rFonts w:asciiTheme="majorBidi" w:hAnsiTheme="majorBidi" w:cstheme="majorBidi"/>
        </w:rPr>
        <w:t>Ingpen</w:t>
      </w:r>
      <w:proofErr w:type="spellEnd"/>
      <w:r w:rsidRPr="00084ECD">
        <w:rPr>
          <w:rFonts w:asciiTheme="majorBidi" w:hAnsiTheme="majorBidi" w:cstheme="majorBidi"/>
        </w:rPr>
        <w:t xml:space="preserve"> and Walter E. Peck, 10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Ernest Benn Limited, 1965), IV: </w:t>
      </w:r>
      <w:r w:rsidRPr="00084ECD">
        <w:rPr>
          <w:rFonts w:asciiTheme="majorBidi" w:hAnsiTheme="majorBidi" w:cstheme="majorBidi"/>
          <w:i/>
        </w:rPr>
        <w:t>The Poems</w:t>
      </w:r>
      <w:r w:rsidRPr="00084ECD">
        <w:rPr>
          <w:rFonts w:asciiTheme="majorBidi" w:hAnsiTheme="majorBidi" w:cstheme="majorBidi"/>
        </w:rPr>
        <w:t>, pp. 68-71.</w:t>
      </w:r>
    </w:p>
  </w:footnote>
  <w:footnote w:id="1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 xml:space="preserve">Julian and </w:t>
      </w:r>
      <w:proofErr w:type="spellStart"/>
      <w:r w:rsidRPr="00084ECD">
        <w:rPr>
          <w:rFonts w:asciiTheme="majorBidi" w:hAnsiTheme="majorBidi" w:cstheme="majorBidi"/>
          <w:i/>
        </w:rPr>
        <w:t>Maddalo</w:t>
      </w:r>
      <w:proofErr w:type="spellEnd"/>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212-228.</w:t>
      </w:r>
    </w:p>
  </w:footnote>
  <w:footnote w:id="1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‘Preface to </w:t>
      </w:r>
      <w:r w:rsidRPr="00084ECD">
        <w:rPr>
          <w:rFonts w:asciiTheme="majorBidi" w:hAnsiTheme="majorBidi" w:cstheme="majorBidi"/>
          <w:i/>
        </w:rPr>
        <w:t xml:space="preserve">Julian and </w:t>
      </w:r>
      <w:proofErr w:type="spellStart"/>
      <w:r w:rsidRPr="00084ECD">
        <w:rPr>
          <w:rFonts w:asciiTheme="majorBidi" w:hAnsiTheme="majorBidi" w:cstheme="majorBidi"/>
          <w:i/>
        </w:rPr>
        <w:t>Maddalo</w:t>
      </w:r>
      <w:proofErr w:type="spellEnd"/>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212-213 (p. 213).</w:t>
      </w:r>
    </w:p>
  </w:footnote>
  <w:footnote w:id="1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‘Ode to the West Wind’,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412-414.</w:t>
      </w:r>
    </w:p>
  </w:footnote>
  <w:footnote w:id="1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Christopher Ricks, ‘Keats’s Sources, Keats’s Allusions’, in </w:t>
      </w:r>
      <w:r w:rsidRPr="00084ECD">
        <w:rPr>
          <w:rFonts w:asciiTheme="majorBidi" w:hAnsiTheme="majorBidi" w:cstheme="majorBidi"/>
          <w:i/>
        </w:rPr>
        <w:t>The Cambridge Companion to Keats</w:t>
      </w:r>
      <w:r w:rsidRPr="00084ECD">
        <w:rPr>
          <w:rFonts w:asciiTheme="majorBidi" w:hAnsiTheme="majorBidi" w:cstheme="majorBidi"/>
        </w:rPr>
        <w:t xml:space="preserve">, ed. by Susan J. Wolfson (Cambridge &amp; New York, NY: Cambridge University Press, 2001), pp. 152-170 (p. 156). </w:t>
      </w:r>
    </w:p>
  </w:footnote>
  <w:footnote w:id="1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and Georgiana Keats, 12 March 1819. John Keats, </w:t>
      </w:r>
      <w:r w:rsidRPr="00084ECD">
        <w:rPr>
          <w:rFonts w:asciiTheme="majorBidi" w:hAnsiTheme="majorBidi" w:cstheme="majorBidi"/>
          <w:i/>
        </w:rPr>
        <w:t>The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w:t>
      </w:r>
      <w:proofErr w:type="spellStart"/>
      <w:r w:rsidRPr="00084ECD">
        <w:rPr>
          <w:rFonts w:asciiTheme="majorBidi" w:hAnsiTheme="majorBidi" w:cstheme="majorBidi"/>
        </w:rPr>
        <w:t>Hyder</w:t>
      </w:r>
      <w:proofErr w:type="spellEnd"/>
      <w:r w:rsidRPr="00084ECD">
        <w:rPr>
          <w:rFonts w:asciiTheme="majorBidi" w:hAnsiTheme="majorBidi" w:cstheme="majorBidi"/>
        </w:rPr>
        <w:t xml:space="preserve"> Edward Rollins,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(New York, NY: Cambridge University Press, 2011), II, 73.</w:t>
      </w:r>
    </w:p>
  </w:footnote>
  <w:footnote w:id="1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Fanny Keats, 13 March 1819.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46.</w:t>
      </w:r>
    </w:p>
  </w:footnote>
  <w:footnote w:id="1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17 September 1911. Owen, </w:t>
      </w:r>
      <w:r w:rsidRPr="00084ECD">
        <w:rPr>
          <w:rFonts w:asciiTheme="majorBidi" w:hAnsiTheme="majorBidi" w:cstheme="majorBidi"/>
          <w:i/>
        </w:rPr>
        <w:t>Collected Letters</w:t>
      </w:r>
      <w:r w:rsidRPr="00084ECD">
        <w:rPr>
          <w:rFonts w:asciiTheme="majorBidi" w:hAnsiTheme="majorBidi" w:cstheme="majorBidi"/>
        </w:rPr>
        <w:t>, p. 82.</w:t>
      </w:r>
    </w:p>
  </w:footnote>
  <w:footnote w:id="1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‘On Sitting Down to Read </w:t>
      </w:r>
      <w:r w:rsidRPr="00084ECD">
        <w:rPr>
          <w:rFonts w:asciiTheme="majorBidi" w:hAnsiTheme="majorBidi" w:cstheme="majorBidi"/>
          <w:i/>
        </w:rPr>
        <w:t>King Lear</w:t>
      </w:r>
      <w:r w:rsidRPr="00084ECD">
        <w:rPr>
          <w:rFonts w:asciiTheme="majorBidi" w:hAnsiTheme="majorBidi" w:cstheme="majorBidi"/>
        </w:rPr>
        <w:t xml:space="preserve"> Once Again’, in </w:t>
      </w:r>
      <w:r w:rsidRPr="00084ECD">
        <w:rPr>
          <w:rFonts w:asciiTheme="majorBidi" w:hAnsiTheme="majorBidi" w:cstheme="majorBidi"/>
          <w:i/>
        </w:rPr>
        <w:t>John Keats: The Complete Poems</w:t>
      </w:r>
      <w:r w:rsidRPr="00084ECD">
        <w:rPr>
          <w:rFonts w:asciiTheme="majorBidi" w:hAnsiTheme="majorBidi" w:cstheme="majorBidi"/>
        </w:rPr>
        <w:t>, ed. by John Barnard,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(London: Penguin Books, 1982), p. 220.</w:t>
      </w:r>
    </w:p>
  </w:footnote>
  <w:footnote w:id="1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John Keats, ‘On Leaving Some Friends at an Early Hour’, in </w:t>
      </w:r>
      <w:r w:rsidRPr="00084ECD">
        <w:rPr>
          <w:rFonts w:asciiTheme="majorBidi" w:hAnsiTheme="majorBidi" w:cstheme="majorBidi"/>
          <w:i/>
        </w:rPr>
        <w:t>The Complete Poems</w:t>
      </w:r>
      <w:r w:rsidRPr="00084ECD">
        <w:rPr>
          <w:rFonts w:asciiTheme="majorBidi" w:hAnsiTheme="majorBidi" w:cstheme="majorBidi"/>
        </w:rPr>
        <w:t>, p. 73.</w:t>
      </w:r>
      <w:proofErr w:type="gramEnd"/>
    </w:p>
  </w:footnote>
  <w:footnote w:id="2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Susan J. Wolfson, ‘Epic and Tragedy’, in </w:t>
      </w:r>
      <w:r w:rsidRPr="00084ECD">
        <w:rPr>
          <w:rFonts w:asciiTheme="majorBidi" w:hAnsiTheme="majorBidi" w:cstheme="majorBidi"/>
          <w:i/>
        </w:rPr>
        <w:t>John Keats in Context</w:t>
      </w:r>
      <w:r w:rsidRPr="00084ECD">
        <w:rPr>
          <w:rFonts w:asciiTheme="majorBidi" w:hAnsiTheme="majorBidi" w:cstheme="majorBidi"/>
        </w:rPr>
        <w:t>, ed. by Michael O’Neill (Cambridge &amp; New York, NY: Cambridge University Press, 2017), pp. 258-268 (p. 258).</w:t>
      </w:r>
    </w:p>
  </w:footnote>
  <w:footnote w:id="2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r w:rsidRPr="00084ECD">
        <w:rPr>
          <w:rFonts w:asciiTheme="majorBidi" w:hAnsiTheme="majorBidi" w:cstheme="majorBidi"/>
          <w:i/>
        </w:rPr>
        <w:t>The Anxiety of Influence</w:t>
      </w:r>
      <w:r w:rsidRPr="00084ECD">
        <w:rPr>
          <w:rFonts w:asciiTheme="majorBidi" w:hAnsiTheme="majorBidi" w:cstheme="majorBidi"/>
        </w:rPr>
        <w:t>,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i/>
        </w:rPr>
        <w:t xml:space="preserve"> </w:t>
      </w:r>
      <w:r w:rsidRPr="00084ECD">
        <w:rPr>
          <w:rFonts w:asciiTheme="majorBidi" w:hAnsiTheme="majorBidi" w:cstheme="majorBidi"/>
        </w:rPr>
        <w:t>(New York, NY: Oxford University Press, 1997), p. 11.</w:t>
      </w:r>
    </w:p>
  </w:footnote>
  <w:footnote w:id="2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Walter Jackson Bate, </w:t>
      </w:r>
      <w:r w:rsidRPr="00084ECD">
        <w:rPr>
          <w:rFonts w:asciiTheme="majorBidi" w:hAnsiTheme="majorBidi" w:cstheme="majorBidi"/>
          <w:i/>
        </w:rPr>
        <w:t>The Burden of the Past and the English Poet</w:t>
      </w:r>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1971), p. 134.</w:t>
      </w:r>
    </w:p>
  </w:footnote>
  <w:footnote w:id="2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50.</w:t>
      </w:r>
    </w:p>
  </w:footnote>
  <w:footnote w:id="2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Christopher Ricks, </w:t>
      </w:r>
      <w:r w:rsidRPr="00084ECD">
        <w:rPr>
          <w:rFonts w:asciiTheme="majorBidi" w:hAnsiTheme="majorBidi" w:cstheme="majorBidi"/>
          <w:i/>
        </w:rPr>
        <w:t>Allusion to the Poets</w:t>
      </w:r>
      <w:r w:rsidRPr="00084ECD">
        <w:rPr>
          <w:rFonts w:asciiTheme="majorBidi" w:hAnsiTheme="majorBidi" w:cstheme="majorBidi"/>
        </w:rPr>
        <w:t xml:space="preserve"> (Oxford &amp; New York, NY: Oxford University Press, 2002), p. 159.</w:t>
      </w:r>
    </w:p>
  </w:footnote>
  <w:footnote w:id="2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‘To Poesy’, in </w:t>
      </w:r>
      <w:r w:rsidRPr="00084ECD">
        <w:rPr>
          <w:rFonts w:asciiTheme="majorBidi" w:hAnsiTheme="majorBidi" w:cstheme="majorBidi"/>
          <w:i/>
        </w:rPr>
        <w:t>Wilfred Owen: 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3-6.</w:t>
      </w:r>
    </w:p>
  </w:footnote>
  <w:footnote w:id="2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13.</w:t>
      </w:r>
    </w:p>
  </w:footnote>
  <w:footnote w:id="2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pp. 14-16.</w:t>
      </w:r>
    </w:p>
  </w:footnote>
  <w:footnote w:id="2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37.</w:t>
      </w:r>
    </w:p>
  </w:footnote>
  <w:footnote w:id="2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6.</w:t>
      </w:r>
    </w:p>
  </w:footnote>
  <w:footnote w:id="3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8.</w:t>
      </w:r>
    </w:p>
  </w:footnote>
  <w:footnote w:id="3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241.</w:t>
      </w:r>
    </w:p>
  </w:footnote>
  <w:footnote w:id="3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xml:space="preserve">, p. 158. </w:t>
      </w:r>
    </w:p>
  </w:footnote>
  <w:footnote w:id="3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168.</w:t>
      </w:r>
    </w:p>
  </w:footnote>
  <w:footnote w:id="3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17 September 1912. Owen, </w:t>
      </w:r>
      <w:r w:rsidRPr="00084ECD">
        <w:rPr>
          <w:rFonts w:asciiTheme="majorBidi" w:hAnsiTheme="majorBidi" w:cstheme="majorBidi"/>
          <w:i/>
        </w:rPr>
        <w:t>Collected Letters</w:t>
      </w:r>
      <w:r w:rsidRPr="00084ECD">
        <w:rPr>
          <w:rFonts w:asciiTheme="majorBidi" w:hAnsiTheme="majorBidi" w:cstheme="majorBidi"/>
        </w:rPr>
        <w:t>, p. 161.</w:t>
      </w:r>
    </w:p>
  </w:footnote>
  <w:footnote w:id="3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Keats, 24 September 1819.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II, 212.</w:t>
      </w:r>
    </w:p>
  </w:footnote>
  <w:footnote w:id="3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106.</w:t>
      </w:r>
    </w:p>
  </w:footnote>
  <w:footnote w:id="3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107.</w:t>
      </w:r>
    </w:p>
  </w:footnote>
  <w:footnote w:id="3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105.</w:t>
      </w:r>
    </w:p>
  </w:footnote>
  <w:footnote w:id="3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7.</w:t>
      </w:r>
    </w:p>
  </w:footnote>
  <w:footnote w:id="4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pp. 105-106.</w:t>
      </w:r>
    </w:p>
  </w:footnote>
  <w:footnote w:id="4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107.</w:t>
      </w:r>
    </w:p>
  </w:footnote>
  <w:footnote w:id="4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pp. 106-107.</w:t>
      </w:r>
    </w:p>
  </w:footnote>
  <w:footnote w:id="4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Gilbert, p. 119.</w:t>
      </w:r>
    </w:p>
  </w:footnote>
  <w:footnote w:id="44">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w:t>
      </w:r>
      <w:proofErr w:type="spellStart"/>
      <w:r w:rsidRPr="00084ECD">
        <w:rPr>
          <w:rFonts w:asciiTheme="majorBidi" w:hAnsiTheme="majorBidi" w:cstheme="majorBidi"/>
        </w:rPr>
        <w:t>Stallworthy’s</w:t>
      </w:r>
      <w:proofErr w:type="spellEnd"/>
      <w:r w:rsidRPr="00084ECD">
        <w:rPr>
          <w:rFonts w:asciiTheme="majorBidi" w:hAnsiTheme="majorBidi" w:cstheme="majorBidi"/>
        </w:rPr>
        <w:t xml:space="preserve"> editorial note to ‘Exposure’ in </w:t>
      </w:r>
      <w:r w:rsidRPr="00084ECD">
        <w:rPr>
          <w:rFonts w:asciiTheme="majorBidi" w:hAnsiTheme="majorBidi" w:cstheme="majorBidi"/>
          <w:i/>
        </w:rPr>
        <w:t>Wilfred Owen: The Complete Poems and Fragments</w:t>
      </w:r>
      <w:r w:rsidRPr="00084ECD">
        <w:rPr>
          <w:rFonts w:asciiTheme="majorBidi" w:hAnsiTheme="majorBidi" w:cstheme="majorBidi"/>
        </w:rPr>
        <w:t>, I, 184-187 (186, n. 1).</w:t>
      </w:r>
    </w:p>
  </w:footnote>
  <w:footnote w:id="4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63.</w:t>
      </w:r>
    </w:p>
  </w:footnote>
  <w:footnote w:id="4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Purkis</w:t>
      </w:r>
      <w:proofErr w:type="spellEnd"/>
      <w:r w:rsidRPr="00084ECD">
        <w:rPr>
          <w:rFonts w:asciiTheme="majorBidi" w:hAnsiTheme="majorBidi" w:cstheme="majorBidi"/>
        </w:rPr>
        <w:t>, p. 117.</w:t>
      </w:r>
    </w:p>
  </w:footnote>
  <w:footnote w:id="4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58.</w:t>
      </w:r>
    </w:p>
  </w:footnote>
  <w:footnote w:id="4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Siegfried Sassoon, 5 November 1917. Owen, </w:t>
      </w:r>
      <w:r w:rsidRPr="00084ECD">
        <w:rPr>
          <w:rFonts w:asciiTheme="majorBidi" w:hAnsiTheme="majorBidi" w:cstheme="majorBidi"/>
          <w:i/>
        </w:rPr>
        <w:t>Collected Letters</w:t>
      </w:r>
      <w:r w:rsidRPr="00084ECD">
        <w:rPr>
          <w:rFonts w:asciiTheme="majorBidi" w:hAnsiTheme="majorBidi" w:cstheme="majorBidi"/>
        </w:rPr>
        <w:t>, p. 506.</w:t>
      </w:r>
    </w:p>
  </w:footnote>
  <w:footnote w:id="4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w:t>
      </w:r>
      <w:proofErr w:type="spellStart"/>
      <w:r w:rsidRPr="00084ECD">
        <w:rPr>
          <w:rFonts w:asciiTheme="majorBidi" w:hAnsiTheme="majorBidi" w:cstheme="majorBidi"/>
        </w:rPr>
        <w:t>Stallworthy’s</w:t>
      </w:r>
      <w:proofErr w:type="spellEnd"/>
      <w:r w:rsidRPr="00084ECD">
        <w:rPr>
          <w:rFonts w:asciiTheme="majorBidi" w:hAnsiTheme="majorBidi" w:cstheme="majorBidi"/>
        </w:rPr>
        <w:t xml:space="preserve"> notes in </w:t>
      </w:r>
      <w:r w:rsidRPr="00084ECD">
        <w:rPr>
          <w:rFonts w:asciiTheme="majorBidi" w:hAnsiTheme="majorBidi" w:cstheme="majorBidi"/>
          <w:i/>
        </w:rPr>
        <w:t>The Complete Poems and Fragments</w:t>
      </w:r>
      <w:r w:rsidRPr="00084ECD">
        <w:rPr>
          <w:rFonts w:asciiTheme="majorBidi" w:hAnsiTheme="majorBidi" w:cstheme="majorBidi"/>
        </w:rPr>
        <w:t>, I, 100, 125, 141, 147 &amp; 149.</w:t>
      </w:r>
    </w:p>
  </w:footnote>
  <w:footnote w:id="50">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notes that the title of ‘Strange Meeting’ is taken from the following lines in Shelley’s </w:t>
      </w:r>
      <w:r w:rsidRPr="00084ECD">
        <w:rPr>
          <w:rFonts w:asciiTheme="majorBidi" w:hAnsiTheme="majorBidi" w:cstheme="majorBidi"/>
          <w:i/>
        </w:rPr>
        <w:t>The Revolt of Islam</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‘and all / Seemed like some brothers on a journey wide / Gone forth, whom now strange meeting did befall / </w:t>
      </w:r>
      <w:proofErr w:type="gramStart"/>
      <w:r w:rsidRPr="00084ECD">
        <w:rPr>
          <w:rFonts w:asciiTheme="majorBidi" w:hAnsiTheme="majorBidi" w:cstheme="majorBidi"/>
        </w:rPr>
        <w:t>In</w:t>
      </w:r>
      <w:proofErr w:type="gramEnd"/>
      <w:r w:rsidRPr="00084ECD">
        <w:rPr>
          <w:rFonts w:asciiTheme="majorBidi" w:hAnsiTheme="majorBidi" w:cstheme="majorBidi"/>
        </w:rPr>
        <w:t xml:space="preserve"> a strange land’ (</w:t>
      </w:r>
      <w:r w:rsidRPr="00084ECD">
        <w:rPr>
          <w:rFonts w:asciiTheme="majorBidi" w:hAnsiTheme="majorBidi" w:cstheme="majorBidi"/>
          <w:i/>
        </w:rPr>
        <w:t>The Revolt of Islam</w:t>
      </w:r>
      <w:r w:rsidRPr="00084ECD">
        <w:rPr>
          <w:rFonts w:asciiTheme="majorBidi" w:hAnsiTheme="majorBidi" w:cstheme="majorBidi"/>
        </w:rPr>
        <w:t xml:space="preserve">, 5. 110-113). Percy Bysshe Shelley,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Revolt of Islam</w:t>
      </w:r>
      <w:r w:rsidRPr="00084ECD">
        <w:rPr>
          <w:rFonts w:asciiTheme="majorBidi" w:hAnsiTheme="majorBidi" w:cstheme="majorBidi"/>
        </w:rPr>
        <w:t xml:space="preserve">, in </w:t>
      </w:r>
      <w:r w:rsidRPr="00084ECD">
        <w:rPr>
          <w:rFonts w:asciiTheme="majorBidi" w:hAnsiTheme="majorBidi" w:cstheme="majorBidi"/>
          <w:i/>
          <w:iCs/>
        </w:rPr>
        <w:t>The Complete Works of Percy Bysshe Shelley</w:t>
      </w:r>
      <w:r w:rsidRPr="00084ECD">
        <w:rPr>
          <w:rFonts w:asciiTheme="majorBidi" w:hAnsiTheme="majorBidi" w:cstheme="majorBidi"/>
          <w:iCs/>
        </w:rPr>
        <w:t>, I. 239-408.</w:t>
      </w:r>
    </w:p>
  </w:footnote>
  <w:footnote w:id="5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Siegfried Sassoon, </w:t>
      </w:r>
      <w:r w:rsidRPr="00084ECD">
        <w:rPr>
          <w:rFonts w:asciiTheme="majorBidi" w:hAnsiTheme="majorBidi" w:cstheme="majorBidi"/>
          <w:i/>
        </w:rPr>
        <w:t>Siegfried’s Journey</w:t>
      </w:r>
      <w:r w:rsidRPr="00084ECD">
        <w:rPr>
          <w:rFonts w:asciiTheme="majorBidi" w:hAnsiTheme="majorBidi" w:cstheme="majorBidi"/>
        </w:rPr>
        <w:t xml:space="preserve"> (London: Faber and Faber, 1945), p. 59.</w:t>
      </w:r>
    </w:p>
  </w:footnote>
  <w:footnote w:id="5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Sassoon, p. 59.</w:t>
      </w:r>
    </w:p>
  </w:footnote>
  <w:footnote w:id="5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58.</w:t>
      </w:r>
    </w:p>
  </w:footnote>
  <w:footnote w:id="5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The Complete Poems and Fragments</w:t>
      </w:r>
      <w:r w:rsidRPr="00084ECD">
        <w:rPr>
          <w:rFonts w:asciiTheme="majorBidi" w:hAnsiTheme="majorBidi" w:cstheme="majorBidi"/>
        </w:rPr>
        <w:t>, I.</w:t>
      </w:r>
    </w:p>
  </w:footnote>
  <w:footnote w:id="5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John Bell’s note in Owen, </w:t>
      </w:r>
      <w:r w:rsidRPr="00084ECD">
        <w:rPr>
          <w:rFonts w:asciiTheme="majorBidi" w:hAnsiTheme="majorBidi" w:cstheme="majorBidi"/>
          <w:i/>
        </w:rPr>
        <w:t>Collected Letters</w:t>
      </w:r>
      <w:r w:rsidRPr="00084ECD">
        <w:rPr>
          <w:rFonts w:asciiTheme="majorBidi" w:hAnsiTheme="majorBidi" w:cstheme="majorBidi"/>
        </w:rPr>
        <w:t xml:space="preserve">, </w:t>
      </w:r>
      <w:proofErr w:type="gramStart"/>
      <w:r w:rsidRPr="00084ECD">
        <w:rPr>
          <w:rFonts w:asciiTheme="majorBidi" w:hAnsiTheme="majorBidi" w:cstheme="majorBidi"/>
        </w:rPr>
        <w:t>p</w:t>
      </w:r>
      <w:proofErr w:type="gramEnd"/>
      <w:r w:rsidRPr="00084ECD">
        <w:rPr>
          <w:rFonts w:asciiTheme="majorBidi" w:hAnsiTheme="majorBidi" w:cstheme="majorBidi"/>
        </w:rPr>
        <w:t>. 561.</w:t>
      </w:r>
    </w:p>
  </w:footnote>
  <w:footnote w:id="5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Adonais</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531-545.</w:t>
      </w:r>
    </w:p>
  </w:footnote>
  <w:footnote w:id="5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Craig </w:t>
      </w:r>
      <w:proofErr w:type="spellStart"/>
      <w:r w:rsidRPr="00084ECD">
        <w:rPr>
          <w:rFonts w:asciiTheme="majorBidi" w:hAnsiTheme="majorBidi" w:cstheme="majorBidi"/>
        </w:rPr>
        <w:t>Raine</w:t>
      </w:r>
      <w:proofErr w:type="spellEnd"/>
      <w:r w:rsidRPr="00084ECD">
        <w:rPr>
          <w:rFonts w:asciiTheme="majorBidi" w:hAnsiTheme="majorBidi" w:cstheme="majorBidi"/>
        </w:rPr>
        <w:t xml:space="preserve">, </w:t>
      </w:r>
      <w:r w:rsidRPr="00084ECD">
        <w:rPr>
          <w:rFonts w:asciiTheme="majorBidi" w:hAnsiTheme="majorBidi" w:cstheme="majorBidi"/>
          <w:i/>
        </w:rPr>
        <w:t>Haydn and the Valve Trumpet</w:t>
      </w:r>
      <w:r w:rsidRPr="00084ECD">
        <w:rPr>
          <w:rFonts w:asciiTheme="majorBidi" w:hAnsiTheme="majorBidi" w:cstheme="majorBidi"/>
        </w:rPr>
        <w:t xml:space="preserve"> (London: Picador, 2000), p. 158.</w:t>
      </w:r>
    </w:p>
  </w:footnote>
  <w:footnote w:id="5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All-Sustaining Air: Romantic Legacies and Renewals in British, American, and Irish Poetry Since 1900</w:t>
      </w:r>
      <w:r w:rsidRPr="00084ECD">
        <w:rPr>
          <w:rFonts w:asciiTheme="majorBidi" w:hAnsiTheme="majorBidi" w:cstheme="majorBidi"/>
        </w:rPr>
        <w:t xml:space="preserve"> (Oxford &amp; New York, NY: Oxford University Press, 2007), p. 1.</w:t>
      </w:r>
    </w:p>
  </w:footnote>
  <w:footnote w:id="5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p. 1.</w:t>
      </w:r>
    </w:p>
  </w:footnote>
  <w:footnote w:id="6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 S. Eliot, ‘Philip Massinger’,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Prose of T. S. Eliot: The Critical Edition</w:t>
      </w:r>
      <w:r w:rsidRPr="00084ECD">
        <w:rPr>
          <w:rFonts w:asciiTheme="majorBidi" w:hAnsiTheme="majorBidi" w:cstheme="majorBidi"/>
        </w:rPr>
        <w:t>, II, 244-259 (p. 245).</w:t>
      </w:r>
    </w:p>
  </w:footnote>
  <w:footnote w:id="6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p. 225; D. S. R. </w:t>
      </w:r>
      <w:proofErr w:type="spellStart"/>
      <w:r w:rsidRPr="00084ECD">
        <w:rPr>
          <w:rFonts w:asciiTheme="majorBidi" w:hAnsiTheme="majorBidi" w:cstheme="majorBidi"/>
        </w:rPr>
        <w:t>Welland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p. 225; Sven </w:t>
      </w:r>
      <w:proofErr w:type="spellStart"/>
      <w:r w:rsidRPr="00084ECD">
        <w:rPr>
          <w:rFonts w:asciiTheme="majorBidi" w:hAnsiTheme="majorBidi" w:cstheme="majorBidi"/>
        </w:rPr>
        <w:t>Bäckman</w:t>
      </w:r>
      <w:proofErr w:type="spellEnd"/>
      <w:r w:rsidRPr="00084ECD">
        <w:rPr>
          <w:rFonts w:asciiTheme="majorBidi" w:hAnsiTheme="majorBidi" w:cstheme="majorBidi"/>
        </w:rPr>
        <w:t xml:space="preserve">, </w:t>
      </w:r>
      <w:r w:rsidRPr="00084ECD">
        <w:rPr>
          <w:rFonts w:asciiTheme="majorBidi" w:hAnsiTheme="majorBidi" w:cstheme="majorBidi"/>
          <w:i/>
        </w:rPr>
        <w:t>Tradition Transformed: Studies in the Poetry of Wilfred Owen</w:t>
      </w:r>
      <w:r w:rsidRPr="00084ECD">
        <w:rPr>
          <w:rFonts w:asciiTheme="majorBidi" w:hAnsiTheme="majorBidi" w:cstheme="majorBidi"/>
        </w:rPr>
        <w:t xml:space="preserve"> (Lund: Liber </w:t>
      </w:r>
      <w:proofErr w:type="spellStart"/>
      <w:r w:rsidRPr="00084ECD">
        <w:rPr>
          <w:rFonts w:asciiTheme="majorBidi" w:hAnsiTheme="majorBidi" w:cstheme="majorBidi"/>
        </w:rPr>
        <w:t>Läromedel</w:t>
      </w:r>
      <w:proofErr w:type="spellEnd"/>
      <w:r w:rsidRPr="00084ECD">
        <w:rPr>
          <w:rFonts w:asciiTheme="majorBidi" w:hAnsiTheme="majorBidi" w:cstheme="majorBidi"/>
        </w:rPr>
        <w:t>, 1979), p. 85.</w:t>
      </w:r>
    </w:p>
  </w:footnote>
  <w:footnote w:id="6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Bäckman</w:t>
      </w:r>
      <w:proofErr w:type="spellEnd"/>
      <w:r w:rsidRPr="00084ECD">
        <w:rPr>
          <w:rFonts w:asciiTheme="majorBidi" w:hAnsiTheme="majorBidi" w:cstheme="majorBidi"/>
        </w:rPr>
        <w:t>, p. 86.</w:t>
      </w:r>
      <w:proofErr w:type="gramEnd"/>
    </w:p>
  </w:footnote>
  <w:footnote w:id="6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‘A Terre’,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178-179.</w:t>
      </w:r>
    </w:p>
  </w:footnote>
  <w:footnote w:id="6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Richard Cronin, </w:t>
      </w:r>
      <w:r w:rsidRPr="00084ECD">
        <w:rPr>
          <w:rFonts w:asciiTheme="majorBidi" w:hAnsiTheme="majorBidi" w:cstheme="majorBidi"/>
          <w:i/>
        </w:rPr>
        <w:t xml:space="preserve">Shelley’s Poetic Thoughts </w:t>
      </w:r>
      <w:r w:rsidRPr="00084ECD">
        <w:rPr>
          <w:rFonts w:asciiTheme="majorBidi" w:hAnsiTheme="majorBidi" w:cstheme="majorBidi"/>
        </w:rPr>
        <w:t>(London: Macmillan, 1985), p. 195.</w:t>
      </w:r>
    </w:p>
  </w:footnote>
  <w:footnote w:id="6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Wilfred Owen, ‘Apologia pro </w:t>
      </w:r>
      <w:proofErr w:type="spellStart"/>
      <w:r w:rsidRPr="00084ECD">
        <w:rPr>
          <w:rFonts w:asciiTheme="majorBidi" w:hAnsiTheme="majorBidi" w:cstheme="majorBidi"/>
        </w:rPr>
        <w:t>Poemate</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Meo</w:t>
      </w:r>
      <w:proofErr w:type="spellEnd"/>
      <w:r w:rsidRPr="00084ECD">
        <w:rPr>
          <w:rFonts w:asciiTheme="majorBidi" w:hAnsiTheme="majorBidi" w:cstheme="majorBidi"/>
        </w:rPr>
        <w:t xml:space="preserve">’, </w:t>
      </w:r>
      <w:r w:rsidRPr="00084ECD">
        <w:rPr>
          <w:rFonts w:asciiTheme="majorBidi" w:hAnsiTheme="majorBidi" w:cstheme="majorBidi"/>
          <w:i/>
        </w:rPr>
        <w:t>The Complete Poems and Fragments</w:t>
      </w:r>
      <w:r w:rsidRPr="00084ECD">
        <w:rPr>
          <w:rFonts w:asciiTheme="majorBidi" w:hAnsiTheme="majorBidi" w:cstheme="majorBidi"/>
        </w:rPr>
        <w:t>, I, 124-125.</w:t>
      </w:r>
      <w:proofErr w:type="gramEnd"/>
    </w:p>
  </w:footnote>
  <w:footnote w:id="6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Welland</w:t>
      </w:r>
      <w:proofErr w:type="spellEnd"/>
      <w:r w:rsidRPr="00084ECD">
        <w:rPr>
          <w:rFonts w:asciiTheme="majorBidi" w:hAnsiTheme="majorBidi" w:cstheme="majorBidi"/>
        </w:rPr>
        <w:t>,</w:t>
      </w:r>
      <w:proofErr w:type="gramEnd"/>
      <w:r w:rsidRPr="00084ECD">
        <w:rPr>
          <w:rFonts w:asciiTheme="majorBidi" w:hAnsiTheme="majorBidi" w:cstheme="majorBidi"/>
        </w:rPr>
        <w:t xml:space="preserve"> cited in </w:t>
      </w:r>
      <w:proofErr w:type="spellStart"/>
      <w:r w:rsidRPr="00084ECD">
        <w:rPr>
          <w:rFonts w:asciiTheme="majorBidi" w:hAnsiTheme="majorBidi" w:cstheme="majorBidi"/>
        </w:rPr>
        <w:t>Silkin</w:t>
      </w:r>
      <w:proofErr w:type="spellEnd"/>
      <w:r w:rsidRPr="00084ECD">
        <w:rPr>
          <w:rFonts w:asciiTheme="majorBidi" w:hAnsiTheme="majorBidi" w:cstheme="majorBidi"/>
        </w:rPr>
        <w:t>, p. 225.</w:t>
      </w:r>
    </w:p>
  </w:footnote>
  <w:footnote w:id="6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14.</w:t>
      </w:r>
    </w:p>
  </w:footnote>
  <w:footnote w:id="6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107.</w:t>
      </w:r>
    </w:p>
  </w:footnote>
  <w:footnote w:id="6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cited in Harold Owen,</w:t>
      </w:r>
      <w:r w:rsidRPr="00084ECD">
        <w:rPr>
          <w:rFonts w:asciiTheme="majorBidi" w:hAnsiTheme="majorBidi" w:cstheme="majorBidi"/>
          <w:b/>
        </w:rPr>
        <w:t xml:space="preserve"> </w:t>
      </w:r>
      <w:r w:rsidRPr="00084ECD">
        <w:rPr>
          <w:rFonts w:asciiTheme="majorBidi" w:hAnsiTheme="majorBidi" w:cstheme="majorBidi"/>
          <w:i/>
        </w:rPr>
        <w:t>Journey from Obscurity: Wilfred Owen 1893-1918: Memoirs of the Owen Family</w:t>
      </w:r>
      <w:r w:rsidRPr="00084ECD">
        <w:rPr>
          <w:rFonts w:asciiTheme="majorBidi" w:hAnsiTheme="majorBidi" w:cstheme="majorBidi"/>
        </w:rPr>
        <w:t xml:space="preserve">, 3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(Oxford: Oxford University Press, 1963-1965), III: </w:t>
      </w:r>
      <w:r w:rsidRPr="00084ECD">
        <w:rPr>
          <w:rFonts w:asciiTheme="majorBidi" w:hAnsiTheme="majorBidi" w:cstheme="majorBidi"/>
          <w:i/>
        </w:rPr>
        <w:t>War</w:t>
      </w:r>
      <w:r w:rsidRPr="00084ECD">
        <w:rPr>
          <w:rFonts w:asciiTheme="majorBidi" w:hAnsiTheme="majorBidi" w:cstheme="majorBidi"/>
        </w:rPr>
        <w:t xml:space="preserve"> (1965), p. 144. </w:t>
      </w:r>
    </w:p>
  </w:footnote>
  <w:footnote w:id="7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8 August 1917. Owen, </w:t>
      </w:r>
      <w:r w:rsidRPr="00084ECD">
        <w:rPr>
          <w:rFonts w:asciiTheme="majorBidi" w:hAnsiTheme="majorBidi" w:cstheme="majorBidi"/>
          <w:i/>
        </w:rPr>
        <w:t>Collected Letters</w:t>
      </w:r>
      <w:r w:rsidRPr="00084ECD">
        <w:rPr>
          <w:rFonts w:asciiTheme="majorBidi" w:hAnsiTheme="majorBidi" w:cstheme="majorBidi"/>
        </w:rPr>
        <w:t xml:space="preserve">, p. 482. </w:t>
      </w:r>
    </w:p>
  </w:footnote>
  <w:footnote w:id="7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Gilbert, p. 119.</w:t>
      </w:r>
    </w:p>
  </w:footnote>
  <w:footnote w:id="7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107.</w:t>
      </w:r>
    </w:p>
  </w:footnote>
  <w:footnote w:id="7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‘Mental Cases’, </w:t>
      </w:r>
      <w:r w:rsidRPr="00084ECD">
        <w:rPr>
          <w:rFonts w:asciiTheme="majorBidi" w:hAnsiTheme="majorBidi" w:cstheme="majorBidi"/>
          <w:i/>
        </w:rPr>
        <w:t>The Complete Poems and Fragments</w:t>
      </w:r>
      <w:r w:rsidRPr="00084ECD">
        <w:rPr>
          <w:rFonts w:asciiTheme="majorBidi" w:hAnsiTheme="majorBidi" w:cstheme="majorBidi"/>
        </w:rPr>
        <w:t>, I, 169</w:t>
      </w:r>
    </w:p>
  </w:footnote>
  <w:footnote w:id="7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Siegfried Sassoon, 1 September 1918. Owen, </w:t>
      </w:r>
      <w:r w:rsidRPr="00084ECD">
        <w:rPr>
          <w:rFonts w:asciiTheme="majorBidi" w:hAnsiTheme="majorBidi" w:cstheme="majorBidi"/>
          <w:i/>
        </w:rPr>
        <w:t>Collected Letters</w:t>
      </w:r>
      <w:r w:rsidRPr="00084ECD">
        <w:rPr>
          <w:rFonts w:asciiTheme="majorBidi" w:hAnsiTheme="majorBidi" w:cstheme="majorBidi"/>
        </w:rPr>
        <w:t>, p. 571.</w:t>
      </w:r>
    </w:p>
  </w:footnote>
  <w:footnote w:id="7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All-Sustaining Air: Romantic Legacies and Renewals in British, American, and Irish Poetry Since 1900</w:t>
      </w:r>
      <w:r w:rsidRPr="00084ECD">
        <w:rPr>
          <w:rFonts w:asciiTheme="majorBidi" w:hAnsiTheme="majorBidi" w:cstheme="majorBidi"/>
        </w:rPr>
        <w:t xml:space="preserve"> (Oxford &amp; New York, NY: Oxford University Press, 2007).</w:t>
      </w:r>
    </w:p>
  </w:footnote>
  <w:footnote w:id="7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McDonald, </w:t>
      </w:r>
      <w:r w:rsidRPr="00084ECD">
        <w:rPr>
          <w:rFonts w:asciiTheme="majorBidi" w:hAnsiTheme="majorBidi" w:cstheme="majorBidi"/>
          <w:i/>
        </w:rPr>
        <w:t xml:space="preserve">Sound Intentions: The Workings of Rhyme in Nineteenth Century Poetry </w:t>
      </w:r>
      <w:r w:rsidRPr="00084ECD">
        <w:rPr>
          <w:rFonts w:asciiTheme="majorBidi" w:hAnsiTheme="majorBidi" w:cstheme="majorBidi"/>
        </w:rPr>
        <w:t>(Oxford &amp; New York, NY: Oxford University Press, 2012).</w:t>
      </w:r>
    </w:p>
  </w:footnote>
  <w:footnote w:id="7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Howarth, </w:t>
      </w:r>
      <w:r w:rsidRPr="00084ECD">
        <w:rPr>
          <w:rFonts w:asciiTheme="majorBidi" w:hAnsiTheme="majorBidi" w:cstheme="majorBidi"/>
          <w:i/>
        </w:rPr>
        <w:t>British Poetry in the Age of Modernism</w:t>
      </w:r>
      <w:r w:rsidRPr="00084ECD">
        <w:rPr>
          <w:rFonts w:asciiTheme="majorBidi" w:hAnsiTheme="majorBidi" w:cstheme="majorBidi"/>
        </w:rPr>
        <w:t xml:space="preserve"> (New York, NY: Cambridge University Press, 2005).</w:t>
      </w:r>
    </w:p>
  </w:footnote>
  <w:footnote w:id="7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Susan J. Wolfson, </w:t>
      </w:r>
      <w:r w:rsidRPr="00084ECD">
        <w:rPr>
          <w:rFonts w:asciiTheme="majorBidi" w:hAnsiTheme="majorBidi" w:cstheme="majorBidi"/>
          <w:i/>
          <w:iCs/>
        </w:rPr>
        <w:t>Formal Charges</w:t>
      </w:r>
      <w:r w:rsidRPr="00084ECD">
        <w:rPr>
          <w:rFonts w:asciiTheme="majorBidi" w:hAnsiTheme="majorBidi" w:cstheme="majorBidi"/>
        </w:rPr>
        <w:t xml:space="preserve">: </w:t>
      </w:r>
      <w:r w:rsidRPr="00084ECD">
        <w:rPr>
          <w:rFonts w:asciiTheme="majorBidi" w:hAnsiTheme="majorBidi" w:cstheme="majorBidi"/>
          <w:i/>
          <w:iCs/>
        </w:rPr>
        <w:t>The Shaping of Poetry in British Romanticism</w:t>
      </w:r>
      <w:r w:rsidRPr="00084ECD">
        <w:rPr>
          <w:rFonts w:asciiTheme="majorBidi" w:hAnsiTheme="majorBidi" w:cstheme="majorBidi"/>
        </w:rPr>
        <w:t xml:space="preserve"> (Stanford, CA: Stanford University Press, 1997), p. 232. </w:t>
      </w:r>
    </w:p>
  </w:footnote>
  <w:footnote w:id="7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Stuart Curran, </w:t>
      </w:r>
      <w:r w:rsidRPr="00084ECD">
        <w:rPr>
          <w:rFonts w:asciiTheme="majorBidi" w:hAnsiTheme="majorBidi" w:cstheme="majorBidi"/>
          <w:i/>
        </w:rPr>
        <w:t xml:space="preserve">Poetic Form and British Romanticism </w:t>
      </w:r>
      <w:r w:rsidRPr="00084ECD">
        <w:rPr>
          <w:rFonts w:asciiTheme="majorBidi" w:hAnsiTheme="majorBidi" w:cstheme="majorBidi"/>
        </w:rPr>
        <w:t>(Oxford &amp; New York, NY: 1989), p. 11.</w:t>
      </w:r>
    </w:p>
  </w:footnote>
  <w:footnote w:id="8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I also discuss this idea in ‘Keats, Owen, and Restriction in the Sonnet’, </w:t>
      </w:r>
      <w:r w:rsidRPr="00084ECD">
        <w:rPr>
          <w:rFonts w:asciiTheme="majorBidi" w:hAnsiTheme="majorBidi" w:cstheme="majorBidi"/>
          <w:i/>
        </w:rPr>
        <w:t>English</w:t>
      </w:r>
      <w:r w:rsidRPr="00084ECD">
        <w:rPr>
          <w:rFonts w:asciiTheme="majorBidi" w:hAnsiTheme="majorBidi" w:cstheme="majorBidi"/>
        </w:rPr>
        <w:t>, 66 (2017), pp. 145-162.</w:t>
      </w:r>
    </w:p>
  </w:footnote>
  <w:footnote w:id="8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‘If by dull rhymes our English must be chained’, in</w:t>
      </w:r>
      <w:r w:rsidRPr="00084ECD">
        <w:rPr>
          <w:rFonts w:asciiTheme="majorBidi" w:hAnsiTheme="majorBidi" w:cstheme="majorBidi"/>
          <w:i/>
        </w:rPr>
        <w:t xml:space="preserve"> The Complete Poems</w:t>
      </w:r>
      <w:r w:rsidRPr="00084ECD">
        <w:rPr>
          <w:rFonts w:asciiTheme="majorBidi" w:hAnsiTheme="majorBidi" w:cstheme="majorBidi"/>
        </w:rPr>
        <w:t>, p. 340.</w:t>
      </w:r>
    </w:p>
  </w:footnote>
  <w:footnote w:id="8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Triumph of Life</w:t>
      </w:r>
      <w:r w:rsidRPr="00084ECD">
        <w:rPr>
          <w:rFonts w:asciiTheme="majorBidi" w:hAnsiTheme="majorBidi" w:cstheme="majorBidi"/>
        </w:rPr>
        <w:t xml:space="preserve">, in </w:t>
      </w:r>
      <w:r w:rsidRPr="00084ECD">
        <w:rPr>
          <w:rFonts w:asciiTheme="majorBidi" w:hAnsiTheme="majorBidi" w:cstheme="majorBidi"/>
          <w:i/>
        </w:rPr>
        <w:t>The Major Works</w:t>
      </w:r>
      <w:r w:rsidRPr="00084ECD">
        <w:rPr>
          <w:rFonts w:asciiTheme="majorBidi" w:hAnsiTheme="majorBidi" w:cstheme="majorBidi"/>
        </w:rPr>
        <w:t>, pp. 604-623.</w:t>
      </w:r>
    </w:p>
  </w:footnote>
  <w:footnote w:id="8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 S. R. </w:t>
      </w:r>
      <w:proofErr w:type="spellStart"/>
      <w:r w:rsidRPr="00084ECD">
        <w:rPr>
          <w:rFonts w:asciiTheme="majorBidi" w:hAnsiTheme="majorBidi" w:cstheme="majorBidi"/>
        </w:rPr>
        <w:t>Welland</w:t>
      </w:r>
      <w:proofErr w:type="spellEnd"/>
      <w:r w:rsidRPr="00084ECD">
        <w:rPr>
          <w:rFonts w:asciiTheme="majorBidi" w:hAnsiTheme="majorBidi" w:cstheme="majorBidi"/>
        </w:rPr>
        <w:t xml:space="preserve">, ‘Half-Rhyme in Wilfred Owen: Its Derivation and Use’,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Review of English Studies</w:t>
      </w:r>
      <w:r w:rsidRPr="00084ECD">
        <w:rPr>
          <w:rFonts w:asciiTheme="majorBidi" w:hAnsiTheme="majorBidi" w:cstheme="majorBidi"/>
        </w:rPr>
        <w:t>, 1. 3 (1950), 226-241 (p. 236).</w:t>
      </w:r>
    </w:p>
  </w:footnote>
  <w:footnote w:id="8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‘Philip Massinger’, p. 245.</w:t>
      </w:r>
    </w:p>
  </w:footnote>
  <w:footnote w:id="8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Raine</w:t>
      </w:r>
      <w:proofErr w:type="spellEnd"/>
      <w:r w:rsidRPr="00084ECD">
        <w:rPr>
          <w:rFonts w:asciiTheme="majorBidi" w:hAnsiTheme="majorBidi" w:cstheme="majorBidi"/>
        </w:rPr>
        <w:t>, p. 158.</w:t>
      </w:r>
    </w:p>
  </w:footnote>
  <w:footnote w:id="8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‘Introduction’, in Wilfred Owen, </w:t>
      </w:r>
      <w:r w:rsidRPr="00084ECD">
        <w:rPr>
          <w:rFonts w:asciiTheme="majorBidi" w:hAnsiTheme="majorBidi" w:cstheme="majorBidi"/>
          <w:i/>
        </w:rPr>
        <w:t>The War Poems of Wilfred Owen</w:t>
      </w:r>
      <w:r w:rsidRPr="00084ECD">
        <w:rPr>
          <w:rFonts w:asciiTheme="majorBidi" w:hAnsiTheme="majorBidi" w:cstheme="majorBidi"/>
        </w:rPr>
        <w:t xml:space="preserve">, 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2007), pp. xix-xxxiv (p. xxi). </w:t>
      </w:r>
    </w:p>
  </w:footnote>
  <w:footnote w:id="8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A Biography</w:t>
      </w:r>
      <w:r w:rsidRPr="00084ECD">
        <w:rPr>
          <w:rFonts w:asciiTheme="majorBidi" w:hAnsiTheme="majorBidi" w:cstheme="majorBidi"/>
        </w:rPr>
        <w:t xml:space="preserve"> (London: Oxford University Press, 1977), pp. 69-70.</w:t>
      </w:r>
    </w:p>
  </w:footnote>
  <w:footnote w:id="8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Siegfried Sassoon, 6 December 1917. Owen, </w:t>
      </w:r>
      <w:r w:rsidRPr="00084ECD">
        <w:rPr>
          <w:rFonts w:asciiTheme="majorBidi" w:hAnsiTheme="majorBidi" w:cstheme="majorBidi"/>
          <w:i/>
        </w:rPr>
        <w:t>Collected Letters</w:t>
      </w:r>
      <w:r w:rsidRPr="00084ECD">
        <w:rPr>
          <w:rFonts w:asciiTheme="majorBidi" w:hAnsiTheme="majorBidi" w:cstheme="majorBidi"/>
        </w:rPr>
        <w:t>, p. 514.</w:t>
      </w:r>
    </w:p>
  </w:footnote>
  <w:footnote w:id="89">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Sassoon, p. 60.</w:t>
      </w:r>
    </w:p>
  </w:footnote>
  <w:footnote w:id="9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Sassoon, p. 60; In October 1917 Sassoon introduced Owen to Robert Graves. Graves responded positively to a draft of Owen’s ‘Disabled’, calling it ‘a damn fine poem’ (see below for reference). In a letter following their meeting he advises Owen on how to balance formal tradition and experimentation in order to become a more accomplished technical poet: ‘So good the general sound and weight of the words that the occasional metrical outrages are most surprising. […] One can’t put too many syllables into a line &amp; say “Oh, it’s all right. That’s my way of writing poetry”. One has to follow the rules of the metre one adopts. Make new metres by all means, but one must observe the rules where they are laid by a custom of centuries’. Robert Graves, letter to Wilfred Owen, 17 October 1917. Owen, </w:t>
      </w:r>
      <w:r w:rsidRPr="00084ECD">
        <w:rPr>
          <w:rFonts w:asciiTheme="majorBidi" w:hAnsiTheme="majorBidi" w:cstheme="majorBidi"/>
          <w:i/>
        </w:rPr>
        <w:t>Collected Letters</w:t>
      </w:r>
      <w:r w:rsidRPr="00084ECD">
        <w:rPr>
          <w:rFonts w:asciiTheme="majorBidi" w:hAnsiTheme="majorBidi" w:cstheme="majorBidi"/>
        </w:rPr>
        <w:t>,</w:t>
      </w:r>
      <w:r w:rsidRPr="00084ECD">
        <w:rPr>
          <w:rFonts w:asciiTheme="majorBidi" w:hAnsiTheme="majorBidi" w:cstheme="majorBidi"/>
          <w:b/>
        </w:rPr>
        <w:t xml:space="preserve"> </w:t>
      </w:r>
      <w:r w:rsidRPr="00084ECD">
        <w:rPr>
          <w:rFonts w:asciiTheme="majorBidi" w:hAnsiTheme="majorBidi" w:cstheme="majorBidi"/>
        </w:rPr>
        <w:t xml:space="preserve">p. 595. </w:t>
      </w:r>
    </w:p>
  </w:footnote>
  <w:footnote w:id="9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w:t>
      </w:r>
      <w:r w:rsidRPr="00084ECD">
        <w:rPr>
          <w:rFonts w:asciiTheme="majorBidi" w:hAnsiTheme="majorBidi" w:cstheme="majorBidi"/>
          <w:i/>
        </w:rPr>
        <w:t>Collected Letters</w:t>
      </w:r>
      <w:r w:rsidRPr="00084ECD">
        <w:rPr>
          <w:rFonts w:asciiTheme="majorBidi" w:hAnsiTheme="majorBidi" w:cstheme="majorBidi"/>
        </w:rPr>
        <w:t>, p. 129 &amp; p. 96.</w:t>
      </w:r>
    </w:p>
  </w:footnote>
  <w:footnote w:id="9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w:t>
      </w:r>
      <w:proofErr w:type="spellStart"/>
      <w:r w:rsidRPr="00084ECD">
        <w:rPr>
          <w:rFonts w:asciiTheme="majorBidi" w:hAnsiTheme="majorBidi" w:cstheme="majorBidi"/>
        </w:rPr>
        <w:t>Elegaic</w:t>
      </w:r>
      <w:proofErr w:type="spellEnd"/>
      <w:r w:rsidRPr="00084ECD">
        <w:rPr>
          <w:rFonts w:asciiTheme="majorBidi" w:hAnsiTheme="majorBidi" w:cstheme="majorBidi"/>
        </w:rPr>
        <w:t xml:space="preserve"> stanzas’, in </w:t>
      </w:r>
      <w:r w:rsidRPr="00084ECD">
        <w:rPr>
          <w:rFonts w:asciiTheme="majorBidi" w:hAnsiTheme="majorBidi" w:cstheme="majorBidi"/>
          <w:i/>
        </w:rPr>
        <w:t>William Wordsworth: The Major Works</w:t>
      </w:r>
      <w:r w:rsidRPr="00084ECD">
        <w:rPr>
          <w:rFonts w:asciiTheme="majorBidi" w:hAnsiTheme="majorBidi" w:cstheme="majorBidi"/>
        </w:rPr>
        <w:t xml:space="preserve">, ed. by Stephen Gill (Oxford &amp; New York, NY: 2008), pp. 326-328. </w:t>
      </w:r>
    </w:p>
  </w:footnote>
  <w:footnote w:id="9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‘Strange Meeting’,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148-149.</w:t>
      </w:r>
    </w:p>
  </w:footnote>
  <w:footnote w:id="9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‘Ode: Intimations of Immortality from Recollections of Early Childhood’,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Oxford Handbook to William Wordsworth</w:t>
      </w:r>
      <w:r w:rsidRPr="00084ECD">
        <w:rPr>
          <w:rFonts w:asciiTheme="majorBidi" w:hAnsiTheme="majorBidi" w:cstheme="majorBidi"/>
        </w:rPr>
        <w:t xml:space="preserve">, ed. by Richard </w:t>
      </w:r>
      <w:proofErr w:type="spellStart"/>
      <w:r w:rsidRPr="00084ECD">
        <w:rPr>
          <w:rFonts w:asciiTheme="majorBidi" w:hAnsiTheme="majorBidi" w:cstheme="majorBidi"/>
        </w:rPr>
        <w:t>Gravil</w:t>
      </w:r>
      <w:proofErr w:type="spellEnd"/>
      <w:r w:rsidRPr="00084ECD">
        <w:rPr>
          <w:rFonts w:asciiTheme="majorBidi" w:hAnsiTheme="majorBidi" w:cstheme="majorBidi"/>
        </w:rPr>
        <w:t xml:space="preserve"> and Daniel Robinson (Oxford: Oxford University Press, 2015), pp. 237-253 (p. 245).</w:t>
      </w:r>
    </w:p>
  </w:footnote>
  <w:footnote w:id="9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‘The Discharged Soldier’,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45-49.</w:t>
      </w:r>
    </w:p>
  </w:footnote>
  <w:footnote w:id="9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Prelude </w:t>
      </w:r>
      <w:r w:rsidRPr="00084ECD">
        <w:rPr>
          <w:rFonts w:asciiTheme="majorBidi" w:hAnsiTheme="majorBidi" w:cstheme="majorBidi"/>
        </w:rPr>
        <w:t xml:space="preserve">[1805], in </w:t>
      </w:r>
      <w:r w:rsidRPr="00084ECD">
        <w:rPr>
          <w:rFonts w:asciiTheme="majorBidi" w:hAnsiTheme="majorBidi" w:cstheme="majorBidi"/>
          <w:i/>
        </w:rPr>
        <w:t>The Major Works</w:t>
      </w:r>
      <w:r w:rsidRPr="00084ECD">
        <w:rPr>
          <w:rFonts w:asciiTheme="majorBidi" w:hAnsiTheme="majorBidi" w:cstheme="majorBidi"/>
        </w:rPr>
        <w:t>, pp. 375-590.</w:t>
      </w:r>
    </w:p>
  </w:footnote>
  <w:footnote w:id="9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David Simpson, </w:t>
      </w:r>
      <w:r w:rsidRPr="00084ECD">
        <w:rPr>
          <w:rFonts w:asciiTheme="majorBidi" w:hAnsiTheme="majorBidi" w:cstheme="majorBidi"/>
          <w:i/>
        </w:rPr>
        <w:t>Wordsworth, Commodification and Social Concern: The Poetics of Modernity</w:t>
      </w:r>
      <w:r w:rsidRPr="00084ECD">
        <w:rPr>
          <w:rFonts w:asciiTheme="majorBidi" w:hAnsiTheme="majorBidi" w:cstheme="majorBidi"/>
        </w:rPr>
        <w:t xml:space="preserve"> (Cambridge &amp; New York, NY: Cambridge University Press, 2009), p. 94.</w:t>
      </w:r>
    </w:p>
  </w:footnote>
  <w:footnote w:id="9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‘Exposure’,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185-187.</w:t>
      </w:r>
    </w:p>
  </w:footnote>
  <w:footnote w:id="9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‘Mental Cases’,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169.</w:t>
      </w:r>
    </w:p>
  </w:footnote>
  <w:footnote w:id="10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‘Preface’,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II:</w:t>
      </w:r>
      <w:r w:rsidRPr="00084ECD">
        <w:rPr>
          <w:rFonts w:asciiTheme="majorBidi" w:hAnsiTheme="majorBidi" w:cstheme="majorBidi"/>
          <w:i/>
        </w:rPr>
        <w:t xml:space="preserve"> The Manuscripts and Fragments</w:t>
      </w:r>
      <w:r w:rsidRPr="00084ECD">
        <w:rPr>
          <w:rFonts w:asciiTheme="majorBidi" w:hAnsiTheme="majorBidi" w:cstheme="majorBidi"/>
        </w:rPr>
        <w:t>, pp. 535-536 (p. 535).</w:t>
      </w:r>
    </w:p>
  </w:footnote>
  <w:footnote w:id="10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Jerome J. </w:t>
      </w:r>
      <w:proofErr w:type="spellStart"/>
      <w:r w:rsidRPr="00084ECD">
        <w:rPr>
          <w:rFonts w:asciiTheme="majorBidi" w:hAnsiTheme="majorBidi" w:cstheme="majorBidi"/>
        </w:rPr>
        <w:t>McGann</w:t>
      </w:r>
      <w:proofErr w:type="spellEnd"/>
      <w:r w:rsidRPr="00084ECD">
        <w:rPr>
          <w:rFonts w:asciiTheme="majorBidi" w:hAnsiTheme="majorBidi" w:cstheme="majorBidi"/>
        </w:rPr>
        <w:t xml:space="preserve">, </w:t>
      </w:r>
      <w:r w:rsidRPr="00084ECD">
        <w:rPr>
          <w:rFonts w:asciiTheme="majorBidi" w:hAnsiTheme="majorBidi" w:cstheme="majorBidi"/>
          <w:i/>
        </w:rPr>
        <w:t>Byron and Romanticism</w:t>
      </w:r>
      <w:r w:rsidRPr="00084ECD">
        <w:rPr>
          <w:rFonts w:asciiTheme="majorBidi" w:hAnsiTheme="majorBidi" w:cstheme="majorBidi"/>
        </w:rPr>
        <w:t xml:space="preserve">, ed. by James </w:t>
      </w:r>
      <w:proofErr w:type="spellStart"/>
      <w:r w:rsidRPr="00084ECD">
        <w:rPr>
          <w:rFonts w:asciiTheme="majorBidi" w:hAnsiTheme="majorBidi" w:cstheme="majorBidi"/>
        </w:rPr>
        <w:t>Soderholm</w:t>
      </w:r>
      <w:proofErr w:type="spellEnd"/>
      <w:r w:rsidRPr="00084ECD">
        <w:rPr>
          <w:rFonts w:asciiTheme="majorBidi" w:hAnsiTheme="majorBidi" w:cstheme="majorBidi"/>
        </w:rPr>
        <w:t xml:space="preserve"> (Cambridge: Cambridge University Press, 2002), p. 133.</w:t>
      </w:r>
    </w:p>
  </w:footnote>
  <w:footnote w:id="10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Lord George Gordon Byron, </w:t>
      </w:r>
      <w:r w:rsidRPr="00084ECD">
        <w:rPr>
          <w:rFonts w:asciiTheme="majorBidi" w:hAnsiTheme="majorBidi" w:cstheme="majorBidi"/>
          <w:i/>
        </w:rPr>
        <w:t>Don Juan</w:t>
      </w:r>
      <w:r w:rsidRPr="00084ECD">
        <w:rPr>
          <w:rFonts w:asciiTheme="majorBidi" w:hAnsiTheme="majorBidi" w:cstheme="majorBidi"/>
        </w:rPr>
        <w:t xml:space="preserve">, in </w:t>
      </w:r>
      <w:r w:rsidRPr="00084ECD">
        <w:rPr>
          <w:rFonts w:asciiTheme="majorBidi" w:hAnsiTheme="majorBidi" w:cstheme="majorBidi"/>
          <w:i/>
        </w:rPr>
        <w:t>Lord Byron: The Major Works</w:t>
      </w:r>
      <w:r w:rsidRPr="00084ECD">
        <w:rPr>
          <w:rFonts w:asciiTheme="majorBidi" w:hAnsiTheme="majorBidi" w:cstheme="majorBidi"/>
        </w:rPr>
        <w:t xml:space="preserve">, ed. by Jerome J. </w:t>
      </w:r>
      <w:proofErr w:type="spellStart"/>
      <w:r w:rsidRPr="00084ECD">
        <w:rPr>
          <w:rFonts w:asciiTheme="majorBidi" w:hAnsiTheme="majorBidi" w:cstheme="majorBidi"/>
        </w:rPr>
        <w:t>McGann</w:t>
      </w:r>
      <w:proofErr w:type="spellEnd"/>
      <w:r w:rsidRPr="00084ECD">
        <w:rPr>
          <w:rFonts w:asciiTheme="majorBidi" w:hAnsiTheme="majorBidi" w:cstheme="majorBidi"/>
        </w:rPr>
        <w:t xml:space="preserve"> (Oxford &amp; New York, NY: Oxford University Press, 2008), pp. 373-879.</w:t>
      </w:r>
    </w:p>
  </w:footnote>
  <w:footnote w:id="10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10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‘Insensibility’,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145-6.</w:t>
      </w:r>
    </w:p>
  </w:footnote>
  <w:footnote w:id="10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50.</w:t>
      </w:r>
    </w:p>
  </w:footnote>
  <w:footnote w:id="10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Gilbert, p. 122; Adrian Caesar, </w:t>
      </w:r>
      <w:r w:rsidRPr="00084ECD">
        <w:rPr>
          <w:rFonts w:asciiTheme="majorBidi" w:hAnsiTheme="majorBidi" w:cstheme="majorBidi"/>
          <w:i/>
        </w:rPr>
        <w:t xml:space="preserve">Taking It </w:t>
      </w:r>
      <w:proofErr w:type="gramStart"/>
      <w:r w:rsidRPr="00084ECD">
        <w:rPr>
          <w:rFonts w:asciiTheme="majorBidi" w:hAnsiTheme="majorBidi" w:cstheme="majorBidi"/>
          <w:i/>
        </w:rPr>
        <w:t>Like</w:t>
      </w:r>
      <w:proofErr w:type="gramEnd"/>
      <w:r w:rsidRPr="00084ECD">
        <w:rPr>
          <w:rFonts w:asciiTheme="majorBidi" w:hAnsiTheme="majorBidi" w:cstheme="majorBidi"/>
          <w:i/>
        </w:rPr>
        <w:t xml:space="preserve"> a Man: Suffering, Sexuality, and the War Poets</w:t>
      </w:r>
      <w:r w:rsidRPr="00084ECD">
        <w:rPr>
          <w:rFonts w:asciiTheme="majorBidi" w:hAnsiTheme="majorBidi" w:cstheme="majorBidi"/>
        </w:rPr>
        <w:t xml:space="preserve"> (Manchester: Manchester University Press, 1993), p. 122.</w:t>
      </w:r>
    </w:p>
  </w:footnote>
  <w:footnote w:id="10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A Biography</w:t>
      </w:r>
      <w:r w:rsidRPr="00084ECD">
        <w:rPr>
          <w:rFonts w:asciiTheme="majorBidi" w:hAnsiTheme="majorBidi" w:cstheme="majorBidi"/>
        </w:rPr>
        <w:t xml:space="preserve">, p. 281. </w:t>
      </w:r>
    </w:p>
  </w:footnote>
  <w:footnote w:id="10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xml:space="preserve">, in </w:t>
      </w:r>
      <w:r w:rsidRPr="00084ECD">
        <w:rPr>
          <w:rFonts w:asciiTheme="majorBidi" w:hAnsiTheme="majorBidi" w:cstheme="majorBidi"/>
          <w:i/>
        </w:rPr>
        <w:t>The Complete Poems</w:t>
      </w:r>
      <w:r w:rsidRPr="00084ECD">
        <w:rPr>
          <w:rFonts w:asciiTheme="majorBidi" w:hAnsiTheme="majorBidi" w:cstheme="majorBidi"/>
        </w:rPr>
        <w:t>, pp. 435-449.</w:t>
      </w:r>
    </w:p>
  </w:footnote>
  <w:footnote w:id="109">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Bloom, </w:t>
      </w:r>
      <w:r w:rsidRPr="00084ECD">
        <w:rPr>
          <w:rFonts w:asciiTheme="majorBidi" w:hAnsiTheme="majorBidi" w:cstheme="majorBidi"/>
          <w:i/>
        </w:rPr>
        <w:t>The Anxiety of Influence</w:t>
      </w:r>
      <w:r w:rsidRPr="00084ECD">
        <w:rPr>
          <w:rFonts w:asciiTheme="majorBidi" w:hAnsiTheme="majorBidi" w:cstheme="majorBidi"/>
        </w:rPr>
        <w:t xml:space="preserve">, p. 7; Woodhouse cited in Ricks, </w:t>
      </w:r>
      <w:r w:rsidRPr="00084ECD">
        <w:rPr>
          <w:rFonts w:asciiTheme="majorBidi" w:hAnsiTheme="majorBidi" w:cstheme="majorBidi"/>
          <w:i/>
        </w:rPr>
        <w:t>Allusion to the Poets</w:t>
      </w:r>
      <w:r w:rsidRPr="00084ECD">
        <w:rPr>
          <w:rFonts w:asciiTheme="majorBidi" w:hAnsiTheme="majorBidi" w:cstheme="majorBidi"/>
        </w:rPr>
        <w:t>, p. 158.</w:t>
      </w:r>
      <w:proofErr w:type="gramEnd"/>
    </w:p>
  </w:footnote>
  <w:footnote w:id="11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and Georgiana Keats, 3 May 1819.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108.</w:t>
      </w:r>
    </w:p>
  </w:footnote>
  <w:footnote w:id="11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Owen quoting lines from </w:t>
      </w:r>
      <w:r w:rsidRPr="00084ECD">
        <w:rPr>
          <w:rFonts w:asciiTheme="majorBidi" w:hAnsiTheme="majorBidi" w:cstheme="majorBidi"/>
          <w:i/>
        </w:rPr>
        <w:t>Aurora Leigh</w:t>
      </w:r>
      <w:r w:rsidRPr="00084ECD">
        <w:rPr>
          <w:rFonts w:asciiTheme="majorBidi" w:hAnsiTheme="majorBidi" w:cstheme="majorBidi"/>
        </w:rPr>
        <w:t>.</w:t>
      </w:r>
      <w:proofErr w:type="gramEnd"/>
      <w:r w:rsidRPr="00084ECD">
        <w:rPr>
          <w:rFonts w:asciiTheme="majorBidi" w:hAnsiTheme="majorBidi" w:cstheme="majorBidi"/>
        </w:rPr>
        <w:t xml:space="preserve"> Letter to Mary Owen, 22 March 1917. Owen, </w:t>
      </w:r>
      <w:r w:rsidRPr="00084ECD">
        <w:rPr>
          <w:rFonts w:asciiTheme="majorBidi" w:hAnsiTheme="majorBidi" w:cstheme="majorBidi"/>
          <w:i/>
        </w:rPr>
        <w:t>Collected Letters</w:t>
      </w:r>
      <w:r w:rsidRPr="00084ECD">
        <w:rPr>
          <w:rFonts w:asciiTheme="majorBidi" w:hAnsiTheme="majorBidi" w:cstheme="majorBidi"/>
        </w:rPr>
        <w:t>, p. 445.</w:t>
      </w:r>
    </w:p>
  </w:footnote>
  <w:footnote w:id="11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‘Strange Meeting’,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148-149.</w:t>
      </w:r>
    </w:p>
  </w:footnote>
  <w:footnote w:id="11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‘On the Medusa of Leonardo Da Vinci in the Florentine Gallery’, in </w:t>
      </w:r>
      <w:r w:rsidRPr="00084ECD">
        <w:rPr>
          <w:rFonts w:asciiTheme="majorBidi" w:hAnsiTheme="majorBidi" w:cstheme="majorBidi"/>
          <w:i/>
        </w:rPr>
        <w:t xml:space="preserve">Percy Bysshe Shelley: </w:t>
      </w:r>
      <w:r w:rsidRPr="00084ECD">
        <w:rPr>
          <w:rFonts w:asciiTheme="majorBidi" w:hAnsiTheme="majorBidi" w:cstheme="majorBidi"/>
          <w:i/>
          <w:iCs/>
        </w:rPr>
        <w:t>Selected Poetry</w:t>
      </w:r>
      <w:r w:rsidRPr="00084ECD">
        <w:rPr>
          <w:rFonts w:asciiTheme="majorBidi" w:hAnsiTheme="majorBidi" w:cstheme="majorBidi"/>
        </w:rPr>
        <w:t>, ed. by Neville Rogers (London: Oxford University Press, 1968), pp. 357-358.</w:t>
      </w:r>
    </w:p>
  </w:footnote>
  <w:footnote w:id="11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11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‘I saw his round mouth’s crimson deepen as it fell’, in </w:t>
      </w:r>
      <w:r w:rsidRPr="00084ECD">
        <w:rPr>
          <w:rFonts w:asciiTheme="majorBidi" w:hAnsiTheme="majorBidi" w:cstheme="majorBidi"/>
          <w:i/>
        </w:rPr>
        <w:t>The Complete Poems and Fragments</w:t>
      </w:r>
      <w:r w:rsidRPr="00084ECD">
        <w:rPr>
          <w:rFonts w:asciiTheme="majorBidi" w:hAnsiTheme="majorBidi" w:cstheme="majorBidi"/>
        </w:rPr>
        <w:t>, I, 123.</w:t>
      </w:r>
    </w:p>
  </w:footnote>
  <w:footnote w:id="116">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‘Mental Cases’, in </w:t>
      </w:r>
      <w:r w:rsidRPr="00084ECD">
        <w:rPr>
          <w:rFonts w:asciiTheme="majorBidi" w:hAnsiTheme="majorBidi" w:cstheme="majorBidi"/>
          <w:i/>
        </w:rPr>
        <w:t>The Complete Poems and Fragments</w:t>
      </w:r>
      <w:r w:rsidRPr="00084ECD">
        <w:rPr>
          <w:rFonts w:asciiTheme="majorBidi" w:hAnsiTheme="majorBidi" w:cstheme="majorBidi"/>
        </w:rPr>
        <w:t>, I, 169;</w:t>
      </w:r>
    </w:p>
  </w:footnote>
  <w:footnote w:id="117">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Julia Kristeva, </w:t>
      </w:r>
      <w:r w:rsidRPr="00084ECD">
        <w:rPr>
          <w:rFonts w:asciiTheme="majorBidi" w:hAnsiTheme="majorBidi" w:cstheme="majorBidi"/>
          <w:i/>
        </w:rPr>
        <w:t>Powers of Horror: An Essay on Abjection</w:t>
      </w:r>
      <w:r w:rsidRPr="00084ECD">
        <w:rPr>
          <w:rFonts w:asciiTheme="majorBidi" w:hAnsiTheme="majorBidi" w:cstheme="majorBidi"/>
        </w:rPr>
        <w:t xml:space="preserve">, trans. by Leon S. </w:t>
      </w:r>
      <w:proofErr w:type="spellStart"/>
      <w:r w:rsidRPr="00084ECD">
        <w:rPr>
          <w:rFonts w:asciiTheme="majorBidi" w:hAnsiTheme="majorBidi" w:cstheme="majorBidi"/>
        </w:rPr>
        <w:t>Roudiez</w:t>
      </w:r>
      <w:proofErr w:type="spellEnd"/>
      <w:r w:rsidRPr="00084ECD">
        <w:rPr>
          <w:rFonts w:asciiTheme="majorBidi" w:hAnsiTheme="majorBidi" w:cstheme="majorBidi"/>
        </w:rPr>
        <w:t xml:space="preserve"> (New York, NY: Columbia University Press, 1982), p. 1.</w:t>
      </w:r>
    </w:p>
  </w:footnote>
  <w:footnote w:id="118">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Nellie Bulman, 1 July 1917. Owen, </w:t>
      </w:r>
      <w:r w:rsidRPr="00084ECD">
        <w:rPr>
          <w:rFonts w:asciiTheme="majorBidi" w:hAnsiTheme="majorBidi" w:cstheme="majorBidi"/>
          <w:i/>
        </w:rPr>
        <w:t>Collected Letters</w:t>
      </w:r>
      <w:r w:rsidRPr="00084ECD">
        <w:rPr>
          <w:rFonts w:asciiTheme="majorBidi" w:hAnsiTheme="majorBidi" w:cstheme="majorBidi"/>
        </w:rPr>
        <w:t>, p. 473.</w:t>
      </w:r>
    </w:p>
  </w:footnote>
  <w:footnote w:id="119">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70.</w:t>
      </w:r>
    </w:p>
  </w:footnote>
  <w:footnote w:id="120">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680.</w:t>
      </w:r>
    </w:p>
  </w:footnote>
  <w:footnote w:id="121">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xml:space="preserve">, I, 394. </w:t>
      </w:r>
    </w:p>
  </w:footnote>
  <w:footnote w:id="122">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25 May 1918. Owen, </w:t>
      </w:r>
      <w:r w:rsidRPr="00084ECD">
        <w:rPr>
          <w:rFonts w:asciiTheme="majorBidi" w:hAnsiTheme="majorBidi" w:cstheme="majorBidi"/>
          <w:i/>
        </w:rPr>
        <w:t>Collected Letters</w:t>
      </w:r>
      <w:r w:rsidRPr="00084ECD">
        <w:rPr>
          <w:rFonts w:asciiTheme="majorBidi" w:hAnsiTheme="majorBidi" w:cstheme="majorBidi"/>
        </w:rPr>
        <w:t>, p. 553.</w:t>
      </w:r>
    </w:p>
  </w:footnote>
  <w:footnote w:id="123">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521.</w:t>
      </w:r>
    </w:p>
  </w:footnote>
  <w:footnote w:id="124">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160.</w:t>
      </w:r>
    </w:p>
  </w:footnote>
  <w:footnote w:id="125">
    <w:p w:rsidR="0011118A" w:rsidRPr="00084ECD" w:rsidRDefault="0011118A" w:rsidP="007D55B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‘Tradition and the Individual Talent’, p. 107.</w:t>
      </w:r>
    </w:p>
  </w:footnote>
  <w:footnote w:id="126">
    <w:p w:rsidR="0011118A" w:rsidRPr="00084ECD" w:rsidRDefault="0011118A" w:rsidP="00734492">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Sassoon, p. 60.</w:t>
      </w:r>
    </w:p>
  </w:footnote>
  <w:footnote w:id="12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r w:rsidRPr="00084ECD">
        <w:rPr>
          <w:rFonts w:asciiTheme="majorBidi" w:hAnsiTheme="majorBidi" w:cstheme="majorBidi"/>
          <w:i/>
        </w:rPr>
        <w:t>The Anxiety of Influence</w:t>
      </w:r>
      <w:r w:rsidRPr="00084ECD">
        <w:rPr>
          <w:rFonts w:asciiTheme="majorBidi" w:hAnsiTheme="majorBidi" w:cstheme="majorBidi"/>
        </w:rPr>
        <w:t>,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i/>
        </w:rPr>
        <w:t xml:space="preserve"> </w:t>
      </w:r>
      <w:r w:rsidRPr="00084ECD">
        <w:rPr>
          <w:rFonts w:asciiTheme="majorBidi" w:hAnsiTheme="majorBidi" w:cstheme="majorBidi"/>
        </w:rPr>
        <w:t>(New York, NY: Oxford University Press, 1997), p. 3.</w:t>
      </w:r>
    </w:p>
  </w:footnote>
  <w:footnote w:id="12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32.</w:t>
      </w:r>
    </w:p>
  </w:footnote>
  <w:footnote w:id="12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Richard Woodhouse cited in Christopher Ricks, </w:t>
      </w:r>
      <w:r w:rsidRPr="00084ECD">
        <w:rPr>
          <w:rFonts w:asciiTheme="majorBidi" w:hAnsiTheme="majorBidi" w:cstheme="majorBidi"/>
          <w:i/>
        </w:rPr>
        <w:t xml:space="preserve">Allusion to the Poets </w:t>
      </w:r>
      <w:r w:rsidRPr="00084ECD">
        <w:rPr>
          <w:rFonts w:asciiTheme="majorBidi" w:hAnsiTheme="majorBidi" w:cstheme="majorBidi"/>
        </w:rPr>
        <w:t xml:space="preserve">(Oxford: Oxford University Press, 2002), p. 160. </w:t>
      </w:r>
    </w:p>
  </w:footnote>
  <w:footnote w:id="13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30.</w:t>
      </w:r>
    </w:p>
  </w:footnote>
  <w:footnote w:id="13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In a letter to John Hamilton Reynolds</w:t>
      </w:r>
      <w:r w:rsidRPr="00084ECD">
        <w:rPr>
          <w:rFonts w:asciiTheme="majorBidi" w:hAnsiTheme="majorBidi" w:cstheme="majorBidi"/>
          <w:i/>
        </w:rPr>
        <w:t xml:space="preserve"> </w:t>
      </w:r>
      <w:r w:rsidRPr="00084ECD">
        <w:rPr>
          <w:rFonts w:asciiTheme="majorBidi" w:hAnsiTheme="majorBidi" w:cstheme="majorBidi"/>
        </w:rPr>
        <w:t xml:space="preserve">Keats confesses that </w:t>
      </w:r>
      <w:r w:rsidRPr="00084ECD">
        <w:rPr>
          <w:rFonts w:asciiTheme="majorBidi" w:hAnsiTheme="majorBidi" w:cstheme="majorBidi"/>
          <w:i/>
        </w:rPr>
        <w:t xml:space="preserve">Hyperion </w:t>
      </w:r>
      <w:r w:rsidRPr="00084ECD">
        <w:rPr>
          <w:rFonts w:asciiTheme="majorBidi" w:hAnsiTheme="majorBidi" w:cstheme="majorBidi"/>
        </w:rPr>
        <w:t xml:space="preserve">compromised his poetic autonomy by possessing ‘too many Miltonic </w:t>
      </w:r>
      <w:proofErr w:type="gramStart"/>
      <w:r w:rsidRPr="00084ECD">
        <w:rPr>
          <w:rFonts w:asciiTheme="majorBidi" w:hAnsiTheme="majorBidi" w:cstheme="majorBidi"/>
        </w:rPr>
        <w:t>inversions’,</w:t>
      </w:r>
      <w:proofErr w:type="gramEnd"/>
      <w:r w:rsidRPr="00084ECD">
        <w:rPr>
          <w:rFonts w:asciiTheme="majorBidi" w:hAnsiTheme="majorBidi" w:cstheme="majorBidi"/>
        </w:rPr>
        <w:t xml:space="preserve"> and that he desired instead ‘to devote myself to other sensations’. Letter to John Hamilton Reynolds, 21 September 1819. John Keats, </w:t>
      </w:r>
      <w:r w:rsidRPr="00084ECD">
        <w:rPr>
          <w:rFonts w:asciiTheme="majorBidi" w:hAnsiTheme="majorBidi" w:cstheme="majorBidi"/>
          <w:i/>
        </w:rPr>
        <w:t>The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w:t>
      </w:r>
      <w:proofErr w:type="spellStart"/>
      <w:r w:rsidRPr="00084ECD">
        <w:rPr>
          <w:rFonts w:asciiTheme="majorBidi" w:hAnsiTheme="majorBidi" w:cstheme="majorBidi"/>
        </w:rPr>
        <w:t>Hyder</w:t>
      </w:r>
      <w:proofErr w:type="spellEnd"/>
      <w:r w:rsidRPr="00084ECD">
        <w:rPr>
          <w:rFonts w:asciiTheme="majorBidi" w:hAnsiTheme="majorBidi" w:cstheme="majorBidi"/>
        </w:rPr>
        <w:t xml:space="preserve"> Edward Rollins,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(New York, NY: Cambridge University Press, 2011), II, 167.</w:t>
      </w:r>
      <w:r w:rsidRPr="00084ECD">
        <w:rPr>
          <w:rFonts w:asciiTheme="majorBidi" w:hAnsiTheme="majorBidi" w:cstheme="majorBidi"/>
          <w:b/>
          <w:color w:val="00CC00"/>
        </w:rPr>
        <w:t xml:space="preserve"> </w:t>
      </w:r>
    </w:p>
  </w:footnote>
  <w:footnote w:id="13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Vincent Newey, ‘</w:t>
      </w:r>
      <w:r w:rsidRPr="00084ECD">
        <w:rPr>
          <w:rFonts w:asciiTheme="majorBidi" w:hAnsiTheme="majorBidi" w:cstheme="majorBidi"/>
          <w:i/>
        </w:rPr>
        <w:t>Hyperion</w:t>
      </w:r>
      <w:r w:rsidRPr="00084ECD">
        <w:rPr>
          <w:rFonts w:asciiTheme="majorBidi" w:hAnsiTheme="majorBidi" w:cstheme="majorBidi"/>
        </w:rPr>
        <w:t xml:space="preserve">,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xml:space="preserve">, and Keats’s Epic Ambitions’, in </w:t>
      </w:r>
      <w:r w:rsidRPr="00084ECD">
        <w:rPr>
          <w:rFonts w:asciiTheme="majorBidi" w:hAnsiTheme="majorBidi" w:cstheme="majorBidi"/>
          <w:i/>
        </w:rPr>
        <w:t>The Cambridge Companion to Keats</w:t>
      </w:r>
      <w:r w:rsidRPr="00084ECD">
        <w:rPr>
          <w:rFonts w:asciiTheme="majorBidi" w:hAnsiTheme="majorBidi" w:cstheme="majorBidi"/>
        </w:rPr>
        <w:t>, ed. by Susan J. Wolfson (Cambridge: Cambridge University Press, 2001), pp. 69-86 (p. 78).</w:t>
      </w:r>
    </w:p>
  </w:footnote>
  <w:footnote w:id="13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Knowles, ‘Introduction’,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Poems of Wilfred Owen </w:t>
      </w:r>
      <w:r w:rsidRPr="00084ECD">
        <w:rPr>
          <w:rFonts w:asciiTheme="majorBidi" w:hAnsiTheme="majorBidi" w:cstheme="majorBidi"/>
        </w:rPr>
        <w:t>(Ware: Wordsworth Editions, 2002), pp. 5-20 (p. 7).</w:t>
      </w:r>
    </w:p>
  </w:footnote>
  <w:footnote w:id="13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Adrian Caesar, </w:t>
      </w:r>
      <w:r w:rsidRPr="00084ECD">
        <w:rPr>
          <w:rFonts w:asciiTheme="majorBidi" w:hAnsiTheme="majorBidi" w:cstheme="majorBidi"/>
          <w:i/>
        </w:rPr>
        <w:t xml:space="preserve">Taking it Like a Man: Suffering, Sexuality and the War Poets </w:t>
      </w:r>
      <w:r w:rsidRPr="00084ECD">
        <w:rPr>
          <w:rFonts w:asciiTheme="majorBidi" w:hAnsiTheme="majorBidi" w:cstheme="majorBidi"/>
        </w:rPr>
        <w:t>(Manchester: Manchester University Press, 1993), p. 122.</w:t>
      </w:r>
    </w:p>
  </w:footnote>
  <w:footnote w:id="13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Paul Wright, ‘Introduction’, in </w:t>
      </w:r>
      <w:r w:rsidRPr="00084ECD">
        <w:rPr>
          <w:rFonts w:asciiTheme="majorBidi" w:hAnsiTheme="majorBidi" w:cstheme="majorBidi"/>
          <w:i/>
        </w:rPr>
        <w:t>The Complete Poems of John Keats</w:t>
      </w:r>
      <w:r w:rsidRPr="00084ECD">
        <w:rPr>
          <w:rFonts w:asciiTheme="majorBidi" w:hAnsiTheme="majorBidi" w:cstheme="majorBidi"/>
        </w:rPr>
        <w:t>, ed. by Paul Wright (Ware: Wordsworth Editions Ltd., 1994), pp. iii-xxiii (p. xiii).</w:t>
      </w:r>
    </w:p>
  </w:footnote>
  <w:footnote w:id="13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‘Romantic Re-appropriations of the Epic’,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Cambridge Companion to the Epic</w:t>
      </w:r>
      <w:r w:rsidRPr="00084ECD">
        <w:rPr>
          <w:rFonts w:asciiTheme="majorBidi" w:hAnsiTheme="majorBidi" w:cstheme="majorBidi"/>
        </w:rPr>
        <w:t>, ed. by Catherine Bates (London: Cambridge University Press, 2010), pp. 193-211 (p. 207).</w:t>
      </w:r>
    </w:p>
  </w:footnote>
  <w:footnote w:id="13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Stuart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xml:space="preserve">’, </w:t>
      </w:r>
      <w:r w:rsidRPr="00084ECD">
        <w:rPr>
          <w:rFonts w:asciiTheme="majorBidi" w:hAnsiTheme="majorBidi" w:cstheme="majorBidi"/>
          <w:i/>
        </w:rPr>
        <w:t>PMLA</w:t>
      </w:r>
      <w:r w:rsidRPr="00084ECD">
        <w:rPr>
          <w:rFonts w:asciiTheme="majorBidi" w:hAnsiTheme="majorBidi" w:cstheme="majorBidi"/>
        </w:rPr>
        <w:t>, 77.1 (1962), 77-84 (p. 78).</w:t>
      </w:r>
    </w:p>
  </w:footnote>
  <w:footnote w:id="138">
    <w:p w:rsidR="0011118A" w:rsidRPr="00084ECD" w:rsidRDefault="0011118A" w:rsidP="00F17589">
      <w:pPr>
        <w:pStyle w:val="FootnoteText"/>
        <w:rPr>
          <w:rFonts w:asciiTheme="majorBidi" w:eastAsia="PMingLiU" w:hAnsiTheme="majorBidi" w:cstheme="majorBidi"/>
          <w:lang w:eastAsia="zh-TW"/>
        </w:rPr>
      </w:pPr>
      <w:r w:rsidRPr="00084ECD">
        <w:rPr>
          <w:rStyle w:val="FootnoteReference"/>
          <w:rFonts w:asciiTheme="majorBidi" w:hAnsiTheme="majorBidi" w:cstheme="majorBidi"/>
        </w:rPr>
        <w:footnoteRef/>
      </w:r>
      <w:r w:rsidRPr="00084ECD">
        <w:rPr>
          <w:rFonts w:asciiTheme="majorBidi" w:hAnsiTheme="majorBidi" w:cstheme="majorBidi"/>
        </w:rPr>
        <w:t xml:space="preserve"> John Milton, </w:t>
      </w:r>
      <w:r w:rsidRPr="00084ECD">
        <w:rPr>
          <w:rFonts w:asciiTheme="majorBidi" w:hAnsiTheme="majorBidi" w:cstheme="majorBidi"/>
          <w:i/>
        </w:rPr>
        <w:t>Paradise Lost</w:t>
      </w:r>
      <w:r>
        <w:rPr>
          <w:rFonts w:asciiTheme="majorBidi" w:hAnsiTheme="majorBidi" w:cstheme="majorBidi"/>
          <w:iCs/>
        </w:rPr>
        <w:t>,</w:t>
      </w:r>
      <w:r w:rsidRPr="00084ECD">
        <w:rPr>
          <w:rFonts w:asciiTheme="majorBidi" w:hAnsiTheme="majorBidi" w:cstheme="majorBidi"/>
          <w:i/>
        </w:rPr>
        <w:t xml:space="preserve"> </w:t>
      </w:r>
      <w:r w:rsidRPr="00084ECD">
        <w:rPr>
          <w:rFonts w:asciiTheme="majorBidi" w:hAnsiTheme="majorBidi" w:cstheme="majorBidi"/>
        </w:rPr>
        <w:t xml:space="preserve">ed. by Stephen </w:t>
      </w:r>
      <w:proofErr w:type="spellStart"/>
      <w:r w:rsidRPr="00084ECD">
        <w:rPr>
          <w:rFonts w:asciiTheme="majorBidi" w:hAnsiTheme="majorBidi" w:cstheme="majorBidi"/>
        </w:rPr>
        <w:t>Orgel</w:t>
      </w:r>
      <w:proofErr w:type="spellEnd"/>
      <w:r w:rsidRPr="00084ECD">
        <w:rPr>
          <w:rFonts w:asciiTheme="majorBidi" w:hAnsiTheme="majorBidi" w:cstheme="majorBidi"/>
        </w:rPr>
        <w:t xml:space="preserve"> and Jonathan Goldberg (Oxford &amp; New York, NY: Oxford University Press, 2008).</w:t>
      </w:r>
      <w:r w:rsidRPr="00084ECD">
        <w:rPr>
          <w:rFonts w:asciiTheme="majorBidi" w:eastAsia="PMingLiU" w:hAnsiTheme="majorBidi" w:cstheme="majorBidi"/>
          <w:lang w:eastAsia="zh-TW"/>
        </w:rPr>
        <w:t xml:space="preserve"> </w:t>
      </w:r>
    </w:p>
  </w:footnote>
  <w:footnote w:id="13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92.</w:t>
      </w:r>
    </w:p>
  </w:footnote>
  <w:footnote w:id="14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The Fall of Hyperion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ed. by John Barnard,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(London: Penguin Books, 1982), pp. 435-449. </w:t>
      </w:r>
    </w:p>
  </w:footnote>
  <w:footnote w:id="14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Herbert Tucker highlights the tension in the Romantic epic to sustain a traditional epic plot within a </w:t>
      </w:r>
      <w:proofErr w:type="spellStart"/>
      <w:r w:rsidRPr="00084ECD">
        <w:rPr>
          <w:rFonts w:asciiTheme="majorBidi" w:hAnsiTheme="majorBidi" w:cstheme="majorBidi"/>
        </w:rPr>
        <w:t>metapoetic</w:t>
      </w:r>
      <w:proofErr w:type="spellEnd"/>
      <w:r w:rsidRPr="00084ECD">
        <w:rPr>
          <w:rFonts w:asciiTheme="majorBidi" w:hAnsiTheme="majorBidi" w:cstheme="majorBidi"/>
        </w:rPr>
        <w:t xml:space="preserve"> self-consciousness: ‘Romantic and Victorian epics […] performed in the currency of a narrative that was typically paid out in two denominations. One was the sheer telling of a plot, usually one that was sticky with the consensual cohesiveness that defines the genre. Such a plot called forth normative virtues of the protagonists, as they rose to the test of hardships that set at risk the welfare, and so highlighted the values of the society they upheld. The other denomination was the story of this telling, which subsumed the present narrative within a chain of transmission. This it did either explicitly, by various means of legendary attribution, or else by implication, through conventions that claimed for the narrative a place in the tradition of epic writing.’ Herbert Tucker, </w:t>
      </w:r>
      <w:r w:rsidRPr="00084ECD">
        <w:rPr>
          <w:rFonts w:asciiTheme="majorBidi" w:hAnsiTheme="majorBidi" w:cstheme="majorBidi"/>
          <w:i/>
        </w:rPr>
        <w:t>Epic: Britain’s Heroic Muse 1790-1910</w:t>
      </w:r>
      <w:r w:rsidRPr="00084ECD">
        <w:rPr>
          <w:rFonts w:asciiTheme="majorBidi" w:hAnsiTheme="majorBidi" w:cstheme="majorBidi"/>
        </w:rPr>
        <w:t xml:space="preserve"> (Oxford &amp; New York, NY: Oxford University Press, 2008), p. 23.</w:t>
      </w:r>
    </w:p>
  </w:footnote>
  <w:footnote w:id="14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I, 271. </w:t>
      </w:r>
    </w:p>
  </w:footnote>
  <w:footnote w:id="14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r w:rsidRPr="00084ECD">
        <w:rPr>
          <w:rFonts w:asciiTheme="majorBidi" w:eastAsia="Times New Roman" w:hAnsiTheme="majorBidi" w:cstheme="majorBidi"/>
          <w:color w:val="000000"/>
        </w:rPr>
        <w:t xml:space="preserve">Sperry observes that </w:t>
      </w:r>
      <w:r w:rsidRPr="00084ECD">
        <w:rPr>
          <w:rFonts w:asciiTheme="majorBidi" w:hAnsiTheme="majorBidi" w:cstheme="majorBidi"/>
        </w:rPr>
        <w:t>‘</w:t>
      </w:r>
      <w:r w:rsidRPr="00084ECD">
        <w:rPr>
          <w:rFonts w:asciiTheme="majorBidi" w:hAnsiTheme="majorBidi" w:cstheme="majorBidi"/>
          <w:i/>
        </w:rPr>
        <w:t>The Fall</w:t>
      </w:r>
      <w:r w:rsidRPr="00084ECD">
        <w:rPr>
          <w:rFonts w:asciiTheme="majorBidi" w:hAnsiTheme="majorBidi" w:cstheme="majorBidi"/>
        </w:rPr>
        <w:t xml:space="preserve"> is a poem that </w:t>
      </w:r>
      <w:proofErr w:type="spellStart"/>
      <w:r w:rsidRPr="00084ECD">
        <w:rPr>
          <w:rFonts w:asciiTheme="majorBidi" w:hAnsiTheme="majorBidi" w:cstheme="majorBidi"/>
        </w:rPr>
        <w:t>dramatises</w:t>
      </w:r>
      <w:proofErr w:type="spellEnd"/>
      <w:r w:rsidRPr="00084ECD">
        <w:rPr>
          <w:rFonts w:asciiTheme="majorBidi" w:hAnsiTheme="majorBidi" w:cstheme="majorBidi"/>
        </w:rPr>
        <w:t xml:space="preserve"> the poet’s hardships and responsibilities and not the luxury of song’.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p. 79.</w:t>
      </w:r>
    </w:p>
  </w:footnote>
  <w:footnote w:id="14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p. 80.</w:t>
      </w:r>
    </w:p>
  </w:footnote>
  <w:footnote w:id="14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Helen Vendler, </w:t>
      </w:r>
      <w:proofErr w:type="gramStart"/>
      <w:r w:rsidRPr="00084ECD">
        <w:rPr>
          <w:rFonts w:asciiTheme="majorBidi" w:hAnsiTheme="majorBidi" w:cstheme="majorBidi"/>
          <w:i/>
          <w:iCs/>
        </w:rPr>
        <w:t>The</w:t>
      </w:r>
      <w:proofErr w:type="gramEnd"/>
      <w:r w:rsidRPr="00084ECD">
        <w:rPr>
          <w:rFonts w:asciiTheme="majorBidi" w:hAnsiTheme="majorBidi" w:cstheme="majorBidi"/>
          <w:i/>
          <w:iCs/>
        </w:rPr>
        <w:t xml:space="preserve"> Odes of John Keats</w:t>
      </w:r>
      <w:r w:rsidRPr="00084ECD">
        <w:rPr>
          <w:rFonts w:asciiTheme="majorBidi" w:hAnsiTheme="majorBidi" w:cstheme="majorBidi"/>
        </w:rPr>
        <w:t xml:space="preserve"> (Cambridge, MA: Harvard University Press, 1985), p. 78.</w:t>
      </w:r>
    </w:p>
  </w:footnote>
  <w:footnote w:id="14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Vendler, p. 78.</w:t>
      </w:r>
    </w:p>
  </w:footnote>
  <w:footnote w:id="14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Hyperion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xml:space="preserve">, pp. 283-307. </w:t>
      </w:r>
    </w:p>
  </w:footnote>
  <w:footnote w:id="14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Andrew Bennett, </w:t>
      </w:r>
      <w:r w:rsidRPr="00084ECD">
        <w:rPr>
          <w:rFonts w:asciiTheme="majorBidi" w:hAnsiTheme="majorBidi" w:cstheme="majorBidi"/>
          <w:i/>
        </w:rPr>
        <w:t xml:space="preserve">Romantic Poets and the Culture of Posterity </w:t>
      </w:r>
      <w:r w:rsidRPr="00084ECD">
        <w:rPr>
          <w:rFonts w:asciiTheme="majorBidi" w:hAnsiTheme="majorBidi" w:cstheme="majorBidi"/>
        </w:rPr>
        <w:t>(Cambridge: Cambridge University Press, 1999), p. 152.</w:t>
      </w:r>
    </w:p>
  </w:footnote>
  <w:footnote w:id="14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Newey, p. 78.</w:t>
      </w:r>
    </w:p>
  </w:footnote>
  <w:footnote w:id="15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p. 78.</w:t>
      </w:r>
    </w:p>
  </w:footnote>
  <w:footnote w:id="15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‘Preface to </w:t>
      </w:r>
      <w:r w:rsidRPr="00084ECD">
        <w:rPr>
          <w:rFonts w:asciiTheme="majorBidi" w:hAnsiTheme="majorBidi" w:cstheme="majorBidi"/>
          <w:i/>
        </w:rPr>
        <w:t>Lyrical Ballads</w:t>
      </w:r>
      <w:r w:rsidRPr="00084ECD">
        <w:rPr>
          <w:rFonts w:asciiTheme="majorBidi" w:hAnsiTheme="majorBidi" w:cstheme="majorBidi"/>
        </w:rPr>
        <w:t xml:space="preserve">’, in </w:t>
      </w:r>
      <w:r w:rsidRPr="00084ECD">
        <w:rPr>
          <w:rFonts w:asciiTheme="majorBidi" w:hAnsiTheme="majorBidi" w:cstheme="majorBidi"/>
          <w:i/>
        </w:rPr>
        <w:t>William Wordsworth: The Major Works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ed. by Stephen Gill (New York: Oxford University Press, 2011), pp. 595-616 (p. 611).</w:t>
      </w:r>
    </w:p>
  </w:footnote>
  <w:footnote w:id="15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p. 78.</w:t>
      </w:r>
    </w:p>
  </w:footnote>
  <w:footnote w:id="15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32.</w:t>
      </w:r>
    </w:p>
  </w:footnote>
  <w:footnote w:id="15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p. 158.</w:t>
      </w:r>
    </w:p>
  </w:footnote>
  <w:footnote w:id="15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26.</w:t>
      </w:r>
    </w:p>
  </w:footnote>
  <w:footnote w:id="156">
    <w:p w:rsidR="0011118A" w:rsidRPr="00084ECD" w:rsidRDefault="0011118A" w:rsidP="00DF3DD4">
      <w:pPr>
        <w:pStyle w:val="FootnoteText"/>
        <w:rPr>
          <w:rFonts w:asciiTheme="majorBidi" w:eastAsia="PMingLiU" w:hAnsiTheme="majorBidi" w:cstheme="majorBidi"/>
          <w:lang w:eastAsia="zh-TW"/>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r w:rsidRPr="00084ECD">
        <w:rPr>
          <w:rFonts w:asciiTheme="majorBidi" w:eastAsia="PMingLiU" w:hAnsiTheme="majorBidi" w:cstheme="majorBidi"/>
          <w:lang w:eastAsia="zh-TW"/>
        </w:rPr>
        <w:t>Woodhouse cited in Ricks, p. 160.</w:t>
      </w:r>
    </w:p>
  </w:footnote>
  <w:footnote w:id="15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II, 167.</w:t>
      </w:r>
    </w:p>
  </w:footnote>
  <w:footnote w:id="15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Milton, ‘Sonnet 19’, in </w:t>
      </w:r>
      <w:r w:rsidRPr="00084ECD">
        <w:rPr>
          <w:rFonts w:asciiTheme="majorBidi" w:hAnsiTheme="majorBidi" w:cstheme="majorBidi"/>
          <w:i/>
        </w:rPr>
        <w:t>John Milton: The Major Works</w:t>
      </w:r>
      <w:r w:rsidRPr="00084ECD">
        <w:rPr>
          <w:rFonts w:asciiTheme="majorBidi" w:hAnsiTheme="majorBidi" w:cstheme="majorBidi"/>
        </w:rPr>
        <w:t xml:space="preserve">, ed. by Stephen </w:t>
      </w:r>
      <w:proofErr w:type="spellStart"/>
      <w:r w:rsidRPr="00084ECD">
        <w:rPr>
          <w:rFonts w:asciiTheme="majorBidi" w:hAnsiTheme="majorBidi" w:cstheme="majorBidi"/>
        </w:rPr>
        <w:t>Orgel</w:t>
      </w:r>
      <w:proofErr w:type="spellEnd"/>
      <w:r w:rsidRPr="00084ECD">
        <w:rPr>
          <w:rFonts w:asciiTheme="majorBidi" w:hAnsiTheme="majorBidi" w:cstheme="majorBidi"/>
        </w:rPr>
        <w:t xml:space="preserve"> and Jonathan Goldberg</w:t>
      </w:r>
      <w:r w:rsidRPr="00084ECD">
        <w:rPr>
          <w:rFonts w:asciiTheme="majorBidi" w:hAnsiTheme="majorBidi" w:cstheme="majorBidi"/>
          <w:i/>
        </w:rPr>
        <w:t xml:space="preserve"> </w:t>
      </w:r>
      <w:r w:rsidRPr="00084ECD">
        <w:rPr>
          <w:rFonts w:asciiTheme="majorBidi" w:hAnsiTheme="majorBidi" w:cstheme="majorBidi"/>
        </w:rPr>
        <w:t>(New York: Oxford University Press, 2008), p. 82.</w:t>
      </w:r>
    </w:p>
  </w:footnote>
  <w:footnote w:id="15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Mark Edmundson, ‘Keats’s Moral Stance’, </w:t>
      </w:r>
      <w:r w:rsidRPr="00084ECD">
        <w:rPr>
          <w:rFonts w:asciiTheme="majorBidi" w:hAnsiTheme="majorBidi" w:cstheme="majorBidi"/>
          <w:i/>
        </w:rPr>
        <w:t>Studies in Romanticism</w:t>
      </w:r>
      <w:r w:rsidRPr="00084ECD">
        <w:rPr>
          <w:rFonts w:asciiTheme="majorBidi" w:hAnsiTheme="majorBidi" w:cstheme="majorBidi"/>
        </w:rPr>
        <w:t>, 26.1 (1987), 85-104 (pp. 88-89).</w:t>
      </w:r>
      <w:proofErr w:type="gramEnd"/>
    </w:p>
  </w:footnote>
  <w:footnote w:id="16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11.</w:t>
      </w:r>
    </w:p>
  </w:footnote>
  <w:footnote w:id="16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26.</w:t>
      </w:r>
    </w:p>
  </w:footnote>
  <w:footnote w:id="16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p. 158.</w:t>
      </w:r>
    </w:p>
  </w:footnote>
  <w:footnote w:id="16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Emily E. Speller, ‘Knowledge is as Food: Digesting Gluttony and Temperance in </w:t>
      </w:r>
      <w:r w:rsidRPr="00084ECD">
        <w:rPr>
          <w:rFonts w:asciiTheme="majorBidi" w:hAnsiTheme="majorBidi" w:cstheme="majorBidi"/>
          <w:i/>
          <w:iCs/>
        </w:rPr>
        <w:t>Paradise Lost</w:t>
      </w:r>
      <w:r w:rsidRPr="00084ECD">
        <w:rPr>
          <w:rFonts w:asciiTheme="majorBidi" w:hAnsiTheme="majorBidi" w:cstheme="majorBidi"/>
        </w:rPr>
        <w:t xml:space="preserve">’, </w:t>
      </w:r>
      <w:r w:rsidRPr="00084ECD">
        <w:rPr>
          <w:rFonts w:asciiTheme="majorBidi" w:hAnsiTheme="majorBidi" w:cstheme="majorBidi"/>
          <w:i/>
        </w:rPr>
        <w:t>Early English Studies</w:t>
      </w:r>
      <w:r w:rsidRPr="00084ECD">
        <w:rPr>
          <w:rFonts w:asciiTheme="majorBidi" w:hAnsiTheme="majorBidi" w:cstheme="majorBidi"/>
        </w:rPr>
        <w:t>, 2 (2009) &lt;http://www.uta.edu/english/ees/pdf/speller2.pdf&gt; [accessed 17 October 2017] (p. 8).</w:t>
      </w:r>
    </w:p>
  </w:footnote>
  <w:footnote w:id="16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comment is taken from an article by Leigh Hunt, entitled ‘A commentary on two poems’, </w:t>
      </w:r>
      <w:r w:rsidRPr="00084ECD">
        <w:rPr>
          <w:rFonts w:asciiTheme="majorBidi" w:hAnsiTheme="majorBidi" w:cstheme="majorBidi"/>
          <w:i/>
        </w:rPr>
        <w:t>London Journal</w:t>
      </w:r>
      <w:r w:rsidRPr="00084ECD">
        <w:rPr>
          <w:rFonts w:asciiTheme="majorBidi" w:hAnsiTheme="majorBidi" w:cstheme="majorBidi"/>
        </w:rPr>
        <w:t xml:space="preserve">, 21 January 1885, cited in </w:t>
      </w:r>
      <w:r w:rsidRPr="00084ECD">
        <w:rPr>
          <w:rFonts w:asciiTheme="majorBidi" w:hAnsiTheme="majorBidi" w:cstheme="majorBidi"/>
          <w:i/>
        </w:rPr>
        <w:t>John Keats: The Critical Heritage</w:t>
      </w:r>
      <w:r w:rsidRPr="00084ECD">
        <w:rPr>
          <w:rFonts w:asciiTheme="majorBidi" w:hAnsiTheme="majorBidi" w:cstheme="majorBidi"/>
        </w:rPr>
        <w:t xml:space="preserve">, ed. by G. M. Matthews (New York, NY: Routledge, 2000), pp. 275-284 (p. 281). </w:t>
      </w:r>
    </w:p>
  </w:footnote>
  <w:footnote w:id="16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Extract from an article by Alexander Smith, </w:t>
      </w:r>
      <w:proofErr w:type="spellStart"/>
      <w:r w:rsidRPr="00084ECD">
        <w:rPr>
          <w:rFonts w:asciiTheme="majorBidi" w:hAnsiTheme="majorBidi" w:cstheme="majorBidi"/>
          <w:i/>
        </w:rPr>
        <w:t>Encylopedia</w:t>
      </w:r>
      <w:proofErr w:type="spellEnd"/>
      <w:r w:rsidRPr="00084ECD">
        <w:rPr>
          <w:rFonts w:asciiTheme="majorBidi" w:hAnsiTheme="majorBidi" w:cstheme="majorBidi"/>
          <w:i/>
        </w:rPr>
        <w:t xml:space="preserve"> Britannica</w:t>
      </w:r>
      <w:r w:rsidRPr="00084ECD">
        <w:rPr>
          <w:rFonts w:asciiTheme="majorBidi" w:hAnsiTheme="majorBidi" w:cstheme="majorBidi"/>
        </w:rPr>
        <w:t xml:space="preserve">, </w:t>
      </w:r>
      <w:proofErr w:type="gramStart"/>
      <w:r w:rsidRPr="00084ECD">
        <w:rPr>
          <w:rFonts w:asciiTheme="majorBidi" w:hAnsiTheme="majorBidi" w:cstheme="majorBidi"/>
        </w:rPr>
        <w:t>eighth</w:t>
      </w:r>
      <w:proofErr w:type="gramEnd"/>
      <w:r w:rsidRPr="00084ECD">
        <w:rPr>
          <w:rFonts w:asciiTheme="majorBidi" w:hAnsiTheme="majorBidi" w:cstheme="majorBidi"/>
        </w:rPr>
        <w:t xml:space="preserve"> edition, 1857, cited in </w:t>
      </w:r>
      <w:r w:rsidRPr="00084ECD">
        <w:rPr>
          <w:rFonts w:asciiTheme="majorBidi" w:hAnsiTheme="majorBidi" w:cstheme="majorBidi"/>
          <w:i/>
        </w:rPr>
        <w:t>John Keats: The Critical Heritage</w:t>
      </w:r>
      <w:r w:rsidRPr="00084ECD">
        <w:rPr>
          <w:rFonts w:asciiTheme="majorBidi" w:hAnsiTheme="majorBidi" w:cstheme="majorBidi"/>
        </w:rPr>
        <w:t>, pp. 365-367 (p. 366).</w:t>
      </w:r>
    </w:p>
  </w:footnote>
  <w:footnote w:id="16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r w:rsidRPr="00084ECD">
        <w:rPr>
          <w:rFonts w:asciiTheme="majorBidi" w:hAnsiTheme="majorBidi" w:cstheme="majorBidi"/>
          <w:i/>
        </w:rPr>
        <w:t>Hyperion</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Poems of John Keats</w:t>
      </w:r>
      <w:r w:rsidRPr="00084ECD">
        <w:rPr>
          <w:rFonts w:asciiTheme="majorBidi" w:hAnsiTheme="majorBidi" w:cstheme="majorBidi"/>
        </w:rPr>
        <w:t>, pp. 283-307.</w:t>
      </w:r>
    </w:p>
  </w:footnote>
  <w:footnote w:id="16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Dorothy Van Ghent, </w:t>
      </w:r>
      <w:r w:rsidRPr="00084ECD">
        <w:rPr>
          <w:rFonts w:asciiTheme="majorBidi" w:hAnsiTheme="majorBidi" w:cstheme="majorBidi"/>
          <w:i/>
        </w:rPr>
        <w:t xml:space="preserve">Keats: The Myth of the Hero </w:t>
      </w:r>
      <w:r w:rsidRPr="00084ECD">
        <w:rPr>
          <w:rFonts w:asciiTheme="majorBidi" w:hAnsiTheme="majorBidi" w:cstheme="majorBidi"/>
        </w:rPr>
        <w:t>(Princeton, NJ: Princeton University Press, 1983), p. 220.</w:t>
      </w:r>
    </w:p>
  </w:footnote>
  <w:footnote w:id="16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p. 78.</w:t>
      </w:r>
    </w:p>
  </w:footnote>
  <w:footnote w:id="16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Ricks, p. 158; Bloom, p. 77, 7.</w:t>
      </w:r>
      <w:proofErr w:type="gramEnd"/>
    </w:p>
  </w:footnote>
  <w:footnote w:id="17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‘Influence, </w:t>
      </w:r>
      <w:r w:rsidRPr="00084ECD">
        <w:rPr>
          <w:rFonts w:asciiTheme="majorBidi" w:hAnsiTheme="majorBidi" w:cstheme="majorBidi"/>
          <w:i/>
        </w:rPr>
        <w:t>n</w:t>
      </w:r>
      <w:r w:rsidRPr="00084ECD">
        <w:rPr>
          <w:rFonts w:asciiTheme="majorBidi" w:hAnsiTheme="majorBidi" w:cstheme="majorBidi"/>
        </w:rPr>
        <w:t xml:space="preserve">.’, </w:t>
      </w:r>
      <w:r w:rsidRPr="00084ECD">
        <w:rPr>
          <w:rFonts w:asciiTheme="majorBidi" w:hAnsiTheme="majorBidi" w:cstheme="majorBidi"/>
          <w:i/>
        </w:rPr>
        <w:t>Oxford English Dictionary Online</w:t>
      </w:r>
      <w:r w:rsidRPr="00084ECD">
        <w:rPr>
          <w:rFonts w:asciiTheme="majorBidi" w:hAnsiTheme="majorBidi" w:cstheme="majorBidi"/>
        </w:rPr>
        <w:t xml:space="preserve"> (Oxford: Oxford University Press, 2017), &lt;http://www.oed.com/view/Entry/95519?rskey=kYumED&amp;result=1#eid&gt; [accessed 20 November 2017].</w:t>
      </w:r>
    </w:p>
  </w:footnote>
  <w:footnote w:id="17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‘Romantic Re-appropriations of the Epic’, p. 207.</w:t>
      </w:r>
    </w:p>
  </w:footnote>
  <w:footnote w:id="17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Ricks, p.158.</w:t>
      </w:r>
      <w:proofErr w:type="gramEnd"/>
    </w:p>
  </w:footnote>
  <w:footnote w:id="173">
    <w:p w:rsidR="0011118A" w:rsidRPr="00084ECD" w:rsidRDefault="0011118A" w:rsidP="00DF3DD4">
      <w:pPr>
        <w:spacing w:after="0"/>
        <w:jc w:val="both"/>
        <w:rPr>
          <w:rFonts w:asciiTheme="majorBidi" w:hAnsiTheme="majorBidi" w:cstheme="majorBidi"/>
          <w:sz w:val="20"/>
          <w:szCs w:val="20"/>
          <w:lang w:val="en-US"/>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lang w:val="en-US"/>
        </w:rPr>
        <w:t xml:space="preserve"> Samuel Taylor </w:t>
      </w:r>
      <w:proofErr w:type="gramStart"/>
      <w:r w:rsidRPr="00084ECD">
        <w:rPr>
          <w:rFonts w:asciiTheme="majorBidi" w:hAnsiTheme="majorBidi" w:cstheme="majorBidi"/>
          <w:sz w:val="20"/>
          <w:szCs w:val="20"/>
          <w:lang w:val="en-US"/>
        </w:rPr>
        <w:t>Coleridge,</w:t>
      </w:r>
      <w:proofErr w:type="gramEnd"/>
      <w:r w:rsidRPr="00084ECD">
        <w:rPr>
          <w:rFonts w:asciiTheme="majorBidi" w:hAnsiTheme="majorBidi" w:cstheme="majorBidi"/>
          <w:sz w:val="20"/>
          <w:szCs w:val="20"/>
          <w:lang w:val="en-US"/>
        </w:rPr>
        <w:t xml:space="preserve"> cited in J. A. </w:t>
      </w:r>
      <w:proofErr w:type="spellStart"/>
      <w:r w:rsidRPr="00084ECD">
        <w:rPr>
          <w:rFonts w:asciiTheme="majorBidi" w:hAnsiTheme="majorBidi" w:cstheme="majorBidi"/>
          <w:sz w:val="20"/>
          <w:szCs w:val="20"/>
          <w:lang w:val="en-US"/>
        </w:rPr>
        <w:t>Wittreich</w:t>
      </w:r>
      <w:proofErr w:type="spellEnd"/>
      <w:r w:rsidRPr="00084ECD">
        <w:rPr>
          <w:rFonts w:asciiTheme="majorBidi" w:hAnsiTheme="majorBidi" w:cstheme="majorBidi"/>
          <w:sz w:val="20"/>
          <w:szCs w:val="20"/>
          <w:lang w:val="en-US"/>
        </w:rPr>
        <w:t xml:space="preserve">, </w:t>
      </w:r>
      <w:r w:rsidRPr="00084ECD">
        <w:rPr>
          <w:rFonts w:asciiTheme="majorBidi" w:hAnsiTheme="majorBidi" w:cstheme="majorBidi"/>
          <w:bCs/>
          <w:i/>
          <w:iCs/>
          <w:sz w:val="20"/>
          <w:szCs w:val="20"/>
          <w:lang w:val="en-US"/>
        </w:rPr>
        <w:t>The Romantics on Milton</w:t>
      </w:r>
      <w:r w:rsidRPr="00084ECD">
        <w:rPr>
          <w:rFonts w:asciiTheme="majorBidi" w:hAnsiTheme="majorBidi" w:cstheme="majorBidi"/>
          <w:sz w:val="20"/>
          <w:szCs w:val="20"/>
          <w:lang w:val="en-US"/>
        </w:rPr>
        <w:t xml:space="preserve"> (London &amp; Cleveland, OH: Case Western Reserve University Press, 1970), pp. 252-3.</w:t>
      </w:r>
    </w:p>
  </w:footnote>
  <w:footnote w:id="17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Coleridge,</w:t>
      </w:r>
      <w:proofErr w:type="gramEnd"/>
      <w:r w:rsidRPr="00084ECD">
        <w:rPr>
          <w:rFonts w:asciiTheme="majorBidi" w:hAnsiTheme="majorBidi" w:cstheme="majorBidi"/>
        </w:rPr>
        <w:t xml:space="preserve"> cited in </w:t>
      </w:r>
      <w:r w:rsidRPr="00084ECD">
        <w:rPr>
          <w:rFonts w:asciiTheme="majorBidi" w:hAnsiTheme="majorBidi" w:cstheme="majorBidi"/>
          <w:i/>
        </w:rPr>
        <w:t>The Romantics on Milton</w:t>
      </w:r>
      <w:r w:rsidRPr="00084ECD">
        <w:rPr>
          <w:rFonts w:asciiTheme="majorBidi" w:hAnsiTheme="majorBidi" w:cstheme="majorBidi"/>
        </w:rPr>
        <w:t>, p. 252.</w:t>
      </w:r>
    </w:p>
  </w:footnote>
  <w:footnote w:id="175">
    <w:p w:rsidR="0011118A" w:rsidRPr="00084ECD" w:rsidRDefault="0011118A" w:rsidP="00DF3DD4">
      <w:pPr>
        <w:pStyle w:val="FootnoteText"/>
        <w:rPr>
          <w:rFonts w:asciiTheme="majorBidi" w:hAnsiTheme="majorBidi" w:cstheme="majorBidi"/>
          <w:lang w:val="nl-NL"/>
        </w:rPr>
      </w:pPr>
      <w:r w:rsidRPr="00084ECD">
        <w:rPr>
          <w:rStyle w:val="FootnoteReference"/>
          <w:rFonts w:asciiTheme="majorBidi" w:hAnsiTheme="majorBidi" w:cstheme="majorBidi"/>
        </w:rPr>
        <w:footnoteRef/>
      </w:r>
      <w:r w:rsidRPr="00084ECD">
        <w:rPr>
          <w:rFonts w:asciiTheme="majorBidi" w:hAnsiTheme="majorBidi" w:cstheme="majorBidi"/>
          <w:lang w:val="nl-NL"/>
        </w:rPr>
        <w:t xml:space="preserve"> </w:t>
      </w:r>
      <w:r w:rsidRPr="00084ECD">
        <w:rPr>
          <w:rFonts w:asciiTheme="majorBidi" w:hAnsiTheme="majorBidi" w:cstheme="majorBidi"/>
          <w:lang w:val="nl-NL"/>
        </w:rPr>
        <w:t>Van Ghent, p. 211.</w:t>
      </w:r>
    </w:p>
  </w:footnote>
  <w:footnote w:id="176">
    <w:p w:rsidR="0011118A" w:rsidRPr="00084ECD" w:rsidRDefault="0011118A" w:rsidP="00DF3DD4">
      <w:pPr>
        <w:pStyle w:val="FootnoteText"/>
        <w:rPr>
          <w:rFonts w:asciiTheme="majorBidi" w:hAnsiTheme="majorBidi" w:cstheme="majorBidi"/>
          <w:lang w:val="nl-NL"/>
        </w:rPr>
      </w:pPr>
      <w:r w:rsidRPr="00084ECD">
        <w:rPr>
          <w:rStyle w:val="FootnoteReference"/>
          <w:rFonts w:asciiTheme="majorBidi" w:hAnsiTheme="majorBidi" w:cstheme="majorBidi"/>
        </w:rPr>
        <w:footnoteRef/>
      </w:r>
      <w:r w:rsidRPr="00084ECD">
        <w:rPr>
          <w:rFonts w:asciiTheme="majorBidi" w:hAnsiTheme="majorBidi" w:cstheme="majorBidi"/>
          <w:lang w:val="nl-NL"/>
        </w:rPr>
        <w:t xml:space="preserve"> Van </w:t>
      </w:r>
      <w:r w:rsidRPr="00084ECD">
        <w:rPr>
          <w:rFonts w:asciiTheme="majorBidi" w:hAnsiTheme="majorBidi" w:cstheme="majorBidi"/>
          <w:lang w:val="nl-NL"/>
        </w:rPr>
        <w:t>Ghent,  p. 223.</w:t>
      </w:r>
    </w:p>
  </w:footnote>
  <w:footnote w:id="17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Newey, p. 78.</w:t>
      </w:r>
    </w:p>
  </w:footnote>
  <w:footnote w:id="17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Newey, p. 79.</w:t>
      </w:r>
    </w:p>
  </w:footnote>
  <w:footnote w:id="17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 S. Eliot, ‘Philip Massinger’, in </w:t>
      </w:r>
      <w:r w:rsidRPr="00084ECD">
        <w:rPr>
          <w:rFonts w:asciiTheme="majorBidi" w:hAnsiTheme="majorBidi" w:cstheme="majorBidi"/>
          <w:i/>
        </w:rPr>
        <w:t>The Complete Prose of T. S. Eliot: The Critical Edition</w:t>
      </w:r>
      <w:r w:rsidRPr="00084ECD">
        <w:rPr>
          <w:rFonts w:asciiTheme="majorBidi" w:hAnsiTheme="majorBidi" w:cstheme="majorBidi"/>
        </w:rPr>
        <w:t xml:space="preserve">, ed. by Ronald </w:t>
      </w:r>
      <w:proofErr w:type="spellStart"/>
      <w:r w:rsidRPr="00084ECD">
        <w:rPr>
          <w:rFonts w:asciiTheme="majorBidi" w:hAnsiTheme="majorBidi" w:cstheme="majorBidi"/>
        </w:rPr>
        <w:t>Schuchard</w:t>
      </w:r>
      <w:proofErr w:type="spellEnd"/>
      <w:r w:rsidRPr="00084ECD">
        <w:rPr>
          <w:rFonts w:asciiTheme="majorBidi" w:hAnsiTheme="majorBidi" w:cstheme="majorBidi"/>
        </w:rPr>
        <w:t xml:space="preserve"> and others, 8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and Baltimore, MD: Faber and Faber Ltd. and The Johns Hopkins University Press, 2014), II: </w:t>
      </w:r>
      <w:r w:rsidRPr="00084ECD">
        <w:rPr>
          <w:rFonts w:asciiTheme="majorBidi" w:hAnsiTheme="majorBidi" w:cstheme="majorBidi"/>
          <w:i/>
        </w:rPr>
        <w:t>The Perfect Critic, 1919-1926</w:t>
      </w:r>
      <w:r w:rsidRPr="00084ECD">
        <w:rPr>
          <w:rFonts w:asciiTheme="majorBidi" w:hAnsiTheme="majorBidi" w:cstheme="majorBidi"/>
        </w:rPr>
        <w:t>, pp. 244-259 (p. 245).</w:t>
      </w:r>
    </w:p>
  </w:footnote>
  <w:footnote w:id="18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92; Eliot, p. 245.</w:t>
      </w:r>
    </w:p>
  </w:footnote>
  <w:footnote w:id="181">
    <w:p w:rsidR="0011118A" w:rsidRPr="00084ECD" w:rsidRDefault="0011118A" w:rsidP="00DF3DD4">
      <w:pPr>
        <w:pStyle w:val="FootnoteText"/>
        <w:rPr>
          <w:rFonts w:asciiTheme="majorBidi" w:hAnsiTheme="majorBidi" w:cstheme="majorBidi"/>
          <w:b/>
        </w:rPr>
      </w:pPr>
      <w:r w:rsidRPr="00084ECD">
        <w:rPr>
          <w:rStyle w:val="FootnoteReference"/>
          <w:rFonts w:asciiTheme="majorBidi" w:hAnsiTheme="majorBidi" w:cstheme="majorBidi"/>
          <w:b/>
        </w:rPr>
        <w:footnoteRef/>
      </w:r>
      <w:r w:rsidRPr="00084ECD">
        <w:rPr>
          <w:rFonts w:asciiTheme="majorBidi" w:hAnsiTheme="majorBidi" w:cstheme="majorBidi"/>
          <w:b/>
        </w:rPr>
        <w:t xml:space="preserve"> </w:t>
      </w:r>
      <w:r w:rsidRPr="00084ECD">
        <w:rPr>
          <w:rFonts w:asciiTheme="majorBidi" w:hAnsiTheme="majorBidi" w:cstheme="majorBidi"/>
        </w:rPr>
        <w:t xml:space="preserve">Letter to Reynolds, 3 May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280-281.</w:t>
      </w:r>
    </w:p>
  </w:footnote>
  <w:footnote w:id="18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b/>
        </w:rPr>
        <w:footnoteRef/>
      </w:r>
      <w:r w:rsidRPr="00084ECD">
        <w:rPr>
          <w:rFonts w:asciiTheme="majorBidi" w:hAnsiTheme="majorBidi" w:cstheme="majorBidi"/>
          <w:b/>
        </w:rPr>
        <w:t xml:space="preserve"> </w:t>
      </w:r>
      <w:r w:rsidRPr="00084ECD">
        <w:rPr>
          <w:rFonts w:asciiTheme="majorBidi" w:hAnsiTheme="majorBidi" w:cstheme="majorBidi"/>
        </w:rPr>
        <w:t xml:space="preserve">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II, 281.</w:t>
      </w:r>
    </w:p>
  </w:footnote>
  <w:footnote w:id="18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 xml:space="preserve">Wilfred Owen: A Biography </w:t>
      </w:r>
      <w:r w:rsidRPr="00084ECD">
        <w:rPr>
          <w:rFonts w:asciiTheme="majorBidi" w:hAnsiTheme="majorBidi" w:cstheme="majorBidi"/>
        </w:rPr>
        <w:t>(London: Oxford University Press, 1977), p. 53.</w:t>
      </w:r>
    </w:p>
  </w:footnote>
  <w:footnote w:id="18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Stallworthy</w:t>
      </w:r>
      <w:proofErr w:type="spellEnd"/>
      <w:r w:rsidRPr="00084ECD">
        <w:rPr>
          <w:rFonts w:asciiTheme="majorBidi" w:hAnsiTheme="majorBidi" w:cstheme="majorBidi"/>
        </w:rPr>
        <w:t>, p. 53.</w:t>
      </w:r>
    </w:p>
  </w:footnote>
  <w:footnote w:id="18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Marjorie Levinson, </w:t>
      </w:r>
      <w:proofErr w:type="gramStart"/>
      <w:r w:rsidRPr="00084ECD">
        <w:rPr>
          <w:rFonts w:asciiTheme="majorBidi" w:hAnsiTheme="majorBidi" w:cstheme="majorBidi"/>
          <w:i/>
          <w:iCs/>
        </w:rPr>
        <w:t>The</w:t>
      </w:r>
      <w:proofErr w:type="gramEnd"/>
      <w:r w:rsidRPr="00084ECD">
        <w:rPr>
          <w:rFonts w:asciiTheme="majorBidi" w:hAnsiTheme="majorBidi" w:cstheme="majorBidi"/>
          <w:i/>
          <w:iCs/>
        </w:rPr>
        <w:t xml:space="preserve"> Romantic Fragment Poem: A Critique of a Form</w:t>
      </w:r>
      <w:r w:rsidRPr="00084ECD">
        <w:rPr>
          <w:rFonts w:asciiTheme="majorBidi" w:hAnsiTheme="majorBidi" w:cstheme="majorBidi"/>
        </w:rPr>
        <w:t xml:space="preserve"> (Chapel Hill, NC: University of North Carolina Press, 1986), p. 174.</w:t>
      </w:r>
    </w:p>
  </w:footnote>
  <w:footnote w:id="18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p. 92.</w:t>
      </w:r>
    </w:p>
  </w:footnote>
  <w:footnote w:id="187">
    <w:p w:rsidR="0011118A" w:rsidRPr="00084ECD" w:rsidRDefault="0011118A" w:rsidP="00DF3DD4">
      <w:pPr>
        <w:pStyle w:val="FootnoteText"/>
        <w:rPr>
          <w:rFonts w:asciiTheme="majorBidi" w:eastAsia="PMingLiU" w:hAnsiTheme="majorBidi" w:cstheme="majorBidi"/>
          <w:lang w:eastAsia="zh-TW"/>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‘To Poesy’, in </w:t>
      </w:r>
      <w:r w:rsidRPr="00084ECD">
        <w:rPr>
          <w:rFonts w:asciiTheme="majorBidi" w:hAnsiTheme="majorBidi" w:cstheme="majorBidi"/>
          <w:i/>
        </w:rPr>
        <w:t>Wilfred Owen: 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3-6.</w:t>
      </w:r>
      <w:r w:rsidRPr="00084ECD">
        <w:rPr>
          <w:rFonts w:asciiTheme="majorBidi" w:eastAsia="PMingLiU" w:hAnsiTheme="majorBidi" w:cstheme="majorBidi"/>
          <w:lang w:eastAsia="zh-TW"/>
        </w:rPr>
        <w:t xml:space="preserve"> </w:t>
      </w:r>
    </w:p>
  </w:footnote>
  <w:footnote w:id="18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 B. Yeats, </w:t>
      </w:r>
      <w:r w:rsidRPr="00084ECD">
        <w:rPr>
          <w:rFonts w:asciiTheme="majorBidi" w:hAnsiTheme="majorBidi" w:cstheme="majorBidi"/>
          <w:i/>
        </w:rPr>
        <w:t>Letters on Poetry from W. B. Yeats to Dorothy Wellesley</w:t>
      </w:r>
      <w:r w:rsidRPr="00084ECD">
        <w:rPr>
          <w:rFonts w:asciiTheme="majorBidi" w:hAnsiTheme="majorBidi" w:cstheme="majorBidi"/>
        </w:rPr>
        <w:t>, ed. by Dorothy Wellesley (Oxford: Oxford University Press, 1940), p. 133.</w:t>
      </w:r>
    </w:p>
  </w:footnote>
  <w:footnote w:id="18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‘And what is love? It is a doll dressed up’, in </w:t>
      </w:r>
      <w:r w:rsidRPr="00084ECD">
        <w:rPr>
          <w:rFonts w:asciiTheme="majorBidi" w:hAnsiTheme="majorBidi" w:cstheme="majorBidi"/>
          <w:i/>
        </w:rPr>
        <w:t>John Keats: The Complete Poems</w:t>
      </w:r>
      <w:r w:rsidRPr="00084ECD">
        <w:rPr>
          <w:rFonts w:asciiTheme="majorBidi" w:hAnsiTheme="majorBidi" w:cstheme="majorBidi"/>
        </w:rPr>
        <w:t>, pp. 282-3.</w:t>
      </w:r>
    </w:p>
  </w:footnote>
  <w:footnote w:id="19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‘La Belle Dame sans </w:t>
      </w:r>
      <w:proofErr w:type="spellStart"/>
      <w:r w:rsidRPr="00084ECD">
        <w:rPr>
          <w:rFonts w:asciiTheme="majorBidi" w:hAnsiTheme="majorBidi" w:cstheme="majorBidi"/>
        </w:rPr>
        <w:t>Merci</w:t>
      </w:r>
      <w:proofErr w:type="spellEnd"/>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pp. 334-6.</w:t>
      </w:r>
    </w:p>
  </w:footnote>
  <w:footnote w:id="19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Endymion,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pp. 106-217.</w:t>
      </w:r>
    </w:p>
  </w:footnote>
  <w:footnote w:id="19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Keats, 14, 16, 21, 24, 31 October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394.</w:t>
      </w:r>
    </w:p>
  </w:footnote>
  <w:footnote w:id="19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Caesar, p. 122.</w:t>
      </w:r>
    </w:p>
  </w:footnote>
  <w:footnote w:id="19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Newey, p. 78.</w:t>
      </w:r>
    </w:p>
  </w:footnote>
  <w:footnote w:id="19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David </w:t>
      </w:r>
      <w:proofErr w:type="spellStart"/>
      <w:r w:rsidRPr="00084ECD">
        <w:rPr>
          <w:rFonts w:asciiTheme="majorBidi" w:hAnsiTheme="majorBidi" w:cstheme="majorBidi"/>
        </w:rPr>
        <w:t>Loewenstein</w:t>
      </w:r>
      <w:proofErr w:type="spellEnd"/>
      <w:r w:rsidRPr="00084ECD">
        <w:rPr>
          <w:rFonts w:asciiTheme="majorBidi" w:hAnsiTheme="majorBidi" w:cstheme="majorBidi"/>
        </w:rPr>
        <w:t xml:space="preserve">, </w:t>
      </w:r>
      <w:r w:rsidRPr="00084ECD">
        <w:rPr>
          <w:rFonts w:asciiTheme="majorBidi" w:hAnsiTheme="majorBidi" w:cstheme="majorBidi"/>
          <w:i/>
        </w:rPr>
        <w:t xml:space="preserve">Milton: Paradise Lost </w:t>
      </w:r>
      <w:r w:rsidRPr="00084ECD">
        <w:rPr>
          <w:rFonts w:asciiTheme="majorBidi" w:hAnsiTheme="majorBidi" w:cstheme="majorBidi"/>
        </w:rPr>
        <w:t>(Cambridge: Cambridge University Press, 2004), p. 47.</w:t>
      </w:r>
    </w:p>
  </w:footnote>
  <w:footnote w:id="19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technique is common in </w:t>
      </w:r>
      <w:r w:rsidRPr="00084ECD">
        <w:rPr>
          <w:rFonts w:asciiTheme="majorBidi" w:hAnsiTheme="majorBidi" w:cstheme="majorBidi"/>
          <w:i/>
        </w:rPr>
        <w:t>Endymion</w:t>
      </w:r>
      <w:r w:rsidRPr="00084ECD">
        <w:rPr>
          <w:rFonts w:asciiTheme="majorBidi" w:hAnsiTheme="majorBidi" w:cstheme="majorBidi"/>
        </w:rPr>
        <w:t xml:space="preserve">. Peter McDonald explains that ‘often, verse paragraphs will end on the first line of the couplet, and new paragraphs will begin with the answering rhyme’ to creating the effect of ‘“open” couplets’. Peter McDonald, </w:t>
      </w:r>
      <w:r w:rsidRPr="00084ECD">
        <w:rPr>
          <w:rFonts w:asciiTheme="majorBidi" w:hAnsiTheme="majorBidi" w:cstheme="majorBidi"/>
          <w:i/>
        </w:rPr>
        <w:t xml:space="preserve">Sound Intentions: The Workings of Rhyme in Nineteenth Century Poetry </w:t>
      </w:r>
      <w:r w:rsidRPr="00084ECD">
        <w:rPr>
          <w:rFonts w:asciiTheme="majorBidi" w:hAnsiTheme="majorBidi" w:cstheme="majorBidi"/>
        </w:rPr>
        <w:t>(Oxford &amp; New York, NY: Oxford University Press, 2012), p. 126.</w:t>
      </w:r>
    </w:p>
  </w:footnote>
  <w:footnote w:id="19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Edmundson, pp. 92-3.</w:t>
      </w:r>
    </w:p>
  </w:footnote>
  <w:footnote w:id="19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comment is taken from an article by Hunt that was published in</w:t>
      </w:r>
      <w:r w:rsidRPr="00084ECD">
        <w:rPr>
          <w:rFonts w:asciiTheme="majorBidi" w:hAnsiTheme="majorBidi" w:cstheme="majorBidi"/>
          <w:i/>
        </w:rPr>
        <w:t xml:space="preserve"> Examiner</w:t>
      </w:r>
      <w:r w:rsidRPr="00084ECD">
        <w:rPr>
          <w:rFonts w:asciiTheme="majorBidi" w:hAnsiTheme="majorBidi" w:cstheme="majorBidi"/>
        </w:rPr>
        <w:t xml:space="preserve">, June 1817. </w:t>
      </w:r>
      <w:r w:rsidRPr="00084ECD">
        <w:rPr>
          <w:rFonts w:asciiTheme="majorBidi" w:hAnsiTheme="majorBidi" w:cstheme="majorBidi"/>
          <w:i/>
        </w:rPr>
        <w:t>John Keats: The Critical Heritage</w:t>
      </w:r>
      <w:r w:rsidRPr="00084ECD">
        <w:rPr>
          <w:rFonts w:asciiTheme="majorBidi" w:hAnsiTheme="majorBidi" w:cstheme="majorBidi"/>
        </w:rPr>
        <w:t>, pp. 55-63 (p.57).</w:t>
      </w:r>
    </w:p>
  </w:footnote>
  <w:footnote w:id="199">
    <w:p w:rsidR="0011118A" w:rsidRPr="00084ECD" w:rsidRDefault="0011118A" w:rsidP="006F45A8">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comment is taken from an article written by an a</w:t>
      </w:r>
      <w:r w:rsidRPr="00084ECD">
        <w:rPr>
          <w:rFonts w:asciiTheme="majorBidi" w:hAnsiTheme="majorBidi" w:cstheme="majorBidi"/>
          <w:bCs/>
        </w:rPr>
        <w:t xml:space="preserve">nonymous reviewer published in </w:t>
      </w:r>
      <w:r w:rsidRPr="00084ECD">
        <w:rPr>
          <w:rFonts w:asciiTheme="majorBidi" w:hAnsiTheme="majorBidi" w:cstheme="majorBidi"/>
          <w:bCs/>
          <w:i/>
        </w:rPr>
        <w:t>Eclectic Review</w:t>
      </w:r>
      <w:r w:rsidR="006F45A8">
        <w:rPr>
          <w:rFonts w:asciiTheme="majorBidi" w:hAnsiTheme="majorBidi" w:cstheme="majorBidi"/>
          <w:bCs/>
        </w:rPr>
        <w:t>, September 1817.</w:t>
      </w:r>
      <w:r w:rsidRPr="00084ECD">
        <w:rPr>
          <w:rFonts w:asciiTheme="majorBidi" w:hAnsiTheme="majorBidi" w:cstheme="majorBidi"/>
          <w:bCs/>
        </w:rPr>
        <w:t xml:space="preserve"> </w:t>
      </w:r>
      <w:r w:rsidRPr="00084ECD">
        <w:rPr>
          <w:rFonts w:asciiTheme="majorBidi" w:hAnsiTheme="majorBidi" w:cstheme="majorBidi"/>
          <w:bCs/>
          <w:i/>
        </w:rPr>
        <w:t>John Keats: The Critical Heritage</w:t>
      </w:r>
      <w:r w:rsidRPr="00084ECD">
        <w:rPr>
          <w:rFonts w:asciiTheme="majorBidi" w:hAnsiTheme="majorBidi" w:cstheme="majorBidi"/>
          <w:bCs/>
        </w:rPr>
        <w:t>, pp. 63-70 (p. 67).</w:t>
      </w:r>
    </w:p>
  </w:footnote>
  <w:footnote w:id="20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‘Preface to </w:t>
      </w:r>
      <w:r w:rsidRPr="00084ECD">
        <w:rPr>
          <w:rFonts w:asciiTheme="majorBidi" w:hAnsiTheme="majorBidi" w:cstheme="majorBidi"/>
          <w:i/>
        </w:rPr>
        <w:t>Endymion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xml:space="preserve">, p. 505. </w:t>
      </w:r>
    </w:p>
  </w:footnote>
  <w:footnote w:id="20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Letter to Susan Owen, 28 September 1911.Wilfred Owen, Wilfred Owen, </w:t>
      </w:r>
      <w:r w:rsidRPr="00084ECD">
        <w:rPr>
          <w:rFonts w:asciiTheme="majorBidi" w:hAnsiTheme="majorBidi" w:cstheme="majorBidi"/>
          <w:i/>
        </w:rPr>
        <w:t>Wilfred Owen: Collected Letters</w:t>
      </w:r>
      <w:r w:rsidRPr="00084ECD">
        <w:rPr>
          <w:rFonts w:asciiTheme="majorBidi" w:hAnsiTheme="majorBidi" w:cstheme="majorBidi"/>
        </w:rPr>
        <w:t>, ed. by Harold Owen and John Bell (London: Oxford University Press, 1967), p. 88.</w:t>
      </w:r>
      <w:proofErr w:type="gramEnd"/>
    </w:p>
  </w:footnote>
  <w:footnote w:id="20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Caesar, p. 122.</w:t>
      </w:r>
    </w:p>
  </w:footnote>
  <w:footnote w:id="20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and Madeleine Callaghan,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Romantic Poetry Handbook</w:t>
      </w:r>
      <w:r w:rsidRPr="00084ECD">
        <w:rPr>
          <w:rFonts w:asciiTheme="majorBidi" w:hAnsiTheme="majorBidi" w:cstheme="majorBidi"/>
        </w:rPr>
        <w:t xml:space="preserve"> (Oxford: Wiley Blackwell, 2018), p. 273.</w:t>
      </w:r>
    </w:p>
  </w:footnote>
  <w:footnote w:id="20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88; Keats, ‘Preface to</w:t>
      </w:r>
      <w:r w:rsidRPr="00084ECD">
        <w:rPr>
          <w:rFonts w:asciiTheme="majorBidi" w:hAnsiTheme="majorBidi" w:cstheme="majorBidi"/>
          <w:i/>
        </w:rPr>
        <w:t xml:space="preserve"> Endymion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p. 505.</w:t>
      </w:r>
    </w:p>
  </w:footnote>
  <w:footnote w:id="20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Reynolds, 19 February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232.</w:t>
      </w:r>
    </w:p>
  </w:footnote>
  <w:footnote w:id="20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Hunt, cited in </w:t>
      </w:r>
      <w:r w:rsidRPr="00084ECD">
        <w:rPr>
          <w:rFonts w:asciiTheme="majorBidi" w:hAnsiTheme="majorBidi" w:cstheme="majorBidi"/>
          <w:i/>
        </w:rPr>
        <w:t>John Keats: The Critical Heritage</w:t>
      </w:r>
      <w:r w:rsidRPr="00084ECD">
        <w:rPr>
          <w:rFonts w:asciiTheme="majorBidi" w:hAnsiTheme="majorBidi" w:cstheme="majorBidi"/>
        </w:rPr>
        <w:t>, p. 57.</w:t>
      </w:r>
    </w:p>
  </w:footnote>
  <w:footnote w:id="20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‘Sleep and Poetry’, in </w:t>
      </w:r>
      <w:r w:rsidRPr="00084ECD">
        <w:rPr>
          <w:rFonts w:asciiTheme="majorBidi" w:hAnsiTheme="majorBidi" w:cstheme="majorBidi"/>
          <w:i/>
        </w:rPr>
        <w:t>John Keats: The Complete Poems</w:t>
      </w:r>
      <w:r w:rsidRPr="00084ECD">
        <w:rPr>
          <w:rFonts w:asciiTheme="majorBidi" w:hAnsiTheme="majorBidi" w:cstheme="majorBidi"/>
        </w:rPr>
        <w:t xml:space="preserve">, pp. 82-93. </w:t>
      </w:r>
    </w:p>
  </w:footnote>
  <w:footnote w:id="20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88</w:t>
      </w:r>
    </w:p>
  </w:footnote>
  <w:footnote w:id="20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Howarth, </w:t>
      </w:r>
      <w:r w:rsidRPr="00084ECD">
        <w:rPr>
          <w:rFonts w:asciiTheme="majorBidi" w:hAnsiTheme="majorBidi" w:cstheme="majorBidi"/>
          <w:i/>
        </w:rPr>
        <w:t>British Poetry in the Age of Modernism</w:t>
      </w:r>
      <w:r w:rsidRPr="00084ECD">
        <w:rPr>
          <w:rFonts w:asciiTheme="majorBidi" w:hAnsiTheme="majorBidi" w:cstheme="majorBidi"/>
        </w:rPr>
        <w:t xml:space="preserve"> (New York, NY: Cambridge University Press, 2005), p. 188.</w:t>
      </w:r>
    </w:p>
  </w:footnote>
  <w:footnote w:id="21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Keats,</w:t>
      </w:r>
      <w:proofErr w:type="gramEnd"/>
      <w:r w:rsidRPr="00084ECD">
        <w:rPr>
          <w:rFonts w:asciiTheme="majorBidi" w:hAnsiTheme="majorBidi" w:cstheme="majorBidi"/>
        </w:rPr>
        <w:t xml:space="preserve"> cited in Owen, </w:t>
      </w:r>
      <w:r w:rsidRPr="00084ECD">
        <w:rPr>
          <w:rFonts w:asciiTheme="majorBidi" w:hAnsiTheme="majorBidi" w:cstheme="majorBidi"/>
          <w:i/>
        </w:rPr>
        <w:t>Collected Letters</w:t>
      </w:r>
      <w:r w:rsidRPr="00084ECD">
        <w:rPr>
          <w:rFonts w:asciiTheme="majorBidi" w:hAnsiTheme="majorBidi" w:cstheme="majorBidi"/>
        </w:rPr>
        <w:t>, p. 88.</w:t>
      </w:r>
    </w:p>
  </w:footnote>
  <w:footnote w:id="21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88.</w:t>
      </w:r>
    </w:p>
  </w:footnote>
  <w:footnote w:id="21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Percy Bysshe Shelley, 16 August 1820.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323.</w:t>
      </w:r>
    </w:p>
  </w:footnote>
  <w:footnote w:id="21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George Yost, ‘Keats’s Tonal Development’, </w:t>
      </w:r>
      <w:r w:rsidRPr="00084ECD">
        <w:rPr>
          <w:rFonts w:asciiTheme="majorBidi" w:hAnsiTheme="majorBidi" w:cstheme="majorBidi"/>
          <w:i/>
        </w:rPr>
        <w:t>Studies in Literature, 1500-1900</w:t>
      </w:r>
      <w:r w:rsidRPr="00084ECD">
        <w:rPr>
          <w:rFonts w:asciiTheme="majorBidi" w:hAnsiTheme="majorBidi" w:cstheme="majorBidi"/>
        </w:rPr>
        <w:t>, 23.4 (1983), 567-578 (pp. 569-570).</w:t>
      </w:r>
      <w:proofErr w:type="gramEnd"/>
    </w:p>
  </w:footnote>
  <w:footnote w:id="21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Barnard, </w:t>
      </w:r>
      <w:r w:rsidRPr="00084ECD">
        <w:rPr>
          <w:rFonts w:asciiTheme="majorBidi" w:hAnsiTheme="majorBidi" w:cstheme="majorBidi"/>
          <w:i/>
        </w:rPr>
        <w:t xml:space="preserve">John Keats </w:t>
      </w:r>
      <w:r w:rsidRPr="00084ECD">
        <w:rPr>
          <w:rFonts w:asciiTheme="majorBidi" w:hAnsiTheme="majorBidi" w:cstheme="majorBidi"/>
        </w:rPr>
        <w:t>(Cambridge: Cambridge University Press, 1987), p. 66.</w:t>
      </w:r>
    </w:p>
  </w:footnote>
  <w:footnote w:id="21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323.</w:t>
      </w:r>
    </w:p>
  </w:footnote>
  <w:footnote w:id="21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Barnard, </w:t>
      </w:r>
      <w:r w:rsidRPr="00084ECD">
        <w:rPr>
          <w:rFonts w:asciiTheme="majorBidi" w:hAnsiTheme="majorBidi" w:cstheme="majorBidi"/>
          <w:i/>
        </w:rPr>
        <w:t>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p. 4.</w:t>
      </w:r>
    </w:p>
  </w:footnote>
  <w:footnote w:id="21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Keats,</w:t>
      </w:r>
      <w:proofErr w:type="gramEnd"/>
      <w:r w:rsidRPr="00084ECD">
        <w:rPr>
          <w:rFonts w:asciiTheme="majorBidi" w:hAnsiTheme="majorBidi" w:cstheme="majorBidi"/>
        </w:rPr>
        <w:t xml:space="preserve"> cited in Owen, </w:t>
      </w:r>
      <w:r w:rsidRPr="00084ECD">
        <w:rPr>
          <w:rFonts w:asciiTheme="majorBidi" w:hAnsiTheme="majorBidi" w:cstheme="majorBidi"/>
          <w:i/>
        </w:rPr>
        <w:t>Collected Letters</w:t>
      </w:r>
      <w:r w:rsidRPr="00084ECD">
        <w:rPr>
          <w:rFonts w:asciiTheme="majorBidi" w:hAnsiTheme="majorBidi" w:cstheme="majorBidi"/>
        </w:rPr>
        <w:t>, p. 88.</w:t>
      </w:r>
    </w:p>
  </w:footnote>
  <w:footnote w:id="21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Stuart </w:t>
      </w:r>
      <w:r w:rsidRPr="00084ECD">
        <w:rPr>
          <w:rFonts w:asciiTheme="majorBidi" w:eastAsia="PMingLiU" w:hAnsiTheme="majorBidi" w:cstheme="majorBidi"/>
          <w:lang w:eastAsia="zh-TW"/>
        </w:rPr>
        <w:t xml:space="preserve">Sperry, </w:t>
      </w:r>
      <w:r w:rsidRPr="00084ECD">
        <w:rPr>
          <w:rFonts w:asciiTheme="majorBidi" w:eastAsia="PMingLiU" w:hAnsiTheme="majorBidi" w:cstheme="majorBidi"/>
          <w:i/>
          <w:lang w:eastAsia="zh-TW"/>
        </w:rPr>
        <w:t xml:space="preserve">Keats the Poet </w:t>
      </w:r>
      <w:r w:rsidRPr="00084ECD">
        <w:rPr>
          <w:rFonts w:asciiTheme="majorBidi" w:eastAsia="PMingLiU" w:hAnsiTheme="majorBidi" w:cstheme="majorBidi"/>
          <w:lang w:eastAsia="zh-TW"/>
        </w:rPr>
        <w:t>(Princeton, NJ: Princeton University Press, 1994), p. 110.</w:t>
      </w:r>
    </w:p>
  </w:footnote>
  <w:footnote w:id="21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John Taylor, 24 April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271.</w:t>
      </w:r>
    </w:p>
  </w:footnote>
  <w:footnote w:id="22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solipsistic turn demonstrates that Owen misunderstands more than Keats in ‘To Poesy’. In the preface to </w:t>
      </w:r>
      <w:proofErr w:type="spellStart"/>
      <w:r w:rsidRPr="00084ECD">
        <w:rPr>
          <w:rFonts w:asciiTheme="majorBidi" w:hAnsiTheme="majorBidi" w:cstheme="majorBidi"/>
          <w:i/>
        </w:rPr>
        <w:t>Alastor</w:t>
      </w:r>
      <w:proofErr w:type="spellEnd"/>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Percy Bysshe Shelley reveals that the desire for such extreme idealistic and poetic isolation can only be qualified with ‘an untimely grave’: ‘[They who,] loving nothing on this earth, and cherishing no hopes beyond, yet keep aloof from sympathies with their kind, […] have their apportioned curse. They languish, because none feel with them their moral nature. They are morally dead.’ Owen’s selective readings of second-generation Romantic poets in his youth reveal a gross misprision of his predecessors. In terms comparatively more extreme than Keats’s, Shelley’s threat of an ‘untimely grave’ reveals that Owen not only risks artistic inertia but the finality of a poetic death through such indulgence with Poesy. In ‘A Palinode’, written five years after ‘To Poesy’, Owen recognises his alignment to </w:t>
      </w:r>
      <w:proofErr w:type="spellStart"/>
      <w:r w:rsidRPr="0011118A">
        <w:rPr>
          <w:rFonts w:asciiTheme="majorBidi" w:hAnsiTheme="majorBidi" w:cstheme="majorBidi"/>
          <w:i/>
          <w:iCs/>
        </w:rPr>
        <w:t>Alastor</w:t>
      </w:r>
      <w:proofErr w:type="spellEnd"/>
      <w:r w:rsidRPr="00084ECD">
        <w:rPr>
          <w:rFonts w:asciiTheme="majorBidi" w:hAnsiTheme="majorBidi" w:cstheme="majorBidi"/>
        </w:rPr>
        <w:t xml:space="preserve"> in his earlier work and fully disengages himself from the beliefs of Shelley’s eponymous hero. Percy Bysshe Shelley, </w:t>
      </w:r>
      <w:proofErr w:type="gramStart"/>
      <w:r w:rsidRPr="00084ECD">
        <w:rPr>
          <w:rFonts w:asciiTheme="majorBidi" w:hAnsiTheme="majorBidi" w:cstheme="majorBidi"/>
        </w:rPr>
        <w:t>‘Preface  to</w:t>
      </w:r>
      <w:proofErr w:type="gramEnd"/>
      <w:r w:rsidRPr="00084ECD">
        <w:rPr>
          <w:rFonts w:asciiTheme="majorBidi" w:hAnsiTheme="majorBidi" w:cstheme="majorBidi"/>
        </w:rPr>
        <w:t xml:space="preserve"> </w:t>
      </w:r>
      <w:proofErr w:type="spellStart"/>
      <w:r w:rsidRPr="00084ECD">
        <w:rPr>
          <w:rFonts w:asciiTheme="majorBidi" w:hAnsiTheme="majorBidi" w:cstheme="majorBidi"/>
          <w:i/>
        </w:rPr>
        <w:t>Alastor</w:t>
      </w:r>
      <w:proofErr w:type="spellEnd"/>
      <w:r w:rsidRPr="00084ECD">
        <w:rPr>
          <w:rFonts w:asciiTheme="majorBidi" w:hAnsiTheme="majorBidi" w:cstheme="majorBidi"/>
        </w:rPr>
        <w:t xml:space="preserve">’, in </w:t>
      </w:r>
      <w:r w:rsidRPr="00084ECD">
        <w:rPr>
          <w:rFonts w:asciiTheme="majorBidi" w:hAnsiTheme="majorBidi" w:cstheme="majorBidi"/>
          <w:i/>
        </w:rPr>
        <w:t>Percy Bysshe Shelley: The Major Works</w:t>
      </w:r>
      <w:r w:rsidRPr="00084ECD">
        <w:rPr>
          <w:rFonts w:asciiTheme="majorBidi" w:hAnsiTheme="majorBidi" w:cstheme="majorBidi"/>
        </w:rPr>
        <w:t xml:space="preserve">, ed. by Zachary Leader and Michael O’Neill (New York, NY: Oxford University Press, 2009), pp. 92-93 (p. 92, 93); Wilfred Owen, ‘A Palinode’, in </w:t>
      </w:r>
      <w:r w:rsidRPr="00084ECD">
        <w:rPr>
          <w:rFonts w:asciiTheme="majorBidi" w:hAnsiTheme="majorBidi" w:cstheme="majorBidi"/>
          <w:i/>
        </w:rPr>
        <w:t>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77-78.</w:t>
      </w:r>
    </w:p>
  </w:footnote>
  <w:footnote w:id="22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w:t>
      </w:r>
      <w:r w:rsidRPr="00084ECD">
        <w:rPr>
          <w:rFonts w:asciiTheme="majorBidi" w:hAnsiTheme="majorBidi" w:cstheme="majorBidi"/>
          <w:i/>
        </w:rPr>
        <w:t>Keats the Poet</w:t>
      </w:r>
      <w:r w:rsidRPr="00084ECD">
        <w:rPr>
          <w:rFonts w:asciiTheme="majorBidi" w:hAnsiTheme="majorBidi" w:cstheme="majorBidi"/>
        </w:rPr>
        <w:t>, p. 110.</w:t>
      </w:r>
    </w:p>
  </w:footnote>
  <w:footnote w:id="22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and Callaghan, p. 273.</w:t>
      </w:r>
    </w:p>
  </w:footnote>
  <w:footnote w:id="22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p. 158.</w:t>
      </w:r>
    </w:p>
  </w:footnote>
  <w:footnote w:id="22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II, 167.</w:t>
      </w:r>
    </w:p>
  </w:footnote>
  <w:footnote w:id="22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Richard Cronin, </w:t>
      </w:r>
      <w:r w:rsidRPr="00084ECD">
        <w:rPr>
          <w:rFonts w:asciiTheme="majorBidi" w:hAnsiTheme="majorBidi" w:cstheme="majorBidi"/>
          <w:i/>
        </w:rPr>
        <w:t>Colour and Experience in Nineteenth Century Poetry</w:t>
      </w:r>
      <w:r w:rsidRPr="00084ECD">
        <w:rPr>
          <w:rFonts w:asciiTheme="majorBidi" w:hAnsiTheme="majorBidi" w:cstheme="majorBidi"/>
        </w:rPr>
        <w:t xml:space="preserve"> (London: Macmillan, 1988), p. 48.</w:t>
      </w:r>
    </w:p>
  </w:footnote>
  <w:footnote w:id="22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‘Romantic Re-appropriations of the Epic’, p. 207.</w:t>
      </w:r>
    </w:p>
  </w:footnote>
  <w:footnote w:id="22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167.</w:t>
      </w:r>
    </w:p>
  </w:footnote>
  <w:footnote w:id="22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‘Preface to</w:t>
      </w:r>
      <w:r w:rsidRPr="00084ECD">
        <w:rPr>
          <w:rFonts w:asciiTheme="majorBidi" w:hAnsiTheme="majorBidi" w:cstheme="majorBidi"/>
          <w:i/>
        </w:rPr>
        <w:t xml:space="preserve"> Endymion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p. 505.</w:t>
      </w:r>
    </w:p>
  </w:footnote>
  <w:footnote w:id="22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88.</w:t>
      </w:r>
    </w:p>
  </w:footnote>
  <w:footnote w:id="23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r w:rsidRPr="00084ECD">
        <w:rPr>
          <w:rFonts w:asciiTheme="majorBidi" w:hAnsiTheme="majorBidi" w:cstheme="majorBidi"/>
          <w:i/>
        </w:rPr>
        <w:t>The Anxiety of Influence</w:t>
      </w:r>
      <w:r w:rsidRPr="00084ECD">
        <w:rPr>
          <w:rFonts w:asciiTheme="majorBidi" w:hAnsiTheme="majorBidi" w:cstheme="majorBidi"/>
        </w:rPr>
        <w:t>,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i/>
        </w:rPr>
        <w:t xml:space="preserve"> </w:t>
      </w:r>
      <w:r w:rsidRPr="00084ECD">
        <w:rPr>
          <w:rFonts w:asciiTheme="majorBidi" w:hAnsiTheme="majorBidi" w:cstheme="majorBidi"/>
        </w:rPr>
        <w:t xml:space="preserve">(New York, NY: Oxford University Press, 1997); Richard Woodhouse cited in Christopher Ricks, </w:t>
      </w:r>
      <w:r w:rsidRPr="00084ECD">
        <w:rPr>
          <w:rFonts w:asciiTheme="majorBidi" w:hAnsiTheme="majorBidi" w:cstheme="majorBidi"/>
          <w:i/>
        </w:rPr>
        <w:t xml:space="preserve">Allusion to the Poets </w:t>
      </w:r>
      <w:r w:rsidRPr="00084ECD">
        <w:rPr>
          <w:rFonts w:asciiTheme="majorBidi" w:hAnsiTheme="majorBidi" w:cstheme="majorBidi"/>
        </w:rPr>
        <w:t>(Oxford: Oxford University Press, 2002), p. 158.</w:t>
      </w:r>
    </w:p>
  </w:footnote>
  <w:footnote w:id="23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In a discussion of Wordsworth’s </w:t>
      </w:r>
      <w:r w:rsidRPr="00084ECD">
        <w:rPr>
          <w:rFonts w:asciiTheme="majorBidi" w:hAnsiTheme="majorBidi" w:cstheme="majorBidi"/>
          <w:i/>
        </w:rPr>
        <w:t>Prelude</w:t>
      </w:r>
      <w:r w:rsidRPr="00084ECD">
        <w:rPr>
          <w:rFonts w:asciiTheme="majorBidi" w:hAnsiTheme="majorBidi" w:cstheme="majorBidi"/>
        </w:rPr>
        <w:t xml:space="preserve">, Claude Rawson attributes the ‘unfinished’ states of Wordsworth’s and Keats’s epics to an inability to sustain intensity throughout an extended poetic project, with such fragments ending ‘as though the epic impulse continued to lack stamina’. Claude Rawson, ‘Mock-heroic and English Poetry’,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Cambridge Companion to the Epic</w:t>
      </w:r>
      <w:r w:rsidRPr="00084ECD">
        <w:rPr>
          <w:rFonts w:asciiTheme="majorBidi" w:hAnsiTheme="majorBidi" w:cstheme="majorBidi"/>
        </w:rPr>
        <w:t>, ed. by Catherine Bates (Cambridge: Cambridge University Press, 2010), pp. 167-193 (p. 186).</w:t>
      </w:r>
    </w:p>
  </w:footnote>
  <w:footnote w:id="23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D. Hurley and Michael O’Neill, </w:t>
      </w:r>
      <w:r w:rsidRPr="00084ECD">
        <w:rPr>
          <w:rFonts w:asciiTheme="majorBidi" w:hAnsiTheme="majorBidi" w:cstheme="majorBidi"/>
          <w:i/>
        </w:rPr>
        <w:t xml:space="preserve">Poetic Form: An Introduction </w:t>
      </w:r>
      <w:r w:rsidRPr="00084ECD">
        <w:rPr>
          <w:rFonts w:asciiTheme="majorBidi" w:hAnsiTheme="majorBidi" w:cstheme="majorBidi"/>
        </w:rPr>
        <w:t>(New York, NY: Cambridge University Press, 2012), p. 93.</w:t>
      </w:r>
    </w:p>
  </w:footnote>
  <w:footnote w:id="23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Paula R. Feldman and Daniel Robinson, ‘Introduction’, in </w:t>
      </w:r>
      <w:r w:rsidRPr="00084ECD">
        <w:rPr>
          <w:rFonts w:asciiTheme="majorBidi" w:hAnsiTheme="majorBidi" w:cstheme="majorBidi"/>
          <w:i/>
        </w:rPr>
        <w:t>A Century of Sonnets: The Romantic Era Revival</w:t>
      </w:r>
      <w:r w:rsidRPr="00084ECD">
        <w:rPr>
          <w:rFonts w:asciiTheme="majorBidi" w:hAnsiTheme="majorBidi" w:cstheme="majorBidi"/>
        </w:rPr>
        <w:t>, ed. by Paula R. Feldman and Daniel Robinson</w:t>
      </w:r>
      <w:r w:rsidRPr="00084ECD">
        <w:rPr>
          <w:rFonts w:asciiTheme="majorBidi" w:hAnsiTheme="majorBidi" w:cstheme="majorBidi"/>
          <w:i/>
        </w:rPr>
        <w:t xml:space="preserve"> </w:t>
      </w:r>
      <w:r w:rsidRPr="00084ECD">
        <w:rPr>
          <w:rFonts w:asciiTheme="majorBidi" w:hAnsiTheme="majorBidi" w:cstheme="majorBidi"/>
        </w:rPr>
        <w:t>(Cambridge &amp; New York, NY: Oxford University Press, 2002), pp. 3-25 (p. 8).</w:t>
      </w:r>
    </w:p>
  </w:footnote>
  <w:footnote w:id="23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Alexander Pope, </w:t>
      </w:r>
      <w:proofErr w:type="gramStart"/>
      <w:r w:rsidRPr="00084ECD">
        <w:rPr>
          <w:rFonts w:asciiTheme="majorBidi" w:hAnsiTheme="majorBidi" w:cstheme="majorBidi"/>
          <w:i/>
        </w:rPr>
        <w:t>An</w:t>
      </w:r>
      <w:proofErr w:type="gramEnd"/>
      <w:r w:rsidRPr="00084ECD">
        <w:rPr>
          <w:rFonts w:asciiTheme="majorBidi" w:hAnsiTheme="majorBidi" w:cstheme="majorBidi"/>
          <w:i/>
        </w:rPr>
        <w:t xml:space="preserve"> Essay on Criticism</w:t>
      </w:r>
      <w:r w:rsidRPr="00084ECD">
        <w:rPr>
          <w:rFonts w:asciiTheme="majorBidi" w:hAnsiTheme="majorBidi" w:cstheme="majorBidi"/>
        </w:rPr>
        <w:t xml:space="preserve">, in </w:t>
      </w:r>
      <w:r w:rsidRPr="00084ECD">
        <w:rPr>
          <w:rFonts w:asciiTheme="majorBidi" w:hAnsiTheme="majorBidi" w:cstheme="majorBidi"/>
          <w:i/>
        </w:rPr>
        <w:t>Alexander Pope: The Major Works</w:t>
      </w:r>
      <w:r w:rsidRPr="00084ECD">
        <w:rPr>
          <w:rFonts w:asciiTheme="majorBidi" w:hAnsiTheme="majorBidi" w:cstheme="majorBidi"/>
        </w:rPr>
        <w:t>, ed. by Pat Rogers (Oxford: Oxford University Press, 2008), pp. 17-39.</w:t>
      </w:r>
    </w:p>
  </w:footnote>
  <w:footnote w:id="23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‘Nuns fret not at their Convent’s narrow room’, in </w:t>
      </w:r>
      <w:r w:rsidRPr="00084ECD">
        <w:rPr>
          <w:rFonts w:asciiTheme="majorBidi" w:hAnsiTheme="majorBidi" w:cstheme="majorBidi"/>
          <w:i/>
        </w:rPr>
        <w:t>William Wordsworth: The Major Works</w:t>
      </w:r>
      <w:r w:rsidRPr="00084ECD">
        <w:rPr>
          <w:rFonts w:asciiTheme="majorBidi" w:hAnsiTheme="majorBidi" w:cstheme="majorBidi"/>
        </w:rPr>
        <w:t>, ed. by Stephen Gill (New York: Oxford University Press, 2011), p. 286.</w:t>
      </w:r>
    </w:p>
  </w:footnote>
  <w:footnote w:id="23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Max </w:t>
      </w:r>
      <w:proofErr w:type="spellStart"/>
      <w:r w:rsidRPr="00084ECD">
        <w:rPr>
          <w:rFonts w:asciiTheme="majorBidi" w:hAnsiTheme="majorBidi" w:cstheme="majorBidi"/>
        </w:rPr>
        <w:t>Nänny</w:t>
      </w:r>
      <w:proofErr w:type="spellEnd"/>
      <w:r w:rsidRPr="00084ECD">
        <w:rPr>
          <w:rFonts w:asciiTheme="majorBidi" w:hAnsiTheme="majorBidi" w:cstheme="majorBidi"/>
        </w:rPr>
        <w:t xml:space="preserve">, ‘Iconic Uses of Rhyme’, in </w:t>
      </w:r>
      <w:r w:rsidRPr="00084ECD">
        <w:rPr>
          <w:rFonts w:asciiTheme="majorBidi" w:hAnsiTheme="majorBidi" w:cstheme="majorBidi"/>
          <w:i/>
        </w:rPr>
        <w:t>Outside-In, Inside-Out: Iconicity in Language and Literature</w:t>
      </w:r>
      <w:r w:rsidRPr="00084ECD">
        <w:rPr>
          <w:rFonts w:asciiTheme="majorBidi" w:hAnsiTheme="majorBidi" w:cstheme="majorBidi"/>
        </w:rPr>
        <w:t xml:space="preserve">, ed. by </w:t>
      </w:r>
      <w:proofErr w:type="spellStart"/>
      <w:r w:rsidRPr="00084ECD">
        <w:rPr>
          <w:rFonts w:asciiTheme="majorBidi" w:hAnsiTheme="majorBidi" w:cstheme="majorBidi"/>
        </w:rPr>
        <w:t>Constantino</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Maeder</w:t>
      </w:r>
      <w:proofErr w:type="spellEnd"/>
      <w:r w:rsidRPr="00084ECD">
        <w:rPr>
          <w:rFonts w:asciiTheme="majorBidi" w:hAnsiTheme="majorBidi" w:cstheme="majorBidi"/>
        </w:rPr>
        <w:t xml:space="preserve">, Olga Fischer and William J. </w:t>
      </w:r>
      <w:proofErr w:type="spellStart"/>
      <w:r w:rsidRPr="00084ECD">
        <w:rPr>
          <w:rFonts w:asciiTheme="majorBidi" w:hAnsiTheme="majorBidi" w:cstheme="majorBidi"/>
        </w:rPr>
        <w:t>Herlofsky</w:t>
      </w:r>
      <w:proofErr w:type="spellEnd"/>
      <w:r w:rsidRPr="00084ECD">
        <w:rPr>
          <w:rFonts w:asciiTheme="majorBidi" w:hAnsiTheme="majorBidi" w:cstheme="majorBidi"/>
        </w:rPr>
        <w:t xml:space="preserve"> (Amsterdam: John </w:t>
      </w:r>
      <w:proofErr w:type="spellStart"/>
      <w:r w:rsidRPr="00084ECD">
        <w:rPr>
          <w:rFonts w:asciiTheme="majorBidi" w:hAnsiTheme="majorBidi" w:cstheme="majorBidi"/>
        </w:rPr>
        <w:t>Benjamins</w:t>
      </w:r>
      <w:proofErr w:type="spellEnd"/>
      <w:r w:rsidRPr="00084ECD">
        <w:rPr>
          <w:rFonts w:asciiTheme="majorBidi" w:hAnsiTheme="majorBidi" w:cstheme="majorBidi"/>
        </w:rPr>
        <w:t xml:space="preserve"> Publishing Co., 2005), pp. 195-241 (p. 209).</w:t>
      </w:r>
    </w:p>
  </w:footnote>
  <w:footnote w:id="23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‘The Romantic Sonnet’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Cambridge Companion to the Sonnet</w:t>
      </w:r>
      <w:r w:rsidRPr="00084ECD">
        <w:rPr>
          <w:rFonts w:asciiTheme="majorBidi" w:hAnsiTheme="majorBidi" w:cstheme="majorBidi"/>
        </w:rPr>
        <w:t>, ed. by A. D. Cousins and Peter Howarth (Cambridge: Cambridge University Press, 2011), pp. 185-204 (p. 200).</w:t>
      </w:r>
    </w:p>
  </w:footnote>
  <w:footnote w:id="23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159.</w:t>
      </w:r>
    </w:p>
  </w:footnote>
  <w:footnote w:id="23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John Hamilton Reynolds, 22 November 1817. John Keats, </w:t>
      </w:r>
      <w:r w:rsidRPr="00084ECD">
        <w:rPr>
          <w:rFonts w:asciiTheme="majorBidi" w:hAnsiTheme="majorBidi" w:cstheme="majorBidi"/>
          <w:i/>
        </w:rPr>
        <w:t>The Letters of John Keats</w:t>
      </w:r>
      <w:r w:rsidRPr="00084ECD">
        <w:rPr>
          <w:rFonts w:asciiTheme="majorBidi" w:hAnsiTheme="majorBidi" w:cstheme="majorBidi"/>
        </w:rPr>
        <w:t xml:space="preserve">, ed. by </w:t>
      </w:r>
      <w:proofErr w:type="spellStart"/>
      <w:r w:rsidRPr="00084ECD">
        <w:rPr>
          <w:rFonts w:asciiTheme="majorBidi" w:hAnsiTheme="majorBidi" w:cstheme="majorBidi"/>
        </w:rPr>
        <w:t>Hyder</w:t>
      </w:r>
      <w:proofErr w:type="spellEnd"/>
      <w:r w:rsidRPr="00084ECD">
        <w:rPr>
          <w:rFonts w:asciiTheme="majorBidi" w:hAnsiTheme="majorBidi" w:cstheme="majorBidi"/>
        </w:rPr>
        <w:t xml:space="preserve"> Edward Rollins,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(New York, NY: Cambridge University Press, 2011), I, 188. </w:t>
      </w:r>
    </w:p>
  </w:footnote>
  <w:footnote w:id="24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title of this poem will be shortened to ‘How many bards’ from hereon.</w:t>
      </w:r>
    </w:p>
  </w:footnote>
  <w:footnote w:id="24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 B. Broadbent, cited in Christopher Ricks, ‘Keats’s Sources, Keats’s Allusions’, in </w:t>
      </w:r>
      <w:r w:rsidRPr="00084ECD">
        <w:rPr>
          <w:rFonts w:asciiTheme="majorBidi" w:hAnsiTheme="majorBidi" w:cstheme="majorBidi"/>
          <w:i/>
        </w:rPr>
        <w:t>The Cambridge Companion to Keats</w:t>
      </w:r>
      <w:r w:rsidRPr="00084ECD">
        <w:rPr>
          <w:rFonts w:asciiTheme="majorBidi" w:hAnsiTheme="majorBidi" w:cstheme="majorBidi"/>
        </w:rPr>
        <w:t>, ed. by Susan J. Wolfson (Cambridge: Cambridge University Press, 2001), pp. 152-170 (p. 152).</w:t>
      </w:r>
    </w:p>
  </w:footnote>
  <w:footnote w:id="24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Woodhouse in Ricks, </w:t>
      </w:r>
      <w:r w:rsidRPr="00084ECD">
        <w:rPr>
          <w:rFonts w:asciiTheme="majorBidi" w:hAnsiTheme="majorBidi" w:cstheme="majorBidi"/>
          <w:i/>
        </w:rPr>
        <w:t>Allusion to the Poets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p. 158.</w:t>
      </w:r>
    </w:p>
  </w:footnote>
  <w:footnote w:id="24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‘How many bards gild the lapses of time’, in </w:t>
      </w:r>
      <w:r w:rsidRPr="00084ECD">
        <w:rPr>
          <w:rFonts w:asciiTheme="majorBidi" w:hAnsiTheme="majorBidi" w:cstheme="majorBidi"/>
          <w:i/>
        </w:rPr>
        <w:t>John Keats: The Complete Poems</w:t>
      </w:r>
      <w:r w:rsidRPr="00084ECD">
        <w:rPr>
          <w:rFonts w:asciiTheme="majorBidi" w:hAnsiTheme="majorBidi" w:cstheme="majorBidi"/>
        </w:rPr>
        <w:t>, ed. by John Barnard,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(London: Penguin Books, 1982), p. 72. </w:t>
      </w:r>
    </w:p>
  </w:footnote>
  <w:footnote w:id="24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158, 170.</w:t>
      </w:r>
    </w:p>
  </w:footnote>
  <w:footnote w:id="24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Woodhouse cited in Ricks, </w:t>
      </w:r>
      <w:r w:rsidRPr="00084ECD">
        <w:rPr>
          <w:rFonts w:asciiTheme="majorBidi" w:hAnsiTheme="majorBidi" w:cstheme="majorBidi"/>
          <w:i/>
        </w:rPr>
        <w:t>Allusion to the Poets</w:t>
      </w:r>
      <w:r w:rsidRPr="00084ECD">
        <w:rPr>
          <w:rFonts w:asciiTheme="majorBidi" w:hAnsiTheme="majorBidi" w:cstheme="majorBidi"/>
        </w:rPr>
        <w:t>, p. 158.</w:t>
      </w:r>
    </w:p>
  </w:footnote>
  <w:footnote w:id="24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strangeness of this moment is noted by Jennifer-Ann Wagner, who comments on ‘the poem’s peculiar repression of influence’ and an ‘apparent lack of effort […] [that] shows up as a crucial evasion’. Yet the comment overlooks the efforts Keats does make in the poem as to master formal technique and show discipline when feeling the effects of influence. Rather than a ‘lack of effort’, Keats’s poem preoccupies itself less with the nature of the influences that inspire him and more with how he plans to respond to them. Jennifer-Ann Wagner, </w:t>
      </w:r>
      <w:r w:rsidRPr="00084ECD">
        <w:rPr>
          <w:rFonts w:asciiTheme="majorBidi" w:hAnsiTheme="majorBidi" w:cstheme="majorBidi"/>
          <w:i/>
        </w:rPr>
        <w:t xml:space="preserve">A Moment’s Monument: Revisionary Poetics and the Nineteenth-Century English Sonnet </w:t>
      </w:r>
      <w:r w:rsidRPr="00084ECD">
        <w:rPr>
          <w:rFonts w:asciiTheme="majorBidi" w:hAnsiTheme="majorBidi" w:cstheme="majorBidi"/>
        </w:rPr>
        <w:t>(Cranbury, NJ: Associated University Press, 1996), p. 87.</w:t>
      </w:r>
    </w:p>
  </w:footnote>
  <w:footnote w:id="24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Stuart Sperry, </w:t>
      </w:r>
      <w:r w:rsidRPr="00084ECD">
        <w:rPr>
          <w:rFonts w:asciiTheme="majorBidi" w:hAnsiTheme="majorBidi" w:cstheme="majorBidi"/>
          <w:i/>
        </w:rPr>
        <w:t xml:space="preserve">Keats the Poet </w:t>
      </w:r>
      <w:r w:rsidRPr="00084ECD">
        <w:rPr>
          <w:rFonts w:asciiTheme="majorBidi" w:hAnsiTheme="majorBidi" w:cstheme="majorBidi"/>
        </w:rPr>
        <w:t>(Princeton, NJ: Princeton University Press, 1994), pp. 73-74.</w:t>
      </w:r>
    </w:p>
  </w:footnote>
  <w:footnote w:id="24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Woodhouse cited in Ricks, </w:t>
      </w:r>
      <w:r w:rsidRPr="00084ECD">
        <w:rPr>
          <w:rFonts w:asciiTheme="majorBidi" w:hAnsiTheme="majorBidi" w:cstheme="majorBidi"/>
          <w:i/>
        </w:rPr>
        <w:t>Allusion to the Poets</w:t>
      </w:r>
      <w:r w:rsidRPr="00084ECD">
        <w:rPr>
          <w:rFonts w:asciiTheme="majorBidi" w:hAnsiTheme="majorBidi" w:cstheme="majorBidi"/>
        </w:rPr>
        <w:t>, p. 158.</w:t>
      </w:r>
    </w:p>
  </w:footnote>
  <w:footnote w:id="24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‘Keats’s Sources, Keats’s Allusions’, p. 152.</w:t>
      </w:r>
    </w:p>
  </w:footnote>
  <w:footnote w:id="25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Wagner, p. 88.</w:t>
      </w:r>
    </w:p>
  </w:footnote>
  <w:footnote w:id="25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McDonald, </w:t>
      </w:r>
      <w:r w:rsidRPr="00084ECD">
        <w:rPr>
          <w:rFonts w:asciiTheme="majorBidi" w:hAnsiTheme="majorBidi" w:cstheme="majorBidi"/>
          <w:i/>
        </w:rPr>
        <w:t xml:space="preserve">Sound Intentions: The Workings of Rhyme in Nineteenth Century Poetry </w:t>
      </w:r>
      <w:r w:rsidRPr="00084ECD">
        <w:rPr>
          <w:rFonts w:asciiTheme="majorBidi" w:hAnsiTheme="majorBidi" w:cstheme="majorBidi"/>
        </w:rPr>
        <w:t>(Oxford: Oxford University Press, 2012), p. 141.</w:t>
      </w:r>
    </w:p>
  </w:footnote>
  <w:footnote w:id="25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Heather </w:t>
      </w:r>
      <w:proofErr w:type="spellStart"/>
      <w:r w:rsidRPr="00084ECD">
        <w:rPr>
          <w:rFonts w:asciiTheme="majorBidi" w:hAnsiTheme="majorBidi" w:cstheme="majorBidi"/>
        </w:rPr>
        <w:t>Dubrow</w:t>
      </w:r>
      <w:proofErr w:type="spellEnd"/>
      <w:r w:rsidRPr="00084ECD">
        <w:rPr>
          <w:rFonts w:asciiTheme="majorBidi" w:hAnsiTheme="majorBidi" w:cstheme="majorBidi"/>
        </w:rPr>
        <w:t xml:space="preserve">, ‘The Sonnet and the Lyric Mode’, </w:t>
      </w:r>
      <w:r w:rsidRPr="00084ECD">
        <w:rPr>
          <w:rFonts w:asciiTheme="majorBidi" w:hAnsiTheme="majorBidi" w:cstheme="majorBidi"/>
          <w:i/>
        </w:rPr>
        <w:t>The Cambridge Companion to the Sonnet</w:t>
      </w:r>
      <w:r w:rsidRPr="00084ECD">
        <w:rPr>
          <w:rFonts w:asciiTheme="majorBidi" w:hAnsiTheme="majorBidi" w:cstheme="majorBidi"/>
        </w:rPr>
        <w:t xml:space="preserve">, pp. 25-46 (p. 33). </w:t>
      </w:r>
    </w:p>
  </w:footnote>
  <w:footnote w:id="25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Wagner, pp. 87-88.</w:t>
      </w:r>
    </w:p>
  </w:footnote>
  <w:footnote w:id="25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Milton, </w:t>
      </w:r>
      <w:proofErr w:type="spellStart"/>
      <w:r w:rsidRPr="00084ECD">
        <w:rPr>
          <w:rFonts w:asciiTheme="majorBidi" w:hAnsiTheme="majorBidi" w:cstheme="majorBidi"/>
          <w:i/>
        </w:rPr>
        <w:t>Lycidas</w:t>
      </w:r>
      <w:proofErr w:type="spellEnd"/>
      <w:r w:rsidRPr="00084ECD">
        <w:rPr>
          <w:rFonts w:asciiTheme="majorBidi" w:hAnsiTheme="majorBidi" w:cstheme="majorBidi"/>
        </w:rPr>
        <w:t xml:space="preserve">, in </w:t>
      </w:r>
      <w:r w:rsidRPr="00084ECD">
        <w:rPr>
          <w:rFonts w:asciiTheme="majorBidi" w:hAnsiTheme="majorBidi" w:cstheme="majorBidi"/>
          <w:i/>
        </w:rPr>
        <w:t>John Milton: The Major Works</w:t>
      </w:r>
      <w:r w:rsidRPr="00084ECD">
        <w:rPr>
          <w:rFonts w:asciiTheme="majorBidi" w:hAnsiTheme="majorBidi" w:cstheme="majorBidi"/>
        </w:rPr>
        <w:t xml:space="preserve">, ed. by Stephen </w:t>
      </w:r>
      <w:proofErr w:type="spellStart"/>
      <w:r w:rsidRPr="00084ECD">
        <w:rPr>
          <w:rFonts w:asciiTheme="majorBidi" w:hAnsiTheme="majorBidi" w:cstheme="majorBidi"/>
        </w:rPr>
        <w:t>Orgel</w:t>
      </w:r>
      <w:proofErr w:type="spellEnd"/>
      <w:r w:rsidRPr="00084ECD">
        <w:rPr>
          <w:rFonts w:asciiTheme="majorBidi" w:hAnsiTheme="majorBidi" w:cstheme="majorBidi"/>
        </w:rPr>
        <w:t xml:space="preserve"> and Jonathan Goldberg (Oxford &amp; New York, NY: Oxford University Press, 2008), pp. 39-44.</w:t>
      </w:r>
    </w:p>
  </w:footnote>
  <w:footnote w:id="255">
    <w:p w:rsidR="0011118A" w:rsidRPr="00084ECD" w:rsidRDefault="0011118A" w:rsidP="005B5505">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Walter Jackson Bate, </w:t>
      </w:r>
      <w:r w:rsidRPr="00084ECD">
        <w:rPr>
          <w:rFonts w:asciiTheme="majorBidi" w:hAnsiTheme="majorBidi" w:cstheme="majorBidi"/>
          <w:i/>
        </w:rPr>
        <w:t xml:space="preserve">The Burden of the Past and the English Poet </w:t>
      </w:r>
      <w:r w:rsidRPr="00084ECD">
        <w:rPr>
          <w:rFonts w:asciiTheme="majorBidi" w:hAnsiTheme="majorBidi" w:cstheme="majorBidi"/>
        </w:rPr>
        <w:t>(Cambridge, MA: Harvard University Press, 1999); Bloom,</w:t>
      </w:r>
      <w:r w:rsidRPr="00084ECD">
        <w:rPr>
          <w:rFonts w:asciiTheme="majorBidi" w:hAnsiTheme="majorBidi" w:cstheme="majorBidi"/>
          <w:i/>
        </w:rPr>
        <w:t xml:space="preserve"> The Anxiety of Influence</w:t>
      </w:r>
      <w:r w:rsidRPr="00084ECD">
        <w:rPr>
          <w:rFonts w:asciiTheme="majorBidi" w:hAnsiTheme="majorBidi" w:cstheme="majorBidi"/>
        </w:rPr>
        <w:t>, p. 148.</w:t>
      </w:r>
    </w:p>
  </w:footnote>
  <w:footnote w:id="25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McDonald, p. 141.</w:t>
      </w:r>
    </w:p>
  </w:footnote>
  <w:footnote w:id="25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Dubrow</w:t>
      </w:r>
      <w:proofErr w:type="spellEnd"/>
      <w:r w:rsidRPr="00084ECD">
        <w:rPr>
          <w:rFonts w:asciiTheme="majorBidi" w:hAnsiTheme="majorBidi" w:cstheme="majorBidi"/>
        </w:rPr>
        <w:t>, p. 33.</w:t>
      </w:r>
    </w:p>
  </w:footnote>
  <w:footnote w:id="25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decision to combine the sonnet with elegy furthers Keats’s and Owen’s efforts to be positioned as heirs of canonical sonneteers. Ben Jonson, John Donne, and Milton each masterfully employ the sonnet to mourn their loved ones, as noted by R. Clifton </w:t>
      </w:r>
      <w:proofErr w:type="spellStart"/>
      <w:r w:rsidRPr="00084ECD">
        <w:rPr>
          <w:rFonts w:asciiTheme="majorBidi" w:hAnsiTheme="majorBidi" w:cstheme="majorBidi"/>
        </w:rPr>
        <w:t>Spargo</w:t>
      </w:r>
      <w:proofErr w:type="spellEnd"/>
      <w:r w:rsidRPr="00084ECD">
        <w:rPr>
          <w:rFonts w:asciiTheme="majorBidi" w:hAnsiTheme="majorBidi" w:cstheme="majorBidi"/>
        </w:rPr>
        <w:t xml:space="preserve"> in </w:t>
      </w:r>
      <w:r w:rsidRPr="00084ECD">
        <w:rPr>
          <w:rFonts w:asciiTheme="majorBidi" w:hAnsiTheme="majorBidi" w:cstheme="majorBidi"/>
          <w:i/>
        </w:rPr>
        <w:t xml:space="preserve">The Ethics of Mourning: Grief and Responsibility in Elegiac Literature </w:t>
      </w:r>
      <w:r w:rsidRPr="00084ECD">
        <w:rPr>
          <w:rFonts w:asciiTheme="majorBidi" w:hAnsiTheme="majorBidi" w:cstheme="majorBidi"/>
        </w:rPr>
        <w:t xml:space="preserve">(Baltimore, MD: The Johns Hopkins University Press, 2004), and R. S. White, ‘Survival and Change: The Sonnet from Milton to the Romantics’, in </w:t>
      </w:r>
      <w:r w:rsidRPr="00084ECD">
        <w:rPr>
          <w:rFonts w:asciiTheme="majorBidi" w:hAnsiTheme="majorBidi" w:cstheme="majorBidi"/>
          <w:i/>
        </w:rPr>
        <w:t>The Cambridge Companion to the Sonnet</w:t>
      </w:r>
      <w:r w:rsidRPr="00084ECD">
        <w:rPr>
          <w:rFonts w:asciiTheme="majorBidi" w:hAnsiTheme="majorBidi" w:cstheme="majorBidi"/>
        </w:rPr>
        <w:t xml:space="preserve">, pp. 166-185 (pp. 170-171).    </w:t>
      </w:r>
    </w:p>
  </w:footnote>
  <w:footnote w:id="25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‘Written in a Wood, September 1910’, in </w:t>
      </w:r>
      <w:r w:rsidRPr="00084ECD">
        <w:rPr>
          <w:rFonts w:asciiTheme="majorBidi" w:hAnsiTheme="majorBidi" w:cstheme="majorBidi"/>
          <w:i/>
        </w:rPr>
        <w:t>Wilfred Owen: 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p. 7.</w:t>
      </w:r>
      <w:r w:rsidRPr="00084ECD">
        <w:rPr>
          <w:rFonts w:asciiTheme="majorBidi" w:eastAsia="PMingLiU" w:hAnsiTheme="majorBidi" w:cstheme="majorBidi"/>
          <w:lang w:eastAsia="zh-TW"/>
        </w:rPr>
        <w:t xml:space="preserve"> </w:t>
      </w:r>
    </w:p>
  </w:footnote>
  <w:footnote w:id="26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w:t>
      </w:r>
      <w:r w:rsidRPr="00084ECD">
        <w:rPr>
          <w:rFonts w:asciiTheme="majorBidi" w:hAnsiTheme="majorBidi" w:cstheme="majorBidi"/>
          <w:i/>
        </w:rPr>
        <w:t>Keats the Poet</w:t>
      </w:r>
      <w:r w:rsidRPr="00084ECD">
        <w:rPr>
          <w:rFonts w:asciiTheme="majorBidi" w:hAnsiTheme="majorBidi" w:cstheme="majorBidi"/>
        </w:rPr>
        <w:t>, pp. 73-4.</w:t>
      </w:r>
    </w:p>
  </w:footnote>
  <w:footnote w:id="26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Sperry, </w:t>
      </w:r>
      <w:r w:rsidRPr="00084ECD">
        <w:rPr>
          <w:rFonts w:asciiTheme="majorBidi" w:hAnsiTheme="majorBidi" w:cstheme="majorBidi"/>
          <w:i/>
        </w:rPr>
        <w:t>Keats the Poet</w:t>
      </w:r>
      <w:r w:rsidRPr="00084ECD">
        <w:rPr>
          <w:rFonts w:asciiTheme="majorBidi" w:hAnsiTheme="majorBidi" w:cstheme="majorBidi"/>
        </w:rPr>
        <w:t>, p. 74.</w:t>
      </w:r>
    </w:p>
  </w:footnote>
  <w:footnote w:id="26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‘Keats’s Sources, Keats’s Allusions’, p. 160.</w:t>
      </w:r>
    </w:p>
  </w:footnote>
  <w:footnote w:id="26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‘To Autumn’, in </w:t>
      </w:r>
      <w:r w:rsidRPr="00084ECD">
        <w:rPr>
          <w:rFonts w:asciiTheme="majorBidi" w:hAnsiTheme="majorBidi" w:cstheme="majorBidi"/>
          <w:i/>
        </w:rPr>
        <w:t>John Keats: The Complete Poems</w:t>
      </w:r>
      <w:r w:rsidRPr="00084ECD">
        <w:rPr>
          <w:rFonts w:asciiTheme="majorBidi" w:hAnsiTheme="majorBidi" w:cstheme="majorBidi"/>
        </w:rPr>
        <w:t>, pp. 434-435.</w:t>
      </w:r>
    </w:p>
  </w:footnote>
  <w:footnote w:id="26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‘Keats’s Sources, Keats’s Allusions’, p. 160.</w:t>
      </w:r>
    </w:p>
  </w:footnote>
  <w:footnote w:id="26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Adonais</w:t>
      </w:r>
      <w:r w:rsidRPr="00084ECD">
        <w:rPr>
          <w:rFonts w:asciiTheme="majorBidi" w:hAnsiTheme="majorBidi" w:cstheme="majorBidi"/>
        </w:rPr>
        <w:t xml:space="preserve">, 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(New York, NY: Oxford University Press, 2009), pp. 531-545.</w:t>
      </w:r>
    </w:p>
  </w:footnote>
  <w:footnote w:id="266">
    <w:p w:rsidR="0011118A" w:rsidRPr="00084ECD" w:rsidRDefault="0011118A" w:rsidP="005B5505">
      <w:pPr>
        <w:spacing w:after="0" w:line="240" w:lineRule="auto"/>
        <w:rPr>
          <w:rFonts w:asciiTheme="majorBidi" w:hAnsiTheme="majorBidi" w:cstheme="majorBidi"/>
          <w:sz w:val="20"/>
          <w:szCs w:val="20"/>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James A. W. Heffernan writes of the conflicted relationship between the elegist and elegised figure in </w:t>
      </w:r>
      <w:r w:rsidRPr="00084ECD">
        <w:rPr>
          <w:rFonts w:asciiTheme="majorBidi" w:hAnsiTheme="majorBidi" w:cstheme="majorBidi"/>
          <w:i/>
          <w:sz w:val="20"/>
          <w:szCs w:val="20"/>
        </w:rPr>
        <w:t>Adonais</w:t>
      </w:r>
      <w:r w:rsidRPr="00084ECD">
        <w:rPr>
          <w:rFonts w:asciiTheme="majorBidi" w:hAnsiTheme="majorBidi" w:cstheme="majorBidi"/>
          <w:sz w:val="20"/>
          <w:szCs w:val="20"/>
        </w:rPr>
        <w:t>, emphasising</w:t>
      </w:r>
      <w:r w:rsidRPr="00084ECD">
        <w:rPr>
          <w:rFonts w:asciiTheme="majorBidi" w:hAnsiTheme="majorBidi" w:cstheme="majorBidi"/>
          <w:i/>
          <w:sz w:val="20"/>
          <w:szCs w:val="20"/>
        </w:rPr>
        <w:t xml:space="preserve"> </w:t>
      </w:r>
      <w:r w:rsidRPr="00084ECD">
        <w:rPr>
          <w:rFonts w:asciiTheme="majorBidi" w:hAnsiTheme="majorBidi" w:cstheme="majorBidi"/>
          <w:sz w:val="20"/>
          <w:szCs w:val="20"/>
        </w:rPr>
        <w:t xml:space="preserve">Shelley’s misleading use of autobiography: ‘Enough has been said, I think, to show that this strange story of Keats’s death was deliberately fabricated by Shelley. But it is not only a fabrication; it is also an insult […] </w:t>
      </w:r>
      <w:proofErr w:type="gramStart"/>
      <w:r w:rsidRPr="00084ECD">
        <w:rPr>
          <w:rFonts w:asciiTheme="majorBidi" w:hAnsiTheme="majorBidi" w:cstheme="majorBidi"/>
          <w:sz w:val="20"/>
          <w:szCs w:val="20"/>
        </w:rPr>
        <w:t>Yet</w:t>
      </w:r>
      <w:proofErr w:type="gramEnd"/>
      <w:r w:rsidRPr="00084ECD">
        <w:rPr>
          <w:rFonts w:asciiTheme="majorBidi" w:hAnsiTheme="majorBidi" w:cstheme="majorBidi"/>
          <w:sz w:val="20"/>
          <w:szCs w:val="20"/>
        </w:rPr>
        <w:t xml:space="preserve"> it is not enough to say that the facts of Keats’s life and death were consumed by Shelley’s quest for revenge. Shelley also wished to project onto Keats the vulnerability he felt in himself, and thus to resolve the profound ambivalence with which he regarded the delicacy of his own idealism’. James A. W. Heffernan, ‘</w:t>
      </w:r>
      <w:r w:rsidRPr="00084ECD">
        <w:rPr>
          <w:rFonts w:asciiTheme="majorBidi" w:hAnsiTheme="majorBidi" w:cstheme="majorBidi"/>
          <w:i/>
          <w:sz w:val="20"/>
          <w:szCs w:val="20"/>
        </w:rPr>
        <w:t>Adonais</w:t>
      </w:r>
      <w:r w:rsidRPr="00084ECD">
        <w:rPr>
          <w:rFonts w:asciiTheme="majorBidi" w:hAnsiTheme="majorBidi" w:cstheme="majorBidi"/>
          <w:sz w:val="20"/>
          <w:szCs w:val="20"/>
        </w:rPr>
        <w:t xml:space="preserve">: Shelley’s Consumption of Keats’, </w:t>
      </w:r>
      <w:r w:rsidRPr="00084ECD">
        <w:rPr>
          <w:rFonts w:asciiTheme="majorBidi" w:hAnsiTheme="majorBidi" w:cstheme="majorBidi"/>
          <w:i/>
          <w:iCs/>
          <w:sz w:val="20"/>
          <w:szCs w:val="20"/>
        </w:rPr>
        <w:t>Romanticism: A Critical Reader</w:t>
      </w:r>
      <w:r w:rsidRPr="00084ECD">
        <w:rPr>
          <w:rFonts w:asciiTheme="majorBidi" w:hAnsiTheme="majorBidi" w:cstheme="majorBidi"/>
          <w:sz w:val="20"/>
          <w:szCs w:val="20"/>
        </w:rPr>
        <w:t xml:space="preserve">, ed. by Duncan Wu (Oxford: Blackwell, 1995), pp. 173-192 (pp. 177-78). </w:t>
      </w:r>
    </w:p>
  </w:footnote>
  <w:footnote w:id="267">
    <w:p w:rsidR="0011118A" w:rsidRPr="00084ECD" w:rsidRDefault="0011118A" w:rsidP="005B5505">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Adrian Caesar, </w:t>
      </w:r>
      <w:r w:rsidRPr="00084ECD">
        <w:rPr>
          <w:rFonts w:asciiTheme="majorBidi" w:hAnsiTheme="majorBidi" w:cstheme="majorBidi"/>
          <w:i/>
        </w:rPr>
        <w:t xml:space="preserve">Taking it Like a Man: Suffering, Sexuality and the War Poets </w:t>
      </w:r>
      <w:r w:rsidRPr="00084ECD">
        <w:rPr>
          <w:rFonts w:asciiTheme="majorBidi" w:hAnsiTheme="majorBidi" w:cstheme="majorBidi"/>
        </w:rPr>
        <w:t>(Manchester: Manchester University Press, 1993), p. 122.</w:t>
      </w:r>
    </w:p>
  </w:footnote>
  <w:footnote w:id="26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‘Keats’s Sources, Keats’s Allusions’, p. 160.</w:t>
      </w:r>
    </w:p>
  </w:footnote>
  <w:footnote w:id="26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Dominic Hibberd, </w:t>
      </w:r>
      <w:r w:rsidRPr="00084ECD">
        <w:rPr>
          <w:rFonts w:asciiTheme="majorBidi" w:hAnsiTheme="majorBidi" w:cstheme="majorBidi"/>
          <w:i/>
        </w:rPr>
        <w:t xml:space="preserve">Owen the Poet </w:t>
      </w:r>
      <w:r w:rsidRPr="00084ECD">
        <w:rPr>
          <w:rFonts w:asciiTheme="majorBidi" w:hAnsiTheme="majorBidi" w:cstheme="majorBidi"/>
        </w:rPr>
        <w:t xml:space="preserve">(New York, NY: Macmillan, 1986), p. 209; John Barnard, in </w:t>
      </w:r>
      <w:r w:rsidRPr="00084ECD">
        <w:rPr>
          <w:rFonts w:asciiTheme="majorBidi" w:hAnsiTheme="majorBidi" w:cstheme="majorBidi"/>
          <w:i/>
        </w:rPr>
        <w:t>John Keats: The Complete Poems</w:t>
      </w:r>
      <w:r w:rsidRPr="00084ECD">
        <w:rPr>
          <w:rFonts w:asciiTheme="majorBidi" w:hAnsiTheme="majorBidi" w:cstheme="majorBidi"/>
        </w:rPr>
        <w:t>, p. 26.</w:t>
      </w:r>
    </w:p>
  </w:footnote>
  <w:footnote w:id="27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As noted in the previous chapter, Stuart Sperry observes that in </w:t>
      </w:r>
      <w:r w:rsidRPr="00084ECD">
        <w:rPr>
          <w:rFonts w:asciiTheme="majorBidi" w:hAnsiTheme="majorBidi" w:cstheme="majorBidi"/>
          <w:i/>
        </w:rPr>
        <w:t>The Fall of Hyperion</w:t>
      </w:r>
      <w:r w:rsidRPr="00084ECD">
        <w:rPr>
          <w:rFonts w:asciiTheme="majorBidi" w:hAnsiTheme="majorBidi" w:cstheme="majorBidi"/>
        </w:rPr>
        <w:t xml:space="preserve"> ‘the “Palm, myrtle, oak, and sycamore, and beech” recall Milton’s catalogues of trees in the Garden; while the arbour, [...] brings to mind the bower of Adam and Eve, with “</w:t>
      </w:r>
      <w:proofErr w:type="spellStart"/>
      <w:r w:rsidRPr="00084ECD">
        <w:rPr>
          <w:rFonts w:asciiTheme="majorBidi" w:hAnsiTheme="majorBidi" w:cstheme="majorBidi"/>
        </w:rPr>
        <w:t>flourets</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deck’t</w:t>
      </w:r>
      <w:proofErr w:type="spellEnd"/>
      <w:r w:rsidRPr="00084ECD">
        <w:rPr>
          <w:rFonts w:asciiTheme="majorBidi" w:hAnsiTheme="majorBidi" w:cstheme="majorBidi"/>
        </w:rPr>
        <w:t xml:space="preserve"> and fragrant smells.”’ Stuart Sperry, ‘Keats, Milton, and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xml:space="preserve">’, </w:t>
      </w:r>
      <w:r w:rsidRPr="00084ECD">
        <w:rPr>
          <w:rFonts w:asciiTheme="majorBidi" w:hAnsiTheme="majorBidi" w:cstheme="majorBidi"/>
          <w:i/>
        </w:rPr>
        <w:t>PMLA</w:t>
      </w:r>
      <w:r w:rsidRPr="00084ECD">
        <w:rPr>
          <w:rFonts w:asciiTheme="majorBidi" w:hAnsiTheme="majorBidi" w:cstheme="majorBidi"/>
        </w:rPr>
        <w:t>, 77.1 (1962), 77-84 (p. 78).</w:t>
      </w:r>
    </w:p>
  </w:footnote>
  <w:footnote w:id="27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‘To Poesy’,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3-6.</w:t>
      </w:r>
    </w:p>
  </w:footnote>
  <w:footnote w:id="27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Endymion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xml:space="preserve">, pp. 282-3; John Keats, </w:t>
      </w:r>
      <w:r w:rsidRPr="00084ECD">
        <w:rPr>
          <w:rFonts w:asciiTheme="majorBidi" w:hAnsiTheme="majorBidi" w:cstheme="majorBidi"/>
          <w:i/>
        </w:rPr>
        <w:t>The Fall of Hyperion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pp. 435-449.</w:t>
      </w:r>
    </w:p>
  </w:footnote>
  <w:footnote w:id="27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As discussed in the previous chapter, Keats’s journey from Milton’s Eden to the temple and subsequently Hyperion’s palace </w:t>
      </w:r>
      <w:proofErr w:type="spellStart"/>
      <w:r w:rsidRPr="00084ECD">
        <w:rPr>
          <w:rFonts w:asciiTheme="majorBidi" w:hAnsiTheme="majorBidi" w:cstheme="majorBidi"/>
        </w:rPr>
        <w:t>dramatises</w:t>
      </w:r>
      <w:proofErr w:type="spellEnd"/>
      <w:r w:rsidRPr="00084ECD">
        <w:rPr>
          <w:rFonts w:asciiTheme="majorBidi" w:hAnsiTheme="majorBidi" w:cstheme="majorBidi"/>
        </w:rPr>
        <w:t xml:space="preserve"> his poetic development in </w:t>
      </w:r>
      <w:r w:rsidRPr="00084ECD">
        <w:rPr>
          <w:rFonts w:asciiTheme="majorBidi" w:hAnsiTheme="majorBidi" w:cstheme="majorBidi"/>
          <w:i/>
        </w:rPr>
        <w:t>The Fall of Hyperion</w:t>
      </w:r>
      <w:r w:rsidRPr="00084ECD">
        <w:rPr>
          <w:rFonts w:asciiTheme="majorBidi" w:hAnsiTheme="majorBidi" w:cstheme="majorBidi"/>
        </w:rPr>
        <w:t>. The settings following the Miltonic garden allow Keats to claim new poetic territory and establish his unique take on the epic genre</w:t>
      </w:r>
      <w:r w:rsidRPr="00084ECD">
        <w:rPr>
          <w:rFonts w:asciiTheme="majorBidi" w:hAnsiTheme="majorBidi" w:cstheme="majorBidi"/>
          <w:lang w:val="en-US"/>
        </w:rPr>
        <w:t xml:space="preserve">. </w:t>
      </w:r>
      <w:r w:rsidRPr="00084ECD">
        <w:rPr>
          <w:rFonts w:asciiTheme="majorBidi" w:hAnsiTheme="majorBidi" w:cstheme="majorBidi"/>
        </w:rPr>
        <w:t xml:space="preserve"> </w:t>
      </w:r>
    </w:p>
  </w:footnote>
  <w:footnote w:id="27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Hurley and O’Neill, p. 93.</w:t>
      </w:r>
    </w:p>
  </w:footnote>
  <w:footnote w:id="27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Hurley and O’Neill, p. 76.</w:t>
      </w:r>
    </w:p>
  </w:footnote>
  <w:footnote w:id="27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Caesar, p. 122.</w:t>
      </w:r>
    </w:p>
  </w:footnote>
  <w:footnote w:id="27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Keats, 24 October 1818.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403.</w:t>
      </w:r>
    </w:p>
  </w:footnote>
  <w:footnote w:id="27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Walter Jackson Bate, </w:t>
      </w:r>
      <w:r w:rsidRPr="00084ECD">
        <w:rPr>
          <w:rFonts w:asciiTheme="majorBidi" w:hAnsiTheme="majorBidi" w:cstheme="majorBidi"/>
          <w:i/>
        </w:rPr>
        <w:t xml:space="preserve">John Keats </w:t>
      </w:r>
      <w:r w:rsidRPr="00084ECD">
        <w:rPr>
          <w:rFonts w:asciiTheme="majorBidi" w:hAnsiTheme="majorBidi" w:cstheme="majorBidi"/>
        </w:rPr>
        <w:t>(Cambridge, MA: Harvard University Press, 1963), p. 37.</w:t>
      </w:r>
    </w:p>
  </w:footnote>
  <w:footnote w:id="27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Nicholas Roe, </w:t>
      </w:r>
      <w:r w:rsidRPr="00084ECD">
        <w:rPr>
          <w:rFonts w:asciiTheme="majorBidi" w:hAnsiTheme="majorBidi" w:cstheme="majorBidi"/>
          <w:i/>
        </w:rPr>
        <w:t xml:space="preserve">John Keats and the Culture of Dissent </w:t>
      </w:r>
      <w:r w:rsidRPr="00084ECD">
        <w:rPr>
          <w:rFonts w:asciiTheme="majorBidi" w:hAnsiTheme="majorBidi" w:cstheme="majorBidi"/>
        </w:rPr>
        <w:t xml:space="preserve">(New York, NY: Oxford University Press, 1998), p. 100; Susan J. Wolfson, </w:t>
      </w:r>
      <w:r w:rsidRPr="00084ECD">
        <w:rPr>
          <w:rFonts w:asciiTheme="majorBidi" w:hAnsiTheme="majorBidi" w:cstheme="majorBidi"/>
          <w:i/>
        </w:rPr>
        <w:t xml:space="preserve">Borderlines: The </w:t>
      </w:r>
      <w:proofErr w:type="spellStart"/>
      <w:r w:rsidRPr="00084ECD">
        <w:rPr>
          <w:rFonts w:asciiTheme="majorBidi" w:hAnsiTheme="majorBidi" w:cstheme="majorBidi"/>
          <w:i/>
        </w:rPr>
        <w:t>Shiftings</w:t>
      </w:r>
      <w:proofErr w:type="spellEnd"/>
      <w:r w:rsidRPr="00084ECD">
        <w:rPr>
          <w:rFonts w:asciiTheme="majorBidi" w:hAnsiTheme="majorBidi" w:cstheme="majorBidi"/>
          <w:i/>
        </w:rPr>
        <w:t xml:space="preserve"> of Gender in British Romanticism </w:t>
      </w:r>
      <w:r w:rsidRPr="00084ECD">
        <w:rPr>
          <w:rFonts w:asciiTheme="majorBidi" w:hAnsiTheme="majorBidi" w:cstheme="majorBidi"/>
        </w:rPr>
        <w:t>(Stanford, CA: Stanford University Press, 2006), p. 364.</w:t>
      </w:r>
    </w:p>
  </w:footnote>
  <w:footnote w:id="28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Bate, p. 37; John Keats, ‘To Lord Byron’, in </w:t>
      </w:r>
      <w:r w:rsidRPr="00084ECD">
        <w:rPr>
          <w:rFonts w:asciiTheme="majorBidi" w:hAnsiTheme="majorBidi" w:cstheme="majorBidi"/>
          <w:i/>
        </w:rPr>
        <w:t>John Keats: The Complete Poems</w:t>
      </w:r>
      <w:r w:rsidRPr="00084ECD">
        <w:rPr>
          <w:rFonts w:asciiTheme="majorBidi" w:hAnsiTheme="majorBidi" w:cstheme="majorBidi"/>
        </w:rPr>
        <w:t>, p. 39.</w:t>
      </w:r>
    </w:p>
  </w:footnote>
  <w:footnote w:id="281">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Jacqueline M. </w:t>
      </w:r>
      <w:proofErr w:type="spellStart"/>
      <w:r w:rsidRPr="00084ECD">
        <w:rPr>
          <w:rFonts w:asciiTheme="majorBidi" w:hAnsiTheme="majorBidi" w:cstheme="majorBidi"/>
        </w:rPr>
        <w:t>Labbe</w:t>
      </w:r>
      <w:proofErr w:type="spellEnd"/>
      <w:r w:rsidRPr="00084ECD">
        <w:rPr>
          <w:rFonts w:asciiTheme="majorBidi" w:hAnsiTheme="majorBidi" w:cstheme="majorBidi"/>
        </w:rPr>
        <w:t xml:space="preserve">, ‘Memory, Posterity and the Memorial Poem’, in </w:t>
      </w:r>
      <w:r w:rsidRPr="00084ECD">
        <w:rPr>
          <w:rFonts w:asciiTheme="majorBidi" w:hAnsiTheme="majorBidi" w:cstheme="majorBidi"/>
          <w:i/>
        </w:rPr>
        <w:t>Memory and Memorials: From the French Revolution to World War One</w:t>
      </w:r>
      <w:r w:rsidRPr="00084ECD">
        <w:rPr>
          <w:rFonts w:asciiTheme="majorBidi" w:hAnsiTheme="majorBidi" w:cstheme="majorBidi"/>
        </w:rPr>
        <w:t xml:space="preserve">, ed. by Matthew Campbell, Jacqueline M. </w:t>
      </w:r>
      <w:proofErr w:type="spellStart"/>
      <w:r w:rsidRPr="00084ECD">
        <w:rPr>
          <w:rFonts w:asciiTheme="majorBidi" w:hAnsiTheme="majorBidi" w:cstheme="majorBidi"/>
        </w:rPr>
        <w:t>Labbe</w:t>
      </w:r>
      <w:proofErr w:type="spellEnd"/>
      <w:r w:rsidRPr="00084ECD">
        <w:rPr>
          <w:rFonts w:asciiTheme="majorBidi" w:hAnsiTheme="majorBidi" w:cstheme="majorBidi"/>
        </w:rPr>
        <w:t xml:space="preserve">, and Sally </w:t>
      </w:r>
      <w:proofErr w:type="spellStart"/>
      <w:r w:rsidRPr="00084ECD">
        <w:rPr>
          <w:rFonts w:asciiTheme="majorBidi" w:hAnsiTheme="majorBidi" w:cstheme="majorBidi"/>
        </w:rPr>
        <w:t>Shuttleworth</w:t>
      </w:r>
      <w:proofErr w:type="spellEnd"/>
      <w:r w:rsidRPr="00084ECD">
        <w:rPr>
          <w:rFonts w:asciiTheme="majorBidi" w:hAnsiTheme="majorBidi" w:cstheme="majorBidi"/>
        </w:rPr>
        <w:t xml:space="preserve"> (New Brunswick, NJ: Transaction Publishers, 2009), pp. 132-147 (p. 133).</w:t>
      </w:r>
    </w:p>
  </w:footnote>
  <w:footnote w:id="28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Labbe</w:t>
      </w:r>
      <w:proofErr w:type="spellEnd"/>
      <w:r w:rsidRPr="00084ECD">
        <w:rPr>
          <w:rFonts w:asciiTheme="majorBidi" w:hAnsiTheme="majorBidi" w:cstheme="majorBidi"/>
        </w:rPr>
        <w:t>, p. 133.</w:t>
      </w:r>
    </w:p>
  </w:footnote>
  <w:footnote w:id="28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Keats, 20 September 1819.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200.</w:t>
      </w:r>
    </w:p>
  </w:footnote>
  <w:footnote w:id="28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Claude Lee Finney, </w:t>
      </w:r>
      <w:r w:rsidRPr="00084ECD">
        <w:rPr>
          <w:rFonts w:asciiTheme="majorBidi" w:hAnsiTheme="majorBidi" w:cstheme="majorBidi"/>
          <w:i/>
        </w:rPr>
        <w:t>The Evolution of Keats’s Poetry</w:t>
      </w:r>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(Cambridge, MA: Harvard University Press, 1936), I, 53.</w:t>
      </w:r>
    </w:p>
  </w:footnote>
  <w:footnote w:id="28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Labbe</w:t>
      </w:r>
      <w:proofErr w:type="spellEnd"/>
      <w:r w:rsidRPr="00084ECD">
        <w:rPr>
          <w:rFonts w:asciiTheme="majorBidi" w:hAnsiTheme="majorBidi" w:cstheme="majorBidi"/>
        </w:rPr>
        <w:t>, p. 133.</w:t>
      </w:r>
    </w:p>
  </w:footnote>
  <w:footnote w:id="28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Nicholas Roe, </w:t>
      </w:r>
      <w:r w:rsidRPr="00084ECD">
        <w:rPr>
          <w:rFonts w:asciiTheme="majorBidi" w:hAnsiTheme="majorBidi" w:cstheme="majorBidi"/>
          <w:i/>
        </w:rPr>
        <w:t xml:space="preserve">John Keats: A New Life </w:t>
      </w:r>
      <w:r w:rsidRPr="00084ECD">
        <w:rPr>
          <w:rFonts w:asciiTheme="majorBidi" w:hAnsiTheme="majorBidi" w:cstheme="majorBidi"/>
        </w:rPr>
        <w:t>(New Haven, CT: Yale University Press, 2012), p. 61.</w:t>
      </w:r>
    </w:p>
  </w:footnote>
  <w:footnote w:id="287">
    <w:p w:rsidR="0011118A" w:rsidRPr="00084ECD" w:rsidRDefault="0011118A" w:rsidP="004A5529">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‘To Chatterton’, in </w:t>
      </w:r>
      <w:r w:rsidRPr="00084ECD">
        <w:rPr>
          <w:rFonts w:asciiTheme="majorBidi" w:hAnsiTheme="majorBidi" w:cstheme="majorBidi"/>
          <w:i/>
        </w:rPr>
        <w:t>John Keats: The Complete Poems</w:t>
      </w:r>
      <w:r w:rsidRPr="00084ECD">
        <w:rPr>
          <w:rFonts w:asciiTheme="majorBidi" w:hAnsiTheme="majorBidi" w:cstheme="majorBidi"/>
        </w:rPr>
        <w:t>, pp. 40-41.</w:t>
      </w:r>
    </w:p>
  </w:footnote>
  <w:footnote w:id="28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Bate,</w:t>
      </w:r>
      <w:proofErr w:type="gramEnd"/>
      <w:r w:rsidRPr="00084ECD">
        <w:rPr>
          <w:rFonts w:asciiTheme="majorBidi" w:hAnsiTheme="majorBidi" w:cstheme="majorBidi"/>
        </w:rPr>
        <w:t xml:space="preserve"> p. 37.</w:t>
      </w:r>
    </w:p>
  </w:footnote>
  <w:footnote w:id="289">
    <w:p w:rsidR="0011118A" w:rsidRPr="00084ECD" w:rsidRDefault="0011118A" w:rsidP="005B5505">
      <w:pPr>
        <w:pStyle w:val="CommentText"/>
        <w:spacing w:after="0"/>
        <w:rPr>
          <w:rFonts w:asciiTheme="majorBidi" w:hAnsiTheme="majorBidi" w:cstheme="majorBidi"/>
          <w:shd w:val="clear" w:color="auto" w:fill="FFFFFF"/>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r w:rsidRPr="00084ECD">
        <w:rPr>
          <w:rStyle w:val="addmd"/>
          <w:rFonts w:asciiTheme="majorBidi" w:hAnsiTheme="majorBidi" w:cstheme="majorBidi"/>
          <w:shd w:val="clear" w:color="auto" w:fill="FFFFFF"/>
        </w:rPr>
        <w:t xml:space="preserve">Both Keats and Byron push their responses to influence to the fore of their poetry and vie for a position as inheritors of Milton. Critics have noted both Keats’s and Byron’s autobiographical and poetical affinities with their predecessor. Ricks states that ‘Keats made much of his poetic inheritance. Those who knew him thought of him as an heir who would have heirs. “Though born to be a poet,” his friend Charles Brown averred, “he was ignorant of his </w:t>
      </w:r>
      <w:proofErr w:type="spellStart"/>
      <w:r w:rsidRPr="00084ECD">
        <w:rPr>
          <w:rStyle w:val="addmd"/>
          <w:rFonts w:asciiTheme="majorBidi" w:hAnsiTheme="majorBidi" w:cstheme="majorBidi"/>
          <w:shd w:val="clear" w:color="auto" w:fill="FFFFFF"/>
        </w:rPr>
        <w:t>birthright</w:t>
      </w:r>
      <w:proofErr w:type="spellEnd"/>
      <w:r w:rsidRPr="00084ECD">
        <w:rPr>
          <w:rStyle w:val="addmd"/>
          <w:rFonts w:asciiTheme="majorBidi" w:hAnsiTheme="majorBidi" w:cstheme="majorBidi"/>
          <w:shd w:val="clear" w:color="auto" w:fill="FFFFFF"/>
        </w:rPr>
        <w:t xml:space="preserve"> until he had completed his eighteenth year”. This is to respect Keats along his own lines: “The Genius of Milton, more particularly in respect to its span in immensity, calculated him, by a sort of </w:t>
      </w:r>
      <w:proofErr w:type="spellStart"/>
      <w:r w:rsidRPr="00084ECD">
        <w:rPr>
          <w:rStyle w:val="addmd"/>
          <w:rFonts w:asciiTheme="majorBidi" w:hAnsiTheme="majorBidi" w:cstheme="majorBidi"/>
          <w:shd w:val="clear" w:color="auto" w:fill="FFFFFF"/>
        </w:rPr>
        <w:t>birthright</w:t>
      </w:r>
      <w:proofErr w:type="spellEnd"/>
      <w:r w:rsidRPr="00084ECD">
        <w:rPr>
          <w:rStyle w:val="addmd"/>
          <w:rFonts w:asciiTheme="majorBidi" w:hAnsiTheme="majorBidi" w:cstheme="majorBidi"/>
          <w:shd w:val="clear" w:color="auto" w:fill="FFFFFF"/>
        </w:rPr>
        <w:t xml:space="preserve">, for such an ‘argument’ as the paradise lost”’. In </w:t>
      </w:r>
      <w:r w:rsidRPr="00084ECD">
        <w:rPr>
          <w:rStyle w:val="addmd"/>
          <w:rFonts w:asciiTheme="majorBidi" w:hAnsiTheme="majorBidi" w:cstheme="majorBidi"/>
          <w:i/>
          <w:shd w:val="clear" w:color="auto" w:fill="FFFFFF"/>
        </w:rPr>
        <w:t>Byron and Romanticism</w:t>
      </w:r>
      <w:r w:rsidRPr="00084ECD">
        <w:rPr>
          <w:rStyle w:val="addmd"/>
          <w:rFonts w:asciiTheme="majorBidi" w:hAnsiTheme="majorBidi" w:cstheme="majorBidi"/>
          <w:shd w:val="clear" w:color="auto" w:fill="FFFFFF"/>
        </w:rPr>
        <w:t xml:space="preserve"> Jerome J. </w:t>
      </w:r>
      <w:proofErr w:type="spellStart"/>
      <w:r w:rsidRPr="00084ECD">
        <w:rPr>
          <w:rStyle w:val="addmd"/>
          <w:rFonts w:asciiTheme="majorBidi" w:hAnsiTheme="majorBidi" w:cstheme="majorBidi"/>
          <w:shd w:val="clear" w:color="auto" w:fill="FFFFFF"/>
        </w:rPr>
        <w:t>McGann</w:t>
      </w:r>
      <w:proofErr w:type="spellEnd"/>
      <w:r w:rsidRPr="00084ECD">
        <w:rPr>
          <w:rStyle w:val="addmd"/>
          <w:rFonts w:asciiTheme="majorBidi" w:hAnsiTheme="majorBidi" w:cstheme="majorBidi"/>
          <w:shd w:val="clear" w:color="auto" w:fill="FFFFFF"/>
        </w:rPr>
        <w:t xml:space="preserve"> explores Byron’s work as a continual response to that of Milton, whose ‘influence upon Byron’s gloomy and problematic heroes begins at least as early as 1812’. </w:t>
      </w:r>
      <w:proofErr w:type="spellStart"/>
      <w:r w:rsidRPr="00084ECD">
        <w:rPr>
          <w:rStyle w:val="addmd"/>
          <w:rFonts w:asciiTheme="majorBidi" w:hAnsiTheme="majorBidi" w:cstheme="majorBidi"/>
          <w:shd w:val="clear" w:color="auto" w:fill="FFFFFF"/>
        </w:rPr>
        <w:t>McGann</w:t>
      </w:r>
      <w:proofErr w:type="spellEnd"/>
      <w:r w:rsidRPr="00084ECD">
        <w:rPr>
          <w:rStyle w:val="addmd"/>
          <w:rFonts w:asciiTheme="majorBidi" w:hAnsiTheme="majorBidi" w:cstheme="majorBidi"/>
          <w:shd w:val="clear" w:color="auto" w:fill="FFFFFF"/>
        </w:rPr>
        <w:t xml:space="preserve"> argues that ‘Byron […] makes explicit the political and poetic inheritance to which, in his mind, he was the true heir. […] Wordsworth and Southey may affect the Miltonic style, may wear the trappings of the Muse, but it is Byron in whom Milton’s living spirit survives.’ Ricks, ‘Keats’s Sources, Keats’s Allusions’, p. 153; Jerome J. </w:t>
      </w:r>
      <w:proofErr w:type="spellStart"/>
      <w:r w:rsidRPr="00084ECD">
        <w:rPr>
          <w:rStyle w:val="addmd"/>
          <w:rFonts w:asciiTheme="majorBidi" w:hAnsiTheme="majorBidi" w:cstheme="majorBidi"/>
          <w:shd w:val="clear" w:color="auto" w:fill="FFFFFF"/>
        </w:rPr>
        <w:t>McGann</w:t>
      </w:r>
      <w:proofErr w:type="spellEnd"/>
      <w:r w:rsidRPr="00084ECD">
        <w:rPr>
          <w:rStyle w:val="addmd"/>
          <w:rFonts w:asciiTheme="majorBidi" w:hAnsiTheme="majorBidi" w:cstheme="majorBidi"/>
          <w:shd w:val="clear" w:color="auto" w:fill="FFFFFF"/>
        </w:rPr>
        <w:t xml:space="preserve">, </w:t>
      </w:r>
      <w:r w:rsidRPr="00084ECD">
        <w:rPr>
          <w:rStyle w:val="addmd"/>
          <w:rFonts w:asciiTheme="majorBidi" w:hAnsiTheme="majorBidi" w:cstheme="majorBidi"/>
          <w:i/>
          <w:shd w:val="clear" w:color="auto" w:fill="FFFFFF"/>
        </w:rPr>
        <w:t>Byron and Romanticism</w:t>
      </w:r>
      <w:r w:rsidRPr="00084ECD">
        <w:rPr>
          <w:rStyle w:val="addmd"/>
          <w:rFonts w:asciiTheme="majorBidi" w:hAnsiTheme="majorBidi" w:cstheme="majorBidi"/>
          <w:shd w:val="clear" w:color="auto" w:fill="FFFFFF"/>
        </w:rPr>
        <w:t xml:space="preserve">, ed. by James </w:t>
      </w:r>
      <w:proofErr w:type="spellStart"/>
      <w:r w:rsidRPr="00084ECD">
        <w:rPr>
          <w:rStyle w:val="addmd"/>
          <w:rFonts w:asciiTheme="majorBidi" w:hAnsiTheme="majorBidi" w:cstheme="majorBidi"/>
          <w:shd w:val="clear" w:color="auto" w:fill="FFFFFF"/>
        </w:rPr>
        <w:t>Soderholm</w:t>
      </w:r>
      <w:proofErr w:type="spellEnd"/>
      <w:r w:rsidRPr="00084ECD">
        <w:rPr>
          <w:rStyle w:val="addmd"/>
          <w:rFonts w:asciiTheme="majorBidi" w:hAnsiTheme="majorBidi" w:cstheme="majorBidi"/>
          <w:shd w:val="clear" w:color="auto" w:fill="FFFFFF"/>
        </w:rPr>
        <w:t xml:space="preserve"> (Cambridge: Cambridge University Press, 2002), p. 20, 33. </w:t>
      </w:r>
    </w:p>
  </w:footnote>
  <w:footnote w:id="29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Bate,</w:t>
      </w:r>
      <w:proofErr w:type="gramEnd"/>
      <w:r w:rsidRPr="00084ECD">
        <w:rPr>
          <w:rFonts w:asciiTheme="majorBidi" w:hAnsiTheme="majorBidi" w:cstheme="majorBidi"/>
        </w:rPr>
        <w:t xml:space="preserve"> p. 37.</w:t>
      </w:r>
    </w:p>
  </w:footnote>
  <w:footnote w:id="29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Keats, 19 February 1819.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67.</w:t>
      </w:r>
    </w:p>
  </w:footnote>
  <w:footnote w:id="29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Bate,</w:t>
      </w:r>
      <w:proofErr w:type="gramEnd"/>
      <w:r w:rsidRPr="00084ECD">
        <w:rPr>
          <w:rFonts w:asciiTheme="majorBidi" w:hAnsiTheme="majorBidi" w:cstheme="majorBidi"/>
        </w:rPr>
        <w:t xml:space="preserve"> p. 37.</w:t>
      </w:r>
    </w:p>
  </w:footnote>
  <w:footnote w:id="29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Wolfson, p. 364.</w:t>
      </w:r>
    </w:p>
  </w:footnote>
  <w:footnote w:id="29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xml:space="preserve">, p. 3; Ricks, </w:t>
      </w:r>
      <w:r w:rsidRPr="00084ECD">
        <w:rPr>
          <w:rFonts w:asciiTheme="majorBidi" w:hAnsiTheme="majorBidi" w:cstheme="majorBidi"/>
          <w:i/>
        </w:rPr>
        <w:t>Allusion to the Poets</w:t>
      </w:r>
      <w:r w:rsidRPr="00084ECD">
        <w:rPr>
          <w:rFonts w:asciiTheme="majorBidi" w:hAnsiTheme="majorBidi" w:cstheme="majorBidi"/>
        </w:rPr>
        <w:t>, p. 166.</w:t>
      </w:r>
    </w:p>
  </w:footnote>
  <w:footnote w:id="29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188.</w:t>
      </w:r>
    </w:p>
  </w:footnote>
  <w:footnote w:id="29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title of this poem will be shortened to ‘Sonnet Written at Teignmouth’ from hereon.</w:t>
      </w:r>
    </w:p>
  </w:footnote>
  <w:footnote w:id="29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Wilfred Owen, ‘Sonnet Written at Teignmouth on a Pilgrimage to Keats’s House’, in </w:t>
      </w:r>
      <w:r w:rsidRPr="00084ECD">
        <w:rPr>
          <w:rFonts w:asciiTheme="majorBidi" w:hAnsiTheme="majorBidi" w:cstheme="majorBidi"/>
          <w:i/>
        </w:rPr>
        <w:t>The Complete Poems and Fragments</w:t>
      </w:r>
      <w:r w:rsidRPr="00084ECD">
        <w:rPr>
          <w:rFonts w:asciiTheme="majorBidi" w:hAnsiTheme="majorBidi" w:cstheme="majorBidi"/>
        </w:rPr>
        <w:t>, I, 10.</w:t>
      </w:r>
      <w:proofErr w:type="gramEnd"/>
      <w:r w:rsidRPr="00084ECD">
        <w:rPr>
          <w:rFonts w:asciiTheme="majorBidi" w:eastAsia="PMingLiU" w:hAnsiTheme="majorBidi" w:cstheme="majorBidi"/>
          <w:lang w:eastAsia="zh-TW"/>
        </w:rPr>
        <w:t xml:space="preserve"> </w:t>
      </w:r>
    </w:p>
  </w:footnote>
  <w:footnote w:id="29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Helen Vendler, ‘Perfecting the Sonnet’, in </w:t>
      </w:r>
      <w:r w:rsidRPr="00084ECD">
        <w:rPr>
          <w:rFonts w:asciiTheme="majorBidi" w:hAnsiTheme="majorBidi" w:cstheme="majorBidi"/>
          <w:i/>
        </w:rPr>
        <w:t>Bloom’s Modern Critical Views: John Keats</w:t>
      </w:r>
      <w:r w:rsidRPr="00084ECD">
        <w:rPr>
          <w:rFonts w:asciiTheme="majorBidi" w:hAnsiTheme="majorBidi" w:cstheme="majorBidi"/>
        </w:rPr>
        <w:t xml:space="preserve">, ed. by Harold Bloom (New York, NY: </w:t>
      </w:r>
      <w:proofErr w:type="spellStart"/>
      <w:r w:rsidRPr="00084ECD">
        <w:rPr>
          <w:rFonts w:asciiTheme="majorBidi" w:hAnsiTheme="majorBidi" w:cstheme="majorBidi"/>
        </w:rPr>
        <w:t>Infobase</w:t>
      </w:r>
      <w:proofErr w:type="spellEnd"/>
      <w:r w:rsidRPr="00084ECD">
        <w:rPr>
          <w:rFonts w:asciiTheme="majorBidi" w:hAnsiTheme="majorBidi" w:cstheme="majorBidi"/>
        </w:rPr>
        <w:t xml:space="preserve"> Publishing, 2009), pp. 227-249 (p. 244).</w:t>
      </w:r>
    </w:p>
  </w:footnote>
  <w:footnote w:id="29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‘Preface to </w:t>
      </w:r>
      <w:r w:rsidRPr="00084ECD">
        <w:rPr>
          <w:rFonts w:asciiTheme="majorBidi" w:hAnsiTheme="majorBidi" w:cstheme="majorBidi"/>
          <w:i/>
        </w:rPr>
        <w:t>Lyrical Ballads</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595-616 (p. 611).</w:t>
      </w:r>
    </w:p>
  </w:footnote>
  <w:footnote w:id="30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Vendler, p. 229.</w:t>
      </w:r>
    </w:p>
  </w:footnote>
  <w:footnote w:id="30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166.</w:t>
      </w:r>
    </w:p>
  </w:footnote>
  <w:footnote w:id="30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Milton invokes various bodies of water in </w:t>
      </w:r>
      <w:proofErr w:type="spellStart"/>
      <w:r w:rsidRPr="00084ECD">
        <w:rPr>
          <w:rFonts w:asciiTheme="majorBidi" w:hAnsiTheme="majorBidi" w:cstheme="majorBidi"/>
          <w:i/>
        </w:rPr>
        <w:t>Lycidas</w:t>
      </w:r>
      <w:proofErr w:type="spellEnd"/>
      <w:r w:rsidRPr="00084ECD">
        <w:rPr>
          <w:rFonts w:asciiTheme="majorBidi" w:hAnsiTheme="majorBidi" w:cstheme="majorBidi"/>
        </w:rPr>
        <w:t xml:space="preserve"> to aid in his lament, including the ‘fountain </w:t>
      </w:r>
      <w:proofErr w:type="spellStart"/>
      <w:r w:rsidRPr="00084ECD">
        <w:rPr>
          <w:rFonts w:asciiTheme="majorBidi" w:hAnsiTheme="majorBidi" w:cstheme="majorBidi"/>
        </w:rPr>
        <w:t>Arethuse</w:t>
      </w:r>
      <w:proofErr w:type="spellEnd"/>
      <w:r w:rsidRPr="00084ECD">
        <w:rPr>
          <w:rFonts w:asciiTheme="majorBidi" w:hAnsiTheme="majorBidi" w:cstheme="majorBidi"/>
        </w:rPr>
        <w:t xml:space="preserve">’, ‘Smooth-sliding </w:t>
      </w:r>
      <w:proofErr w:type="spellStart"/>
      <w:r w:rsidRPr="00084ECD">
        <w:rPr>
          <w:rFonts w:asciiTheme="majorBidi" w:hAnsiTheme="majorBidi" w:cstheme="majorBidi"/>
        </w:rPr>
        <w:t>Mincius</w:t>
      </w:r>
      <w:proofErr w:type="spellEnd"/>
      <w:r w:rsidRPr="00084ECD">
        <w:rPr>
          <w:rFonts w:asciiTheme="majorBidi" w:hAnsiTheme="majorBidi" w:cstheme="majorBidi"/>
        </w:rPr>
        <w:t>’, the River Cam which is personified as ‘Camus’, and the Greek river and god ‘Alpheus’ (</w:t>
      </w:r>
      <w:proofErr w:type="spellStart"/>
      <w:r w:rsidRPr="00084ECD">
        <w:rPr>
          <w:rFonts w:asciiTheme="majorBidi" w:hAnsiTheme="majorBidi" w:cstheme="majorBidi"/>
          <w:i/>
        </w:rPr>
        <w:t>Lycidas</w:t>
      </w:r>
      <w:proofErr w:type="spellEnd"/>
      <w:r w:rsidRPr="00084ECD">
        <w:rPr>
          <w:rFonts w:asciiTheme="majorBidi" w:hAnsiTheme="majorBidi" w:cstheme="majorBidi"/>
        </w:rPr>
        <w:t xml:space="preserve">, 85, 86, 103, 132).  </w:t>
      </w:r>
    </w:p>
  </w:footnote>
  <w:footnote w:id="30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George </w:t>
      </w:r>
      <w:proofErr w:type="spellStart"/>
      <w:r w:rsidRPr="00084ECD">
        <w:rPr>
          <w:rFonts w:asciiTheme="majorBidi" w:hAnsiTheme="majorBidi" w:cstheme="majorBidi"/>
        </w:rPr>
        <w:t>Norlin</w:t>
      </w:r>
      <w:proofErr w:type="spellEnd"/>
      <w:r w:rsidRPr="00084ECD">
        <w:rPr>
          <w:rFonts w:asciiTheme="majorBidi" w:hAnsiTheme="majorBidi" w:cstheme="majorBidi"/>
        </w:rPr>
        <w:t xml:space="preserve">, ‘Conventions of the Pastoral Elegy’,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American Journal of Philology</w:t>
      </w:r>
      <w:r w:rsidRPr="00084ECD">
        <w:rPr>
          <w:rFonts w:asciiTheme="majorBidi" w:hAnsiTheme="majorBidi" w:cstheme="majorBidi"/>
        </w:rPr>
        <w:t>, 32.3 (1911), 294-312 (p. 297).</w:t>
      </w:r>
    </w:p>
  </w:footnote>
  <w:footnote w:id="30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Michele T. Sharp, ‘Mirroring the Future: </w:t>
      </w:r>
      <w:r w:rsidRPr="00084ECD">
        <w:rPr>
          <w:rFonts w:asciiTheme="majorBidi" w:hAnsiTheme="majorBidi" w:cstheme="majorBidi"/>
          <w:i/>
        </w:rPr>
        <w:t>Adonais</w:t>
      </w:r>
      <w:r w:rsidRPr="00084ECD">
        <w:rPr>
          <w:rFonts w:asciiTheme="majorBidi" w:hAnsiTheme="majorBidi" w:cstheme="majorBidi"/>
        </w:rPr>
        <w:t xml:space="preserve">, Elegy, and the Life in Letters’, </w:t>
      </w:r>
      <w:r w:rsidRPr="00084ECD">
        <w:rPr>
          <w:rFonts w:asciiTheme="majorBidi" w:hAnsiTheme="majorBidi" w:cstheme="majorBidi"/>
          <w:i/>
        </w:rPr>
        <w:t>Criticism</w:t>
      </w:r>
      <w:r w:rsidRPr="00084ECD">
        <w:rPr>
          <w:rFonts w:asciiTheme="majorBidi" w:hAnsiTheme="majorBidi" w:cstheme="majorBidi"/>
        </w:rPr>
        <w:t>, 42.3 (2000), 299-316 (p. 303).</w:t>
      </w:r>
    </w:p>
  </w:footnote>
  <w:footnote w:id="30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188.</w:t>
      </w:r>
    </w:p>
  </w:footnote>
  <w:footnote w:id="30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Jahan Ramazani, </w:t>
      </w:r>
      <w:r w:rsidRPr="00084ECD">
        <w:rPr>
          <w:rFonts w:asciiTheme="majorBidi" w:hAnsiTheme="majorBidi" w:cstheme="majorBidi"/>
          <w:i/>
          <w:iCs/>
        </w:rPr>
        <w:t>Poetry of Mourning: The Modern Elegy from Hardy to Heaney</w:t>
      </w:r>
      <w:r w:rsidRPr="00084ECD">
        <w:rPr>
          <w:rFonts w:asciiTheme="majorBidi" w:hAnsiTheme="majorBidi" w:cstheme="majorBidi"/>
        </w:rPr>
        <w:t xml:space="preserve"> (Chicago, IL: University of Chicago Press, 1994), pp. 4-5.</w:t>
      </w:r>
    </w:p>
  </w:footnote>
  <w:footnote w:id="30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Ramazani, p. 2.</w:t>
      </w:r>
    </w:p>
  </w:footnote>
  <w:footnote w:id="30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Sharp, p. 303.</w:t>
      </w:r>
    </w:p>
  </w:footnote>
  <w:footnote w:id="30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r w:rsidRPr="00084ECD">
        <w:rPr>
          <w:rFonts w:asciiTheme="majorBidi" w:hAnsiTheme="majorBidi" w:cstheme="majorBidi"/>
          <w:lang w:eastAsia="en-GB"/>
        </w:rPr>
        <w:t>Linda K. Hughes, ‘Dramatis and Private Personae: “Ulysses” Revisited’, </w:t>
      </w:r>
      <w:r w:rsidRPr="00084ECD">
        <w:rPr>
          <w:rFonts w:asciiTheme="majorBidi" w:hAnsiTheme="majorBidi" w:cstheme="majorBidi"/>
          <w:i/>
          <w:iCs/>
          <w:lang w:eastAsia="en-GB"/>
        </w:rPr>
        <w:t>Victorian Poetry</w:t>
      </w:r>
      <w:r w:rsidRPr="00084ECD">
        <w:rPr>
          <w:rFonts w:asciiTheme="majorBidi" w:hAnsiTheme="majorBidi" w:cstheme="majorBidi"/>
          <w:iCs/>
          <w:lang w:eastAsia="en-GB"/>
        </w:rPr>
        <w:t>,</w:t>
      </w:r>
      <w:r w:rsidRPr="00084ECD">
        <w:rPr>
          <w:rFonts w:asciiTheme="majorBidi" w:hAnsiTheme="majorBidi" w:cstheme="majorBidi"/>
          <w:lang w:eastAsia="en-GB"/>
        </w:rPr>
        <w:t> 17.3 (1979), 192–203 (p. 197).</w:t>
      </w:r>
    </w:p>
  </w:footnote>
  <w:footnote w:id="31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‘To Charles Cowden Clarke’, in </w:t>
      </w:r>
      <w:r w:rsidRPr="00084ECD">
        <w:rPr>
          <w:rFonts w:asciiTheme="majorBidi" w:hAnsiTheme="majorBidi" w:cstheme="majorBidi"/>
          <w:i/>
        </w:rPr>
        <w:t>John Keats: The Complete Poems</w:t>
      </w:r>
      <w:r w:rsidRPr="00084ECD">
        <w:rPr>
          <w:rFonts w:asciiTheme="majorBidi" w:hAnsiTheme="majorBidi" w:cstheme="majorBidi"/>
        </w:rPr>
        <w:t>, pp. 68-71.</w:t>
      </w:r>
    </w:p>
  </w:footnote>
  <w:footnote w:id="31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Hurley and O’Neill, p. 93.</w:t>
      </w:r>
    </w:p>
  </w:footnote>
  <w:footnote w:id="31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Hurley and O’Neill, p. 78. </w:t>
      </w:r>
    </w:p>
  </w:footnote>
  <w:footnote w:id="31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title of this poem will be shortened to ‘If by dull rhymes’ from hereon.</w:t>
      </w:r>
    </w:p>
  </w:footnote>
  <w:footnote w:id="314">
    <w:p w:rsidR="0011118A" w:rsidRPr="00084ECD" w:rsidRDefault="0011118A" w:rsidP="005B5505">
      <w:pPr>
        <w:spacing w:after="0" w:line="240" w:lineRule="auto"/>
        <w:jc w:val="both"/>
        <w:rPr>
          <w:rFonts w:asciiTheme="majorBidi" w:hAnsiTheme="majorBidi" w:cstheme="majorBidi"/>
          <w:sz w:val="20"/>
          <w:szCs w:val="20"/>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Letter to George and Georgiana Keats, 3 May 1819. Keats, </w:t>
      </w:r>
      <w:proofErr w:type="gramStart"/>
      <w:r w:rsidRPr="00084ECD">
        <w:rPr>
          <w:rFonts w:asciiTheme="majorBidi" w:hAnsiTheme="majorBidi" w:cstheme="majorBidi"/>
          <w:i/>
          <w:sz w:val="20"/>
          <w:szCs w:val="20"/>
        </w:rPr>
        <w:t>The</w:t>
      </w:r>
      <w:proofErr w:type="gramEnd"/>
      <w:r w:rsidRPr="00084ECD">
        <w:rPr>
          <w:rFonts w:asciiTheme="majorBidi" w:hAnsiTheme="majorBidi" w:cstheme="majorBidi"/>
          <w:i/>
          <w:sz w:val="20"/>
          <w:szCs w:val="20"/>
        </w:rPr>
        <w:t xml:space="preserve"> Letters of John Keats</w:t>
      </w:r>
      <w:r w:rsidRPr="00084ECD">
        <w:rPr>
          <w:rFonts w:asciiTheme="majorBidi" w:hAnsiTheme="majorBidi" w:cstheme="majorBidi"/>
          <w:sz w:val="20"/>
          <w:szCs w:val="20"/>
        </w:rPr>
        <w:t>,</w:t>
      </w:r>
      <w:r w:rsidRPr="00084ECD">
        <w:rPr>
          <w:rFonts w:asciiTheme="majorBidi" w:hAnsiTheme="majorBidi" w:cstheme="majorBidi"/>
          <w:i/>
          <w:sz w:val="20"/>
          <w:szCs w:val="20"/>
        </w:rPr>
        <w:t xml:space="preserve"> </w:t>
      </w:r>
      <w:r w:rsidRPr="00084ECD">
        <w:rPr>
          <w:rFonts w:asciiTheme="majorBidi" w:hAnsiTheme="majorBidi" w:cstheme="majorBidi"/>
          <w:sz w:val="20"/>
          <w:szCs w:val="20"/>
        </w:rPr>
        <w:t>II, 108.</w:t>
      </w:r>
    </w:p>
  </w:footnote>
  <w:footnote w:id="31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Wagner, p. 96.</w:t>
      </w:r>
    </w:p>
  </w:footnote>
  <w:footnote w:id="31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‘If by dull rhymes our English must be chained’, </w:t>
      </w:r>
      <w:r w:rsidRPr="00084ECD">
        <w:rPr>
          <w:rFonts w:asciiTheme="majorBidi" w:hAnsiTheme="majorBidi" w:cstheme="majorBidi"/>
          <w:i/>
        </w:rPr>
        <w:t>John Keats: The Complete Poems</w:t>
      </w:r>
      <w:r w:rsidRPr="00084ECD">
        <w:rPr>
          <w:rFonts w:asciiTheme="majorBidi" w:hAnsiTheme="majorBidi" w:cstheme="majorBidi"/>
        </w:rPr>
        <w:t>, p. 340.</w:t>
      </w:r>
    </w:p>
  </w:footnote>
  <w:footnote w:id="31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Wagner, p. 95.</w:t>
      </w:r>
    </w:p>
  </w:footnote>
  <w:footnote w:id="31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McDonald, p. 159.</w:t>
      </w:r>
    </w:p>
  </w:footnote>
  <w:footnote w:id="31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108.</w:t>
      </w:r>
    </w:p>
  </w:footnote>
  <w:footnote w:id="320">
    <w:p w:rsidR="0011118A" w:rsidRPr="00084ECD" w:rsidRDefault="0011118A" w:rsidP="00E83933">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‘Scorn not the Sonnet’, in </w:t>
      </w:r>
      <w:r w:rsidRPr="00084ECD">
        <w:rPr>
          <w:rFonts w:asciiTheme="majorBidi" w:hAnsiTheme="majorBidi" w:cstheme="majorBidi"/>
          <w:i/>
        </w:rPr>
        <w:t>The Major Works</w:t>
      </w:r>
      <w:r w:rsidRPr="00084ECD">
        <w:rPr>
          <w:rFonts w:asciiTheme="majorBidi" w:hAnsiTheme="majorBidi" w:cstheme="majorBidi"/>
        </w:rPr>
        <w:t>, p. 356.</w:t>
      </w:r>
    </w:p>
  </w:footnote>
  <w:footnote w:id="32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Grant F. Scott, ‘</w:t>
      </w:r>
      <w:proofErr w:type="gramStart"/>
      <w:r w:rsidRPr="00084ECD">
        <w:rPr>
          <w:rFonts w:asciiTheme="majorBidi" w:hAnsiTheme="majorBidi" w:cstheme="majorBidi"/>
        </w:rPr>
        <w:t>The</w:t>
      </w:r>
      <w:proofErr w:type="gramEnd"/>
      <w:r w:rsidRPr="00084ECD">
        <w:rPr>
          <w:rFonts w:asciiTheme="majorBidi" w:hAnsiTheme="majorBidi" w:cstheme="majorBidi"/>
        </w:rPr>
        <w:t xml:space="preserve"> Muse in Chains: Keats, </w:t>
      </w:r>
      <w:proofErr w:type="spellStart"/>
      <w:r w:rsidRPr="00084ECD">
        <w:rPr>
          <w:rFonts w:asciiTheme="majorBidi" w:hAnsiTheme="majorBidi" w:cstheme="majorBidi"/>
        </w:rPr>
        <w:t>Dürer</w:t>
      </w:r>
      <w:proofErr w:type="spellEnd"/>
      <w:r w:rsidRPr="00084ECD">
        <w:rPr>
          <w:rFonts w:asciiTheme="majorBidi" w:hAnsiTheme="majorBidi" w:cstheme="majorBidi"/>
        </w:rPr>
        <w:t xml:space="preserve">, and the Politics of Form’, </w:t>
      </w:r>
      <w:r w:rsidRPr="00084ECD">
        <w:rPr>
          <w:rFonts w:asciiTheme="majorBidi" w:hAnsiTheme="majorBidi" w:cstheme="majorBidi"/>
          <w:i/>
          <w:shd w:val="clear" w:color="auto" w:fill="FFFFFF"/>
        </w:rPr>
        <w:t>Studies in English Literature, 1500-1900</w:t>
      </w:r>
      <w:r w:rsidRPr="00084ECD">
        <w:rPr>
          <w:rFonts w:asciiTheme="majorBidi" w:hAnsiTheme="majorBidi" w:cstheme="majorBidi"/>
          <w:shd w:val="clear" w:color="auto" w:fill="FFFFFF"/>
        </w:rPr>
        <w:t>, 34.4 (Autumn, 1994), 771-793 (p. 787).</w:t>
      </w:r>
    </w:p>
  </w:footnote>
  <w:footnote w:id="32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Charles Mahoney and Michael O’Neill, </w:t>
      </w:r>
      <w:r w:rsidRPr="00084ECD">
        <w:rPr>
          <w:rFonts w:asciiTheme="majorBidi" w:hAnsiTheme="majorBidi" w:cstheme="majorBidi"/>
          <w:i/>
        </w:rPr>
        <w:t>Romantic Poetry: An Annotated Anthology</w:t>
      </w:r>
      <w:r w:rsidRPr="00084ECD">
        <w:rPr>
          <w:rFonts w:asciiTheme="majorBidi" w:hAnsiTheme="majorBidi" w:cstheme="majorBidi"/>
        </w:rPr>
        <w:t>, ed. by Charles Mahoney and Michael O’Neill (Oxford: Blackwell, 2008), p. 442; McDonald, p. 159.</w:t>
      </w:r>
    </w:p>
  </w:footnote>
  <w:footnote w:id="32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Susan J. Wolfson, ‘Late Lyrics’,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Cambridge Companion to Keats</w:t>
      </w:r>
      <w:r w:rsidRPr="00084ECD">
        <w:rPr>
          <w:rFonts w:asciiTheme="majorBidi" w:hAnsiTheme="majorBidi" w:cstheme="majorBidi"/>
        </w:rPr>
        <w:t>, ed. by Susan J. Wolfson (Cambridge: Cambridge University Press, 2001), pp. 86-102 (p. 105).</w:t>
      </w:r>
    </w:p>
  </w:footnote>
  <w:footnote w:id="32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Hollander, </w:t>
      </w:r>
      <w:r w:rsidRPr="00084ECD">
        <w:rPr>
          <w:rFonts w:asciiTheme="majorBidi" w:hAnsiTheme="majorBidi" w:cstheme="majorBidi"/>
          <w:i/>
        </w:rPr>
        <w:t>Melodious Guile: Fictive Pattern in Poetic Language</w:t>
      </w:r>
      <w:r w:rsidRPr="00084ECD">
        <w:rPr>
          <w:rFonts w:asciiTheme="majorBidi" w:hAnsiTheme="majorBidi" w:cstheme="majorBidi"/>
        </w:rPr>
        <w:t xml:space="preserve"> (New Haven, CT: Yale University Press, 1990), p. 94.</w:t>
      </w:r>
    </w:p>
  </w:footnote>
  <w:footnote w:id="32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r w:rsidRPr="00084ECD">
        <w:rPr>
          <w:rFonts w:asciiTheme="majorBidi" w:hAnsiTheme="majorBidi" w:cstheme="majorBidi"/>
          <w:szCs w:val="24"/>
        </w:rPr>
        <w:t>‘The lightly stressed final syllable of “Poesy” is what must do the work here, and it may seem all the more fragile for being left on its own for so long’.</w:t>
      </w:r>
      <w:r w:rsidRPr="00084ECD">
        <w:rPr>
          <w:rFonts w:asciiTheme="majorBidi" w:hAnsiTheme="majorBidi" w:cstheme="majorBidi"/>
        </w:rPr>
        <w:t xml:space="preserve"> McDonald, </w:t>
      </w:r>
      <w:r w:rsidRPr="00084ECD">
        <w:rPr>
          <w:rFonts w:asciiTheme="majorBidi" w:hAnsiTheme="majorBidi" w:cstheme="majorBidi"/>
          <w:i/>
        </w:rPr>
        <w:t>Sound Intentions</w:t>
      </w:r>
      <w:r w:rsidRPr="00084ECD">
        <w:rPr>
          <w:rFonts w:asciiTheme="majorBidi" w:hAnsiTheme="majorBidi" w:cstheme="majorBidi"/>
        </w:rPr>
        <w:t>, p. 159.</w:t>
      </w:r>
    </w:p>
  </w:footnote>
  <w:footnote w:id="32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McDonald, p. 159.</w:t>
      </w:r>
    </w:p>
  </w:footnote>
  <w:footnote w:id="32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85.</w:t>
      </w:r>
    </w:p>
  </w:footnote>
  <w:footnote w:id="32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Scott,</w:t>
      </w:r>
      <w:r w:rsidRPr="00084ECD">
        <w:rPr>
          <w:rFonts w:asciiTheme="majorBidi" w:hAnsiTheme="majorBidi" w:cstheme="majorBidi"/>
          <w:shd w:val="clear" w:color="auto" w:fill="FFFFFF"/>
        </w:rPr>
        <w:t xml:space="preserve"> p. 778.</w:t>
      </w:r>
    </w:p>
  </w:footnote>
  <w:footnote w:id="32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Betsy </w:t>
      </w:r>
      <w:proofErr w:type="spellStart"/>
      <w:r w:rsidRPr="00084ECD">
        <w:rPr>
          <w:rFonts w:asciiTheme="majorBidi" w:hAnsiTheme="majorBidi" w:cstheme="majorBidi"/>
        </w:rPr>
        <w:t>Winakur</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Tontiplaphol</w:t>
      </w:r>
      <w:proofErr w:type="spellEnd"/>
      <w:r w:rsidRPr="00084ECD">
        <w:rPr>
          <w:rFonts w:asciiTheme="majorBidi" w:hAnsiTheme="majorBidi" w:cstheme="majorBidi"/>
        </w:rPr>
        <w:t xml:space="preserve">, </w:t>
      </w:r>
      <w:r w:rsidRPr="00084ECD">
        <w:rPr>
          <w:rFonts w:asciiTheme="majorBidi" w:hAnsiTheme="majorBidi" w:cstheme="majorBidi"/>
          <w:i/>
        </w:rPr>
        <w:t xml:space="preserve">Poetics of Luxury in the Nineteenth Century: Keats, Tennyson, and Hopkins </w:t>
      </w:r>
      <w:r w:rsidRPr="00084ECD">
        <w:rPr>
          <w:rFonts w:asciiTheme="majorBidi" w:hAnsiTheme="majorBidi" w:cstheme="majorBidi"/>
        </w:rPr>
        <w:t xml:space="preserve">(Farnham: </w:t>
      </w:r>
      <w:proofErr w:type="spellStart"/>
      <w:r w:rsidRPr="00084ECD">
        <w:rPr>
          <w:rFonts w:asciiTheme="majorBidi" w:hAnsiTheme="majorBidi" w:cstheme="majorBidi"/>
        </w:rPr>
        <w:t>Ashgate</w:t>
      </w:r>
      <w:proofErr w:type="spellEnd"/>
      <w:r w:rsidRPr="00084ECD">
        <w:rPr>
          <w:rFonts w:asciiTheme="majorBidi" w:hAnsiTheme="majorBidi" w:cstheme="majorBidi"/>
        </w:rPr>
        <w:t xml:space="preserve"> Publishing Ltd., 2011), p. 64.</w:t>
      </w:r>
    </w:p>
  </w:footnote>
  <w:footnote w:id="33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Scott,</w:t>
      </w:r>
      <w:r w:rsidRPr="00084ECD">
        <w:rPr>
          <w:rFonts w:asciiTheme="majorBidi" w:hAnsiTheme="majorBidi" w:cstheme="majorBidi"/>
          <w:shd w:val="clear" w:color="auto" w:fill="FFFFFF"/>
        </w:rPr>
        <w:t xml:space="preserve"> p. 778.</w:t>
      </w:r>
    </w:p>
  </w:footnote>
  <w:footnote w:id="33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‘Keats’s Sources, Keats’s Allusions’, p. 152.</w:t>
      </w:r>
    </w:p>
  </w:footnote>
  <w:footnote w:id="33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Andrew Bennett, </w:t>
      </w:r>
      <w:r w:rsidRPr="00084ECD">
        <w:rPr>
          <w:rFonts w:asciiTheme="majorBidi" w:hAnsiTheme="majorBidi" w:cstheme="majorBidi"/>
          <w:i/>
          <w:iCs/>
        </w:rPr>
        <w:t xml:space="preserve">Romantic Poets and the Culture of Posterity </w:t>
      </w:r>
      <w:r w:rsidRPr="00084ECD">
        <w:rPr>
          <w:rFonts w:asciiTheme="majorBidi" w:hAnsiTheme="majorBidi" w:cstheme="majorBidi"/>
        </w:rPr>
        <w:t>(Cambridge &amp; New York, NY: Cambridge University Press, 2004), p. 18.</w:t>
      </w:r>
    </w:p>
  </w:footnote>
  <w:footnote w:id="33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92.</w:t>
      </w:r>
    </w:p>
  </w:footnote>
  <w:footnote w:id="33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Dominic Hibberd, ‘Wilfred Owen’s Rhyming’, </w:t>
      </w:r>
      <w:proofErr w:type="spellStart"/>
      <w:r w:rsidRPr="00084ECD">
        <w:rPr>
          <w:rFonts w:asciiTheme="majorBidi" w:hAnsiTheme="majorBidi" w:cstheme="majorBidi"/>
          <w:i/>
        </w:rPr>
        <w:t>Studia</w:t>
      </w:r>
      <w:proofErr w:type="spellEnd"/>
      <w:r w:rsidRPr="00084ECD">
        <w:rPr>
          <w:rFonts w:asciiTheme="majorBidi" w:hAnsiTheme="majorBidi" w:cstheme="majorBidi"/>
          <w:i/>
        </w:rPr>
        <w:t xml:space="preserve"> </w:t>
      </w:r>
      <w:proofErr w:type="spellStart"/>
      <w:r w:rsidRPr="00084ECD">
        <w:rPr>
          <w:rFonts w:asciiTheme="majorBidi" w:hAnsiTheme="majorBidi" w:cstheme="majorBidi"/>
          <w:i/>
        </w:rPr>
        <w:t>Neophilologica</w:t>
      </w:r>
      <w:proofErr w:type="spellEnd"/>
      <w:r w:rsidRPr="00084ECD">
        <w:rPr>
          <w:rFonts w:asciiTheme="majorBidi" w:hAnsiTheme="majorBidi" w:cstheme="majorBidi"/>
        </w:rPr>
        <w:t>, 50.2 (1978), 207-214 (p. 213).</w:t>
      </w:r>
    </w:p>
  </w:footnote>
  <w:footnote w:id="33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‘Futility’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II, 158.</w:t>
      </w:r>
    </w:p>
  </w:footnote>
  <w:footnote w:id="33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‘On Touching: War, Art and the Realm of the Senses’, in </w:t>
      </w:r>
      <w:proofErr w:type="gramStart"/>
      <w:r w:rsidRPr="00084ECD">
        <w:rPr>
          <w:rFonts w:asciiTheme="majorBidi" w:hAnsiTheme="majorBidi" w:cstheme="majorBidi"/>
          <w:i/>
        </w:rPr>
        <w:t>In(</w:t>
      </w:r>
      <w:proofErr w:type="spellStart"/>
      <w:proofErr w:type="gramEnd"/>
      <w:r w:rsidRPr="00084ECD">
        <w:rPr>
          <w:rFonts w:asciiTheme="majorBidi" w:hAnsiTheme="majorBidi" w:cstheme="majorBidi"/>
          <w:i/>
        </w:rPr>
        <w:t>ter</w:t>
      </w:r>
      <w:proofErr w:type="spellEnd"/>
      <w:r w:rsidRPr="00084ECD">
        <w:rPr>
          <w:rFonts w:asciiTheme="majorBidi" w:hAnsiTheme="majorBidi" w:cstheme="majorBidi"/>
          <w:i/>
        </w:rPr>
        <w:t>)discipline: New Languages for Criticism</w:t>
      </w:r>
      <w:r w:rsidRPr="00084ECD">
        <w:rPr>
          <w:rFonts w:asciiTheme="majorBidi" w:hAnsiTheme="majorBidi" w:cstheme="majorBidi"/>
        </w:rPr>
        <w:t xml:space="preserve">, ed. by Gillian Beer, Malcolm Bowie and </w:t>
      </w:r>
      <w:proofErr w:type="spellStart"/>
      <w:r w:rsidRPr="00084ECD">
        <w:rPr>
          <w:rFonts w:asciiTheme="majorBidi" w:hAnsiTheme="majorBidi" w:cstheme="majorBidi"/>
        </w:rPr>
        <w:t>Beate</w:t>
      </w:r>
      <w:proofErr w:type="spellEnd"/>
      <w:r w:rsidRPr="00084ECD">
        <w:rPr>
          <w:rFonts w:asciiTheme="majorBidi" w:hAnsiTheme="majorBidi" w:cstheme="majorBidi"/>
        </w:rPr>
        <w:t xml:space="preserve"> Perrey (London: Modern Humanities Research Association and </w:t>
      </w:r>
      <w:proofErr w:type="spellStart"/>
      <w:r w:rsidRPr="00084ECD">
        <w:rPr>
          <w:rFonts w:asciiTheme="majorBidi" w:hAnsiTheme="majorBidi" w:cstheme="majorBidi"/>
        </w:rPr>
        <w:t>Maney</w:t>
      </w:r>
      <w:proofErr w:type="spellEnd"/>
      <w:r w:rsidRPr="00084ECD">
        <w:rPr>
          <w:rFonts w:asciiTheme="majorBidi" w:hAnsiTheme="majorBidi" w:cstheme="majorBidi"/>
        </w:rPr>
        <w:t xml:space="preserve"> Publishing, 2007), pp. 145-162 (p. 158).</w:t>
      </w:r>
    </w:p>
  </w:footnote>
  <w:footnote w:id="33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Wagner, p. 96.</w:t>
      </w:r>
    </w:p>
  </w:footnote>
  <w:footnote w:id="338">
    <w:p w:rsidR="0011118A" w:rsidRPr="00084ECD" w:rsidRDefault="0011118A" w:rsidP="005B5505">
      <w:pPr>
        <w:spacing w:after="0"/>
        <w:jc w:val="both"/>
        <w:rPr>
          <w:rFonts w:asciiTheme="majorBidi" w:hAnsiTheme="majorBidi" w:cstheme="majorBidi"/>
          <w:i/>
          <w:sz w:val="20"/>
          <w:szCs w:val="20"/>
          <w:u w:val="single"/>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Douglas Kerr, </w:t>
      </w:r>
      <w:r w:rsidRPr="00084ECD">
        <w:rPr>
          <w:rFonts w:asciiTheme="majorBidi" w:hAnsiTheme="majorBidi" w:cstheme="majorBidi"/>
          <w:i/>
          <w:sz w:val="20"/>
          <w:szCs w:val="20"/>
        </w:rPr>
        <w:t xml:space="preserve">Wilfred Owen’s Voices: Language and Community </w:t>
      </w:r>
      <w:r w:rsidRPr="00084ECD">
        <w:rPr>
          <w:rFonts w:asciiTheme="majorBidi" w:hAnsiTheme="majorBidi" w:cstheme="majorBidi"/>
          <w:sz w:val="20"/>
          <w:szCs w:val="20"/>
        </w:rPr>
        <w:t>(Oxford: Clarendon Press, 1993), p. 295.</w:t>
      </w:r>
    </w:p>
  </w:footnote>
  <w:footnote w:id="33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McDonald, </w:t>
      </w:r>
      <w:r w:rsidRPr="00084ECD">
        <w:rPr>
          <w:rFonts w:asciiTheme="majorBidi" w:hAnsiTheme="majorBidi" w:cstheme="majorBidi"/>
          <w:i/>
        </w:rPr>
        <w:t>Sound Intentions</w:t>
      </w:r>
      <w:r w:rsidRPr="00084ECD">
        <w:rPr>
          <w:rFonts w:asciiTheme="majorBidi" w:hAnsiTheme="majorBidi" w:cstheme="majorBidi"/>
        </w:rPr>
        <w:t>, p. 159.</w:t>
      </w:r>
    </w:p>
  </w:footnote>
  <w:footnote w:id="34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 S. R. </w:t>
      </w:r>
      <w:proofErr w:type="spellStart"/>
      <w:r w:rsidRPr="00084ECD">
        <w:rPr>
          <w:rFonts w:asciiTheme="majorBidi" w:hAnsiTheme="majorBidi" w:cstheme="majorBidi"/>
        </w:rPr>
        <w:t>Welland</w:t>
      </w:r>
      <w:proofErr w:type="spellEnd"/>
      <w:r w:rsidRPr="00084ECD">
        <w:rPr>
          <w:rFonts w:asciiTheme="majorBidi" w:hAnsiTheme="majorBidi" w:cstheme="majorBidi"/>
        </w:rPr>
        <w:t xml:space="preserve">, ‘Half-Rhyme in Wilfred Owen: Its Derivation and Use’,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Review of English Studies</w:t>
      </w:r>
      <w:r w:rsidRPr="00084ECD">
        <w:rPr>
          <w:rFonts w:asciiTheme="majorBidi" w:hAnsiTheme="majorBidi" w:cstheme="majorBidi"/>
        </w:rPr>
        <w:t>, 1.3 (1950), 226-241 (p. 238, 239).</w:t>
      </w:r>
    </w:p>
  </w:footnote>
  <w:footnote w:id="34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w:t>
      </w:r>
      <w:proofErr w:type="gramStart"/>
      <w:r w:rsidRPr="00084ECD">
        <w:rPr>
          <w:rFonts w:asciiTheme="majorBidi" w:hAnsiTheme="majorBidi" w:cstheme="majorBidi"/>
        </w:rPr>
        <w:t>Roberts,</w:t>
      </w:r>
      <w:proofErr w:type="gramEnd"/>
      <w:r w:rsidRPr="00084ECD">
        <w:rPr>
          <w:rFonts w:asciiTheme="majorBidi" w:hAnsiTheme="majorBidi" w:cstheme="majorBidi"/>
        </w:rPr>
        <w:t xml:space="preserve"> cited in </w:t>
      </w:r>
      <w:proofErr w:type="spellStart"/>
      <w:r w:rsidRPr="00084ECD">
        <w:rPr>
          <w:rFonts w:asciiTheme="majorBidi" w:hAnsiTheme="majorBidi" w:cstheme="majorBidi"/>
        </w:rPr>
        <w:t>Welland</w:t>
      </w:r>
      <w:proofErr w:type="spellEnd"/>
      <w:r w:rsidRPr="00084ECD">
        <w:rPr>
          <w:rFonts w:asciiTheme="majorBidi" w:hAnsiTheme="majorBidi" w:cstheme="majorBidi"/>
        </w:rPr>
        <w:t>, p. 237.</w:t>
      </w:r>
    </w:p>
  </w:footnote>
  <w:footnote w:id="34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Welland</w:t>
      </w:r>
      <w:proofErr w:type="spellEnd"/>
      <w:r w:rsidRPr="00084ECD">
        <w:rPr>
          <w:rFonts w:asciiTheme="majorBidi" w:hAnsiTheme="majorBidi" w:cstheme="majorBidi"/>
        </w:rPr>
        <w:t>, p. 237.</w:t>
      </w:r>
    </w:p>
  </w:footnote>
  <w:footnote w:id="34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Sharp, p. 303.</w:t>
      </w:r>
    </w:p>
  </w:footnote>
  <w:footnote w:id="34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Welland</w:t>
      </w:r>
      <w:proofErr w:type="spellEnd"/>
      <w:r w:rsidRPr="00084ECD">
        <w:rPr>
          <w:rFonts w:asciiTheme="majorBidi" w:hAnsiTheme="majorBidi" w:cstheme="majorBidi"/>
        </w:rPr>
        <w:t>, p. 239.</w:t>
      </w:r>
    </w:p>
  </w:footnote>
  <w:footnote w:id="34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Hibberd, p. 213.</w:t>
      </w:r>
    </w:p>
  </w:footnote>
  <w:footnote w:id="34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Ruth </w:t>
      </w:r>
      <w:proofErr w:type="spellStart"/>
      <w:r w:rsidRPr="00084ECD">
        <w:rPr>
          <w:rFonts w:asciiTheme="majorBidi" w:hAnsiTheme="majorBidi" w:cstheme="majorBidi"/>
        </w:rPr>
        <w:t>Glancy</w:t>
      </w:r>
      <w:proofErr w:type="spellEnd"/>
      <w:r w:rsidRPr="00084ECD">
        <w:rPr>
          <w:rFonts w:asciiTheme="majorBidi" w:hAnsiTheme="majorBidi" w:cstheme="majorBidi"/>
        </w:rPr>
        <w:t xml:space="preserve">, </w:t>
      </w:r>
      <w:r w:rsidRPr="00084ECD">
        <w:rPr>
          <w:rFonts w:asciiTheme="majorBidi" w:hAnsiTheme="majorBidi" w:cstheme="majorBidi"/>
          <w:i/>
        </w:rPr>
        <w:t>Thematic Guide to British Poetry</w:t>
      </w:r>
      <w:r w:rsidRPr="00084ECD">
        <w:rPr>
          <w:rFonts w:asciiTheme="majorBidi" w:hAnsiTheme="majorBidi" w:cstheme="majorBidi"/>
        </w:rPr>
        <w:t xml:space="preserve"> (Westport, CT: Greenwood Press, 2002), p. 263.</w:t>
      </w:r>
    </w:p>
  </w:footnote>
  <w:footnote w:id="34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‘On the Grasshopper and the Cricket’, in </w:t>
      </w:r>
      <w:r w:rsidRPr="00084ECD">
        <w:rPr>
          <w:rFonts w:asciiTheme="majorBidi" w:hAnsiTheme="majorBidi" w:cstheme="majorBidi"/>
          <w:i/>
        </w:rPr>
        <w:t>John Keats: The Complete Poems</w:t>
      </w:r>
      <w:r w:rsidRPr="00084ECD">
        <w:rPr>
          <w:rFonts w:asciiTheme="majorBidi" w:hAnsiTheme="majorBidi" w:cstheme="majorBidi"/>
        </w:rPr>
        <w:t>, p. 94.</w:t>
      </w:r>
    </w:p>
  </w:footnote>
  <w:footnote w:id="34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Hurley and O’Neill, p. 93. </w:t>
      </w:r>
    </w:p>
  </w:footnote>
  <w:footnote w:id="349">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Ramazani, pp. 73-4.</w:t>
      </w:r>
    </w:p>
  </w:footnote>
  <w:footnote w:id="350">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Das, p. 156.</w:t>
      </w:r>
    </w:p>
  </w:footnote>
  <w:footnote w:id="351">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Ramazani notes that Owen’s ‘subsidiary questions […] indicate the speaker’s growing passion and bewilderment: are his limbs so dear achieved? Are his sides full-nerved? Are his full nerved sides still warm?’ Ramazani, p. 75.</w:t>
      </w:r>
    </w:p>
  </w:footnote>
  <w:footnote w:id="352">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Hurley and O’Neill, p. 90.</w:t>
      </w:r>
    </w:p>
  </w:footnote>
  <w:footnote w:id="353">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w:t>
      </w:r>
      <w:r w:rsidRPr="00084ECD">
        <w:rPr>
          <w:rFonts w:asciiTheme="majorBidi" w:hAnsiTheme="majorBidi" w:cstheme="majorBidi"/>
          <w:i/>
        </w:rPr>
        <w:t>Allusion to the Poets</w:t>
      </w:r>
      <w:r w:rsidRPr="00084ECD">
        <w:rPr>
          <w:rFonts w:asciiTheme="majorBidi" w:hAnsiTheme="majorBidi" w:cstheme="majorBidi"/>
        </w:rPr>
        <w:t>, p. 170.</w:t>
      </w:r>
    </w:p>
  </w:footnote>
  <w:footnote w:id="354">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Wagner, p. 94.</w:t>
      </w:r>
    </w:p>
  </w:footnote>
  <w:footnote w:id="355">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McDonald, p. 159.</w:t>
      </w:r>
    </w:p>
  </w:footnote>
  <w:footnote w:id="356">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r w:rsidRPr="00084ECD">
        <w:rPr>
          <w:rFonts w:asciiTheme="majorBidi" w:hAnsiTheme="majorBidi" w:cstheme="majorBidi"/>
          <w:i/>
        </w:rPr>
        <w:t xml:space="preserve">A Map of Misreading </w:t>
      </w:r>
      <w:r w:rsidRPr="00084ECD">
        <w:rPr>
          <w:rFonts w:asciiTheme="majorBidi" w:hAnsiTheme="majorBidi" w:cstheme="majorBidi"/>
        </w:rPr>
        <w:t>(New York: Oxford University Press, 2003), p. 10.</w:t>
      </w:r>
    </w:p>
  </w:footnote>
  <w:footnote w:id="357">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xml:space="preserve">, p. 14.  </w:t>
      </w:r>
    </w:p>
  </w:footnote>
  <w:footnote w:id="358">
    <w:p w:rsidR="0011118A" w:rsidRPr="00084ECD" w:rsidRDefault="0011118A" w:rsidP="005B5505">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Samuel Taylor Coleridge, </w:t>
      </w:r>
      <w:r w:rsidRPr="00084ECD">
        <w:rPr>
          <w:rFonts w:asciiTheme="majorBidi" w:hAnsiTheme="majorBidi" w:cstheme="majorBidi"/>
          <w:i/>
        </w:rPr>
        <w:t>Samuel Taylor Coleridge: The Complete Poetical Works</w:t>
      </w:r>
      <w:r w:rsidRPr="00084ECD">
        <w:rPr>
          <w:rFonts w:asciiTheme="majorBidi" w:hAnsiTheme="majorBidi" w:cstheme="majorBidi"/>
        </w:rPr>
        <w:t xml:space="preserve">, ed. E. H. Coleridge,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(Oxford: Clarendon Press, 1912), II, 1139.</w:t>
      </w:r>
    </w:p>
  </w:footnote>
  <w:footnote w:id="359">
    <w:p w:rsidR="0011118A" w:rsidRPr="00084ECD" w:rsidRDefault="0011118A" w:rsidP="006C446F">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Ricks, ‘Keats’s Sources, Keats’s Allusions’, p. 152.</w:t>
      </w:r>
    </w:p>
  </w:footnote>
  <w:footnote w:id="36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A Defence of Poetry</w:t>
      </w:r>
      <w:r w:rsidRPr="00084ECD">
        <w:rPr>
          <w:rFonts w:asciiTheme="majorBidi" w:hAnsiTheme="majorBidi" w:cstheme="majorBidi"/>
        </w:rPr>
        <w:t xml:space="preserve">, 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(Oxford: Oxford University Press, 2009), pp. 674-702 (p. 682).</w:t>
      </w:r>
    </w:p>
  </w:footnote>
  <w:footnote w:id="36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682.</w:t>
      </w:r>
    </w:p>
  </w:footnote>
  <w:footnote w:id="36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Herbert S. </w:t>
      </w:r>
      <w:proofErr w:type="spellStart"/>
      <w:r w:rsidRPr="00084ECD">
        <w:rPr>
          <w:rFonts w:asciiTheme="majorBidi" w:hAnsiTheme="majorBidi" w:cstheme="majorBidi"/>
        </w:rPr>
        <w:t>Langfeld</w:t>
      </w:r>
      <w:proofErr w:type="spellEnd"/>
      <w:r w:rsidRPr="00084ECD">
        <w:rPr>
          <w:rFonts w:asciiTheme="majorBidi" w:hAnsiTheme="majorBidi" w:cstheme="majorBidi"/>
        </w:rPr>
        <w:t xml:space="preserve">, cited in </w:t>
      </w:r>
      <w:r w:rsidRPr="00084ECD">
        <w:rPr>
          <w:rFonts w:asciiTheme="majorBidi" w:hAnsiTheme="majorBidi" w:cstheme="majorBidi"/>
          <w:shd w:val="clear" w:color="auto" w:fill="FFFFFF"/>
        </w:rPr>
        <w:t xml:space="preserve">Richard H. </w:t>
      </w:r>
      <w:proofErr w:type="spellStart"/>
      <w:r w:rsidRPr="00084ECD">
        <w:rPr>
          <w:rFonts w:asciiTheme="majorBidi" w:hAnsiTheme="majorBidi" w:cstheme="majorBidi"/>
          <w:shd w:val="clear" w:color="auto" w:fill="FFFFFF"/>
        </w:rPr>
        <w:t>Fogle</w:t>
      </w:r>
      <w:proofErr w:type="spellEnd"/>
      <w:r w:rsidRPr="00084ECD">
        <w:rPr>
          <w:rFonts w:asciiTheme="majorBidi" w:hAnsiTheme="majorBidi" w:cstheme="majorBidi"/>
          <w:shd w:val="clear" w:color="auto" w:fill="FFFFFF"/>
        </w:rPr>
        <w:t xml:space="preserve">, ‘Empathic Imagery in Keats and Shelley’, </w:t>
      </w:r>
      <w:r w:rsidRPr="00084ECD">
        <w:rPr>
          <w:rFonts w:asciiTheme="majorBidi" w:hAnsiTheme="majorBidi" w:cstheme="majorBidi"/>
          <w:i/>
          <w:shd w:val="clear" w:color="auto" w:fill="FFFFFF"/>
        </w:rPr>
        <w:t>PMLA</w:t>
      </w:r>
      <w:r w:rsidRPr="00084ECD">
        <w:rPr>
          <w:rFonts w:asciiTheme="majorBidi" w:hAnsiTheme="majorBidi" w:cstheme="majorBidi"/>
          <w:shd w:val="clear" w:color="auto" w:fill="FFFFFF"/>
        </w:rPr>
        <w:t>, 61.1 (1946), 163-191 (p. 170).</w:t>
      </w:r>
    </w:p>
  </w:footnote>
  <w:footnote w:id="36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w:t>
      </w:r>
      <w:proofErr w:type="gram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xml:space="preserve">, </w:t>
      </w:r>
      <w:r w:rsidRPr="00084ECD">
        <w:rPr>
          <w:rFonts w:asciiTheme="majorBidi" w:hAnsiTheme="majorBidi" w:cstheme="majorBidi"/>
          <w:shd w:val="clear" w:color="auto" w:fill="FFFFFF"/>
        </w:rPr>
        <w:t xml:space="preserve">‘Empathic Imagery in Keats and Shelley’, </w:t>
      </w:r>
      <w:r w:rsidRPr="00084ECD">
        <w:rPr>
          <w:rFonts w:asciiTheme="majorBidi" w:hAnsiTheme="majorBidi" w:cstheme="majorBidi"/>
        </w:rPr>
        <w:t>p. 170.</w:t>
      </w:r>
    </w:p>
  </w:footnote>
  <w:footnote w:id="36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 xml:space="preserve">The Fall of Hyperion, </w:t>
      </w:r>
      <w:r w:rsidRPr="00084ECD">
        <w:rPr>
          <w:rFonts w:asciiTheme="majorBidi" w:hAnsiTheme="majorBidi" w:cstheme="majorBidi"/>
        </w:rPr>
        <w:t xml:space="preserve">in </w:t>
      </w:r>
      <w:r w:rsidRPr="00084ECD">
        <w:rPr>
          <w:rFonts w:asciiTheme="majorBidi" w:hAnsiTheme="majorBidi" w:cstheme="majorBidi"/>
          <w:i/>
        </w:rPr>
        <w:t>John Keats: The Complete Poems</w:t>
      </w:r>
      <w:r w:rsidRPr="00084ECD">
        <w:rPr>
          <w:rFonts w:asciiTheme="majorBidi" w:hAnsiTheme="majorBidi" w:cstheme="majorBidi"/>
        </w:rPr>
        <w:t>, ed. by John Barnard,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(London: Penguin Books, 1982), pp. 435-449.</w:t>
      </w:r>
    </w:p>
  </w:footnote>
  <w:footnote w:id="365">
    <w:p w:rsidR="0011118A" w:rsidRPr="00084ECD" w:rsidRDefault="0011118A" w:rsidP="00DF3DD4">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Stuart Curran, </w:t>
      </w:r>
      <w:r w:rsidRPr="00084ECD">
        <w:rPr>
          <w:rFonts w:asciiTheme="majorBidi" w:hAnsiTheme="majorBidi" w:cstheme="majorBidi"/>
          <w:i/>
          <w:shd w:val="clear" w:color="auto" w:fill="FFFFFF"/>
        </w:rPr>
        <w:t xml:space="preserve">Shelley’s </w:t>
      </w:r>
      <w:proofErr w:type="spellStart"/>
      <w:r w:rsidRPr="00084ECD">
        <w:rPr>
          <w:rFonts w:asciiTheme="majorBidi" w:hAnsiTheme="majorBidi" w:cstheme="majorBidi"/>
          <w:i/>
          <w:shd w:val="clear" w:color="auto" w:fill="FFFFFF"/>
        </w:rPr>
        <w:t>Annus</w:t>
      </w:r>
      <w:proofErr w:type="spellEnd"/>
      <w:r w:rsidRPr="00084ECD">
        <w:rPr>
          <w:rFonts w:asciiTheme="majorBidi" w:hAnsiTheme="majorBidi" w:cstheme="majorBidi"/>
          <w:i/>
          <w:shd w:val="clear" w:color="auto" w:fill="FFFFFF"/>
        </w:rPr>
        <w:t xml:space="preserve"> Mirabilis: The Maturing of an Epic</w:t>
      </w:r>
      <w:r w:rsidRPr="00084ECD">
        <w:rPr>
          <w:rFonts w:asciiTheme="majorBidi" w:hAnsiTheme="majorBidi" w:cstheme="majorBidi"/>
          <w:i/>
        </w:rPr>
        <w:t xml:space="preserve"> </w:t>
      </w:r>
      <w:r w:rsidRPr="00084ECD">
        <w:rPr>
          <w:rFonts w:asciiTheme="majorBidi" w:hAnsiTheme="majorBidi" w:cstheme="majorBidi"/>
          <w:i/>
          <w:shd w:val="clear" w:color="auto" w:fill="FFFFFF"/>
        </w:rPr>
        <w:t>Vision</w:t>
      </w:r>
      <w:r w:rsidRPr="00084ECD">
        <w:rPr>
          <w:rFonts w:asciiTheme="majorBidi" w:hAnsiTheme="majorBidi" w:cstheme="majorBidi"/>
          <w:shd w:val="clear" w:color="auto" w:fill="FFFFFF"/>
        </w:rPr>
        <w:t xml:space="preserve"> (San Marino, CA: Huntington Library, 1975), p. 37.</w:t>
      </w:r>
    </w:p>
  </w:footnote>
  <w:footnote w:id="36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Triumph of Life</w:t>
      </w:r>
      <w:r w:rsidRPr="00084ECD">
        <w:rPr>
          <w:rFonts w:asciiTheme="majorBidi" w:hAnsiTheme="majorBidi" w:cstheme="majorBidi"/>
        </w:rPr>
        <w:t xml:space="preserve">, 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(Oxford: Oxford University Press, 2009), pp. 604-623.</w:t>
      </w:r>
    </w:p>
  </w:footnote>
  <w:footnote w:id="367">
    <w:p w:rsidR="0011118A" w:rsidRPr="00084ECD" w:rsidRDefault="0011118A" w:rsidP="00607702">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r w:rsidRPr="00084ECD">
        <w:rPr>
          <w:rFonts w:asciiTheme="majorBidi" w:hAnsiTheme="majorBidi" w:cstheme="majorBidi"/>
          <w:i/>
        </w:rPr>
        <w:t>A Defence of Poetry</w:t>
      </w:r>
      <w:r w:rsidRPr="00084ECD">
        <w:rPr>
          <w:rFonts w:asciiTheme="majorBidi" w:hAnsiTheme="majorBidi" w:cstheme="majorBidi"/>
        </w:rPr>
        <w:t xml:space="preserve">, p. 682; Wilfred Owen, ‘Insensibility’, in </w:t>
      </w:r>
      <w:r w:rsidRPr="00084ECD">
        <w:rPr>
          <w:rFonts w:asciiTheme="majorBidi" w:hAnsiTheme="majorBidi" w:cstheme="majorBidi"/>
          <w:i/>
        </w:rPr>
        <w:t>Wilfred Owen: The Complete Poems and Fragments</w:t>
      </w:r>
      <w:r w:rsidRPr="00084ECD">
        <w:rPr>
          <w:rFonts w:asciiTheme="majorBidi" w:hAnsiTheme="majorBidi" w:cstheme="majorBidi"/>
        </w:rPr>
        <w:t xml:space="preserve">, 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145-6.</w:t>
      </w:r>
    </w:p>
  </w:footnote>
  <w:footnote w:id="36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Neil Corcoran, </w:t>
      </w:r>
      <w:r w:rsidRPr="00084ECD">
        <w:rPr>
          <w:rFonts w:asciiTheme="majorBidi" w:hAnsiTheme="majorBidi" w:cstheme="majorBidi"/>
          <w:shd w:val="clear" w:color="auto" w:fill="FFFFFF"/>
        </w:rPr>
        <w:t xml:space="preserve">‘Wilfred Owen and the Poetry of War’, in </w:t>
      </w:r>
      <w:r w:rsidRPr="00084ECD">
        <w:rPr>
          <w:rFonts w:asciiTheme="majorBidi" w:hAnsiTheme="majorBidi" w:cstheme="majorBidi"/>
          <w:i/>
          <w:shd w:val="clear" w:color="auto" w:fill="FFFFFF"/>
        </w:rPr>
        <w:t>The Cambridge Companion to Twentieth-Century English Poetry</w:t>
      </w:r>
      <w:r w:rsidRPr="00084ECD">
        <w:rPr>
          <w:rFonts w:asciiTheme="majorBidi" w:hAnsiTheme="majorBidi" w:cstheme="majorBidi"/>
          <w:shd w:val="clear" w:color="auto" w:fill="FFFFFF"/>
        </w:rPr>
        <w:t xml:space="preserve">, </w:t>
      </w:r>
      <w:proofErr w:type="spellStart"/>
      <w:proofErr w:type="gramStart"/>
      <w:r w:rsidRPr="00084ECD">
        <w:rPr>
          <w:rFonts w:asciiTheme="majorBidi" w:hAnsiTheme="majorBidi" w:cstheme="majorBidi"/>
          <w:shd w:val="clear" w:color="auto" w:fill="FFFFFF"/>
        </w:rPr>
        <w:t>ed</w:t>
      </w:r>
      <w:proofErr w:type="spellEnd"/>
      <w:proofErr w:type="gramEnd"/>
      <w:r w:rsidRPr="00084ECD">
        <w:rPr>
          <w:rFonts w:asciiTheme="majorBidi" w:hAnsiTheme="majorBidi" w:cstheme="majorBidi"/>
          <w:shd w:val="clear" w:color="auto" w:fill="FFFFFF"/>
        </w:rPr>
        <w:t xml:space="preserve"> by Neil Corcoran (Cambridge: Cambridge University Press, 2007), pp. 87-103 (p. 89).</w:t>
      </w:r>
    </w:p>
  </w:footnote>
  <w:footnote w:id="36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Sandra Gilbert, ‘Wilfred Owen’, in </w:t>
      </w:r>
      <w:r w:rsidRPr="00084ECD">
        <w:rPr>
          <w:rFonts w:asciiTheme="majorBidi" w:hAnsiTheme="majorBidi" w:cstheme="majorBidi"/>
          <w:i/>
        </w:rPr>
        <w:t>The Cambridge Companion to the Poetry of the First World War</w:t>
      </w:r>
      <w:r w:rsidRPr="00084ECD">
        <w:rPr>
          <w:rFonts w:asciiTheme="majorBidi" w:hAnsiTheme="majorBidi" w:cstheme="majorBidi"/>
        </w:rPr>
        <w:t xml:space="preserve">, ed. by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(New York, NY: Cambridge University Press, 2013), pp. 117-129 (p. 126).</w:t>
      </w:r>
    </w:p>
  </w:footnote>
  <w:footnote w:id="37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‘A Treatise on Morals’, in </w:t>
      </w:r>
      <w:r w:rsidRPr="00084ECD">
        <w:rPr>
          <w:rFonts w:asciiTheme="majorBidi" w:hAnsiTheme="majorBidi" w:cstheme="majorBidi"/>
          <w:i/>
          <w:iCs/>
        </w:rPr>
        <w:t>The Complete Works of Percy Bysshe Shelley</w:t>
      </w:r>
      <w:r w:rsidRPr="00084ECD">
        <w:rPr>
          <w:rFonts w:asciiTheme="majorBidi" w:hAnsiTheme="majorBidi" w:cstheme="majorBidi"/>
          <w:iCs/>
        </w:rPr>
        <w:t>, ed. by</w:t>
      </w:r>
      <w:r w:rsidRPr="00084ECD">
        <w:rPr>
          <w:rFonts w:asciiTheme="majorBidi" w:hAnsiTheme="majorBidi" w:cstheme="majorBidi"/>
        </w:rPr>
        <w:t xml:space="preserve"> Roger </w:t>
      </w:r>
      <w:proofErr w:type="spellStart"/>
      <w:r w:rsidRPr="00084ECD">
        <w:rPr>
          <w:rFonts w:asciiTheme="majorBidi" w:hAnsiTheme="majorBidi" w:cstheme="majorBidi"/>
        </w:rPr>
        <w:t>Ingpen</w:t>
      </w:r>
      <w:proofErr w:type="spellEnd"/>
      <w:r w:rsidRPr="00084ECD">
        <w:rPr>
          <w:rFonts w:asciiTheme="majorBidi" w:hAnsiTheme="majorBidi" w:cstheme="majorBidi"/>
        </w:rPr>
        <w:t xml:space="preserve"> and Walter E. Peck, 10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Ernest Benn Limited, 1965), VII: </w:t>
      </w:r>
      <w:r w:rsidRPr="00084ECD">
        <w:rPr>
          <w:rFonts w:asciiTheme="majorBidi" w:hAnsiTheme="majorBidi" w:cstheme="majorBidi"/>
          <w:i/>
        </w:rPr>
        <w:t>The Prose</w:t>
      </w:r>
      <w:r w:rsidRPr="00084ECD">
        <w:rPr>
          <w:rFonts w:asciiTheme="majorBidi" w:hAnsiTheme="majorBidi" w:cstheme="majorBidi"/>
        </w:rPr>
        <w:t>, 71-83 (p. 75).</w:t>
      </w:r>
    </w:p>
  </w:footnote>
  <w:footnote w:id="37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Hazlitt, ‘</w:t>
      </w:r>
      <w:r w:rsidRPr="00084ECD">
        <w:rPr>
          <w:rFonts w:asciiTheme="majorBidi" w:hAnsiTheme="majorBidi" w:cstheme="majorBidi"/>
          <w:i/>
        </w:rPr>
        <w:t>Edinburgh Review</w:t>
      </w:r>
      <w:r w:rsidRPr="00084ECD">
        <w:rPr>
          <w:rFonts w:asciiTheme="majorBidi" w:hAnsiTheme="majorBidi" w:cstheme="majorBidi"/>
        </w:rPr>
        <w:t xml:space="preserve">, July 1824’, in </w:t>
      </w:r>
      <w:r w:rsidRPr="00084ECD">
        <w:rPr>
          <w:rFonts w:asciiTheme="majorBidi" w:hAnsiTheme="majorBidi" w:cstheme="majorBidi"/>
          <w:i/>
        </w:rPr>
        <w:t>Percy Bysshe Shelley: The Critical Heritage</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James E. </w:t>
      </w:r>
      <w:proofErr w:type="spellStart"/>
      <w:r w:rsidRPr="00084ECD">
        <w:rPr>
          <w:rFonts w:asciiTheme="majorBidi" w:hAnsiTheme="majorBidi" w:cstheme="majorBidi"/>
        </w:rPr>
        <w:t>Barcus</w:t>
      </w:r>
      <w:proofErr w:type="spellEnd"/>
      <w:r w:rsidRPr="00084ECD">
        <w:rPr>
          <w:rFonts w:asciiTheme="majorBidi" w:hAnsiTheme="majorBidi" w:cstheme="majorBidi"/>
        </w:rPr>
        <w:t xml:space="preserve"> (London: Routledge, 1995), pp. 335-346 (p. 342).</w:t>
      </w:r>
    </w:p>
  </w:footnote>
  <w:footnote w:id="37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p>
  </w:footnote>
  <w:footnote w:id="37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Charles Mahoney, ‘The Temptations of </w:t>
      </w:r>
      <w:proofErr w:type="spellStart"/>
      <w:r w:rsidRPr="00084ECD">
        <w:rPr>
          <w:rFonts w:asciiTheme="majorBidi" w:hAnsiTheme="majorBidi" w:cstheme="majorBidi"/>
        </w:rPr>
        <w:t>Tercets</w:t>
      </w:r>
      <w:proofErr w:type="spellEnd"/>
      <w:r w:rsidRPr="00084ECD">
        <w:rPr>
          <w:rFonts w:asciiTheme="majorBidi" w:hAnsiTheme="majorBidi" w:cstheme="majorBidi"/>
        </w:rPr>
        <w:t xml:space="preserve">’, </w:t>
      </w:r>
      <w:r w:rsidRPr="00084ECD">
        <w:rPr>
          <w:rFonts w:asciiTheme="majorBidi" w:hAnsiTheme="majorBidi" w:cstheme="majorBidi"/>
          <w:i/>
        </w:rPr>
        <w:t>A Companion to Romantic Poetry</w:t>
      </w:r>
      <w:r w:rsidRPr="00084ECD">
        <w:rPr>
          <w:rFonts w:asciiTheme="majorBidi" w:hAnsiTheme="majorBidi" w:cstheme="majorBidi"/>
        </w:rPr>
        <w:t>, ed. Charles Mahoney (Oxford: Wiley-Blackwell, 2011), pp. 44-62 (p. 54).</w:t>
      </w:r>
    </w:p>
  </w:footnote>
  <w:footnote w:id="37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w:t>
      </w:r>
      <w:r w:rsidRPr="00084ECD">
        <w:rPr>
          <w:rFonts w:asciiTheme="majorBidi" w:hAnsiTheme="majorBidi" w:cstheme="majorBidi"/>
          <w:i/>
        </w:rPr>
        <w:t xml:space="preserve">The Human Mind’s Imaginings: Conflict and Achievement in Shelley’s Poetry </w:t>
      </w:r>
      <w:r w:rsidRPr="00084ECD">
        <w:rPr>
          <w:rFonts w:asciiTheme="majorBidi" w:hAnsiTheme="majorBidi" w:cstheme="majorBidi"/>
        </w:rPr>
        <w:t>(Oxford: Clarendon Press, 1989), p. 189.</w:t>
      </w:r>
    </w:p>
  </w:footnote>
  <w:footnote w:id="37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Paul de Man, </w:t>
      </w:r>
      <w:r w:rsidRPr="00084ECD">
        <w:rPr>
          <w:rFonts w:asciiTheme="majorBidi" w:hAnsiTheme="majorBidi" w:cstheme="majorBidi"/>
          <w:i/>
        </w:rPr>
        <w:t>The Rhetoric of Romanticism</w:t>
      </w:r>
      <w:r w:rsidRPr="00084ECD">
        <w:rPr>
          <w:rFonts w:asciiTheme="majorBidi" w:hAnsiTheme="majorBidi" w:cstheme="majorBidi"/>
        </w:rPr>
        <w:t xml:space="preserve"> (New York, NY: Columbia University Press, 1984), pp. 97-98.</w:t>
      </w:r>
    </w:p>
  </w:footnote>
  <w:footnote w:id="376">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Man, p. 98.</w:t>
      </w:r>
    </w:p>
  </w:footnote>
  <w:footnote w:id="377">
    <w:p w:rsidR="0011118A" w:rsidRPr="00084ECD" w:rsidRDefault="0011118A" w:rsidP="00DF3DD4">
      <w:pPr>
        <w:spacing w:after="0" w:line="240" w:lineRule="auto"/>
        <w:jc w:val="both"/>
        <w:rPr>
          <w:rFonts w:asciiTheme="majorBidi" w:hAnsiTheme="majorBidi" w:cstheme="majorBidi"/>
          <w:sz w:val="20"/>
          <w:szCs w:val="20"/>
          <w:shd w:val="clear" w:color="auto" w:fill="FFFFFF"/>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w:t>
      </w:r>
      <w:r w:rsidRPr="00084ECD">
        <w:rPr>
          <w:rFonts w:asciiTheme="majorBidi" w:hAnsiTheme="majorBidi" w:cstheme="majorBidi"/>
          <w:sz w:val="20"/>
          <w:szCs w:val="20"/>
          <w:shd w:val="clear" w:color="auto" w:fill="FFFFFF"/>
        </w:rPr>
        <w:t xml:space="preserve">Ross Wilson, </w:t>
      </w:r>
      <w:r w:rsidRPr="00084ECD">
        <w:rPr>
          <w:rFonts w:asciiTheme="majorBidi" w:hAnsiTheme="majorBidi" w:cstheme="majorBidi"/>
          <w:i/>
          <w:sz w:val="20"/>
          <w:szCs w:val="20"/>
          <w:shd w:val="clear" w:color="auto" w:fill="FFFFFF"/>
        </w:rPr>
        <w:t>Shelley and the Apprehension of Life</w:t>
      </w:r>
      <w:r w:rsidRPr="00084ECD">
        <w:rPr>
          <w:rFonts w:asciiTheme="majorBidi" w:hAnsiTheme="majorBidi" w:cstheme="majorBidi"/>
          <w:sz w:val="20"/>
          <w:szCs w:val="20"/>
          <w:shd w:val="clear" w:color="auto" w:fill="FFFFFF"/>
        </w:rPr>
        <w:t xml:space="preserve"> (Cambridge: Cambridge University Press, 2013), p. 149.</w:t>
      </w:r>
    </w:p>
  </w:footnote>
  <w:footnote w:id="378">
    <w:p w:rsidR="0011118A" w:rsidRPr="00084ECD" w:rsidRDefault="0011118A" w:rsidP="00DF3DD4">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rPr>
        <w:t xml:space="preserve"> Bernard Beatty, ‘Repetition’s Music: </w:t>
      </w:r>
      <w:r w:rsidRPr="00084ECD">
        <w:rPr>
          <w:rFonts w:asciiTheme="majorBidi" w:hAnsiTheme="majorBidi" w:cstheme="majorBidi"/>
          <w:i/>
        </w:rPr>
        <w:t>The Triumph of Life</w:t>
      </w:r>
      <w:r w:rsidRPr="00084ECD">
        <w:rPr>
          <w:rFonts w:asciiTheme="majorBidi" w:hAnsiTheme="majorBidi" w:cstheme="majorBidi"/>
        </w:rPr>
        <w:t xml:space="preserve">’, in </w:t>
      </w:r>
      <w:r w:rsidRPr="00084ECD">
        <w:rPr>
          <w:rFonts w:asciiTheme="majorBidi" w:hAnsiTheme="majorBidi" w:cstheme="majorBidi"/>
          <w:i/>
        </w:rPr>
        <w:t>Essays and Studies 1992: Percy Bysshe Shelley</w:t>
      </w:r>
      <w:r w:rsidRPr="00084ECD">
        <w:rPr>
          <w:rFonts w:asciiTheme="majorBidi" w:hAnsiTheme="majorBidi" w:cstheme="majorBidi"/>
        </w:rPr>
        <w:t xml:space="preserve">, ed. </w:t>
      </w:r>
      <w:r w:rsidRPr="00084ECD">
        <w:rPr>
          <w:rFonts w:asciiTheme="majorBidi" w:hAnsiTheme="majorBidi" w:cstheme="majorBidi"/>
          <w:lang w:val="sv-SE"/>
        </w:rPr>
        <w:t>Kelvin Everest (Cambridge: Boydell &amp; Brewer, 1992), pp. 99-115 (p. 104).</w:t>
      </w:r>
    </w:p>
  </w:footnote>
  <w:footnote w:id="379">
    <w:p w:rsidR="0011118A" w:rsidRPr="00084ECD" w:rsidRDefault="0011118A">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De </w:t>
      </w:r>
      <w:r w:rsidRPr="00084ECD">
        <w:rPr>
          <w:rFonts w:asciiTheme="majorBidi" w:hAnsiTheme="majorBidi" w:cstheme="majorBidi"/>
          <w:lang w:val="sv-SE"/>
        </w:rPr>
        <w:t>Man, p. 98.</w:t>
      </w:r>
    </w:p>
  </w:footnote>
  <w:footnote w:id="380">
    <w:p w:rsidR="0011118A" w:rsidRPr="00084ECD" w:rsidRDefault="0011118A" w:rsidP="00DF3DD4">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De </w:t>
      </w:r>
      <w:r w:rsidRPr="00084ECD">
        <w:rPr>
          <w:rFonts w:asciiTheme="majorBidi" w:hAnsiTheme="majorBidi" w:cstheme="majorBidi"/>
          <w:lang w:val="sv-SE"/>
        </w:rPr>
        <w:t>Man, p. 98.</w:t>
      </w:r>
    </w:p>
  </w:footnote>
  <w:footnote w:id="38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Hazlitt, p. 342.</w:t>
      </w:r>
    </w:p>
  </w:footnote>
  <w:footnote w:id="38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Donald </w:t>
      </w:r>
      <w:proofErr w:type="spellStart"/>
      <w:r w:rsidRPr="00084ECD">
        <w:rPr>
          <w:rFonts w:asciiTheme="majorBidi" w:hAnsiTheme="majorBidi" w:cstheme="majorBidi"/>
        </w:rPr>
        <w:t>Reiman</w:t>
      </w:r>
      <w:proofErr w:type="spellEnd"/>
      <w:r w:rsidRPr="00084ECD">
        <w:rPr>
          <w:rFonts w:asciiTheme="majorBidi" w:hAnsiTheme="majorBidi" w:cstheme="majorBidi"/>
        </w:rPr>
        <w:t>,</w:t>
      </w:r>
      <w:r w:rsidRPr="00084ECD">
        <w:rPr>
          <w:rFonts w:asciiTheme="majorBidi" w:hAnsiTheme="majorBidi" w:cstheme="majorBidi"/>
          <w:i/>
          <w:iCs/>
        </w:rPr>
        <w:t xml:space="preserve"> Shelley’s “The Triumph of Life”: A Critical Study</w:t>
      </w:r>
      <w:r w:rsidRPr="00084ECD">
        <w:rPr>
          <w:rFonts w:asciiTheme="majorBidi" w:hAnsiTheme="majorBidi" w:cstheme="majorBidi"/>
        </w:rPr>
        <w:t xml:space="preserve"> (Urbana, IL: University of Illinois Press, 1965), p. 88.</w:t>
      </w:r>
    </w:p>
  </w:footnote>
  <w:footnote w:id="38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Hazlitt, p. 342.</w:t>
      </w:r>
    </w:p>
  </w:footnote>
  <w:footnote w:id="38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Mahoney, p. 54.</w:t>
      </w:r>
    </w:p>
  </w:footnote>
  <w:footnote w:id="38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Hazlitt, p. 342.</w:t>
      </w:r>
    </w:p>
  </w:footnote>
  <w:footnote w:id="38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 W. Goethe, </w:t>
      </w:r>
      <w:r w:rsidRPr="00084ECD">
        <w:rPr>
          <w:rFonts w:asciiTheme="majorBidi" w:hAnsiTheme="majorBidi" w:cstheme="majorBidi"/>
          <w:i/>
        </w:rPr>
        <w:t>Faust Part One</w:t>
      </w:r>
      <w:r w:rsidRPr="00084ECD">
        <w:rPr>
          <w:rFonts w:asciiTheme="majorBidi" w:hAnsiTheme="majorBidi" w:cstheme="majorBidi"/>
        </w:rPr>
        <w:t xml:space="preserve">, trans. by David Luke (New York, NY: Oxford University Press, 2008); Leader and O’Neill, in Shelley, </w:t>
      </w:r>
      <w:r w:rsidRPr="00084ECD">
        <w:rPr>
          <w:rFonts w:asciiTheme="majorBidi" w:hAnsiTheme="majorBidi" w:cstheme="majorBidi"/>
          <w:i/>
        </w:rPr>
        <w:t>Percy Bysshe Shelley: The Major Works</w:t>
      </w:r>
      <w:r w:rsidRPr="00084ECD">
        <w:rPr>
          <w:rFonts w:asciiTheme="majorBidi" w:hAnsiTheme="majorBidi" w:cstheme="majorBidi"/>
        </w:rPr>
        <w:t>, p. 816, n.</w:t>
      </w:r>
    </w:p>
  </w:footnote>
  <w:footnote w:id="38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Leader and O’Neill also note the inversion of Faust’s positioning: ‘By contrast with Faust, [Shelley’s] narrator has his back to the day’, Leader and O’Neill, in </w:t>
      </w:r>
      <w:r w:rsidRPr="00084ECD">
        <w:rPr>
          <w:rFonts w:asciiTheme="majorBidi" w:hAnsiTheme="majorBidi" w:cstheme="majorBidi"/>
          <w:i/>
        </w:rPr>
        <w:t>Percy Bysshe Shelley:</w:t>
      </w:r>
      <w:r w:rsidRPr="00084ECD">
        <w:rPr>
          <w:rFonts w:asciiTheme="majorBidi" w:hAnsiTheme="majorBidi" w:cstheme="majorBidi"/>
        </w:rPr>
        <w:t xml:space="preserve"> </w:t>
      </w:r>
      <w:r w:rsidRPr="00084ECD">
        <w:rPr>
          <w:rFonts w:asciiTheme="majorBidi" w:hAnsiTheme="majorBidi" w:cstheme="majorBidi"/>
          <w:i/>
        </w:rPr>
        <w:t>The Major Works</w:t>
      </w:r>
      <w:r w:rsidRPr="00084ECD">
        <w:rPr>
          <w:rFonts w:asciiTheme="majorBidi" w:hAnsiTheme="majorBidi" w:cstheme="majorBidi"/>
        </w:rPr>
        <w:t>, p. 816, n. 604.</w:t>
      </w:r>
    </w:p>
  </w:footnote>
  <w:footnote w:id="38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p>
  </w:footnote>
  <w:footnote w:id="38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‘On Life’, 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(Oxford: Oxford University Press, 2009), pp. 633-636 (p. 633).</w:t>
      </w:r>
    </w:p>
  </w:footnote>
  <w:footnote w:id="39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p>
  </w:footnote>
  <w:footnote w:id="39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Jerrold E. </w:t>
      </w:r>
      <w:proofErr w:type="spellStart"/>
      <w:r w:rsidRPr="00084ECD">
        <w:rPr>
          <w:rFonts w:asciiTheme="majorBidi" w:hAnsiTheme="majorBidi" w:cstheme="majorBidi"/>
        </w:rPr>
        <w:t>Hogle</w:t>
      </w:r>
      <w:proofErr w:type="spellEnd"/>
      <w:r w:rsidRPr="00084ECD">
        <w:rPr>
          <w:rFonts w:asciiTheme="majorBidi" w:hAnsiTheme="majorBidi" w:cstheme="majorBidi"/>
        </w:rPr>
        <w:t xml:space="preserve">, </w:t>
      </w:r>
      <w:r w:rsidRPr="00084ECD">
        <w:rPr>
          <w:rFonts w:asciiTheme="majorBidi" w:hAnsiTheme="majorBidi" w:cstheme="majorBidi"/>
          <w:i/>
        </w:rPr>
        <w:t xml:space="preserve">Shelley’s Process: Radical Transference and the Development of his Major Works </w:t>
      </w:r>
      <w:r w:rsidRPr="00084ECD">
        <w:rPr>
          <w:rFonts w:asciiTheme="majorBidi" w:hAnsiTheme="majorBidi" w:cstheme="majorBidi"/>
        </w:rPr>
        <w:t xml:space="preserve">(Oxford: Oxford University Press, 1988), p. 335. </w:t>
      </w:r>
    </w:p>
  </w:footnote>
  <w:footnote w:id="39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iCs/>
        </w:rPr>
        <w:t>Prometheus Unbound</w:t>
      </w:r>
      <w:r w:rsidRPr="00084ECD">
        <w:rPr>
          <w:rFonts w:asciiTheme="majorBidi" w:hAnsiTheme="majorBidi" w:cstheme="majorBidi"/>
          <w:iCs/>
        </w:rPr>
        <w:t xml:space="preserve">, </w:t>
      </w:r>
      <w:r w:rsidRPr="00084ECD">
        <w:rPr>
          <w:rFonts w:asciiTheme="majorBidi" w:hAnsiTheme="majorBidi" w:cstheme="majorBidi"/>
        </w:rPr>
        <w:t xml:space="preserve">in </w:t>
      </w:r>
      <w:r w:rsidRPr="00084ECD">
        <w:rPr>
          <w:rFonts w:asciiTheme="majorBidi" w:hAnsiTheme="majorBidi" w:cstheme="majorBidi"/>
          <w:i/>
        </w:rPr>
        <w:t>Percy Bysshe Shelley: The Major Works</w:t>
      </w:r>
      <w:r w:rsidRPr="00084ECD">
        <w:rPr>
          <w:rFonts w:asciiTheme="majorBidi" w:hAnsiTheme="majorBidi" w:cstheme="majorBidi"/>
        </w:rPr>
        <w:t>, pp. 229-314.</w:t>
      </w:r>
    </w:p>
  </w:footnote>
  <w:footnote w:id="39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observes that ‘</w:t>
      </w:r>
      <w:proofErr w:type="gramStart"/>
      <w:r w:rsidRPr="00084ECD">
        <w:rPr>
          <w:rFonts w:asciiTheme="majorBidi" w:hAnsiTheme="majorBidi" w:cstheme="majorBidi"/>
        </w:rPr>
        <w:t>There</w:t>
      </w:r>
      <w:proofErr w:type="gramEnd"/>
      <w:r w:rsidRPr="00084ECD">
        <w:rPr>
          <w:rFonts w:asciiTheme="majorBidi" w:hAnsiTheme="majorBidi" w:cstheme="majorBidi"/>
        </w:rPr>
        <w:t xml:space="preserve"> is a swift deadliness with which a vicious circle is described in lines 54-5: “Some flying from the things they feared and some / Seeking the object of another’s fear”’. </w:t>
      </w:r>
      <w:proofErr w:type="gramStart"/>
      <w:r w:rsidRPr="00084ECD">
        <w:rPr>
          <w:rFonts w:asciiTheme="majorBidi" w:hAnsiTheme="majorBidi" w:cstheme="majorBidi"/>
        </w:rPr>
        <w:t xml:space="preserve">O’Neill, </w:t>
      </w:r>
      <w:r w:rsidRPr="00084ECD">
        <w:rPr>
          <w:rFonts w:asciiTheme="majorBidi" w:hAnsiTheme="majorBidi" w:cstheme="majorBidi"/>
          <w:i/>
        </w:rPr>
        <w:t>The Human Mind’s Imaginings</w:t>
      </w:r>
      <w:r w:rsidRPr="00084ECD">
        <w:rPr>
          <w:rFonts w:asciiTheme="majorBidi" w:hAnsiTheme="majorBidi" w:cstheme="majorBidi"/>
        </w:rPr>
        <w:t>, p. 190.</w:t>
      </w:r>
      <w:proofErr w:type="gramEnd"/>
    </w:p>
  </w:footnote>
  <w:footnote w:id="39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similarity between the narratives of these poems has been noted by Geoffrey Matthews and Jon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Geoffrey Matthews, ‘Brooke and Owen’, </w:t>
      </w:r>
      <w:r w:rsidRPr="00084ECD">
        <w:rPr>
          <w:rFonts w:asciiTheme="majorBidi" w:hAnsiTheme="majorBidi" w:cstheme="majorBidi"/>
          <w:i/>
        </w:rPr>
        <w:t>Stand</w:t>
      </w:r>
      <w:r w:rsidRPr="00084ECD">
        <w:rPr>
          <w:rFonts w:asciiTheme="majorBidi" w:hAnsiTheme="majorBidi" w:cstheme="majorBidi"/>
        </w:rPr>
        <w:t xml:space="preserve">, 4.3 (1960), 28-34 (p. 34); Jon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w:t>
      </w:r>
      <w:r w:rsidRPr="00084ECD">
        <w:rPr>
          <w:rFonts w:asciiTheme="majorBidi" w:hAnsiTheme="majorBidi" w:cstheme="majorBidi"/>
          <w:i/>
        </w:rPr>
        <w:t xml:space="preserve">Out of Battle: The Poetry of the Great War </w:t>
      </w:r>
      <w:r w:rsidRPr="00084ECD">
        <w:rPr>
          <w:rFonts w:asciiTheme="majorBidi" w:hAnsiTheme="majorBidi" w:cstheme="majorBidi"/>
        </w:rPr>
        <w:t>(London: ARK, 1987), p. 213.</w:t>
      </w:r>
    </w:p>
  </w:footnote>
  <w:footnote w:id="395">
    <w:p w:rsidR="0011118A" w:rsidRPr="00084ECD" w:rsidRDefault="0011118A" w:rsidP="00DF3DD4">
      <w:pPr>
        <w:pStyle w:val="FootnoteText"/>
        <w:rPr>
          <w:rFonts w:asciiTheme="majorBidi" w:eastAsia="PMingLiU" w:hAnsiTheme="majorBidi" w:cstheme="majorBidi"/>
          <w:lang w:eastAsia="zh-TW"/>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‘The Show’, in </w:t>
      </w:r>
      <w:r w:rsidRPr="00084ECD">
        <w:rPr>
          <w:rFonts w:asciiTheme="majorBidi" w:hAnsiTheme="majorBidi" w:cstheme="majorBidi"/>
          <w:i/>
        </w:rPr>
        <w:t>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xml:space="preserve">, 155-156; In a letter to Susan Owen, Owen writes that ‘No Man’s Land under snow is like the face of the moon chaotic, crater-ridden, uninhabitable, awful, the abode of madness.’ Letter to Susan Owen, 19 January 1917. Wilfred Owen, Wilfred Owen, </w:t>
      </w:r>
      <w:r w:rsidRPr="00084ECD">
        <w:rPr>
          <w:rFonts w:asciiTheme="majorBidi" w:hAnsiTheme="majorBidi" w:cstheme="majorBidi"/>
          <w:i/>
        </w:rPr>
        <w:t>Wilfred Owen: Collected Letters</w:t>
      </w:r>
      <w:r w:rsidRPr="00084ECD">
        <w:rPr>
          <w:rFonts w:asciiTheme="majorBidi" w:hAnsiTheme="majorBidi" w:cstheme="majorBidi"/>
        </w:rPr>
        <w:t xml:space="preserve">, ed. by Harold Owen and John Bell (London: Oxford University Press, 1967), p. 429. </w:t>
      </w:r>
    </w:p>
  </w:footnote>
  <w:footnote w:id="39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Howarth, </w:t>
      </w:r>
      <w:r w:rsidRPr="00084ECD">
        <w:rPr>
          <w:rFonts w:asciiTheme="majorBidi" w:hAnsiTheme="majorBidi" w:cstheme="majorBidi"/>
          <w:i/>
        </w:rPr>
        <w:t>British Poetry in the Age of Modernism</w:t>
      </w:r>
      <w:r w:rsidRPr="00084ECD">
        <w:rPr>
          <w:rFonts w:asciiTheme="majorBidi" w:hAnsiTheme="majorBidi" w:cstheme="majorBidi"/>
        </w:rPr>
        <w:t xml:space="preserve"> (New York, NY: Cambridge University Press, 2005), p. 190.</w:t>
      </w:r>
    </w:p>
  </w:footnote>
  <w:footnote w:id="39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r w:rsidRPr="00084ECD">
        <w:rPr>
          <w:rFonts w:asciiTheme="majorBidi" w:hAnsiTheme="majorBidi" w:cstheme="majorBidi"/>
        </w:rPr>
        <w:t xml:space="preserve"> </w:t>
      </w:r>
    </w:p>
  </w:footnote>
  <w:footnote w:id="39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Patrick Deer, </w:t>
      </w:r>
      <w:r w:rsidRPr="00084ECD">
        <w:rPr>
          <w:rFonts w:asciiTheme="majorBidi" w:hAnsiTheme="majorBidi" w:cstheme="majorBidi"/>
          <w:i/>
        </w:rPr>
        <w:t>Culture in Camouflage: War, Empire and Modern British Literature</w:t>
      </w:r>
      <w:r w:rsidRPr="00084ECD">
        <w:rPr>
          <w:rFonts w:asciiTheme="majorBidi" w:hAnsiTheme="majorBidi" w:cstheme="majorBidi"/>
        </w:rPr>
        <w:t xml:space="preserve"> (New York, NY: Oxford University Press, 2009), p. 30.</w:t>
      </w:r>
    </w:p>
  </w:footnote>
  <w:footnote w:id="39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Deer, p. 28.</w:t>
      </w:r>
    </w:p>
  </w:footnote>
  <w:footnote w:id="40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‘Strange Meeting’,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148-149.</w:t>
      </w:r>
    </w:p>
  </w:footnote>
  <w:footnote w:id="40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‘Dulce et Decorum Est’,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140-141.</w:t>
      </w:r>
    </w:p>
  </w:footnote>
  <w:footnote w:id="40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‘The Sentry’,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188-189.</w:t>
      </w:r>
    </w:p>
  </w:footnote>
  <w:footnote w:id="40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682.</w:t>
      </w:r>
    </w:p>
  </w:footnote>
  <w:footnote w:id="40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Mark Rawlinson, </w:t>
      </w:r>
      <w:r w:rsidRPr="00084ECD">
        <w:rPr>
          <w:rFonts w:asciiTheme="majorBidi" w:hAnsiTheme="majorBidi" w:cstheme="majorBidi"/>
          <w:shd w:val="clear" w:color="auto" w:fill="FFFFFF"/>
        </w:rPr>
        <w:t xml:space="preserve">‘Owen, Rosenberg, Sassoon and Edward Thomas’, in </w:t>
      </w:r>
      <w:proofErr w:type="gramStart"/>
      <w:r w:rsidRPr="00084ECD">
        <w:rPr>
          <w:rFonts w:asciiTheme="majorBidi" w:hAnsiTheme="majorBidi" w:cstheme="majorBidi"/>
          <w:i/>
          <w:shd w:val="clear" w:color="auto" w:fill="FFFFFF"/>
        </w:rPr>
        <w:t>The</w:t>
      </w:r>
      <w:proofErr w:type="gramEnd"/>
      <w:r w:rsidRPr="00084ECD">
        <w:rPr>
          <w:rFonts w:asciiTheme="majorBidi" w:hAnsiTheme="majorBidi" w:cstheme="majorBidi"/>
          <w:i/>
          <w:shd w:val="clear" w:color="auto" w:fill="FFFFFF"/>
        </w:rPr>
        <w:t xml:space="preserve"> Cambridge History of English Poetry</w:t>
      </w:r>
      <w:r w:rsidRPr="00084ECD">
        <w:rPr>
          <w:rFonts w:asciiTheme="majorBidi" w:hAnsiTheme="majorBidi" w:cstheme="majorBidi"/>
          <w:shd w:val="clear" w:color="auto" w:fill="FFFFFF"/>
        </w:rPr>
        <w:t>, ed. by Michael O’Neill (Cambridge: Cambridge University Press, 2010), pp. 824-844 (p. 830).</w:t>
      </w:r>
    </w:p>
  </w:footnote>
  <w:footnote w:id="40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Rawlinson, p. 829.</w:t>
      </w:r>
    </w:p>
  </w:footnote>
  <w:footnote w:id="40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Deer, p. 28.</w:t>
      </w:r>
    </w:p>
  </w:footnote>
  <w:footnote w:id="40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189.</w:t>
      </w:r>
    </w:p>
  </w:footnote>
  <w:footnote w:id="408">
    <w:p w:rsidR="0011118A" w:rsidRPr="00084ECD" w:rsidRDefault="0011118A" w:rsidP="00DF3DD4">
      <w:pPr>
        <w:spacing w:after="0" w:line="240" w:lineRule="auto"/>
        <w:jc w:val="both"/>
        <w:rPr>
          <w:rFonts w:asciiTheme="majorBidi" w:hAnsiTheme="majorBidi" w:cstheme="majorBidi"/>
          <w:sz w:val="20"/>
          <w:szCs w:val="20"/>
          <w:u w:val="single"/>
          <w:shd w:val="clear" w:color="auto" w:fill="FFFFFF"/>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w:t>
      </w:r>
      <w:proofErr w:type="spellStart"/>
      <w:r w:rsidRPr="00084ECD">
        <w:rPr>
          <w:rFonts w:asciiTheme="majorBidi" w:hAnsiTheme="majorBidi" w:cstheme="majorBidi"/>
          <w:sz w:val="20"/>
          <w:szCs w:val="20"/>
        </w:rPr>
        <w:t>Santanu</w:t>
      </w:r>
      <w:proofErr w:type="spellEnd"/>
      <w:r w:rsidRPr="00084ECD">
        <w:rPr>
          <w:rFonts w:asciiTheme="majorBidi" w:hAnsiTheme="majorBidi" w:cstheme="majorBidi"/>
          <w:sz w:val="20"/>
          <w:szCs w:val="20"/>
        </w:rPr>
        <w:t xml:space="preserve"> Das, </w:t>
      </w:r>
      <w:r w:rsidRPr="00084ECD">
        <w:rPr>
          <w:rFonts w:asciiTheme="majorBidi" w:hAnsiTheme="majorBidi" w:cstheme="majorBidi"/>
          <w:sz w:val="20"/>
          <w:szCs w:val="20"/>
          <w:shd w:val="clear" w:color="auto" w:fill="FFFFFF"/>
        </w:rPr>
        <w:t xml:space="preserve">‘Reframing First World War Poetry: An Introduction’, in </w:t>
      </w:r>
      <w:proofErr w:type="gramStart"/>
      <w:r w:rsidRPr="00084ECD">
        <w:rPr>
          <w:rFonts w:asciiTheme="majorBidi" w:hAnsiTheme="majorBidi" w:cstheme="majorBidi"/>
          <w:i/>
          <w:sz w:val="20"/>
          <w:szCs w:val="20"/>
          <w:shd w:val="clear" w:color="auto" w:fill="FFFFFF"/>
        </w:rPr>
        <w:t>The</w:t>
      </w:r>
      <w:proofErr w:type="gramEnd"/>
      <w:r w:rsidRPr="00084ECD">
        <w:rPr>
          <w:rFonts w:asciiTheme="majorBidi" w:hAnsiTheme="majorBidi" w:cstheme="majorBidi"/>
          <w:i/>
          <w:sz w:val="20"/>
          <w:szCs w:val="20"/>
          <w:shd w:val="clear" w:color="auto" w:fill="FFFFFF"/>
        </w:rPr>
        <w:t xml:space="preserve"> Cambridge Companion to the Poetry of the First World War</w:t>
      </w:r>
      <w:r w:rsidRPr="00084ECD">
        <w:rPr>
          <w:rFonts w:asciiTheme="majorBidi" w:hAnsiTheme="majorBidi" w:cstheme="majorBidi"/>
          <w:sz w:val="20"/>
          <w:szCs w:val="20"/>
          <w:shd w:val="clear" w:color="auto" w:fill="FFFFFF"/>
        </w:rPr>
        <w:t xml:space="preserve"> (Cambridge: Cambridge University Press, 2013), pp. 3-34 (p. 17).</w:t>
      </w:r>
    </w:p>
  </w:footnote>
  <w:footnote w:id="40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Fogle</w:t>
      </w:r>
      <w:proofErr w:type="spellEnd"/>
      <w:r w:rsidRPr="00084ECD">
        <w:rPr>
          <w:rFonts w:asciiTheme="majorBidi" w:hAnsiTheme="majorBidi" w:cstheme="majorBidi"/>
        </w:rPr>
        <w:t>, p. 166.</w:t>
      </w:r>
    </w:p>
  </w:footnote>
  <w:footnote w:id="41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Fogle</w:t>
      </w:r>
      <w:proofErr w:type="spellEnd"/>
      <w:r w:rsidRPr="00084ECD">
        <w:rPr>
          <w:rFonts w:asciiTheme="majorBidi" w:hAnsiTheme="majorBidi" w:cstheme="majorBidi"/>
        </w:rPr>
        <w:t>, p. 188.</w:t>
      </w:r>
    </w:p>
  </w:footnote>
  <w:footnote w:id="41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 </w:t>
      </w:r>
      <w:r w:rsidRPr="00084ECD">
        <w:rPr>
          <w:rFonts w:asciiTheme="majorBidi" w:hAnsiTheme="majorBidi" w:cstheme="majorBidi"/>
        </w:rPr>
        <w:t>p. 682.</w:t>
      </w:r>
    </w:p>
  </w:footnote>
  <w:footnote w:id="41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Deer, p. 28.</w:t>
      </w:r>
    </w:p>
  </w:footnote>
  <w:footnote w:id="41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‘The Show’,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II: </w:t>
      </w:r>
      <w:r w:rsidRPr="00084ECD">
        <w:rPr>
          <w:rFonts w:asciiTheme="majorBidi" w:hAnsiTheme="majorBidi" w:cstheme="majorBidi"/>
          <w:i/>
        </w:rPr>
        <w:t>The Manuscripts and Fragments</w:t>
      </w:r>
      <w:r w:rsidRPr="00084ECD">
        <w:rPr>
          <w:rFonts w:asciiTheme="majorBidi" w:hAnsiTheme="majorBidi" w:cstheme="majorBidi"/>
        </w:rPr>
        <w:t>, 316-318 (p. 318).</w:t>
      </w:r>
    </w:p>
  </w:footnote>
  <w:footnote w:id="41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31 December 1917. Owen, </w:t>
      </w:r>
      <w:r w:rsidRPr="00084ECD">
        <w:rPr>
          <w:rFonts w:asciiTheme="majorBidi" w:hAnsiTheme="majorBidi" w:cstheme="majorBidi"/>
          <w:i/>
        </w:rPr>
        <w:t xml:space="preserve">Collected Letters, </w:t>
      </w:r>
      <w:r w:rsidRPr="00084ECD">
        <w:rPr>
          <w:rFonts w:asciiTheme="majorBidi" w:hAnsiTheme="majorBidi" w:cstheme="majorBidi"/>
        </w:rPr>
        <w:t>p. 521.</w:t>
      </w:r>
    </w:p>
  </w:footnote>
  <w:footnote w:id="41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in </w:t>
      </w:r>
      <w:r w:rsidRPr="00084ECD">
        <w:rPr>
          <w:rFonts w:asciiTheme="majorBidi" w:hAnsiTheme="majorBidi" w:cstheme="majorBidi"/>
          <w:i/>
        </w:rPr>
        <w:t>Wilfred Owen: The Complete Poems and Fragments</w:t>
      </w:r>
      <w:r w:rsidRPr="00084ECD">
        <w:rPr>
          <w:rFonts w:asciiTheme="majorBidi" w:hAnsiTheme="majorBidi" w:cstheme="majorBidi"/>
        </w:rPr>
        <w:t>, I, 157, n. 29.</w:t>
      </w:r>
    </w:p>
  </w:footnote>
  <w:footnote w:id="416">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‘A Treatise on Morals’, p. 75.</w:t>
      </w:r>
    </w:p>
  </w:footnote>
  <w:footnote w:id="41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Deer, p. 29.</w:t>
      </w:r>
    </w:p>
  </w:footnote>
  <w:footnote w:id="41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190.</w:t>
      </w:r>
    </w:p>
  </w:footnote>
  <w:footnote w:id="419">
    <w:p w:rsidR="0011118A" w:rsidRPr="00084ECD" w:rsidRDefault="0011118A" w:rsidP="00DF3DD4">
      <w:pPr>
        <w:pStyle w:val="NoSpacing"/>
        <w:adjustRightInd w:val="0"/>
        <w:snapToGrid w:val="0"/>
        <w:contextualSpacing/>
        <w:jc w:val="both"/>
        <w:rPr>
          <w:rFonts w:asciiTheme="majorBidi" w:hAnsiTheme="majorBidi" w:cstheme="majorBidi"/>
          <w:sz w:val="20"/>
          <w:szCs w:val="20"/>
          <w:shd w:val="clear" w:color="auto" w:fill="FFFFFF"/>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w:t>
      </w:r>
      <w:r w:rsidRPr="00084ECD">
        <w:rPr>
          <w:rFonts w:asciiTheme="majorBidi" w:hAnsiTheme="majorBidi" w:cstheme="majorBidi"/>
          <w:sz w:val="20"/>
          <w:szCs w:val="20"/>
          <w:shd w:val="clear" w:color="auto" w:fill="FFFFFF"/>
        </w:rPr>
        <w:t xml:space="preserve">Emmanuel </w:t>
      </w:r>
      <w:proofErr w:type="spellStart"/>
      <w:r w:rsidRPr="00084ECD">
        <w:rPr>
          <w:rFonts w:asciiTheme="majorBidi" w:hAnsiTheme="majorBidi" w:cstheme="majorBidi"/>
          <w:sz w:val="20"/>
          <w:szCs w:val="20"/>
          <w:shd w:val="clear" w:color="auto" w:fill="FFFFFF"/>
        </w:rPr>
        <w:t>Levinas</w:t>
      </w:r>
      <w:proofErr w:type="spellEnd"/>
      <w:r w:rsidRPr="00084ECD">
        <w:rPr>
          <w:rFonts w:asciiTheme="majorBidi" w:hAnsiTheme="majorBidi" w:cstheme="majorBidi"/>
          <w:sz w:val="20"/>
          <w:szCs w:val="20"/>
          <w:shd w:val="clear" w:color="auto" w:fill="FFFFFF"/>
        </w:rPr>
        <w:t xml:space="preserve">, </w:t>
      </w:r>
      <w:r w:rsidRPr="00084ECD">
        <w:rPr>
          <w:rFonts w:asciiTheme="majorBidi" w:hAnsiTheme="majorBidi" w:cstheme="majorBidi"/>
          <w:i/>
          <w:sz w:val="20"/>
          <w:szCs w:val="20"/>
          <w:shd w:val="clear" w:color="auto" w:fill="FFFFFF"/>
        </w:rPr>
        <w:t>Entre-Nous: Thinking-of-the-Other</w:t>
      </w:r>
      <w:r w:rsidRPr="00084ECD">
        <w:rPr>
          <w:rFonts w:asciiTheme="majorBidi" w:hAnsiTheme="majorBidi" w:cstheme="majorBidi"/>
          <w:sz w:val="20"/>
          <w:szCs w:val="20"/>
          <w:shd w:val="clear" w:color="auto" w:fill="FFFFFF"/>
        </w:rPr>
        <w:t xml:space="preserve">, trans. by Michael Bradley Smith and Barbara </w:t>
      </w:r>
      <w:proofErr w:type="spellStart"/>
      <w:r w:rsidRPr="00084ECD">
        <w:rPr>
          <w:rFonts w:asciiTheme="majorBidi" w:hAnsiTheme="majorBidi" w:cstheme="majorBidi"/>
          <w:sz w:val="20"/>
          <w:szCs w:val="20"/>
          <w:shd w:val="clear" w:color="auto" w:fill="FFFFFF"/>
        </w:rPr>
        <w:t>Harshav</w:t>
      </w:r>
      <w:proofErr w:type="spellEnd"/>
      <w:r w:rsidRPr="00084ECD">
        <w:rPr>
          <w:rFonts w:asciiTheme="majorBidi" w:hAnsiTheme="majorBidi" w:cstheme="majorBidi"/>
          <w:sz w:val="20"/>
          <w:szCs w:val="20"/>
          <w:shd w:val="clear" w:color="auto" w:fill="FFFFFF"/>
        </w:rPr>
        <w:t xml:space="preserve"> (London: Continuum, 2006), p. 28.</w:t>
      </w:r>
    </w:p>
  </w:footnote>
  <w:footnote w:id="420">
    <w:p w:rsidR="0011118A" w:rsidRPr="00084ECD" w:rsidRDefault="0011118A" w:rsidP="00DF3DD4">
      <w:pPr>
        <w:pStyle w:val="FootnoteText"/>
        <w:adjustRightInd w:val="0"/>
        <w:snapToGrid w:val="0"/>
        <w:contextualSpacing/>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Silvan S. Tomkins, </w:t>
      </w:r>
      <w:r w:rsidRPr="00084ECD">
        <w:rPr>
          <w:rFonts w:asciiTheme="majorBidi" w:hAnsiTheme="majorBidi" w:cstheme="majorBidi"/>
          <w:i/>
          <w:iCs/>
        </w:rPr>
        <w:t>Affect Imagery Consciousness</w:t>
      </w:r>
      <w:r w:rsidRPr="00084ECD">
        <w:rPr>
          <w:rFonts w:asciiTheme="majorBidi" w:hAnsiTheme="majorBidi" w:cstheme="majorBidi"/>
          <w:iCs/>
        </w:rPr>
        <w:t xml:space="preserve">, 2 </w:t>
      </w:r>
      <w:proofErr w:type="spellStart"/>
      <w:r w:rsidRPr="00084ECD">
        <w:rPr>
          <w:rFonts w:asciiTheme="majorBidi" w:hAnsiTheme="majorBidi" w:cstheme="majorBidi"/>
          <w:iCs/>
        </w:rPr>
        <w:t>vols</w:t>
      </w:r>
      <w:proofErr w:type="spellEnd"/>
      <w:r w:rsidRPr="00084ECD">
        <w:rPr>
          <w:rFonts w:asciiTheme="majorBidi" w:hAnsiTheme="majorBidi" w:cstheme="majorBidi"/>
          <w:iCs/>
        </w:rPr>
        <w:t xml:space="preserve"> </w:t>
      </w:r>
      <w:r w:rsidRPr="00084ECD">
        <w:rPr>
          <w:rFonts w:asciiTheme="majorBidi" w:hAnsiTheme="majorBidi" w:cstheme="majorBidi"/>
        </w:rPr>
        <w:t xml:space="preserve">(New York, NY: Springer Publishing Company Ltd., 1962), I: </w:t>
      </w:r>
      <w:r w:rsidRPr="00084ECD">
        <w:rPr>
          <w:rFonts w:asciiTheme="majorBidi" w:hAnsiTheme="majorBidi" w:cstheme="majorBidi"/>
          <w:i/>
        </w:rPr>
        <w:t>The Positive Affects</w:t>
      </w:r>
      <w:r w:rsidRPr="00084ECD">
        <w:rPr>
          <w:rFonts w:asciiTheme="majorBidi" w:hAnsiTheme="majorBidi" w:cstheme="majorBidi"/>
        </w:rPr>
        <w:t>, 224.</w:t>
      </w:r>
    </w:p>
  </w:footnote>
  <w:footnote w:id="42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Man, p. 100.</w:t>
      </w:r>
    </w:p>
  </w:footnote>
  <w:footnote w:id="42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iCs/>
        </w:rPr>
        <w:t>A</w:t>
      </w:r>
      <w:proofErr w:type="gramEnd"/>
      <w:r w:rsidRPr="00084ECD">
        <w:rPr>
          <w:rFonts w:asciiTheme="majorBidi" w:hAnsiTheme="majorBidi" w:cstheme="majorBidi"/>
          <w:i/>
          <w:iCs/>
        </w:rPr>
        <w:t xml:space="preserve"> Defence of Poetry</w:t>
      </w:r>
      <w:r w:rsidRPr="00084ECD">
        <w:rPr>
          <w:rFonts w:asciiTheme="majorBidi" w:hAnsiTheme="majorBidi" w:cstheme="majorBidi"/>
        </w:rPr>
        <w:t>, p. 682.</w:t>
      </w:r>
    </w:p>
  </w:footnote>
  <w:footnote w:id="42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Roberts, p. 766.</w:t>
      </w:r>
    </w:p>
  </w:footnote>
  <w:footnote w:id="42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Levinas</w:t>
      </w:r>
      <w:proofErr w:type="spellEnd"/>
      <w:r w:rsidRPr="00084ECD">
        <w:rPr>
          <w:rFonts w:asciiTheme="majorBidi" w:hAnsiTheme="majorBidi" w:cstheme="majorBidi"/>
        </w:rPr>
        <w:t>, p. 88; p. 89.</w:t>
      </w:r>
    </w:p>
  </w:footnote>
  <w:footnote w:id="42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Man, p. 100.</w:t>
      </w:r>
    </w:p>
  </w:footnote>
  <w:footnote w:id="426">
    <w:p w:rsidR="0011118A" w:rsidRPr="00084ECD" w:rsidRDefault="0011118A" w:rsidP="00DF3DD4">
      <w:pPr>
        <w:spacing w:after="0" w:line="240" w:lineRule="auto"/>
        <w:jc w:val="both"/>
        <w:rPr>
          <w:rFonts w:asciiTheme="majorBidi" w:hAnsiTheme="majorBidi" w:cstheme="majorBidi"/>
          <w:sz w:val="20"/>
          <w:szCs w:val="20"/>
          <w:shd w:val="clear" w:color="auto" w:fill="FFFFFF"/>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This extends Madeleine Callaghan’s observation that </w:t>
      </w:r>
      <w:r w:rsidRPr="00084ECD">
        <w:rPr>
          <w:rFonts w:asciiTheme="majorBidi" w:hAnsiTheme="majorBidi" w:cstheme="majorBidi"/>
          <w:sz w:val="20"/>
          <w:szCs w:val="20"/>
          <w:shd w:val="clear" w:color="auto" w:fill="FFFFFF"/>
        </w:rPr>
        <w:t xml:space="preserve">‘The loss of Rousseau’s self-autonomy seems not a grievous </w:t>
      </w:r>
      <w:proofErr w:type="gramStart"/>
      <w:r w:rsidRPr="00084ECD">
        <w:rPr>
          <w:rFonts w:asciiTheme="majorBidi" w:hAnsiTheme="majorBidi" w:cstheme="majorBidi"/>
          <w:sz w:val="20"/>
          <w:szCs w:val="20"/>
          <w:shd w:val="clear" w:color="auto" w:fill="FFFFFF"/>
        </w:rPr>
        <w:t>matter,</w:t>
      </w:r>
      <w:proofErr w:type="gramEnd"/>
      <w:r w:rsidRPr="00084ECD">
        <w:rPr>
          <w:rFonts w:asciiTheme="majorBidi" w:hAnsiTheme="majorBidi" w:cstheme="majorBidi"/>
          <w:sz w:val="20"/>
          <w:szCs w:val="20"/>
          <w:shd w:val="clear" w:color="auto" w:fill="FFFFFF"/>
        </w:rPr>
        <w:t xml:space="preserve"> and more a necessary surrender’. Madeleine Callaghan, ‘Shelley and the Ambivalence of Idealism’, in </w:t>
      </w:r>
      <w:r w:rsidRPr="00084ECD">
        <w:rPr>
          <w:rFonts w:asciiTheme="majorBidi" w:hAnsiTheme="majorBidi" w:cstheme="majorBidi"/>
          <w:i/>
          <w:sz w:val="20"/>
          <w:szCs w:val="20"/>
          <w:shd w:val="clear" w:color="auto" w:fill="FFFFFF"/>
        </w:rPr>
        <w:t xml:space="preserve">Grasmere 2011: Selected Papers from the Wordsworth Summer </w:t>
      </w:r>
      <w:r w:rsidRPr="00084ECD">
        <w:rPr>
          <w:rFonts w:asciiTheme="majorBidi" w:hAnsiTheme="majorBidi" w:cstheme="majorBidi"/>
          <w:i/>
          <w:iCs/>
          <w:sz w:val="20"/>
          <w:szCs w:val="20"/>
          <w:shd w:val="clear" w:color="auto" w:fill="FFFFFF"/>
        </w:rPr>
        <w:t>Conference</w:t>
      </w:r>
      <w:r w:rsidRPr="00084ECD">
        <w:rPr>
          <w:rFonts w:asciiTheme="majorBidi" w:hAnsiTheme="majorBidi" w:cstheme="majorBidi"/>
          <w:sz w:val="20"/>
          <w:szCs w:val="20"/>
          <w:shd w:val="clear" w:color="auto" w:fill="FFFFFF"/>
        </w:rPr>
        <w:t xml:space="preserve">, ed. by Richard </w:t>
      </w:r>
      <w:proofErr w:type="spellStart"/>
      <w:r w:rsidRPr="00084ECD">
        <w:rPr>
          <w:rFonts w:asciiTheme="majorBidi" w:hAnsiTheme="majorBidi" w:cstheme="majorBidi"/>
          <w:sz w:val="20"/>
          <w:szCs w:val="20"/>
          <w:shd w:val="clear" w:color="auto" w:fill="FFFFFF"/>
        </w:rPr>
        <w:t>Gravil</w:t>
      </w:r>
      <w:proofErr w:type="spellEnd"/>
      <w:r w:rsidRPr="00084ECD">
        <w:rPr>
          <w:rFonts w:asciiTheme="majorBidi" w:hAnsiTheme="majorBidi" w:cstheme="majorBidi"/>
          <w:sz w:val="20"/>
          <w:szCs w:val="20"/>
          <w:shd w:val="clear" w:color="auto" w:fill="FFFFFF"/>
        </w:rPr>
        <w:t xml:space="preserve"> (Humanities-</w:t>
      </w:r>
      <w:proofErr w:type="spellStart"/>
      <w:r w:rsidRPr="00084ECD">
        <w:rPr>
          <w:rFonts w:asciiTheme="majorBidi" w:hAnsiTheme="majorBidi" w:cstheme="majorBidi"/>
          <w:sz w:val="20"/>
          <w:szCs w:val="20"/>
          <w:shd w:val="clear" w:color="auto" w:fill="FFFFFF"/>
        </w:rPr>
        <w:t>Ebooks</w:t>
      </w:r>
      <w:proofErr w:type="spellEnd"/>
      <w:r w:rsidRPr="00084ECD">
        <w:rPr>
          <w:rFonts w:asciiTheme="majorBidi" w:hAnsiTheme="majorBidi" w:cstheme="majorBidi"/>
          <w:sz w:val="20"/>
          <w:szCs w:val="20"/>
          <w:shd w:val="clear" w:color="auto" w:fill="FFFFFF"/>
        </w:rPr>
        <w:t xml:space="preserve"> LLP, 2011), pp. 60-68 (p. 64).</w:t>
      </w:r>
      <w:r w:rsidRPr="00084ECD">
        <w:rPr>
          <w:rFonts w:asciiTheme="majorBidi" w:hAnsiTheme="majorBidi" w:cstheme="majorBidi"/>
          <w:sz w:val="20"/>
          <w:szCs w:val="20"/>
        </w:rPr>
        <w:t xml:space="preserve"> </w:t>
      </w:r>
    </w:p>
  </w:footnote>
  <w:footnote w:id="42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‘On Love’,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ed. by Zachary Leader and Michael O’Neill (Oxford: Oxford University Press, 2009), pp. 631-633 (p. 632).</w:t>
      </w:r>
    </w:p>
  </w:footnote>
  <w:footnote w:id="42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Man, p. 98.</w:t>
      </w:r>
    </w:p>
  </w:footnote>
  <w:footnote w:id="429">
    <w:p w:rsidR="0011118A" w:rsidRPr="00084ECD" w:rsidRDefault="0011118A" w:rsidP="00DF3DD4">
      <w:pPr>
        <w:spacing w:after="0" w:line="240" w:lineRule="auto"/>
        <w:ind w:left="720" w:hanging="720"/>
        <w:rPr>
          <w:rFonts w:asciiTheme="majorBidi" w:hAnsiTheme="majorBidi" w:cstheme="majorBidi"/>
          <w:sz w:val="20"/>
          <w:szCs w:val="20"/>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Brian McHale, </w:t>
      </w:r>
      <w:r w:rsidRPr="00084ECD">
        <w:rPr>
          <w:rFonts w:asciiTheme="majorBidi" w:hAnsiTheme="majorBidi" w:cstheme="majorBidi"/>
          <w:i/>
          <w:sz w:val="20"/>
          <w:szCs w:val="20"/>
        </w:rPr>
        <w:t xml:space="preserve">Postmodernist Fiction </w:t>
      </w:r>
      <w:r w:rsidRPr="00084ECD">
        <w:rPr>
          <w:rFonts w:asciiTheme="majorBidi" w:hAnsiTheme="majorBidi" w:cstheme="majorBidi"/>
          <w:iCs/>
          <w:sz w:val="20"/>
          <w:szCs w:val="20"/>
        </w:rPr>
        <w:t>(</w:t>
      </w:r>
      <w:r w:rsidRPr="00084ECD">
        <w:rPr>
          <w:rFonts w:asciiTheme="majorBidi" w:hAnsiTheme="majorBidi" w:cstheme="majorBidi"/>
          <w:sz w:val="20"/>
          <w:szCs w:val="20"/>
        </w:rPr>
        <w:t>London: Methuen, 1987), p. 119.</w:t>
      </w:r>
    </w:p>
  </w:footnote>
  <w:footnote w:id="43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Wilson, p. 149.</w:t>
      </w:r>
    </w:p>
  </w:footnote>
  <w:footnote w:id="43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Levinas</w:t>
      </w:r>
      <w:proofErr w:type="spellEnd"/>
      <w:r w:rsidRPr="00084ECD">
        <w:rPr>
          <w:rFonts w:asciiTheme="majorBidi" w:hAnsiTheme="majorBidi" w:cstheme="majorBidi"/>
        </w:rPr>
        <w:t>, p. 88.</w:t>
      </w:r>
    </w:p>
  </w:footnote>
  <w:footnote w:id="43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Man, p. 98.</w:t>
      </w:r>
    </w:p>
  </w:footnote>
  <w:footnote w:id="43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O’Neill, </w:t>
      </w:r>
      <w:r w:rsidRPr="00084ECD">
        <w:rPr>
          <w:rFonts w:asciiTheme="majorBidi" w:hAnsiTheme="majorBidi" w:cstheme="majorBidi"/>
          <w:i/>
        </w:rPr>
        <w:t>The Human Mind’s Imaginings</w:t>
      </w:r>
      <w:r w:rsidRPr="00084ECD">
        <w:rPr>
          <w:rFonts w:asciiTheme="majorBidi" w:hAnsiTheme="majorBidi" w:cstheme="majorBidi"/>
        </w:rPr>
        <w:t>, p. 201.</w:t>
      </w:r>
      <w:proofErr w:type="gramEnd"/>
    </w:p>
  </w:footnote>
  <w:footnote w:id="43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‘If by dull rhymes our English must be chained’, </w:t>
      </w:r>
      <w:r w:rsidRPr="00084ECD">
        <w:rPr>
          <w:rFonts w:asciiTheme="majorBidi" w:hAnsiTheme="majorBidi" w:cstheme="majorBidi"/>
          <w:i/>
        </w:rPr>
        <w:t>John Keats: The Complete Poems</w:t>
      </w:r>
      <w:r w:rsidRPr="00084ECD">
        <w:rPr>
          <w:rFonts w:asciiTheme="majorBidi" w:hAnsiTheme="majorBidi" w:cstheme="majorBidi"/>
        </w:rPr>
        <w:t xml:space="preserve">, p. 340. </w:t>
      </w:r>
    </w:p>
  </w:footnote>
  <w:footnote w:id="43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Shelley, ‘On Love’, p. 632.</w:t>
      </w:r>
      <w:proofErr w:type="gramEnd"/>
      <w:r w:rsidRPr="00084ECD">
        <w:rPr>
          <w:rFonts w:asciiTheme="majorBidi" w:hAnsiTheme="majorBidi" w:cstheme="majorBidi"/>
        </w:rPr>
        <w:t xml:space="preserve"> </w:t>
      </w:r>
    </w:p>
  </w:footnote>
  <w:footnote w:id="43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Victor </w:t>
      </w:r>
      <w:proofErr w:type="spellStart"/>
      <w:r w:rsidRPr="00084ECD">
        <w:rPr>
          <w:rFonts w:asciiTheme="majorBidi" w:hAnsiTheme="majorBidi" w:cstheme="majorBidi"/>
        </w:rPr>
        <w:t>Fournel</w:t>
      </w:r>
      <w:proofErr w:type="spellEnd"/>
      <w:r w:rsidRPr="00084ECD">
        <w:rPr>
          <w:rFonts w:asciiTheme="majorBidi" w:hAnsiTheme="majorBidi" w:cstheme="majorBidi"/>
        </w:rPr>
        <w:t xml:space="preserve">, cited in Walter Benjamin, </w:t>
      </w:r>
      <w:r w:rsidRPr="00084ECD">
        <w:rPr>
          <w:rFonts w:asciiTheme="majorBidi" w:hAnsiTheme="majorBidi" w:cstheme="majorBidi"/>
          <w:i/>
          <w:iCs/>
        </w:rPr>
        <w:t>The Writer of Modern Life: Essays on Charles Baudelaire</w:t>
      </w:r>
      <w:r w:rsidRPr="00084ECD">
        <w:rPr>
          <w:rFonts w:asciiTheme="majorBidi" w:hAnsiTheme="majorBidi" w:cstheme="majorBidi"/>
        </w:rPr>
        <w:t xml:space="preserve"> (Cambridge, MA: Harvard University Press, 2006), p. 248.</w:t>
      </w:r>
    </w:p>
  </w:footnote>
  <w:footnote w:id="43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Fournel</w:t>
      </w:r>
      <w:proofErr w:type="spellEnd"/>
      <w:r w:rsidRPr="00084ECD">
        <w:rPr>
          <w:rFonts w:asciiTheme="majorBidi" w:hAnsiTheme="majorBidi" w:cstheme="majorBidi"/>
        </w:rPr>
        <w:t>, cited in Benjamin,</w:t>
      </w:r>
      <w:r w:rsidRPr="00084ECD">
        <w:rPr>
          <w:rFonts w:asciiTheme="majorBidi" w:hAnsiTheme="majorBidi" w:cstheme="majorBidi"/>
          <w:i/>
          <w:iCs/>
        </w:rPr>
        <w:t xml:space="preserve"> </w:t>
      </w:r>
      <w:r w:rsidRPr="00084ECD">
        <w:rPr>
          <w:rFonts w:asciiTheme="majorBidi" w:hAnsiTheme="majorBidi" w:cstheme="majorBidi"/>
        </w:rPr>
        <w:t>p. 248.</w:t>
      </w:r>
      <w:proofErr w:type="gramEnd"/>
    </w:p>
  </w:footnote>
  <w:footnote w:id="43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xml:space="preserve">, p. 170; </w:t>
      </w:r>
      <w:proofErr w:type="spellStart"/>
      <w:r w:rsidRPr="00084ECD">
        <w:rPr>
          <w:rFonts w:asciiTheme="majorBidi" w:hAnsiTheme="majorBidi" w:cstheme="majorBidi"/>
        </w:rPr>
        <w:t>Fournel</w:t>
      </w:r>
      <w:proofErr w:type="spellEnd"/>
      <w:r w:rsidRPr="00084ECD">
        <w:rPr>
          <w:rFonts w:asciiTheme="majorBidi" w:hAnsiTheme="majorBidi" w:cstheme="majorBidi"/>
        </w:rPr>
        <w:t>, cited in Benjamin, p. 248.</w:t>
      </w:r>
      <w:proofErr w:type="gramEnd"/>
    </w:p>
  </w:footnote>
  <w:footnote w:id="43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Timothy Webb and Alan M. Weinberg, ‘Introduction’, in </w:t>
      </w:r>
      <w:proofErr w:type="gramStart"/>
      <w:r w:rsidRPr="00084ECD">
        <w:rPr>
          <w:rFonts w:asciiTheme="majorBidi" w:hAnsiTheme="majorBidi" w:cstheme="majorBidi"/>
          <w:i/>
          <w:iCs/>
        </w:rPr>
        <w:t>The</w:t>
      </w:r>
      <w:proofErr w:type="gramEnd"/>
      <w:r w:rsidRPr="00084ECD">
        <w:rPr>
          <w:rFonts w:asciiTheme="majorBidi" w:hAnsiTheme="majorBidi" w:cstheme="majorBidi"/>
          <w:i/>
          <w:iCs/>
        </w:rPr>
        <w:t xml:space="preserve"> Unfamiliar Shelley</w:t>
      </w:r>
      <w:r w:rsidRPr="00084ECD">
        <w:rPr>
          <w:rFonts w:asciiTheme="majorBidi" w:hAnsiTheme="majorBidi" w:cstheme="majorBidi"/>
          <w:iCs/>
        </w:rPr>
        <w:t>, ed. by Timothy Webb and Alan M. Weinberg</w:t>
      </w:r>
      <w:r w:rsidRPr="00084ECD">
        <w:rPr>
          <w:rFonts w:asciiTheme="majorBidi" w:hAnsiTheme="majorBidi" w:cstheme="majorBidi"/>
          <w:i/>
          <w:iCs/>
        </w:rPr>
        <w:t xml:space="preserve"> </w:t>
      </w:r>
      <w:r w:rsidRPr="00084ECD">
        <w:rPr>
          <w:rFonts w:asciiTheme="majorBidi" w:hAnsiTheme="majorBidi" w:cstheme="majorBidi"/>
        </w:rPr>
        <w:t xml:space="preserve">(Farnham: </w:t>
      </w:r>
      <w:proofErr w:type="spellStart"/>
      <w:r w:rsidRPr="00084ECD">
        <w:rPr>
          <w:rFonts w:asciiTheme="majorBidi" w:hAnsiTheme="majorBidi" w:cstheme="majorBidi"/>
        </w:rPr>
        <w:t>Ashgate</w:t>
      </w:r>
      <w:proofErr w:type="spellEnd"/>
      <w:r w:rsidRPr="00084ECD">
        <w:rPr>
          <w:rFonts w:asciiTheme="majorBidi" w:hAnsiTheme="majorBidi" w:cstheme="majorBidi"/>
        </w:rPr>
        <w:t>, 2009), pp. 1-21 (p. 5).</w:t>
      </w:r>
    </w:p>
  </w:footnote>
  <w:footnote w:id="44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 S. R. </w:t>
      </w:r>
      <w:proofErr w:type="spellStart"/>
      <w:r w:rsidRPr="00084ECD">
        <w:rPr>
          <w:rFonts w:asciiTheme="majorBidi" w:hAnsiTheme="majorBidi" w:cstheme="majorBidi"/>
        </w:rPr>
        <w:t>Welland</w:t>
      </w:r>
      <w:proofErr w:type="spellEnd"/>
      <w:r w:rsidRPr="00084ECD">
        <w:rPr>
          <w:rFonts w:asciiTheme="majorBidi" w:hAnsiTheme="majorBidi" w:cstheme="majorBidi"/>
        </w:rPr>
        <w:t xml:space="preserve">, ‘Half-Rhyme in Wilfred Owen: Its Derivation and Use’,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Review of English Studies</w:t>
      </w:r>
      <w:r w:rsidRPr="00084ECD">
        <w:rPr>
          <w:rFonts w:asciiTheme="majorBidi" w:hAnsiTheme="majorBidi" w:cstheme="majorBidi"/>
        </w:rPr>
        <w:t>, 1.3 (1950), 226-241, p. 238 &amp; p. 239.</w:t>
      </w:r>
    </w:p>
  </w:footnote>
  <w:footnote w:id="441">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As noted in the Introduction to this thesis, Owen underlined the half rhymes used by Shelley in his copy of Shelley’s poems, which he bought in 1912. This suggests that Owen’s generous use of the technique in his later poetry was inspired, at least in part, by Shelley. See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A Biography</w:t>
      </w:r>
      <w:r w:rsidRPr="00084ECD">
        <w:rPr>
          <w:rFonts w:asciiTheme="majorBidi" w:hAnsiTheme="majorBidi" w:cstheme="majorBidi"/>
        </w:rPr>
        <w:t xml:space="preserve"> (London: Oxford University Press, 1977), pp. 69-70. </w:t>
      </w:r>
    </w:p>
  </w:footnote>
  <w:footnote w:id="44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Lawrence </w:t>
      </w:r>
      <w:proofErr w:type="spellStart"/>
      <w:r w:rsidRPr="00084ECD">
        <w:rPr>
          <w:rFonts w:asciiTheme="majorBidi" w:hAnsiTheme="majorBidi" w:cstheme="majorBidi"/>
        </w:rPr>
        <w:t>Binyon</w:t>
      </w:r>
      <w:proofErr w:type="spellEnd"/>
      <w:r w:rsidRPr="00084ECD">
        <w:rPr>
          <w:rFonts w:asciiTheme="majorBidi" w:hAnsiTheme="majorBidi" w:cstheme="majorBidi"/>
        </w:rPr>
        <w:t>, cited in Wilson, p. 149.</w:t>
      </w:r>
    </w:p>
  </w:footnote>
  <w:footnote w:id="44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Roberts, p. 765.</w:t>
      </w:r>
    </w:p>
  </w:footnote>
  <w:footnote w:id="44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Hugh Roberts, ‘Spectators Turned Actors: </w:t>
      </w:r>
      <w:r w:rsidRPr="00084ECD">
        <w:rPr>
          <w:rFonts w:asciiTheme="majorBidi" w:hAnsiTheme="majorBidi" w:cstheme="majorBidi"/>
          <w:i/>
        </w:rPr>
        <w:t>The Triumph of Life</w:t>
      </w:r>
      <w:r w:rsidRPr="00084ECD">
        <w:rPr>
          <w:rFonts w:asciiTheme="majorBidi" w:hAnsiTheme="majorBidi" w:cstheme="majorBidi"/>
        </w:rPr>
        <w:t xml:space="preserve">’, in </w:t>
      </w:r>
      <w:r w:rsidRPr="00084ECD">
        <w:rPr>
          <w:rFonts w:asciiTheme="majorBidi" w:hAnsiTheme="majorBidi" w:cstheme="majorBidi"/>
          <w:i/>
          <w:iCs/>
        </w:rPr>
        <w:t>Shelley’s Poetry and Prose</w:t>
      </w:r>
      <w:r w:rsidRPr="00084ECD">
        <w:rPr>
          <w:rFonts w:asciiTheme="majorBidi" w:hAnsiTheme="majorBidi" w:cstheme="majorBidi"/>
        </w:rPr>
        <w:t xml:space="preserve">, ed. by Donald H. </w:t>
      </w:r>
      <w:proofErr w:type="spellStart"/>
      <w:r w:rsidRPr="00084ECD">
        <w:rPr>
          <w:rFonts w:asciiTheme="majorBidi" w:hAnsiTheme="majorBidi" w:cstheme="majorBidi"/>
        </w:rPr>
        <w:t>Reiman</w:t>
      </w:r>
      <w:proofErr w:type="spellEnd"/>
      <w:r w:rsidRPr="00084ECD">
        <w:rPr>
          <w:rFonts w:asciiTheme="majorBidi" w:hAnsiTheme="majorBidi" w:cstheme="majorBidi"/>
        </w:rPr>
        <w:t xml:space="preserve"> and Neil </w:t>
      </w:r>
      <w:proofErr w:type="spellStart"/>
      <w:r w:rsidRPr="00084ECD">
        <w:rPr>
          <w:rFonts w:asciiTheme="majorBidi" w:hAnsiTheme="majorBidi" w:cstheme="majorBidi"/>
        </w:rPr>
        <w:t>Fraistat</w:t>
      </w:r>
      <w:proofErr w:type="spellEnd"/>
      <w:r w:rsidRPr="00084ECD">
        <w:rPr>
          <w:rFonts w:asciiTheme="majorBidi" w:hAnsiTheme="majorBidi" w:cstheme="majorBidi"/>
        </w:rPr>
        <w:t>,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(New York, N</w:t>
      </w:r>
      <w:r w:rsidR="00B23D22">
        <w:rPr>
          <w:rFonts w:asciiTheme="majorBidi" w:hAnsiTheme="majorBidi" w:cstheme="majorBidi"/>
        </w:rPr>
        <w:t>Y: Norton, 2002), pp. 760-769 (</w:t>
      </w:r>
      <w:r w:rsidRPr="00084ECD">
        <w:rPr>
          <w:rFonts w:asciiTheme="majorBidi" w:hAnsiTheme="majorBidi" w:cstheme="majorBidi"/>
        </w:rPr>
        <w:t>p. 765).</w:t>
      </w:r>
    </w:p>
  </w:footnote>
  <w:footnote w:id="44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Wilson, p. 145.</w:t>
      </w:r>
    </w:p>
  </w:footnote>
  <w:footnote w:id="446">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Man, p. 98.</w:t>
      </w:r>
    </w:p>
  </w:footnote>
  <w:footnote w:id="44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Roberts, p. 764.</w:t>
      </w:r>
    </w:p>
  </w:footnote>
  <w:footnote w:id="44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Wilson, p. 145.</w:t>
      </w:r>
    </w:p>
  </w:footnote>
  <w:footnote w:id="44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‘Strange Meeting’,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w:t>
      </w:r>
      <w:r w:rsidRPr="00084ECD">
        <w:rPr>
          <w:rFonts w:asciiTheme="majorBidi" w:hAnsiTheme="majorBidi" w:cstheme="majorBidi"/>
        </w:rPr>
        <w:t>Fragments, I, 148-149.</w:t>
      </w:r>
    </w:p>
  </w:footnote>
  <w:footnote w:id="45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p. 521.</w:t>
      </w:r>
    </w:p>
  </w:footnote>
  <w:footnote w:id="45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Corcoran, p. 89. </w:t>
      </w:r>
    </w:p>
  </w:footnote>
  <w:footnote w:id="45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Colin Owen, 14 May 1917. Owen, </w:t>
      </w:r>
      <w:r w:rsidRPr="00084ECD">
        <w:rPr>
          <w:rFonts w:asciiTheme="majorBidi" w:hAnsiTheme="majorBidi" w:cstheme="majorBidi"/>
          <w:i/>
        </w:rPr>
        <w:t>Collected Letters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p. 458.</w:t>
      </w:r>
    </w:p>
  </w:footnote>
  <w:footnote w:id="453">
    <w:p w:rsidR="0011118A" w:rsidRPr="00084ECD" w:rsidRDefault="0011118A" w:rsidP="00DF3DD4">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Adam Smith, </w:t>
      </w:r>
      <w:r w:rsidRPr="00084ECD">
        <w:rPr>
          <w:rFonts w:asciiTheme="majorBidi" w:hAnsiTheme="majorBidi" w:cstheme="majorBidi"/>
          <w:i/>
        </w:rPr>
        <w:t>A Theory of Moral Sentiments</w:t>
      </w:r>
      <w:r w:rsidRPr="00084ECD">
        <w:rPr>
          <w:rFonts w:asciiTheme="majorBidi" w:hAnsiTheme="majorBidi" w:cstheme="majorBidi"/>
        </w:rPr>
        <w:t>, ed. by Amartya Sen (New York, NY: Penguin Classics, 2007),</w:t>
      </w:r>
      <w:r w:rsidRPr="00084ECD">
        <w:rPr>
          <w:rFonts w:asciiTheme="majorBidi" w:hAnsiTheme="majorBidi" w:cstheme="majorBidi"/>
          <w:i/>
        </w:rPr>
        <w:t xml:space="preserve"> </w:t>
      </w:r>
      <w:r w:rsidRPr="00084ECD">
        <w:rPr>
          <w:rFonts w:asciiTheme="majorBidi" w:hAnsiTheme="majorBidi" w:cstheme="majorBidi"/>
        </w:rPr>
        <w:t>p. 8 &amp; p. 6.</w:t>
      </w:r>
    </w:p>
  </w:footnote>
  <w:footnote w:id="45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190.</w:t>
      </w:r>
    </w:p>
  </w:footnote>
  <w:footnote w:id="45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w:t>
      </w:r>
      <w:r w:rsidRPr="00084ECD">
        <w:rPr>
          <w:rFonts w:asciiTheme="majorBidi" w:hAnsiTheme="majorBidi" w:cstheme="majorBidi"/>
          <w:shd w:val="clear" w:color="auto" w:fill="FFFFFF"/>
        </w:rPr>
        <w:t xml:space="preserve"> </w:t>
      </w:r>
      <w:r w:rsidRPr="00084ECD">
        <w:rPr>
          <w:rFonts w:asciiTheme="majorBidi" w:hAnsiTheme="majorBidi" w:cstheme="majorBidi"/>
        </w:rPr>
        <w:t>p. 170.</w:t>
      </w:r>
      <w:proofErr w:type="gramEnd"/>
    </w:p>
  </w:footnote>
  <w:footnote w:id="45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Auguste</w:t>
      </w:r>
      <w:proofErr w:type="spellEnd"/>
      <w:r w:rsidRPr="00084ECD">
        <w:rPr>
          <w:rFonts w:asciiTheme="majorBidi" w:hAnsiTheme="majorBidi" w:cstheme="majorBidi"/>
        </w:rPr>
        <w:t xml:space="preserve"> de Lacroix, cited in Christopher E. Forth, </w:t>
      </w:r>
      <w:r w:rsidRPr="00084ECD">
        <w:rPr>
          <w:rFonts w:asciiTheme="majorBidi" w:hAnsiTheme="majorBidi" w:cstheme="majorBidi"/>
          <w:i/>
        </w:rPr>
        <w:t xml:space="preserve">The Dreyfus Affair and the Crisis of French Manhood </w:t>
      </w:r>
      <w:r w:rsidRPr="00084ECD">
        <w:rPr>
          <w:rFonts w:asciiTheme="majorBidi" w:hAnsiTheme="majorBidi" w:cstheme="majorBidi"/>
        </w:rPr>
        <w:t>(London &amp; Baltimore, MD: The Johns Hopkins University Press, 2006), p. 107.</w:t>
      </w:r>
    </w:p>
  </w:footnote>
  <w:footnote w:id="45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discussions of ‘Strange Meeting’ in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pp. </w:t>
      </w:r>
      <w:r w:rsidRPr="00084ECD">
        <w:rPr>
          <w:rFonts w:asciiTheme="majorBidi" w:hAnsiTheme="majorBidi" w:cstheme="majorBidi"/>
          <w:bCs/>
        </w:rPr>
        <w:t>236-243,</w:t>
      </w:r>
      <w:r w:rsidRPr="00084ECD">
        <w:rPr>
          <w:rFonts w:asciiTheme="majorBidi" w:hAnsiTheme="majorBidi" w:cstheme="majorBidi"/>
        </w:rPr>
        <w:t xml:space="preserve"> and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w:t>
      </w:r>
      <w:r w:rsidRPr="00084ECD">
        <w:rPr>
          <w:rFonts w:asciiTheme="majorBidi" w:hAnsiTheme="majorBidi" w:cstheme="majorBidi"/>
          <w:i/>
        </w:rPr>
        <w:t xml:space="preserve">Touch and Intimacy in First World War Literature </w:t>
      </w:r>
      <w:r w:rsidRPr="00084ECD">
        <w:rPr>
          <w:rFonts w:asciiTheme="majorBidi" w:hAnsiTheme="majorBidi" w:cstheme="majorBidi"/>
        </w:rPr>
        <w:t xml:space="preserve">(Cambridge: Cambridge University Press, 2005), pp. 169-171; </w:t>
      </w:r>
      <w:proofErr w:type="spellStart"/>
      <w:r w:rsidRPr="00084ECD">
        <w:rPr>
          <w:rFonts w:asciiTheme="majorBidi" w:hAnsiTheme="majorBidi" w:cstheme="majorBidi"/>
        </w:rPr>
        <w:t>Silkin</w:t>
      </w:r>
      <w:proofErr w:type="spellEnd"/>
      <w:r w:rsidRPr="00084ECD">
        <w:rPr>
          <w:rFonts w:asciiTheme="majorBidi" w:hAnsiTheme="majorBidi" w:cstheme="majorBidi"/>
        </w:rPr>
        <w:t>, p. 243.</w:t>
      </w:r>
    </w:p>
  </w:footnote>
  <w:footnote w:id="45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 S. R. </w:t>
      </w:r>
      <w:proofErr w:type="spellStart"/>
      <w:r w:rsidRPr="00084ECD">
        <w:rPr>
          <w:rFonts w:asciiTheme="majorBidi" w:hAnsiTheme="majorBidi" w:cstheme="majorBidi"/>
        </w:rPr>
        <w:t>Welland</w:t>
      </w:r>
      <w:proofErr w:type="spellEnd"/>
      <w:r w:rsidRPr="00084ECD">
        <w:rPr>
          <w:rFonts w:asciiTheme="majorBidi" w:hAnsiTheme="majorBidi" w:cstheme="majorBidi"/>
        </w:rPr>
        <w:t xml:space="preserve">, </w:t>
      </w:r>
      <w:r w:rsidRPr="00084ECD">
        <w:rPr>
          <w:rFonts w:asciiTheme="majorBidi" w:hAnsiTheme="majorBidi" w:cstheme="majorBidi"/>
          <w:i/>
        </w:rPr>
        <w:t xml:space="preserve">Wilfred Owen: A Critical Study </w:t>
      </w:r>
      <w:r w:rsidRPr="00084ECD">
        <w:rPr>
          <w:rFonts w:asciiTheme="majorBidi" w:hAnsiTheme="majorBidi" w:cstheme="majorBidi"/>
        </w:rPr>
        <w:t xml:space="preserve">(London: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1978), p. 100.</w:t>
      </w:r>
    </w:p>
  </w:footnote>
  <w:footnote w:id="45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190.</w:t>
      </w:r>
    </w:p>
  </w:footnote>
  <w:footnote w:id="46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Dante, </w:t>
      </w:r>
      <w:r w:rsidRPr="00084ECD">
        <w:rPr>
          <w:rFonts w:asciiTheme="majorBidi" w:hAnsiTheme="majorBidi" w:cstheme="majorBidi"/>
          <w:i/>
        </w:rPr>
        <w:t>Inferno</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Divine Comedy</w:t>
      </w:r>
      <w:r w:rsidRPr="00084ECD">
        <w:rPr>
          <w:rFonts w:asciiTheme="majorBidi" w:hAnsiTheme="majorBidi" w:cstheme="majorBidi"/>
        </w:rPr>
        <w:t>, ed. by Robin Kirkpatrick, trans. by Robin Kirkpatrick (London: Penguin Classics, 2012), pp. 1-159.</w:t>
      </w:r>
    </w:p>
  </w:footnote>
  <w:footnote w:id="46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O’Neill, </w:t>
      </w:r>
      <w:r w:rsidRPr="00084ECD">
        <w:rPr>
          <w:rFonts w:asciiTheme="majorBidi" w:hAnsiTheme="majorBidi" w:cstheme="majorBidi"/>
          <w:i/>
        </w:rPr>
        <w:t>The Human Mind’s Imaginings</w:t>
      </w:r>
      <w:r w:rsidRPr="00084ECD">
        <w:rPr>
          <w:rFonts w:asciiTheme="majorBidi" w:hAnsiTheme="majorBidi" w:cstheme="majorBidi"/>
        </w:rPr>
        <w:t>, p. 183.</w:t>
      </w:r>
      <w:proofErr w:type="gramEnd"/>
    </w:p>
  </w:footnote>
  <w:footnote w:id="46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Levinas</w:t>
      </w:r>
      <w:proofErr w:type="spellEnd"/>
      <w:r w:rsidRPr="00084ECD">
        <w:rPr>
          <w:rFonts w:asciiTheme="majorBidi" w:hAnsiTheme="majorBidi" w:cstheme="majorBidi"/>
        </w:rPr>
        <w:t>, p. 88.</w:t>
      </w:r>
    </w:p>
  </w:footnote>
  <w:footnote w:id="46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Shelley, ‘On Love’, p. 632.</w:t>
      </w:r>
      <w:proofErr w:type="gramEnd"/>
      <w:r w:rsidRPr="00084ECD">
        <w:rPr>
          <w:rFonts w:asciiTheme="majorBidi" w:hAnsiTheme="majorBidi" w:cstheme="majorBidi"/>
        </w:rPr>
        <w:t xml:space="preserve">  </w:t>
      </w:r>
    </w:p>
  </w:footnote>
  <w:footnote w:id="46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Silkin</w:t>
      </w:r>
      <w:proofErr w:type="spellEnd"/>
      <w:r w:rsidRPr="00084ECD">
        <w:rPr>
          <w:rFonts w:asciiTheme="majorBidi" w:hAnsiTheme="majorBidi" w:cstheme="majorBidi"/>
        </w:rPr>
        <w:t>, p. 238.</w:t>
      </w:r>
    </w:p>
  </w:footnote>
  <w:footnote w:id="46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Siegfried Sassoon, 10 October 1918. Owen, </w:t>
      </w:r>
      <w:r w:rsidRPr="00084ECD">
        <w:rPr>
          <w:rFonts w:asciiTheme="majorBidi" w:hAnsiTheme="majorBidi" w:cstheme="majorBidi"/>
          <w:i/>
        </w:rPr>
        <w:t>Collected Letters</w:t>
      </w:r>
      <w:r w:rsidRPr="00084ECD">
        <w:rPr>
          <w:rFonts w:asciiTheme="majorBidi" w:hAnsiTheme="majorBidi" w:cstheme="majorBidi"/>
        </w:rPr>
        <w:t>, p. 581.</w:t>
      </w:r>
    </w:p>
  </w:footnote>
  <w:footnote w:id="46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Alan Tomlinson also notes the intentional quality of Owen’s insensibility in this letter in </w:t>
      </w:r>
      <w:r w:rsidRPr="00084ECD">
        <w:rPr>
          <w:rFonts w:asciiTheme="majorBidi" w:hAnsiTheme="majorBidi" w:cstheme="majorBidi"/>
          <w:shd w:val="clear" w:color="auto" w:fill="FFFFFF"/>
        </w:rPr>
        <w:t xml:space="preserve">‘Strange Meeting in a Strange Land: Wilfred Owen and Shelley’, </w:t>
      </w:r>
      <w:r w:rsidRPr="00084ECD">
        <w:rPr>
          <w:rFonts w:asciiTheme="majorBidi" w:hAnsiTheme="majorBidi" w:cstheme="majorBidi"/>
          <w:i/>
          <w:shd w:val="clear" w:color="auto" w:fill="FFFFFF"/>
        </w:rPr>
        <w:t>Studies in Romanticism</w:t>
      </w:r>
      <w:r w:rsidRPr="00084ECD">
        <w:rPr>
          <w:rFonts w:asciiTheme="majorBidi" w:hAnsiTheme="majorBidi" w:cstheme="majorBidi"/>
          <w:shd w:val="clear" w:color="auto" w:fill="FFFFFF"/>
        </w:rPr>
        <w:t>, 32.1 (1993), 75-95 (p. 88).</w:t>
      </w:r>
    </w:p>
  </w:footnote>
  <w:footnote w:id="46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Levinas</w:t>
      </w:r>
      <w:proofErr w:type="spellEnd"/>
      <w:r w:rsidRPr="00084ECD">
        <w:rPr>
          <w:rFonts w:asciiTheme="majorBidi" w:hAnsiTheme="majorBidi" w:cstheme="majorBidi"/>
        </w:rPr>
        <w:t>, p. 5.</w:t>
      </w:r>
    </w:p>
  </w:footnote>
  <w:footnote w:id="46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p>
  </w:footnote>
  <w:footnote w:id="46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p>
  </w:footnote>
  <w:footnote w:id="47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190.</w:t>
      </w:r>
    </w:p>
  </w:footnote>
  <w:footnote w:id="47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Sven </w:t>
      </w:r>
      <w:proofErr w:type="spellStart"/>
      <w:r w:rsidRPr="00084ECD">
        <w:rPr>
          <w:rFonts w:asciiTheme="majorBidi" w:hAnsiTheme="majorBidi" w:cstheme="majorBidi"/>
        </w:rPr>
        <w:t>Bäckman</w:t>
      </w:r>
      <w:proofErr w:type="spellEnd"/>
      <w:r w:rsidRPr="00084ECD">
        <w:rPr>
          <w:rFonts w:asciiTheme="majorBidi" w:hAnsiTheme="majorBidi" w:cstheme="majorBidi"/>
        </w:rPr>
        <w:t xml:space="preserve">, </w:t>
      </w:r>
      <w:r w:rsidRPr="00084ECD">
        <w:rPr>
          <w:rFonts w:asciiTheme="majorBidi" w:hAnsiTheme="majorBidi" w:cstheme="majorBidi"/>
          <w:i/>
        </w:rPr>
        <w:t>Tradition Transformed: Studies in the Poetry of Wilfred Owen</w:t>
      </w:r>
      <w:r w:rsidRPr="00084ECD">
        <w:rPr>
          <w:rFonts w:asciiTheme="majorBidi" w:hAnsiTheme="majorBidi" w:cstheme="majorBidi"/>
        </w:rPr>
        <w:t xml:space="preserve"> (Lund: Liber </w:t>
      </w:r>
      <w:proofErr w:type="spellStart"/>
      <w:r w:rsidRPr="00084ECD">
        <w:rPr>
          <w:rFonts w:asciiTheme="majorBidi" w:hAnsiTheme="majorBidi" w:cstheme="majorBidi"/>
        </w:rPr>
        <w:t>Läromedel</w:t>
      </w:r>
      <w:proofErr w:type="spellEnd"/>
      <w:r w:rsidRPr="00084ECD">
        <w:rPr>
          <w:rFonts w:asciiTheme="majorBidi" w:hAnsiTheme="majorBidi" w:cstheme="majorBidi"/>
        </w:rPr>
        <w:t>, 1979), p. 97.</w:t>
      </w:r>
    </w:p>
  </w:footnote>
  <w:footnote w:id="47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‘Science has looked, but sees no life but this’, in </w:t>
      </w:r>
      <w:r w:rsidRPr="00084ECD">
        <w:rPr>
          <w:rFonts w:asciiTheme="majorBidi" w:hAnsiTheme="majorBidi" w:cstheme="majorBidi"/>
          <w:i/>
        </w:rPr>
        <w:t>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35-36. [The title will be referenced as ‘Science has looked’ from hereon.]</w:t>
      </w:r>
    </w:p>
  </w:footnote>
  <w:footnote w:id="47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190.</w:t>
      </w:r>
    </w:p>
  </w:footnote>
  <w:footnote w:id="474">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Welland</w:t>
      </w:r>
      <w:proofErr w:type="spellEnd"/>
      <w:r w:rsidRPr="00084ECD">
        <w:rPr>
          <w:rFonts w:asciiTheme="majorBidi" w:hAnsiTheme="majorBidi" w:cstheme="majorBidi"/>
        </w:rPr>
        <w:t>, p. 100.</w:t>
      </w:r>
    </w:p>
  </w:footnote>
  <w:footnote w:id="475">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Tomlinson, </w:t>
      </w:r>
      <w:r w:rsidRPr="00084ECD">
        <w:rPr>
          <w:rFonts w:asciiTheme="majorBidi" w:hAnsiTheme="majorBidi" w:cstheme="majorBidi"/>
          <w:color w:val="222222"/>
          <w:shd w:val="clear" w:color="auto" w:fill="FFFFFF"/>
        </w:rPr>
        <w:t>pp. 87-88.</w:t>
      </w:r>
    </w:p>
  </w:footnote>
  <w:footnote w:id="47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‘Preface’, in </w:t>
      </w:r>
      <w:r w:rsidRPr="00084ECD">
        <w:rPr>
          <w:rFonts w:asciiTheme="majorBidi" w:hAnsiTheme="majorBidi" w:cstheme="majorBidi"/>
          <w:i/>
        </w:rPr>
        <w:t>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II, 535-536 (p. 535).</w:t>
      </w:r>
    </w:p>
  </w:footnote>
  <w:footnote w:id="47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190.</w:t>
      </w:r>
    </w:p>
  </w:footnote>
  <w:footnote w:id="47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Shelley, ‘On Love’, p. 632.</w:t>
      </w:r>
      <w:proofErr w:type="gramEnd"/>
    </w:p>
  </w:footnote>
  <w:footnote w:id="47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 </w:t>
      </w:r>
      <w:proofErr w:type="gramStart"/>
      <w:r w:rsidRPr="00084ECD">
        <w:rPr>
          <w:rFonts w:asciiTheme="majorBidi" w:hAnsiTheme="majorBidi" w:cstheme="majorBidi"/>
        </w:rPr>
        <w:t>Lacroix,</w:t>
      </w:r>
      <w:proofErr w:type="gramEnd"/>
      <w:r w:rsidRPr="00084ECD">
        <w:rPr>
          <w:rFonts w:asciiTheme="majorBidi" w:hAnsiTheme="majorBidi" w:cstheme="majorBidi"/>
        </w:rPr>
        <w:t xml:space="preserve"> cited in Forth, p. 107.</w:t>
      </w:r>
    </w:p>
  </w:footnote>
  <w:footnote w:id="48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Levinas</w:t>
      </w:r>
      <w:proofErr w:type="spellEnd"/>
      <w:r w:rsidRPr="00084ECD">
        <w:rPr>
          <w:rFonts w:asciiTheme="majorBidi" w:hAnsiTheme="majorBidi" w:cstheme="majorBidi"/>
        </w:rPr>
        <w:t>, p. 88.</w:t>
      </w:r>
    </w:p>
  </w:footnote>
  <w:footnote w:id="48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O’Neill, </w:t>
      </w:r>
      <w:r w:rsidRPr="00084ECD">
        <w:rPr>
          <w:rFonts w:asciiTheme="majorBidi" w:hAnsiTheme="majorBidi" w:cstheme="majorBidi"/>
          <w:i/>
        </w:rPr>
        <w:t>The Human Mind’s Imaginings</w:t>
      </w:r>
      <w:r w:rsidRPr="00084ECD">
        <w:rPr>
          <w:rFonts w:asciiTheme="majorBidi" w:hAnsiTheme="majorBidi" w:cstheme="majorBidi"/>
        </w:rPr>
        <w:t>, p. 181.</w:t>
      </w:r>
      <w:proofErr w:type="gramEnd"/>
    </w:p>
  </w:footnote>
  <w:footnote w:id="48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in </w:t>
      </w:r>
      <w:r w:rsidRPr="00084ECD">
        <w:rPr>
          <w:rFonts w:asciiTheme="majorBidi" w:hAnsiTheme="majorBidi" w:cstheme="majorBidi"/>
          <w:i/>
        </w:rPr>
        <w:t>Wilfred Owen: The Complete Poems and Fragments</w:t>
      </w:r>
      <w:r w:rsidRPr="00084ECD">
        <w:rPr>
          <w:rFonts w:asciiTheme="majorBidi" w:hAnsiTheme="majorBidi" w:cstheme="majorBidi"/>
        </w:rPr>
        <w:t>, I, 149, n.</w:t>
      </w:r>
    </w:p>
  </w:footnote>
  <w:footnote w:id="483">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Prelude</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in </w:t>
      </w:r>
      <w:r w:rsidRPr="00084ECD">
        <w:rPr>
          <w:rFonts w:asciiTheme="majorBidi" w:hAnsiTheme="majorBidi" w:cstheme="majorBidi"/>
          <w:i/>
        </w:rPr>
        <w:t>William Wordsworth: The Major Works</w:t>
      </w:r>
      <w:r w:rsidRPr="00084ECD">
        <w:rPr>
          <w:rFonts w:asciiTheme="majorBidi" w:hAnsiTheme="majorBidi" w:cstheme="majorBidi"/>
        </w:rPr>
        <w:t>, ed. by Stephen Gill (New York, NY: Oxford University Press, 2008), pp. 375-591.</w:t>
      </w:r>
    </w:p>
  </w:footnote>
  <w:footnote w:id="484">
    <w:p w:rsidR="0011118A" w:rsidRPr="00084ECD" w:rsidRDefault="0011118A" w:rsidP="00DF3DD4">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Bäckman, p. 111.</w:t>
      </w:r>
    </w:p>
  </w:footnote>
  <w:footnote w:id="485">
    <w:p w:rsidR="0011118A" w:rsidRPr="00084ECD" w:rsidRDefault="0011118A" w:rsidP="00DF3DD4">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Smith, </w:t>
      </w:r>
      <w:r w:rsidRPr="00084ECD">
        <w:rPr>
          <w:rFonts w:asciiTheme="majorBidi" w:hAnsiTheme="majorBidi" w:cstheme="majorBidi"/>
          <w:lang w:val="sv-SE"/>
        </w:rPr>
        <w:t>p. 8 &amp; p. 6.</w:t>
      </w:r>
    </w:p>
  </w:footnote>
  <w:footnote w:id="486">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2 December 1914. Owen, </w:t>
      </w:r>
      <w:r w:rsidRPr="00084ECD">
        <w:rPr>
          <w:rFonts w:asciiTheme="majorBidi" w:hAnsiTheme="majorBidi" w:cstheme="majorBidi"/>
          <w:i/>
        </w:rPr>
        <w:t>Collected Letters</w:t>
      </w:r>
      <w:r w:rsidRPr="00084ECD">
        <w:rPr>
          <w:rFonts w:asciiTheme="majorBidi" w:hAnsiTheme="majorBidi" w:cstheme="majorBidi"/>
        </w:rPr>
        <w:t>, p. 300.</w:t>
      </w:r>
    </w:p>
  </w:footnote>
  <w:footnote w:id="487">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Callaghan, pp. 65-66.</w:t>
      </w:r>
    </w:p>
  </w:footnote>
  <w:footnote w:id="488">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O’Neill, </w:t>
      </w:r>
      <w:r w:rsidRPr="00084ECD">
        <w:rPr>
          <w:rFonts w:asciiTheme="majorBidi" w:hAnsiTheme="majorBidi" w:cstheme="majorBidi"/>
          <w:i/>
        </w:rPr>
        <w:t>The Human Mind’s Imaginings</w:t>
      </w:r>
      <w:r w:rsidRPr="00084ECD">
        <w:rPr>
          <w:rFonts w:asciiTheme="majorBidi" w:hAnsiTheme="majorBidi" w:cstheme="majorBidi"/>
        </w:rPr>
        <w:t>, p. 183.</w:t>
      </w:r>
      <w:proofErr w:type="gramEnd"/>
    </w:p>
  </w:footnote>
  <w:footnote w:id="489">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proofErr w:type="gramStart"/>
      <w:r w:rsidRPr="00084ECD">
        <w:rPr>
          <w:rFonts w:asciiTheme="majorBidi" w:hAnsiTheme="majorBidi" w:cstheme="majorBidi"/>
        </w:rPr>
        <w:t>Langfeld</w:t>
      </w:r>
      <w:proofErr w:type="spellEnd"/>
      <w:r w:rsidRPr="00084ECD">
        <w:rPr>
          <w:rFonts w:asciiTheme="majorBidi" w:hAnsiTheme="majorBidi" w:cstheme="majorBidi"/>
        </w:rPr>
        <w:t xml:space="preserve">, cited in </w:t>
      </w:r>
      <w:proofErr w:type="spellStart"/>
      <w:r w:rsidRPr="00084ECD">
        <w:rPr>
          <w:rFonts w:asciiTheme="majorBidi" w:hAnsiTheme="majorBidi" w:cstheme="majorBidi"/>
        </w:rPr>
        <w:t>Fogle</w:t>
      </w:r>
      <w:proofErr w:type="spellEnd"/>
      <w:r w:rsidRPr="00084ECD">
        <w:rPr>
          <w:rFonts w:asciiTheme="majorBidi" w:hAnsiTheme="majorBidi" w:cstheme="majorBidi"/>
        </w:rPr>
        <w:t>, p. 170.</w:t>
      </w:r>
      <w:proofErr w:type="gramEnd"/>
    </w:p>
  </w:footnote>
  <w:footnote w:id="490">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Smith, p. 6.</w:t>
      </w:r>
    </w:p>
  </w:footnote>
  <w:footnote w:id="491">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 xml:space="preserve">Collected Letters, </w:t>
      </w:r>
      <w:r w:rsidRPr="00084ECD">
        <w:rPr>
          <w:rFonts w:asciiTheme="majorBidi" w:hAnsiTheme="majorBidi" w:cstheme="majorBidi"/>
        </w:rPr>
        <w:t>p. 521.</w:t>
      </w:r>
    </w:p>
  </w:footnote>
  <w:footnote w:id="492">
    <w:p w:rsidR="0011118A" w:rsidRPr="00084ECD" w:rsidRDefault="0011118A" w:rsidP="00DF3DD4">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Hazlitt, p. 342.</w:t>
      </w:r>
    </w:p>
  </w:footnote>
  <w:footnote w:id="49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A Defence of Poetry</w:t>
      </w:r>
      <w:r w:rsidRPr="00084ECD">
        <w:rPr>
          <w:rFonts w:asciiTheme="majorBidi" w:hAnsiTheme="majorBidi" w:cstheme="majorBidi"/>
        </w:rPr>
        <w:t xml:space="preserve">, 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(Oxford: Oxford University Press, 2009), pp. 674-702 (p. 698).</w:t>
      </w:r>
    </w:p>
  </w:footnote>
  <w:footnote w:id="49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680.</w:t>
      </w:r>
    </w:p>
  </w:footnote>
  <w:footnote w:id="49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 the Medusa of Leonardo Da Vinci, In the Florentine Gallery’ will be referred to as ‘On the Medusa’ from hereon; Percy Bysshe Shelley, </w:t>
      </w:r>
      <w:r w:rsidRPr="00084ECD">
        <w:rPr>
          <w:rFonts w:asciiTheme="majorBidi" w:hAnsiTheme="majorBidi" w:cstheme="majorBidi"/>
          <w:i/>
        </w:rPr>
        <w:t>Adonais</w:t>
      </w:r>
      <w:r w:rsidRPr="00084ECD">
        <w:rPr>
          <w:rFonts w:asciiTheme="majorBidi" w:hAnsiTheme="majorBidi" w:cstheme="majorBidi"/>
        </w:rPr>
        <w:t xml:space="preserve">, in </w:t>
      </w:r>
      <w:r w:rsidRPr="00084ECD">
        <w:rPr>
          <w:rFonts w:asciiTheme="majorBidi" w:hAnsiTheme="majorBidi" w:cstheme="majorBidi"/>
          <w:i/>
        </w:rPr>
        <w:t>The Major Works</w:t>
      </w:r>
      <w:r w:rsidRPr="00084ECD">
        <w:rPr>
          <w:rFonts w:asciiTheme="majorBidi" w:hAnsiTheme="majorBidi" w:cstheme="majorBidi"/>
        </w:rPr>
        <w:t>, pp. 529-545.</w:t>
      </w:r>
    </w:p>
  </w:footnote>
  <w:footnote w:id="496">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Edmund Burke,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Philosophical Enquiry into the Origin of Our Ideas of the Sublime and Beautiful</w:t>
      </w:r>
      <w:r w:rsidRPr="00084ECD">
        <w:rPr>
          <w:rFonts w:asciiTheme="majorBidi" w:hAnsiTheme="majorBidi" w:cstheme="majorBidi"/>
        </w:rPr>
        <w:t xml:space="preserve">, ed. by Paul </w:t>
      </w:r>
      <w:proofErr w:type="spellStart"/>
      <w:r w:rsidRPr="00084ECD">
        <w:rPr>
          <w:rFonts w:asciiTheme="majorBidi" w:hAnsiTheme="majorBidi" w:cstheme="majorBidi"/>
        </w:rPr>
        <w:t>Guyer</w:t>
      </w:r>
      <w:proofErr w:type="spellEnd"/>
      <w:r w:rsidRPr="00084ECD">
        <w:rPr>
          <w:rFonts w:asciiTheme="majorBidi" w:hAnsiTheme="majorBidi" w:cstheme="majorBidi"/>
        </w:rPr>
        <w:t xml:space="preserve"> (Oxford &amp; New York, NY: Oxford University Press, 2015).</w:t>
      </w:r>
    </w:p>
  </w:footnote>
  <w:footnote w:id="497">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Julia Kristeva, </w:t>
      </w:r>
      <w:r w:rsidRPr="00084ECD">
        <w:rPr>
          <w:rFonts w:asciiTheme="majorBidi" w:hAnsiTheme="majorBidi" w:cstheme="majorBidi"/>
          <w:i/>
        </w:rPr>
        <w:t>Powers of Horror: An Essay on Abjection</w:t>
      </w:r>
      <w:r w:rsidRPr="00084ECD">
        <w:rPr>
          <w:rFonts w:asciiTheme="majorBidi" w:hAnsiTheme="majorBidi" w:cstheme="majorBidi"/>
        </w:rPr>
        <w:t xml:space="preserve">, trans. by Leon S. </w:t>
      </w:r>
      <w:proofErr w:type="spellStart"/>
      <w:r w:rsidRPr="00084ECD">
        <w:rPr>
          <w:rFonts w:asciiTheme="majorBidi" w:hAnsiTheme="majorBidi" w:cstheme="majorBidi"/>
        </w:rPr>
        <w:t>Roudiez</w:t>
      </w:r>
      <w:proofErr w:type="spellEnd"/>
      <w:r w:rsidRPr="00084ECD">
        <w:rPr>
          <w:rFonts w:asciiTheme="majorBidi" w:hAnsiTheme="majorBidi" w:cstheme="majorBidi"/>
        </w:rPr>
        <w:t xml:space="preserve"> (New York, NY: Columbia University Press, 1982).</w:t>
      </w:r>
    </w:p>
  </w:footnote>
  <w:footnote w:id="49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quotation is taken from the poem’s ‘additional stanza’, which was unpublished in early editions. Percy Bysshe Shelley, ‘On the Medusa of Leonardo Da Vinci in the Florentine Gallery’, in </w:t>
      </w:r>
      <w:r w:rsidRPr="00084ECD">
        <w:rPr>
          <w:rFonts w:asciiTheme="majorBidi" w:hAnsiTheme="majorBidi" w:cstheme="majorBidi"/>
          <w:i/>
        </w:rPr>
        <w:t xml:space="preserve">Percy Bysshe Shelley: </w:t>
      </w:r>
      <w:r w:rsidRPr="00084ECD">
        <w:rPr>
          <w:rFonts w:asciiTheme="majorBidi" w:hAnsiTheme="majorBidi" w:cstheme="majorBidi"/>
          <w:i/>
          <w:iCs/>
        </w:rPr>
        <w:t>Selected Poetry</w:t>
      </w:r>
      <w:r w:rsidRPr="00084ECD">
        <w:rPr>
          <w:rFonts w:asciiTheme="majorBidi" w:hAnsiTheme="majorBidi" w:cstheme="majorBidi"/>
        </w:rPr>
        <w:t>, ed. by Neville Rogers (London: Oxford University Press, 1968), pp. 357-358.</w:t>
      </w:r>
    </w:p>
  </w:footnote>
  <w:footnote w:id="499">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Percy Bysshe Shelley, 16 August 1820. John Keats, </w:t>
      </w:r>
      <w:r w:rsidRPr="00084ECD">
        <w:rPr>
          <w:rFonts w:asciiTheme="majorBidi" w:hAnsiTheme="majorBidi" w:cstheme="majorBidi"/>
          <w:i/>
        </w:rPr>
        <w:t>The Letters of John Keats</w:t>
      </w:r>
      <w:r w:rsidRPr="00084ECD">
        <w:rPr>
          <w:rFonts w:asciiTheme="majorBidi" w:hAnsiTheme="majorBidi" w:cstheme="majorBidi"/>
        </w:rPr>
        <w:t xml:space="preserve">, ed. by </w:t>
      </w:r>
      <w:proofErr w:type="spellStart"/>
      <w:r w:rsidRPr="00084ECD">
        <w:rPr>
          <w:rFonts w:asciiTheme="majorBidi" w:hAnsiTheme="majorBidi" w:cstheme="majorBidi"/>
        </w:rPr>
        <w:t>Hyder</w:t>
      </w:r>
      <w:proofErr w:type="spellEnd"/>
      <w:r w:rsidRPr="00084ECD">
        <w:rPr>
          <w:rFonts w:asciiTheme="majorBidi" w:hAnsiTheme="majorBidi" w:cstheme="majorBidi"/>
        </w:rPr>
        <w:t xml:space="preserve"> Edward Rollins,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(New York, NY: Cambridge University Press, 2011), II, 323.</w:t>
      </w:r>
    </w:p>
  </w:footnote>
  <w:footnote w:id="50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Howarth, </w:t>
      </w:r>
      <w:r w:rsidRPr="00084ECD">
        <w:rPr>
          <w:rFonts w:asciiTheme="majorBidi" w:hAnsiTheme="majorBidi" w:cstheme="majorBidi"/>
          <w:i/>
        </w:rPr>
        <w:t>British Poetry in the Age of Modernism</w:t>
      </w:r>
      <w:r w:rsidRPr="00084ECD">
        <w:rPr>
          <w:rFonts w:asciiTheme="majorBidi" w:hAnsiTheme="majorBidi" w:cstheme="majorBidi"/>
        </w:rPr>
        <w:t xml:space="preserve"> (New York, NY: Cambridge University Press, 2005), p. 188.</w:t>
      </w:r>
    </w:p>
  </w:footnote>
  <w:footnote w:id="50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‘I saw his round mouth’s crimson deepen as it fell’ will be referred to as ‘I saw his round mouth’s crimson’ from hereon.</w:t>
      </w:r>
    </w:p>
  </w:footnote>
  <w:footnote w:id="50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‘I saw his round mouth’s crimson deepen as it fell’, in </w:t>
      </w:r>
      <w:r w:rsidRPr="00084ECD">
        <w:rPr>
          <w:rFonts w:asciiTheme="majorBidi" w:hAnsiTheme="majorBidi" w:cstheme="majorBidi"/>
          <w:i/>
        </w:rPr>
        <w:t>Wilfred Owen: The Complete Poems and Fragments</w:t>
      </w:r>
      <w:r w:rsidRPr="00084ECD">
        <w:rPr>
          <w:rFonts w:asciiTheme="majorBidi" w:hAnsiTheme="majorBidi" w:cstheme="majorBidi"/>
        </w:rPr>
        <w:t xml:space="preserve">, 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xml:space="preserve">, 123; Wilfred Owen, ‘Mental Cases’, in </w:t>
      </w:r>
      <w:r w:rsidRPr="00084ECD">
        <w:rPr>
          <w:rFonts w:asciiTheme="majorBidi" w:hAnsiTheme="majorBidi" w:cstheme="majorBidi"/>
          <w:i/>
        </w:rPr>
        <w:t>The Complete Poems and Fragments</w:t>
      </w:r>
      <w:r w:rsidRPr="00084ECD">
        <w:rPr>
          <w:rFonts w:asciiTheme="majorBidi" w:hAnsiTheme="majorBidi" w:cstheme="majorBidi"/>
        </w:rPr>
        <w:t>, I, 169.</w:t>
      </w:r>
    </w:p>
  </w:footnote>
  <w:footnote w:id="50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50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M. Sacks,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English Elegy: Studies in the Genre from Spenser to Yeats</w:t>
      </w:r>
      <w:r w:rsidRPr="00084ECD">
        <w:rPr>
          <w:rFonts w:asciiTheme="majorBidi" w:hAnsiTheme="majorBidi" w:cstheme="majorBidi"/>
        </w:rPr>
        <w:t xml:space="preserve"> (Baltimore, MD: The Johns Hopkins University Press, 1987), p. 165.</w:t>
      </w:r>
    </w:p>
  </w:footnote>
  <w:footnote w:id="50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‘Preface’, in </w:t>
      </w:r>
      <w:r w:rsidRPr="00084ECD">
        <w:rPr>
          <w:rFonts w:asciiTheme="majorBidi" w:hAnsiTheme="majorBidi" w:cstheme="majorBidi"/>
          <w:i/>
        </w:rPr>
        <w:t>The Complete Poems and Fragments</w:t>
      </w:r>
      <w:r w:rsidRPr="00084ECD">
        <w:rPr>
          <w:rFonts w:asciiTheme="majorBidi" w:hAnsiTheme="majorBidi" w:cstheme="majorBidi"/>
        </w:rPr>
        <w:t>, II, 535-536.</w:t>
      </w:r>
    </w:p>
  </w:footnote>
  <w:footnote w:id="506">
    <w:p w:rsidR="0011118A" w:rsidRPr="00084ECD" w:rsidRDefault="0011118A" w:rsidP="008F210B">
      <w:pPr>
        <w:pStyle w:val="FootnoteText"/>
        <w:rPr>
          <w:rFonts w:asciiTheme="majorBidi" w:hAnsiTheme="majorBidi" w:cstheme="majorBidi"/>
          <w:i/>
          <w:iCs/>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1.</w:t>
      </w:r>
    </w:p>
  </w:footnote>
  <w:footnote w:id="50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Mikhail Bakhtin, </w:t>
      </w:r>
      <w:r w:rsidRPr="00084ECD">
        <w:rPr>
          <w:rFonts w:asciiTheme="majorBidi" w:hAnsiTheme="majorBidi" w:cstheme="majorBidi"/>
          <w:i/>
          <w:iCs/>
        </w:rPr>
        <w:t>Rabelais and His World</w:t>
      </w:r>
      <w:r w:rsidRPr="00084ECD">
        <w:rPr>
          <w:rFonts w:asciiTheme="majorBidi" w:hAnsiTheme="majorBidi" w:cstheme="majorBidi"/>
        </w:rPr>
        <w:t xml:space="preserve">, trans. by Hélène </w:t>
      </w:r>
      <w:proofErr w:type="spellStart"/>
      <w:r w:rsidRPr="00084ECD">
        <w:rPr>
          <w:rFonts w:asciiTheme="majorBidi" w:hAnsiTheme="majorBidi" w:cstheme="majorBidi"/>
        </w:rPr>
        <w:t>Iswolsky</w:t>
      </w:r>
      <w:proofErr w:type="spellEnd"/>
      <w:r w:rsidRPr="00084ECD">
        <w:rPr>
          <w:rFonts w:asciiTheme="majorBidi" w:hAnsiTheme="majorBidi" w:cstheme="majorBidi"/>
        </w:rPr>
        <w:t xml:space="preserve"> (Bloomington, IN: Indiana University Press, 1984), p. 19.</w:t>
      </w:r>
    </w:p>
  </w:footnote>
  <w:footnote w:id="508">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Burke, p. 33.</w:t>
      </w:r>
    </w:p>
  </w:footnote>
  <w:footnote w:id="509">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4.</w:t>
      </w:r>
    </w:p>
  </w:footnote>
  <w:footnote w:id="510">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32.</w:t>
      </w:r>
    </w:p>
  </w:footnote>
  <w:footnote w:id="51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w:t>
      </w:r>
    </w:p>
  </w:footnote>
  <w:footnote w:id="51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Sacks, </w:t>
      </w:r>
      <w:r w:rsidRPr="00084ECD">
        <w:rPr>
          <w:rFonts w:asciiTheme="majorBidi" w:hAnsiTheme="majorBidi" w:cstheme="majorBidi"/>
          <w:lang w:val="sv-SE"/>
        </w:rPr>
        <w:t>p. 165.</w:t>
      </w:r>
    </w:p>
  </w:footnote>
  <w:footnote w:id="51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4.</w:t>
      </w:r>
    </w:p>
  </w:footnote>
  <w:footnote w:id="51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105.</w:t>
      </w:r>
    </w:p>
  </w:footnote>
  <w:footnote w:id="515">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w:t>
      </w:r>
    </w:p>
  </w:footnote>
  <w:footnote w:id="51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1.</w:t>
      </w:r>
    </w:p>
  </w:footnote>
  <w:footnote w:id="51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34.</w:t>
      </w:r>
    </w:p>
  </w:footnote>
  <w:footnote w:id="51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Carol Jacobs, ‘On Looking at Shelley’s Medusa’, </w:t>
      </w:r>
      <w:r w:rsidRPr="00084ECD">
        <w:rPr>
          <w:rFonts w:asciiTheme="majorBidi" w:hAnsiTheme="majorBidi" w:cstheme="majorBidi"/>
          <w:i/>
        </w:rPr>
        <w:t>Yale French Studies</w:t>
      </w:r>
      <w:r w:rsidRPr="00084ECD">
        <w:rPr>
          <w:rFonts w:asciiTheme="majorBidi" w:hAnsiTheme="majorBidi" w:cstheme="majorBidi"/>
        </w:rPr>
        <w:t>, 69 (1985), 163-179 (p. 167).</w:t>
      </w:r>
      <w:proofErr w:type="gramEnd"/>
    </w:p>
  </w:footnote>
  <w:footnote w:id="519">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Burke, p. 67 &amp; p. 68.</w:t>
      </w:r>
    </w:p>
  </w:footnote>
  <w:footnote w:id="520">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w:t>
      </w:r>
    </w:p>
  </w:footnote>
  <w:footnote w:id="52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Jacobs, </w:t>
      </w:r>
      <w:r w:rsidRPr="00084ECD">
        <w:rPr>
          <w:rFonts w:asciiTheme="majorBidi" w:hAnsiTheme="majorBidi" w:cstheme="majorBidi"/>
          <w:lang w:val="sv-SE"/>
        </w:rPr>
        <w:t>p. 168.</w:t>
      </w:r>
    </w:p>
  </w:footnote>
  <w:footnote w:id="52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96.</w:t>
      </w:r>
    </w:p>
  </w:footnote>
  <w:footnote w:id="52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 xml:space="preserve">p. 4. </w:t>
      </w:r>
    </w:p>
  </w:footnote>
  <w:footnote w:id="52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4.</w:t>
      </w:r>
    </w:p>
  </w:footnote>
  <w:footnote w:id="52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47.</w:t>
      </w:r>
    </w:p>
  </w:footnote>
  <w:footnote w:id="52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52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47.</w:t>
      </w:r>
    </w:p>
  </w:footnote>
  <w:footnote w:id="52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Jerome J. </w:t>
      </w:r>
      <w:proofErr w:type="spellStart"/>
      <w:r w:rsidRPr="00084ECD">
        <w:rPr>
          <w:rFonts w:asciiTheme="majorBidi" w:hAnsiTheme="majorBidi" w:cstheme="majorBidi"/>
        </w:rPr>
        <w:t>McGann</w:t>
      </w:r>
      <w:proofErr w:type="spellEnd"/>
      <w:r w:rsidRPr="00084ECD">
        <w:rPr>
          <w:rFonts w:asciiTheme="majorBidi" w:hAnsiTheme="majorBidi" w:cstheme="majorBidi"/>
        </w:rPr>
        <w:t xml:space="preserve">, ‘The Beauty of the Medusa’, </w:t>
      </w:r>
      <w:r w:rsidRPr="00084ECD">
        <w:rPr>
          <w:rFonts w:asciiTheme="majorBidi" w:hAnsiTheme="majorBidi" w:cstheme="majorBidi"/>
          <w:i/>
        </w:rPr>
        <w:t>Studies in Romanticism</w:t>
      </w:r>
      <w:r w:rsidRPr="00084ECD">
        <w:rPr>
          <w:rFonts w:asciiTheme="majorBidi" w:hAnsiTheme="majorBidi" w:cstheme="majorBidi"/>
        </w:rPr>
        <w:t>, 11 (1972), 3-25 (pp. 3-4).</w:t>
      </w:r>
    </w:p>
  </w:footnote>
  <w:footnote w:id="52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Jacobs, p. 168.</w:t>
      </w:r>
    </w:p>
  </w:footnote>
  <w:footnote w:id="53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Hildebrand, ‘Self, Beauty and Horror: Shelley’s Medusa Moment’, in </w:t>
      </w:r>
      <w:r w:rsidRPr="00084ECD">
        <w:rPr>
          <w:rFonts w:asciiTheme="majorBidi" w:hAnsiTheme="majorBidi" w:cstheme="majorBidi"/>
          <w:i/>
          <w:iCs/>
        </w:rPr>
        <w:t>The New Shelley: Later Twentieth-Century Views</w:t>
      </w:r>
      <w:r w:rsidRPr="00084ECD">
        <w:rPr>
          <w:rFonts w:asciiTheme="majorBidi" w:hAnsiTheme="majorBidi" w:cstheme="majorBidi"/>
        </w:rPr>
        <w:t>, ed. by G. Kim Blank (Basingstoke: Macmillan, 1991), pp. 150-65 (p. 159).</w:t>
      </w:r>
    </w:p>
  </w:footnote>
  <w:footnote w:id="53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iCs/>
        </w:rPr>
        <w:t>A</w:t>
      </w:r>
      <w:proofErr w:type="gramEnd"/>
      <w:r w:rsidRPr="00084ECD">
        <w:rPr>
          <w:rFonts w:asciiTheme="majorBidi" w:hAnsiTheme="majorBidi" w:cstheme="majorBidi"/>
          <w:i/>
          <w:iCs/>
        </w:rPr>
        <w:t xml:space="preserve"> Defence of Poetry</w:t>
      </w:r>
      <w:r w:rsidRPr="00084ECD">
        <w:rPr>
          <w:rFonts w:asciiTheme="majorBidi" w:hAnsiTheme="majorBidi" w:cstheme="majorBidi"/>
        </w:rPr>
        <w:t>, p. 694.</w:t>
      </w:r>
    </w:p>
  </w:footnote>
  <w:footnote w:id="53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1.</w:t>
      </w:r>
    </w:p>
  </w:footnote>
  <w:footnote w:id="53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33.</w:t>
      </w:r>
    </w:p>
  </w:footnote>
  <w:footnote w:id="53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4; Kristeva, p. 2.</w:t>
      </w:r>
    </w:p>
  </w:footnote>
  <w:footnote w:id="535">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4.</w:t>
      </w:r>
    </w:p>
  </w:footnote>
  <w:footnote w:id="536">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37.</w:t>
      </w:r>
    </w:p>
  </w:footnote>
  <w:footnote w:id="537">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109.</w:t>
      </w:r>
    </w:p>
  </w:footnote>
  <w:footnote w:id="53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David Kennedy, </w:t>
      </w:r>
      <w:r w:rsidRPr="00084ECD">
        <w:rPr>
          <w:rFonts w:asciiTheme="majorBidi" w:hAnsiTheme="majorBidi" w:cstheme="majorBidi"/>
          <w:i/>
        </w:rPr>
        <w:t>Elegy</w:t>
      </w:r>
      <w:r w:rsidRPr="00084ECD">
        <w:rPr>
          <w:rFonts w:asciiTheme="majorBidi" w:hAnsiTheme="majorBidi" w:cstheme="majorBidi"/>
        </w:rPr>
        <w:t xml:space="preserve"> (New York, NY: Routledge, 2007), p. 110.</w:t>
      </w:r>
    </w:p>
  </w:footnote>
  <w:footnote w:id="53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Nancy Moore </w:t>
      </w:r>
      <w:proofErr w:type="spellStart"/>
      <w:r w:rsidRPr="00084ECD">
        <w:rPr>
          <w:rFonts w:asciiTheme="majorBidi" w:hAnsiTheme="majorBidi" w:cstheme="majorBidi"/>
        </w:rPr>
        <w:t>Goslee</w:t>
      </w:r>
      <w:proofErr w:type="spellEnd"/>
      <w:r w:rsidRPr="00084ECD">
        <w:rPr>
          <w:rFonts w:asciiTheme="majorBidi" w:hAnsiTheme="majorBidi" w:cstheme="majorBidi"/>
        </w:rPr>
        <w:t xml:space="preserve">, </w:t>
      </w:r>
      <w:r w:rsidRPr="00084ECD">
        <w:rPr>
          <w:rFonts w:asciiTheme="majorBidi" w:hAnsiTheme="majorBidi" w:cstheme="majorBidi"/>
          <w:i/>
        </w:rPr>
        <w:t xml:space="preserve">Shelley’s Visual Imagination </w:t>
      </w:r>
      <w:r w:rsidRPr="00084ECD">
        <w:rPr>
          <w:rFonts w:asciiTheme="majorBidi" w:hAnsiTheme="majorBidi" w:cstheme="majorBidi"/>
        </w:rPr>
        <w:t>(Cambridge: Cambridge University Press, 2011), p. 181.</w:t>
      </w:r>
    </w:p>
  </w:footnote>
  <w:footnote w:id="540">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153.</w:t>
      </w:r>
    </w:p>
  </w:footnote>
  <w:footnote w:id="54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Sacks, </w:t>
      </w:r>
      <w:r w:rsidRPr="00084ECD">
        <w:rPr>
          <w:rFonts w:asciiTheme="majorBidi" w:hAnsiTheme="majorBidi" w:cstheme="majorBidi"/>
          <w:lang w:val="sv-SE"/>
        </w:rPr>
        <w:t>p. 19.</w:t>
      </w:r>
    </w:p>
  </w:footnote>
  <w:footnote w:id="54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34.</w:t>
      </w:r>
    </w:p>
  </w:footnote>
  <w:footnote w:id="54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w:t>
      </w:r>
    </w:p>
  </w:footnote>
  <w:footnote w:id="54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 xml:space="preserve">p. 67, p. 109 &amp; p. 1. </w:t>
      </w:r>
    </w:p>
  </w:footnote>
  <w:footnote w:id="54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Earl R. Wasserman, </w:t>
      </w:r>
      <w:r w:rsidRPr="00084ECD">
        <w:rPr>
          <w:rFonts w:asciiTheme="majorBidi" w:hAnsiTheme="majorBidi" w:cstheme="majorBidi"/>
          <w:i/>
        </w:rPr>
        <w:t xml:space="preserve">Shelley: A Critical Reading </w:t>
      </w:r>
      <w:r w:rsidRPr="00084ECD">
        <w:rPr>
          <w:rFonts w:asciiTheme="majorBidi" w:hAnsiTheme="majorBidi" w:cstheme="majorBidi"/>
        </w:rPr>
        <w:t>(Baltimore, MD: The Johns Hopkins University Press, 1971), p. 468.</w:t>
      </w:r>
    </w:p>
  </w:footnote>
  <w:footnote w:id="54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Angela Leighton, </w:t>
      </w:r>
      <w:r w:rsidRPr="00084ECD">
        <w:rPr>
          <w:rFonts w:asciiTheme="majorBidi" w:hAnsiTheme="majorBidi" w:cstheme="majorBidi"/>
          <w:i/>
        </w:rPr>
        <w:t xml:space="preserve">Shelley and the Sublime: An Interpretation of the Major Poems </w:t>
      </w:r>
      <w:r w:rsidRPr="00084ECD">
        <w:rPr>
          <w:rFonts w:asciiTheme="majorBidi" w:hAnsiTheme="majorBidi" w:cstheme="majorBidi"/>
        </w:rPr>
        <w:t>(Cambridge: Cambridge University Press, 1984), p. 140.</w:t>
      </w:r>
    </w:p>
  </w:footnote>
  <w:footnote w:id="54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2.</w:t>
      </w:r>
    </w:p>
  </w:footnote>
  <w:footnote w:id="54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2.</w:t>
      </w:r>
    </w:p>
  </w:footnote>
  <w:footnote w:id="54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Leighton, p. 141.</w:t>
      </w:r>
    </w:p>
  </w:footnote>
  <w:footnote w:id="55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Richard Cronin, </w:t>
      </w:r>
      <w:r w:rsidRPr="00084ECD">
        <w:rPr>
          <w:rFonts w:asciiTheme="majorBidi" w:hAnsiTheme="majorBidi" w:cstheme="majorBidi"/>
          <w:i/>
        </w:rPr>
        <w:t xml:space="preserve">Shelley’s Poetic Thoughts </w:t>
      </w:r>
      <w:r w:rsidRPr="00084ECD">
        <w:rPr>
          <w:rFonts w:asciiTheme="majorBidi" w:hAnsiTheme="majorBidi" w:cstheme="majorBidi"/>
        </w:rPr>
        <w:t>(London: Macmillan, 1985), p. 188.</w:t>
      </w:r>
    </w:p>
  </w:footnote>
  <w:footnote w:id="55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4 &amp; p. 1.</w:t>
      </w:r>
    </w:p>
  </w:footnote>
  <w:footnote w:id="55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207.</w:t>
      </w:r>
    </w:p>
  </w:footnote>
  <w:footnote w:id="55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Cronin, </w:t>
      </w:r>
      <w:r w:rsidRPr="00084ECD">
        <w:rPr>
          <w:rFonts w:asciiTheme="majorBidi" w:hAnsiTheme="majorBidi" w:cstheme="majorBidi"/>
          <w:lang w:val="sv-SE"/>
        </w:rPr>
        <w:t>p. 188.</w:t>
      </w:r>
    </w:p>
  </w:footnote>
  <w:footnote w:id="55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Michael </w:t>
      </w:r>
      <w:r w:rsidRPr="00084ECD">
        <w:rPr>
          <w:rFonts w:asciiTheme="majorBidi" w:hAnsiTheme="majorBidi" w:cstheme="majorBidi"/>
          <w:lang w:val="sv-SE"/>
        </w:rPr>
        <w:t xml:space="preserve">O’Neill, ‘Shelley’s Pronouns: Lyrics, </w:t>
      </w:r>
      <w:r w:rsidRPr="00084ECD">
        <w:rPr>
          <w:rFonts w:asciiTheme="majorBidi" w:hAnsiTheme="majorBidi" w:cstheme="majorBidi"/>
          <w:i/>
          <w:lang w:val="sv-SE"/>
        </w:rPr>
        <w:t>Hellas</w:t>
      </w:r>
      <w:r w:rsidRPr="00084ECD">
        <w:rPr>
          <w:rFonts w:asciiTheme="majorBidi" w:hAnsiTheme="majorBidi" w:cstheme="majorBidi"/>
          <w:lang w:val="sv-SE"/>
        </w:rPr>
        <w:t xml:space="preserve">, </w:t>
      </w:r>
      <w:r w:rsidRPr="00084ECD">
        <w:rPr>
          <w:rFonts w:asciiTheme="majorBidi" w:hAnsiTheme="majorBidi" w:cstheme="majorBidi"/>
          <w:i/>
          <w:lang w:val="sv-SE"/>
        </w:rPr>
        <w:t>Adonais</w:t>
      </w:r>
      <w:r w:rsidRPr="00084ECD">
        <w:rPr>
          <w:rFonts w:asciiTheme="majorBidi" w:hAnsiTheme="majorBidi" w:cstheme="majorBidi"/>
          <w:lang w:val="sv-SE"/>
        </w:rPr>
        <w:t xml:space="preserve"> and </w:t>
      </w:r>
      <w:r w:rsidRPr="00084ECD">
        <w:rPr>
          <w:rFonts w:asciiTheme="majorBidi" w:hAnsiTheme="majorBidi" w:cstheme="majorBidi"/>
          <w:i/>
          <w:lang w:val="sv-SE"/>
        </w:rPr>
        <w:t>The Triumph of Life</w:t>
      </w:r>
      <w:r w:rsidRPr="00084ECD">
        <w:rPr>
          <w:rFonts w:asciiTheme="majorBidi" w:hAnsiTheme="majorBidi" w:cstheme="majorBidi"/>
          <w:lang w:val="sv-SE"/>
        </w:rPr>
        <w:t xml:space="preserve">’, in </w:t>
      </w:r>
      <w:r w:rsidRPr="00084ECD">
        <w:rPr>
          <w:rFonts w:asciiTheme="majorBidi" w:hAnsiTheme="majorBidi" w:cstheme="majorBidi"/>
          <w:i/>
          <w:lang w:val="sv-SE"/>
        </w:rPr>
        <w:t>The Oxford Handbook of Percy Bysshe Shelley</w:t>
      </w:r>
      <w:r w:rsidRPr="00084ECD">
        <w:rPr>
          <w:rFonts w:asciiTheme="majorBidi" w:hAnsiTheme="majorBidi" w:cstheme="majorBidi"/>
          <w:lang w:val="sv-SE"/>
        </w:rPr>
        <w:t>, ed. by Michael O’Neill, Anthony Howe, and Madeleine Callaghan (Oxford: Oxford University Press, 2013), pp. 391-411 (p. 398).</w:t>
      </w:r>
    </w:p>
  </w:footnote>
  <w:footnote w:id="55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4.</w:t>
      </w:r>
    </w:p>
  </w:footnote>
  <w:footnote w:id="55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2. </w:t>
      </w:r>
    </w:p>
  </w:footnote>
  <w:footnote w:id="55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‘On Life’,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633-636 (p. 634).</w:t>
      </w:r>
    </w:p>
  </w:footnote>
  <w:footnote w:id="55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Anna Letitia </w:t>
      </w:r>
      <w:proofErr w:type="spellStart"/>
      <w:r w:rsidRPr="00084ECD">
        <w:rPr>
          <w:rFonts w:asciiTheme="majorBidi" w:hAnsiTheme="majorBidi" w:cstheme="majorBidi"/>
        </w:rPr>
        <w:t>Barbauld</w:t>
      </w:r>
      <w:proofErr w:type="spellEnd"/>
      <w:r w:rsidRPr="00084ECD">
        <w:rPr>
          <w:rFonts w:asciiTheme="majorBidi" w:hAnsiTheme="majorBidi" w:cstheme="majorBidi"/>
        </w:rPr>
        <w:t xml:space="preserve">, ‘On the Pleasures Derived from Objects of Terror’, </w:t>
      </w:r>
      <w:r w:rsidRPr="00084ECD">
        <w:rPr>
          <w:rFonts w:asciiTheme="majorBidi" w:hAnsiTheme="majorBidi" w:cstheme="majorBidi"/>
          <w:i/>
          <w:iCs/>
        </w:rPr>
        <w:t>Studies in the Fantastic</w:t>
      </w:r>
      <w:r w:rsidRPr="00084ECD">
        <w:rPr>
          <w:rFonts w:asciiTheme="majorBidi" w:hAnsiTheme="majorBidi" w:cstheme="majorBidi"/>
        </w:rPr>
        <w:t>, 1 (2008), 77-83 (p. 77).</w:t>
      </w:r>
    </w:p>
  </w:footnote>
  <w:footnote w:id="55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p. 397.</w:t>
      </w:r>
    </w:p>
  </w:footnote>
  <w:footnote w:id="56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O’Neill, ‘Shelley’s Pronouns’, p. 397.</w:t>
      </w:r>
      <w:proofErr w:type="gramEnd"/>
    </w:p>
  </w:footnote>
  <w:footnote w:id="56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pp. 96-97.</w:t>
      </w:r>
    </w:p>
  </w:footnote>
  <w:footnote w:id="56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97.</w:t>
      </w:r>
    </w:p>
  </w:footnote>
  <w:footnote w:id="56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680.</w:t>
      </w:r>
    </w:p>
  </w:footnote>
  <w:footnote w:id="564">
    <w:p w:rsidR="0011118A" w:rsidRPr="00084ECD" w:rsidRDefault="0011118A" w:rsidP="008F210B">
      <w:pPr>
        <w:pStyle w:val="FootnoteText"/>
        <w:rPr>
          <w:rFonts w:asciiTheme="majorBidi" w:hAnsiTheme="majorBidi" w:cstheme="majorBidi"/>
          <w:lang w:val="it-IT"/>
        </w:rPr>
      </w:pPr>
      <w:r w:rsidRPr="00084ECD">
        <w:rPr>
          <w:rStyle w:val="FootnoteReference"/>
          <w:rFonts w:asciiTheme="majorBidi" w:hAnsiTheme="majorBidi" w:cstheme="majorBidi"/>
        </w:rPr>
        <w:footnoteRef/>
      </w:r>
      <w:r w:rsidRPr="00084ECD">
        <w:rPr>
          <w:rFonts w:asciiTheme="majorBidi" w:hAnsiTheme="majorBidi" w:cstheme="majorBidi"/>
          <w:lang w:val="it-IT"/>
        </w:rPr>
        <w:t xml:space="preserve"> </w:t>
      </w:r>
      <w:r w:rsidRPr="00084ECD">
        <w:rPr>
          <w:rFonts w:asciiTheme="majorBidi" w:hAnsiTheme="majorBidi" w:cstheme="majorBidi"/>
          <w:lang w:val="it-IT"/>
        </w:rPr>
        <w:t xml:space="preserve">Kristeva, p. 1. </w:t>
      </w:r>
    </w:p>
  </w:footnote>
  <w:footnote w:id="565">
    <w:p w:rsidR="0011118A" w:rsidRPr="00084ECD" w:rsidRDefault="0011118A" w:rsidP="008F210B">
      <w:pPr>
        <w:pStyle w:val="FootnoteText"/>
        <w:rPr>
          <w:rFonts w:asciiTheme="majorBidi" w:hAnsiTheme="majorBidi" w:cstheme="majorBidi"/>
          <w:lang w:val="it-IT"/>
        </w:rPr>
      </w:pPr>
      <w:r w:rsidRPr="00084ECD">
        <w:rPr>
          <w:rStyle w:val="FootnoteReference"/>
          <w:rFonts w:asciiTheme="majorBidi" w:hAnsiTheme="majorBidi" w:cstheme="majorBidi"/>
        </w:rPr>
        <w:footnoteRef/>
      </w:r>
      <w:r w:rsidRPr="00084ECD">
        <w:rPr>
          <w:rFonts w:asciiTheme="majorBidi" w:hAnsiTheme="majorBidi" w:cstheme="majorBidi"/>
          <w:lang w:val="it-IT"/>
        </w:rPr>
        <w:t xml:space="preserve"> Cronin, </w:t>
      </w:r>
      <w:r w:rsidRPr="00084ECD">
        <w:rPr>
          <w:rFonts w:asciiTheme="majorBidi" w:hAnsiTheme="majorBidi" w:cstheme="majorBidi"/>
          <w:lang w:val="it-IT"/>
        </w:rPr>
        <w:t>p. 199.</w:t>
      </w:r>
    </w:p>
  </w:footnote>
  <w:footnote w:id="566">
    <w:p w:rsidR="0011118A" w:rsidRPr="00084ECD" w:rsidRDefault="0011118A" w:rsidP="008F210B">
      <w:pPr>
        <w:pStyle w:val="FootnoteText"/>
        <w:rPr>
          <w:rFonts w:asciiTheme="majorBidi" w:hAnsiTheme="majorBidi" w:cstheme="majorBidi"/>
          <w:lang w:val="it-IT"/>
        </w:rPr>
      </w:pPr>
      <w:r w:rsidRPr="00084ECD">
        <w:rPr>
          <w:rStyle w:val="FootnoteReference"/>
          <w:rFonts w:asciiTheme="majorBidi" w:hAnsiTheme="majorBidi" w:cstheme="majorBidi"/>
        </w:rPr>
        <w:footnoteRef/>
      </w:r>
      <w:r w:rsidRPr="00084ECD">
        <w:rPr>
          <w:rFonts w:asciiTheme="majorBidi" w:hAnsiTheme="majorBidi" w:cstheme="majorBidi"/>
          <w:lang w:val="it-IT"/>
        </w:rPr>
        <w:t xml:space="preserve"> Barbauld, </w:t>
      </w:r>
      <w:r w:rsidRPr="00084ECD">
        <w:rPr>
          <w:rFonts w:asciiTheme="majorBidi" w:hAnsiTheme="majorBidi" w:cstheme="majorBidi"/>
          <w:lang w:val="it-IT"/>
        </w:rPr>
        <w:t>p. 79.</w:t>
      </w:r>
    </w:p>
  </w:footnote>
  <w:footnote w:id="567">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3.</w:t>
      </w:r>
    </w:p>
  </w:footnote>
  <w:footnote w:id="568">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4.</w:t>
      </w:r>
    </w:p>
  </w:footnote>
  <w:footnote w:id="569">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49.</w:t>
      </w:r>
    </w:p>
  </w:footnote>
  <w:footnote w:id="57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Mark Sandy, </w:t>
      </w:r>
      <w:r w:rsidRPr="00084ECD">
        <w:rPr>
          <w:rFonts w:asciiTheme="majorBidi" w:hAnsiTheme="majorBidi" w:cstheme="majorBidi"/>
          <w:i/>
          <w:iCs/>
        </w:rPr>
        <w:t>Romanticism, Memory, and Mourning</w:t>
      </w:r>
      <w:r w:rsidRPr="00084ECD">
        <w:rPr>
          <w:rFonts w:asciiTheme="majorBidi" w:hAnsiTheme="majorBidi" w:cstheme="majorBidi"/>
        </w:rPr>
        <w:t xml:space="preserve"> (Oxon: Routledge, 2016), p. 98; John Milton, </w:t>
      </w:r>
      <w:proofErr w:type="spellStart"/>
      <w:r w:rsidRPr="00084ECD">
        <w:rPr>
          <w:rFonts w:asciiTheme="majorBidi" w:hAnsiTheme="majorBidi" w:cstheme="majorBidi"/>
          <w:i/>
        </w:rPr>
        <w:t>Lycidas</w:t>
      </w:r>
      <w:proofErr w:type="spellEnd"/>
      <w:r w:rsidRPr="00084ECD">
        <w:rPr>
          <w:rFonts w:asciiTheme="majorBidi" w:hAnsiTheme="majorBidi" w:cstheme="majorBidi"/>
        </w:rPr>
        <w:t xml:space="preserve">, in </w:t>
      </w:r>
      <w:r w:rsidRPr="00084ECD">
        <w:rPr>
          <w:rFonts w:asciiTheme="majorBidi" w:hAnsiTheme="majorBidi" w:cstheme="majorBidi"/>
          <w:i/>
        </w:rPr>
        <w:t>John Milton: The Major Works</w:t>
      </w:r>
      <w:r w:rsidRPr="00084ECD">
        <w:rPr>
          <w:rFonts w:asciiTheme="majorBidi" w:hAnsiTheme="majorBidi" w:cstheme="majorBidi"/>
        </w:rPr>
        <w:t xml:space="preserve">, ed. by Stephen </w:t>
      </w:r>
      <w:proofErr w:type="spellStart"/>
      <w:r w:rsidRPr="00084ECD">
        <w:rPr>
          <w:rFonts w:asciiTheme="majorBidi" w:hAnsiTheme="majorBidi" w:cstheme="majorBidi"/>
        </w:rPr>
        <w:t>Orgel</w:t>
      </w:r>
      <w:proofErr w:type="spellEnd"/>
      <w:r w:rsidRPr="00084ECD">
        <w:rPr>
          <w:rFonts w:asciiTheme="majorBidi" w:hAnsiTheme="majorBidi" w:cstheme="majorBidi"/>
        </w:rPr>
        <w:t xml:space="preserve"> and Jonathan Goldberg (Oxford &amp; New York, NY: Oxford University Press, 2008), pp. 39-44.</w:t>
      </w:r>
    </w:p>
  </w:footnote>
  <w:footnote w:id="57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34.</w:t>
      </w:r>
    </w:p>
  </w:footnote>
  <w:footnote w:id="57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4.</w:t>
      </w:r>
    </w:p>
  </w:footnote>
  <w:footnote w:id="57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Wilfred Owen, ‘Apologia pro </w:t>
      </w:r>
      <w:proofErr w:type="spellStart"/>
      <w:r w:rsidRPr="00084ECD">
        <w:rPr>
          <w:rFonts w:asciiTheme="majorBidi" w:hAnsiTheme="majorBidi" w:cstheme="majorBidi"/>
        </w:rPr>
        <w:t>Poemate</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Meo</w:t>
      </w:r>
      <w:proofErr w:type="spellEnd"/>
      <w:r w:rsidRPr="00084ECD">
        <w:rPr>
          <w:rFonts w:asciiTheme="majorBidi" w:hAnsiTheme="majorBidi" w:cstheme="majorBidi"/>
        </w:rPr>
        <w:t xml:space="preserve">’, </w:t>
      </w:r>
      <w:r w:rsidRPr="00084ECD">
        <w:rPr>
          <w:rFonts w:asciiTheme="majorBidi" w:hAnsiTheme="majorBidi" w:cstheme="majorBidi"/>
          <w:i/>
        </w:rPr>
        <w:t>The Complete Poems and Fragments</w:t>
      </w:r>
      <w:r w:rsidRPr="00084ECD">
        <w:rPr>
          <w:rFonts w:asciiTheme="majorBidi" w:hAnsiTheme="majorBidi" w:cstheme="majorBidi"/>
        </w:rPr>
        <w:t>, I, 124-125.</w:t>
      </w:r>
      <w:proofErr w:type="gramEnd"/>
    </w:p>
  </w:footnote>
  <w:footnote w:id="57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was promoted to the role of lieutenant on 4 December 1917. This event coincides with the composition of ‘Apologia pro </w:t>
      </w:r>
      <w:proofErr w:type="spellStart"/>
      <w:r w:rsidRPr="00084ECD">
        <w:rPr>
          <w:rFonts w:asciiTheme="majorBidi" w:hAnsiTheme="majorBidi" w:cstheme="majorBidi"/>
        </w:rPr>
        <w:t>Poemate</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Meo</w:t>
      </w:r>
      <w:proofErr w:type="spellEnd"/>
      <w:r w:rsidRPr="00084ECD">
        <w:rPr>
          <w:rFonts w:asciiTheme="majorBidi" w:hAnsiTheme="majorBidi" w:cstheme="majorBidi"/>
        </w:rPr>
        <w:t xml:space="preserve">’ and ‘I saw his round mouth’s crimson’, both of which were written between November and December 1917. John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The Complete Poems and Fragments</w:t>
      </w:r>
      <w:r w:rsidRPr="00084ECD">
        <w:rPr>
          <w:rFonts w:asciiTheme="majorBidi" w:hAnsiTheme="majorBidi" w:cstheme="majorBidi"/>
        </w:rPr>
        <w:t>, I, xviii, p. 125, n, p.123, n.</w:t>
      </w:r>
    </w:p>
  </w:footnote>
  <w:footnote w:id="57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57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57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108.</w:t>
      </w:r>
    </w:p>
  </w:footnote>
  <w:footnote w:id="57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34.</w:t>
      </w:r>
    </w:p>
  </w:footnote>
  <w:footnote w:id="57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‘Lines Written among the </w:t>
      </w:r>
      <w:proofErr w:type="spellStart"/>
      <w:r w:rsidRPr="00084ECD">
        <w:rPr>
          <w:rFonts w:asciiTheme="majorBidi" w:hAnsiTheme="majorBidi" w:cstheme="majorBidi"/>
        </w:rPr>
        <w:t>Euganean</w:t>
      </w:r>
      <w:proofErr w:type="spellEnd"/>
      <w:r w:rsidRPr="00084ECD">
        <w:rPr>
          <w:rFonts w:asciiTheme="majorBidi" w:hAnsiTheme="majorBidi" w:cstheme="majorBidi"/>
        </w:rPr>
        <w:t xml:space="preserve"> Hills’,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198-208.</w:t>
      </w:r>
    </w:p>
  </w:footnote>
  <w:footnote w:id="58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r w:rsidRPr="00084ECD">
        <w:rPr>
          <w:rFonts w:asciiTheme="majorBidi" w:hAnsiTheme="majorBidi" w:cstheme="majorBidi"/>
          <w:i/>
        </w:rPr>
        <w:t>A Defence of Poetry</w:t>
      </w:r>
      <w:r w:rsidRPr="00084ECD">
        <w:rPr>
          <w:rFonts w:asciiTheme="majorBidi" w:hAnsiTheme="majorBidi" w:cstheme="majorBidi"/>
        </w:rPr>
        <w:t xml:space="preserve">, p. 697; These terms are indebted to Daniel Hughes’ article, ‘Kindling and Dwindling: The Poetic Process in Shelley’, in which he discusses the image of the ‘fading coal’ in Shelley’s </w:t>
      </w:r>
      <w:r w:rsidRPr="00084ECD">
        <w:rPr>
          <w:rFonts w:asciiTheme="majorBidi" w:hAnsiTheme="majorBidi" w:cstheme="majorBidi"/>
          <w:i/>
          <w:iCs/>
        </w:rPr>
        <w:t>A Defence of Poetry</w:t>
      </w:r>
      <w:r w:rsidRPr="00084ECD">
        <w:rPr>
          <w:rFonts w:asciiTheme="majorBidi" w:hAnsiTheme="majorBidi" w:cstheme="majorBidi"/>
        </w:rPr>
        <w:t xml:space="preserve">, arguing that ‘The fading coal must </w:t>
      </w:r>
      <w:r w:rsidRPr="00084ECD">
        <w:rPr>
          <w:rFonts w:asciiTheme="majorBidi" w:hAnsiTheme="majorBidi" w:cstheme="majorBidi"/>
          <w:i/>
          <w:iCs/>
        </w:rPr>
        <w:t xml:space="preserve">always </w:t>
      </w:r>
      <w:r w:rsidRPr="00084ECD">
        <w:rPr>
          <w:rFonts w:asciiTheme="majorBidi" w:hAnsiTheme="majorBidi" w:cstheme="majorBidi"/>
        </w:rPr>
        <w:t xml:space="preserve">confront the inevitability of its extinction, but the great moments in Shelley are equal to such necessary collapse’. Daniel Hughes, ‘Kindling and Dwindling: The Poetic Process in Shelley’, </w:t>
      </w:r>
      <w:proofErr w:type="gramStart"/>
      <w:r w:rsidRPr="00084ECD">
        <w:rPr>
          <w:rFonts w:asciiTheme="majorBidi" w:hAnsiTheme="majorBidi" w:cstheme="majorBidi"/>
          <w:i/>
          <w:iCs/>
        </w:rPr>
        <w:t>The</w:t>
      </w:r>
      <w:proofErr w:type="gramEnd"/>
      <w:r w:rsidRPr="00084ECD">
        <w:rPr>
          <w:rFonts w:asciiTheme="majorBidi" w:hAnsiTheme="majorBidi" w:cstheme="majorBidi"/>
          <w:i/>
          <w:iCs/>
        </w:rPr>
        <w:t xml:space="preserve"> Keats-Shelley Journal</w:t>
      </w:r>
      <w:r w:rsidRPr="00084ECD">
        <w:rPr>
          <w:rFonts w:asciiTheme="majorBidi" w:hAnsiTheme="majorBidi" w:cstheme="majorBidi"/>
        </w:rPr>
        <w:t xml:space="preserve">, 13 (1964), 13-28 (p. 15). </w:t>
      </w:r>
    </w:p>
  </w:footnote>
  <w:footnote w:id="58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1.</w:t>
      </w:r>
    </w:p>
  </w:footnote>
  <w:footnote w:id="58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w:t>
      </w:r>
    </w:p>
  </w:footnote>
  <w:footnote w:id="58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w:t>
      </w:r>
    </w:p>
  </w:footnote>
  <w:footnote w:id="58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Neil Corcoran, </w:t>
      </w:r>
      <w:r w:rsidRPr="00084ECD">
        <w:rPr>
          <w:rFonts w:asciiTheme="majorBidi" w:hAnsiTheme="majorBidi" w:cstheme="majorBidi"/>
          <w:i/>
        </w:rPr>
        <w:t>Poetry and Responsibility</w:t>
      </w:r>
      <w:r w:rsidRPr="00084ECD">
        <w:rPr>
          <w:rFonts w:asciiTheme="majorBidi" w:hAnsiTheme="majorBidi" w:cstheme="majorBidi"/>
        </w:rPr>
        <w:t xml:space="preserve"> (Liverpool: Liverpool University Press, 2014), p. 16.</w:t>
      </w:r>
    </w:p>
  </w:footnote>
  <w:footnote w:id="585">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Corcoran, p. 16.</w:t>
      </w:r>
    </w:p>
  </w:footnote>
  <w:footnote w:id="586">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109.</w:t>
      </w:r>
    </w:p>
  </w:footnote>
  <w:footnote w:id="587">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109.</w:t>
      </w:r>
    </w:p>
  </w:footnote>
  <w:footnote w:id="58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197.</w:t>
      </w:r>
    </w:p>
  </w:footnote>
  <w:footnote w:id="58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Tim Kendall, </w:t>
      </w:r>
      <w:r w:rsidRPr="00084ECD">
        <w:rPr>
          <w:rFonts w:asciiTheme="majorBidi" w:hAnsiTheme="majorBidi" w:cstheme="majorBidi"/>
          <w:i/>
        </w:rPr>
        <w:t>Modern English War Poetry</w:t>
      </w:r>
      <w:r w:rsidRPr="00084ECD">
        <w:rPr>
          <w:rFonts w:asciiTheme="majorBidi" w:hAnsiTheme="majorBidi" w:cstheme="majorBidi"/>
        </w:rPr>
        <w:t xml:space="preserve"> (Oxford &amp; New York, NY: Oxford University Press, 2009), p. 63. </w:t>
      </w:r>
    </w:p>
  </w:footnote>
  <w:footnote w:id="59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67.</w:t>
      </w:r>
    </w:p>
  </w:footnote>
  <w:footnote w:id="591">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63.</w:t>
      </w:r>
    </w:p>
  </w:footnote>
  <w:footnote w:id="59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196.</w:t>
      </w:r>
    </w:p>
  </w:footnote>
  <w:footnote w:id="59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argues that ‘the brilliance is in the suggestion of the word “indifferent” within “in different”, because as he watches the boy’s eyes change, Owen is simultaneously half-aware of his own pain at not being responded to, at the indifference of death’. Howarth, p. 196.</w:t>
      </w:r>
    </w:p>
  </w:footnote>
  <w:footnote w:id="59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109.</w:t>
      </w:r>
    </w:p>
  </w:footnote>
  <w:footnote w:id="59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4.</w:t>
      </w:r>
    </w:p>
  </w:footnote>
  <w:footnote w:id="59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49.</w:t>
      </w:r>
    </w:p>
  </w:footnote>
  <w:footnote w:id="59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quotation is taken from Kristeva’s discussion of the poetry of Louis-Ferdinand Céline, the style of which she describes as ‘that fascinating crest of decomposition-composition, suffering-music, and abomination-ecstasy’. Both this and the comment quoted above seem particularly applicable to Owen’s poetic style and his approach to aesthetics. Kristeva, p. 153.</w:t>
      </w:r>
    </w:p>
  </w:footnote>
  <w:footnote w:id="59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Howarth, p. 189.</w:t>
      </w:r>
    </w:p>
  </w:footnote>
  <w:footnote w:id="599">
    <w:p w:rsidR="0011118A" w:rsidRPr="00084ECD" w:rsidRDefault="0011118A" w:rsidP="003C0F2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680.</w:t>
      </w:r>
    </w:p>
  </w:footnote>
  <w:footnote w:id="60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‘Greater Love’,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166.</w:t>
      </w:r>
    </w:p>
  </w:footnote>
  <w:footnote w:id="60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Sven </w:t>
      </w:r>
      <w:proofErr w:type="spellStart"/>
      <w:r w:rsidRPr="00084ECD">
        <w:rPr>
          <w:rFonts w:asciiTheme="majorBidi" w:hAnsiTheme="majorBidi" w:cstheme="majorBidi"/>
        </w:rPr>
        <w:t>Bäckman</w:t>
      </w:r>
      <w:proofErr w:type="spellEnd"/>
      <w:r w:rsidRPr="00084ECD">
        <w:rPr>
          <w:rFonts w:asciiTheme="majorBidi" w:hAnsiTheme="majorBidi" w:cstheme="majorBidi"/>
        </w:rPr>
        <w:t xml:space="preserve">, </w:t>
      </w:r>
      <w:r w:rsidRPr="00084ECD">
        <w:rPr>
          <w:rFonts w:asciiTheme="majorBidi" w:hAnsiTheme="majorBidi" w:cstheme="majorBidi"/>
          <w:i/>
        </w:rPr>
        <w:t>Tradition Transformed: Studies in the Poetry of Wilfred Owen</w:t>
      </w:r>
      <w:r w:rsidRPr="00084ECD">
        <w:rPr>
          <w:rFonts w:asciiTheme="majorBidi" w:hAnsiTheme="majorBidi" w:cstheme="majorBidi"/>
        </w:rPr>
        <w:t xml:space="preserve"> (Lund: Liber </w:t>
      </w:r>
      <w:proofErr w:type="spellStart"/>
      <w:r w:rsidRPr="00084ECD">
        <w:rPr>
          <w:rFonts w:asciiTheme="majorBidi" w:hAnsiTheme="majorBidi" w:cstheme="majorBidi"/>
        </w:rPr>
        <w:t>Läromedel</w:t>
      </w:r>
      <w:proofErr w:type="spellEnd"/>
      <w:r w:rsidRPr="00084ECD">
        <w:rPr>
          <w:rFonts w:asciiTheme="majorBidi" w:hAnsiTheme="majorBidi" w:cstheme="majorBidi"/>
        </w:rPr>
        <w:t>, 1979), p. 80.</w:t>
      </w:r>
    </w:p>
  </w:footnote>
  <w:footnote w:id="60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Bäckman</w:t>
      </w:r>
      <w:proofErr w:type="spellEnd"/>
      <w:r w:rsidRPr="00084ECD">
        <w:rPr>
          <w:rFonts w:asciiTheme="majorBidi" w:hAnsiTheme="majorBidi" w:cstheme="majorBidi"/>
        </w:rPr>
        <w:t xml:space="preserve">, p. 80; </w:t>
      </w:r>
      <w:proofErr w:type="gramStart"/>
      <w:r w:rsidRPr="00084ECD">
        <w:rPr>
          <w:rFonts w:asciiTheme="majorBidi" w:hAnsiTheme="majorBidi" w:cstheme="majorBidi"/>
        </w:rPr>
        <w:t>The</w:t>
      </w:r>
      <w:proofErr w:type="gramEnd"/>
      <w:r w:rsidRPr="00084ECD">
        <w:rPr>
          <w:rFonts w:asciiTheme="majorBidi" w:hAnsiTheme="majorBidi" w:cstheme="majorBidi"/>
        </w:rPr>
        <w:t xml:space="preserve"> draft of ‘Greater Love’ cited by </w:t>
      </w:r>
      <w:proofErr w:type="spellStart"/>
      <w:r w:rsidRPr="00084ECD">
        <w:rPr>
          <w:rFonts w:asciiTheme="majorBidi" w:hAnsiTheme="majorBidi" w:cstheme="majorBidi"/>
        </w:rPr>
        <w:t>Bäckman</w:t>
      </w:r>
      <w:proofErr w:type="spellEnd"/>
      <w:r w:rsidRPr="00084ECD">
        <w:rPr>
          <w:rFonts w:asciiTheme="majorBidi" w:hAnsiTheme="majorBidi" w:cstheme="majorBidi"/>
        </w:rPr>
        <w:t xml:space="preserve"> is available in </w:t>
      </w:r>
      <w:proofErr w:type="spellStart"/>
      <w:r w:rsidRPr="00084ECD">
        <w:rPr>
          <w:rFonts w:asciiTheme="majorBidi" w:hAnsiTheme="majorBidi" w:cstheme="majorBidi"/>
        </w:rPr>
        <w:t>Stallworthy’s</w:t>
      </w:r>
      <w:proofErr w:type="spellEnd"/>
      <w:r w:rsidRPr="00084ECD">
        <w:rPr>
          <w:rFonts w:asciiTheme="majorBidi" w:hAnsiTheme="majorBidi" w:cstheme="majorBidi"/>
        </w:rPr>
        <w:t xml:space="preserve"> edition of Owen’s manuscripts and fragments: Wilfred Owen, ‘Greater Love’, in </w:t>
      </w:r>
      <w:r w:rsidRPr="00084ECD">
        <w:rPr>
          <w:rFonts w:asciiTheme="majorBidi" w:hAnsiTheme="majorBidi" w:cstheme="majorBidi"/>
          <w:i/>
        </w:rPr>
        <w:t>The Complete Poems and Fragments</w:t>
      </w:r>
      <w:r w:rsidRPr="00084ECD">
        <w:rPr>
          <w:rFonts w:asciiTheme="majorBidi" w:hAnsiTheme="majorBidi" w:cstheme="majorBidi"/>
        </w:rPr>
        <w:t>, II, 337.</w:t>
      </w:r>
    </w:p>
  </w:footnote>
  <w:footnote w:id="60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Mark Rawlinson, </w:t>
      </w:r>
      <w:r w:rsidRPr="00084ECD">
        <w:rPr>
          <w:rFonts w:asciiTheme="majorBidi" w:hAnsiTheme="majorBidi" w:cstheme="majorBidi"/>
          <w:shd w:val="clear" w:color="auto" w:fill="FFFFFF"/>
        </w:rPr>
        <w:t xml:space="preserve">‘Owen, Rosenberg, Sassoon and Edward Thomas’, in </w:t>
      </w:r>
      <w:proofErr w:type="gramStart"/>
      <w:r w:rsidRPr="00084ECD">
        <w:rPr>
          <w:rFonts w:asciiTheme="majorBidi" w:hAnsiTheme="majorBidi" w:cstheme="majorBidi"/>
          <w:i/>
          <w:shd w:val="clear" w:color="auto" w:fill="FFFFFF"/>
        </w:rPr>
        <w:t>The</w:t>
      </w:r>
      <w:proofErr w:type="gramEnd"/>
      <w:r w:rsidRPr="00084ECD">
        <w:rPr>
          <w:rFonts w:asciiTheme="majorBidi" w:hAnsiTheme="majorBidi" w:cstheme="majorBidi"/>
          <w:i/>
          <w:shd w:val="clear" w:color="auto" w:fill="FFFFFF"/>
        </w:rPr>
        <w:t xml:space="preserve"> Cambridge History of English Poetry</w:t>
      </w:r>
      <w:r w:rsidRPr="00084ECD">
        <w:rPr>
          <w:rFonts w:asciiTheme="majorBidi" w:hAnsiTheme="majorBidi" w:cstheme="majorBidi"/>
          <w:shd w:val="clear" w:color="auto" w:fill="FFFFFF"/>
        </w:rPr>
        <w:t>,</w:t>
      </w:r>
      <w:r w:rsidRPr="00084ECD">
        <w:rPr>
          <w:rFonts w:asciiTheme="majorBidi" w:hAnsiTheme="majorBidi" w:cstheme="majorBidi"/>
          <w:i/>
          <w:shd w:val="clear" w:color="auto" w:fill="FFFFFF"/>
        </w:rPr>
        <w:t xml:space="preserve"> </w:t>
      </w:r>
      <w:r w:rsidRPr="00084ECD">
        <w:rPr>
          <w:rFonts w:asciiTheme="majorBidi" w:hAnsiTheme="majorBidi" w:cstheme="majorBidi"/>
          <w:shd w:val="clear" w:color="auto" w:fill="FFFFFF"/>
        </w:rPr>
        <w:t>ed. by Michael O’Neill (Cambridge: Cambridge University Press, 2010), pp. 824-844 (p. 830).</w:t>
      </w:r>
    </w:p>
  </w:footnote>
  <w:footnote w:id="60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w:t>
      </w:r>
      <w:r w:rsidRPr="00084ECD">
        <w:rPr>
          <w:rFonts w:asciiTheme="majorBidi" w:hAnsiTheme="majorBidi" w:cstheme="majorBidi"/>
          <w:i/>
        </w:rPr>
        <w:t xml:space="preserve">Out of Battle: The Poetry of the Great War </w:t>
      </w:r>
      <w:r w:rsidRPr="00084ECD">
        <w:rPr>
          <w:rFonts w:asciiTheme="majorBidi" w:hAnsiTheme="majorBidi" w:cstheme="majorBidi"/>
        </w:rPr>
        <w:t>(London: ARK, 1987), p. 234.</w:t>
      </w:r>
    </w:p>
  </w:footnote>
  <w:footnote w:id="605">
    <w:p w:rsidR="0011118A" w:rsidRPr="00084ECD" w:rsidRDefault="0011118A" w:rsidP="008F210B">
      <w:pPr>
        <w:pStyle w:val="FootnoteText"/>
        <w:rPr>
          <w:rFonts w:asciiTheme="majorBidi" w:hAnsiTheme="majorBidi" w:cstheme="majorBidi"/>
          <w:lang w:val="it-IT"/>
        </w:rPr>
      </w:pPr>
      <w:r w:rsidRPr="00084ECD">
        <w:rPr>
          <w:rStyle w:val="FootnoteReference"/>
          <w:rFonts w:asciiTheme="majorBidi" w:hAnsiTheme="majorBidi" w:cstheme="majorBidi"/>
        </w:rPr>
        <w:footnoteRef/>
      </w:r>
      <w:r w:rsidRPr="00084ECD">
        <w:rPr>
          <w:rFonts w:asciiTheme="majorBidi" w:hAnsiTheme="majorBidi" w:cstheme="majorBidi"/>
          <w:lang w:val="it-IT"/>
        </w:rPr>
        <w:t xml:space="preserve"> </w:t>
      </w:r>
      <w:r w:rsidRPr="00084ECD">
        <w:rPr>
          <w:rFonts w:asciiTheme="majorBidi" w:hAnsiTheme="majorBidi" w:cstheme="majorBidi"/>
          <w:lang w:val="it-IT"/>
        </w:rPr>
        <w:t>Kristeva, p. 134.</w:t>
      </w:r>
    </w:p>
  </w:footnote>
  <w:footnote w:id="606">
    <w:p w:rsidR="0011118A" w:rsidRPr="00084ECD" w:rsidRDefault="0011118A" w:rsidP="008F210B">
      <w:pPr>
        <w:pStyle w:val="FootnoteText"/>
        <w:rPr>
          <w:rFonts w:asciiTheme="majorBidi" w:hAnsiTheme="majorBidi" w:cstheme="majorBidi"/>
          <w:lang w:val="it-IT"/>
        </w:rPr>
      </w:pPr>
      <w:r w:rsidRPr="00084ECD">
        <w:rPr>
          <w:rStyle w:val="FootnoteReference"/>
          <w:rFonts w:asciiTheme="majorBidi" w:hAnsiTheme="majorBidi" w:cstheme="majorBidi"/>
        </w:rPr>
        <w:footnoteRef/>
      </w:r>
      <w:r w:rsidRPr="00084ECD">
        <w:rPr>
          <w:rFonts w:asciiTheme="majorBidi" w:hAnsiTheme="majorBidi" w:cstheme="majorBidi"/>
          <w:lang w:val="it-IT"/>
        </w:rPr>
        <w:t xml:space="preserve"> Kristeva, </w:t>
      </w:r>
      <w:r w:rsidRPr="00084ECD">
        <w:rPr>
          <w:rFonts w:asciiTheme="majorBidi" w:hAnsiTheme="majorBidi" w:cstheme="majorBidi"/>
          <w:lang w:val="it-IT"/>
        </w:rPr>
        <w:t>p. 3.</w:t>
      </w:r>
    </w:p>
  </w:footnote>
  <w:footnote w:id="607">
    <w:p w:rsidR="0011118A" w:rsidRPr="00084ECD" w:rsidRDefault="0011118A" w:rsidP="008F210B">
      <w:pPr>
        <w:pStyle w:val="FootnoteText"/>
        <w:rPr>
          <w:rFonts w:asciiTheme="majorBidi" w:hAnsiTheme="majorBidi" w:cstheme="majorBidi"/>
          <w:lang w:val="it-IT"/>
        </w:rPr>
      </w:pPr>
      <w:r w:rsidRPr="00084ECD">
        <w:rPr>
          <w:rStyle w:val="FootnoteReference"/>
          <w:rFonts w:asciiTheme="majorBidi" w:hAnsiTheme="majorBidi" w:cstheme="majorBidi"/>
        </w:rPr>
        <w:footnoteRef/>
      </w:r>
      <w:r w:rsidRPr="00084ECD">
        <w:rPr>
          <w:rFonts w:asciiTheme="majorBidi" w:hAnsiTheme="majorBidi" w:cstheme="majorBidi"/>
          <w:lang w:val="it-IT"/>
        </w:rPr>
        <w:t xml:space="preserve"> Corcoran, </w:t>
      </w:r>
      <w:r w:rsidRPr="00084ECD">
        <w:rPr>
          <w:rFonts w:asciiTheme="majorBidi" w:hAnsiTheme="majorBidi" w:cstheme="majorBidi"/>
          <w:lang w:val="it-IT"/>
        </w:rPr>
        <w:t>p. 17.</w:t>
      </w:r>
    </w:p>
  </w:footnote>
  <w:footnote w:id="608">
    <w:p w:rsidR="0011118A" w:rsidRPr="00084ECD" w:rsidRDefault="0011118A" w:rsidP="008F210B">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Frankie Rubenstein, </w:t>
      </w:r>
      <w:r w:rsidRPr="00084ECD">
        <w:rPr>
          <w:rFonts w:asciiTheme="majorBidi" w:hAnsiTheme="majorBidi" w:cstheme="majorBidi"/>
          <w:i/>
        </w:rPr>
        <w:t>A Dictionary of Shakespeare’s Sexual Puns and Their Significance</w:t>
      </w:r>
      <w:r w:rsidRPr="00084ECD">
        <w:rPr>
          <w:rFonts w:asciiTheme="majorBidi" w:hAnsiTheme="majorBidi" w:cstheme="majorBidi"/>
        </w:rPr>
        <w:t xml:space="preserve"> (Basingstoke &amp; London:</w:t>
      </w:r>
      <w:r w:rsidRPr="00084ECD">
        <w:rPr>
          <w:rFonts w:asciiTheme="majorBidi" w:hAnsiTheme="majorBidi" w:cstheme="majorBidi"/>
          <w:color w:val="00CC00"/>
        </w:rPr>
        <w:t xml:space="preserve"> </w:t>
      </w:r>
      <w:r w:rsidRPr="00084ECD">
        <w:rPr>
          <w:rFonts w:asciiTheme="majorBidi" w:hAnsiTheme="majorBidi" w:cstheme="majorBidi"/>
        </w:rPr>
        <w:t>Palgrave Macmillan, 1989), p. 141.</w:t>
      </w:r>
    </w:p>
  </w:footnote>
  <w:footnote w:id="60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‘Arms and the Boy’,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w:t>
      </w:r>
      <w:r w:rsidRPr="00084ECD">
        <w:rPr>
          <w:rFonts w:asciiTheme="majorBidi" w:hAnsiTheme="majorBidi" w:cstheme="majorBidi"/>
        </w:rPr>
        <w:t>Fragments, I, 154.</w:t>
      </w:r>
    </w:p>
  </w:footnote>
  <w:footnote w:id="61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4 February 1917. Wilfred Owen, </w:t>
      </w:r>
      <w:r w:rsidRPr="00084ECD">
        <w:rPr>
          <w:rFonts w:asciiTheme="majorBidi" w:hAnsiTheme="majorBidi" w:cstheme="majorBidi"/>
          <w:i/>
        </w:rPr>
        <w:t>Wilfred Owen: Collected Letters</w:t>
      </w:r>
      <w:r w:rsidRPr="00084ECD">
        <w:rPr>
          <w:rFonts w:asciiTheme="majorBidi" w:hAnsiTheme="majorBidi" w:cstheme="majorBidi"/>
        </w:rPr>
        <w:t>, ed. by Harold Owen and John Bell (London: Oxford University Press, 1967), p. 431.</w:t>
      </w:r>
    </w:p>
  </w:footnote>
  <w:footnote w:id="61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59.</w:t>
      </w:r>
    </w:p>
  </w:footnote>
  <w:footnote w:id="61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680.</w:t>
      </w:r>
    </w:p>
  </w:footnote>
  <w:footnote w:id="613">
    <w:p w:rsidR="0011118A" w:rsidRPr="00084ECD" w:rsidRDefault="0011118A" w:rsidP="000A3979">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679.</w:t>
      </w:r>
    </w:p>
  </w:footnote>
  <w:footnote w:id="61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431.</w:t>
      </w:r>
    </w:p>
  </w:footnote>
  <w:footnote w:id="61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Silkin</w:t>
      </w:r>
      <w:proofErr w:type="spellEnd"/>
      <w:r w:rsidRPr="00084ECD">
        <w:rPr>
          <w:rFonts w:asciiTheme="majorBidi" w:hAnsiTheme="majorBidi" w:cstheme="majorBidi"/>
        </w:rPr>
        <w:t>, p. 235.</w:t>
      </w:r>
    </w:p>
  </w:footnote>
  <w:footnote w:id="61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Burke, p. 37.</w:t>
      </w:r>
    </w:p>
  </w:footnote>
  <w:footnote w:id="61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31 August 1918. Wilfred Owen, </w:t>
      </w:r>
      <w:r w:rsidRPr="00084ECD">
        <w:rPr>
          <w:rFonts w:asciiTheme="majorBidi" w:hAnsiTheme="majorBidi" w:cstheme="majorBidi"/>
          <w:i/>
        </w:rPr>
        <w:t>Collected Letters</w:t>
      </w:r>
      <w:r w:rsidRPr="00084ECD">
        <w:rPr>
          <w:rFonts w:asciiTheme="majorBidi" w:hAnsiTheme="majorBidi" w:cstheme="majorBidi"/>
        </w:rPr>
        <w:t>, p. 570.</w:t>
      </w:r>
    </w:p>
  </w:footnote>
  <w:footnote w:id="61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1.</w:t>
      </w:r>
    </w:p>
  </w:footnote>
  <w:footnote w:id="61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r w:rsidRPr="00084ECD">
        <w:rPr>
          <w:rFonts w:asciiTheme="majorBidi" w:hAnsiTheme="majorBidi" w:cstheme="majorBidi"/>
          <w:i/>
        </w:rPr>
        <w:t>The Anxiety of Influence</w:t>
      </w:r>
      <w:r w:rsidRPr="00084ECD">
        <w:rPr>
          <w:rFonts w:asciiTheme="majorBidi" w:hAnsiTheme="majorBidi" w:cstheme="majorBidi"/>
        </w:rPr>
        <w:t>,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i/>
        </w:rPr>
        <w:t xml:space="preserve"> </w:t>
      </w:r>
      <w:r w:rsidRPr="00084ECD">
        <w:rPr>
          <w:rFonts w:asciiTheme="majorBidi" w:hAnsiTheme="majorBidi" w:cstheme="majorBidi"/>
        </w:rPr>
        <w:t>(New York, NY: Oxford University Press, 1997), p. 14.</w:t>
      </w:r>
    </w:p>
  </w:footnote>
  <w:footnote w:id="62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Shelley, ‘On Life’, p. 634.</w:t>
      </w:r>
      <w:proofErr w:type="gramEnd"/>
    </w:p>
  </w:footnote>
  <w:footnote w:id="62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2.</w:t>
      </w:r>
    </w:p>
  </w:footnote>
  <w:footnote w:id="62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Jahan Ramazani, </w:t>
      </w:r>
      <w:r w:rsidRPr="00084ECD">
        <w:rPr>
          <w:rFonts w:asciiTheme="majorBidi" w:hAnsiTheme="majorBidi" w:cstheme="majorBidi"/>
          <w:i/>
          <w:iCs/>
        </w:rPr>
        <w:t>Poetry of Mourning: The Modern Elegy from Hardy to Heaney</w:t>
      </w:r>
      <w:r w:rsidRPr="00084ECD">
        <w:rPr>
          <w:rFonts w:asciiTheme="majorBidi" w:hAnsiTheme="majorBidi" w:cstheme="majorBidi"/>
        </w:rPr>
        <w:t xml:space="preserve"> (Chicago, IL: University of Chicago Press, 1994), p. 79.</w:t>
      </w:r>
    </w:p>
  </w:footnote>
  <w:footnote w:id="62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Dominic Hibberd, </w:t>
      </w:r>
      <w:r w:rsidRPr="00084ECD">
        <w:rPr>
          <w:rFonts w:asciiTheme="majorBidi" w:hAnsiTheme="majorBidi" w:cstheme="majorBidi"/>
          <w:i/>
        </w:rPr>
        <w:t>Owen the Poet</w:t>
      </w:r>
      <w:r w:rsidRPr="00084ECD">
        <w:rPr>
          <w:rFonts w:asciiTheme="majorBidi" w:hAnsiTheme="majorBidi" w:cstheme="majorBidi"/>
        </w:rPr>
        <w:t xml:space="preserve"> (Basingstoke: Palgrave Macmillan, 1986), p. 169. </w:t>
      </w:r>
    </w:p>
  </w:footnote>
  <w:footnote w:id="62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Dante, </w:t>
      </w:r>
      <w:r w:rsidRPr="00084ECD">
        <w:rPr>
          <w:rFonts w:asciiTheme="majorBidi" w:hAnsiTheme="majorBidi" w:cstheme="majorBidi"/>
          <w:i/>
        </w:rPr>
        <w:t>Inferno</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Divine Comedy</w:t>
      </w:r>
      <w:r w:rsidRPr="00084ECD">
        <w:rPr>
          <w:rFonts w:asciiTheme="majorBidi" w:hAnsiTheme="majorBidi" w:cstheme="majorBidi"/>
        </w:rPr>
        <w:t>, ed. by Robin Kirkpatrick, trans. by Robin Kirkpatrick (London: Penguin Classics, 2012), pp. 1-159.</w:t>
      </w:r>
    </w:p>
  </w:footnote>
  <w:footnote w:id="62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Daniel </w:t>
      </w:r>
      <w:proofErr w:type="spellStart"/>
      <w:r w:rsidRPr="00084ECD">
        <w:rPr>
          <w:rFonts w:asciiTheme="majorBidi" w:hAnsiTheme="majorBidi" w:cstheme="majorBidi"/>
        </w:rPr>
        <w:t>Hipp</w:t>
      </w:r>
      <w:proofErr w:type="spellEnd"/>
      <w:r w:rsidRPr="00084ECD">
        <w:rPr>
          <w:rFonts w:asciiTheme="majorBidi" w:hAnsiTheme="majorBidi" w:cstheme="majorBidi"/>
        </w:rPr>
        <w:t xml:space="preserve">, </w:t>
      </w:r>
      <w:r w:rsidRPr="00084ECD">
        <w:rPr>
          <w:rFonts w:asciiTheme="majorBidi" w:hAnsiTheme="majorBidi" w:cstheme="majorBidi"/>
          <w:i/>
        </w:rPr>
        <w:t>The Poetry of Shell Shock: Wartime Trauma and Healing in Wilfred Owen, Ivor Gurney and Siegfried Sassoon</w:t>
      </w:r>
      <w:r w:rsidRPr="00084ECD">
        <w:rPr>
          <w:rFonts w:asciiTheme="majorBidi" w:hAnsiTheme="majorBidi" w:cstheme="majorBidi"/>
        </w:rPr>
        <w:t xml:space="preserve"> (London &amp; Jefferson, NC: McFarland &amp; Company, 2008), p. 72.</w:t>
      </w:r>
    </w:p>
  </w:footnote>
  <w:footnote w:id="626">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4.</w:t>
      </w:r>
    </w:p>
  </w:footnote>
  <w:footnote w:id="627">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 xml:space="preserve">p. 1. </w:t>
      </w:r>
    </w:p>
  </w:footnote>
  <w:footnote w:id="628">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204.</w:t>
      </w:r>
    </w:p>
  </w:footnote>
  <w:footnote w:id="629">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Hipp, </w:t>
      </w:r>
      <w:r w:rsidRPr="00084ECD">
        <w:rPr>
          <w:rFonts w:asciiTheme="majorBidi" w:hAnsiTheme="majorBidi" w:cstheme="majorBidi"/>
          <w:lang w:val="sv-SE"/>
        </w:rPr>
        <w:t>p. 71.</w:t>
      </w:r>
    </w:p>
  </w:footnote>
  <w:footnote w:id="630">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w:t>
      </w:r>
    </w:p>
  </w:footnote>
  <w:footnote w:id="63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105.</w:t>
      </w:r>
    </w:p>
  </w:footnote>
  <w:footnote w:id="632">
    <w:p w:rsidR="0011118A" w:rsidRPr="00084ECD" w:rsidRDefault="0011118A" w:rsidP="008F210B">
      <w:pPr>
        <w:pStyle w:val="FootnoteText"/>
        <w:rPr>
          <w:rFonts w:asciiTheme="majorBidi" w:hAnsiTheme="majorBidi" w:cstheme="majorBidi"/>
          <w:lang w:val="nl-NL"/>
        </w:rPr>
      </w:pPr>
      <w:r w:rsidRPr="00084ECD">
        <w:rPr>
          <w:rStyle w:val="FootnoteReference"/>
          <w:rFonts w:asciiTheme="majorBidi" w:hAnsiTheme="majorBidi" w:cstheme="majorBidi"/>
        </w:rPr>
        <w:footnoteRef/>
      </w:r>
      <w:r w:rsidRPr="00084ECD">
        <w:rPr>
          <w:rFonts w:asciiTheme="majorBidi" w:hAnsiTheme="majorBidi" w:cstheme="majorBidi"/>
          <w:lang w:val="nl-NL"/>
        </w:rPr>
        <w:t xml:space="preserve"> </w:t>
      </w:r>
      <w:r w:rsidRPr="00084ECD">
        <w:rPr>
          <w:rFonts w:asciiTheme="majorBidi" w:hAnsiTheme="majorBidi" w:cstheme="majorBidi"/>
          <w:lang w:val="nl-NL"/>
        </w:rPr>
        <w:t>Burke, p. 105.</w:t>
      </w:r>
    </w:p>
  </w:footnote>
  <w:footnote w:id="633">
    <w:p w:rsidR="0011118A" w:rsidRPr="00084ECD" w:rsidRDefault="0011118A" w:rsidP="008F210B">
      <w:pPr>
        <w:pStyle w:val="FootnoteText"/>
        <w:rPr>
          <w:rFonts w:asciiTheme="majorBidi" w:hAnsiTheme="majorBidi" w:cstheme="majorBidi"/>
          <w:lang w:val="nl-NL"/>
        </w:rPr>
      </w:pPr>
      <w:r w:rsidRPr="00084ECD">
        <w:rPr>
          <w:rStyle w:val="FootnoteReference"/>
          <w:rFonts w:asciiTheme="majorBidi" w:hAnsiTheme="majorBidi" w:cstheme="majorBidi"/>
        </w:rPr>
        <w:footnoteRef/>
      </w:r>
      <w:r w:rsidRPr="00084ECD">
        <w:rPr>
          <w:rFonts w:asciiTheme="majorBidi" w:hAnsiTheme="majorBidi" w:cstheme="majorBidi"/>
          <w:lang w:val="nl-NL"/>
        </w:rPr>
        <w:t xml:space="preserve"> Burke, </w:t>
      </w:r>
      <w:r w:rsidRPr="00084ECD">
        <w:rPr>
          <w:rFonts w:asciiTheme="majorBidi" w:hAnsiTheme="majorBidi" w:cstheme="majorBidi"/>
          <w:lang w:val="nl-NL"/>
        </w:rPr>
        <w:t>p. 34.</w:t>
      </w:r>
    </w:p>
  </w:footnote>
  <w:footnote w:id="634">
    <w:p w:rsidR="0011118A" w:rsidRPr="00084ECD" w:rsidRDefault="0011118A" w:rsidP="008F210B">
      <w:pPr>
        <w:pStyle w:val="FootnoteText"/>
        <w:rPr>
          <w:rFonts w:asciiTheme="majorBidi" w:hAnsiTheme="majorBidi" w:cstheme="majorBidi"/>
          <w:lang w:val="nl-NL"/>
        </w:rPr>
      </w:pPr>
      <w:r w:rsidRPr="00084ECD">
        <w:rPr>
          <w:rStyle w:val="FootnoteReference"/>
          <w:rFonts w:asciiTheme="majorBidi" w:hAnsiTheme="majorBidi" w:cstheme="majorBidi"/>
        </w:rPr>
        <w:footnoteRef/>
      </w:r>
      <w:r w:rsidRPr="00084ECD">
        <w:rPr>
          <w:rFonts w:asciiTheme="majorBidi" w:hAnsiTheme="majorBidi" w:cstheme="majorBidi"/>
          <w:lang w:val="nl-NL"/>
        </w:rPr>
        <w:t xml:space="preserve"> Kristeva, </w:t>
      </w:r>
      <w:r w:rsidRPr="00084ECD">
        <w:rPr>
          <w:rFonts w:asciiTheme="majorBidi" w:hAnsiTheme="majorBidi" w:cstheme="majorBidi"/>
          <w:lang w:val="nl-NL"/>
        </w:rPr>
        <w:t>p. 53.</w:t>
      </w:r>
    </w:p>
  </w:footnote>
  <w:footnote w:id="63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w:t>
      </w:r>
      <w:r w:rsidRPr="00084ECD">
        <w:rPr>
          <w:rFonts w:asciiTheme="majorBidi" w:hAnsiTheme="majorBidi" w:cstheme="majorBidi"/>
          <w:i/>
        </w:rPr>
        <w:t xml:space="preserve">Touch and Intimacy in First World War Literature </w:t>
      </w:r>
      <w:r w:rsidRPr="00084ECD">
        <w:rPr>
          <w:rFonts w:asciiTheme="majorBidi" w:hAnsiTheme="majorBidi" w:cstheme="majorBidi"/>
        </w:rPr>
        <w:t>(Cambridge &amp; New York, NY: Cambridge University Press, 2005), pp. 141-142.</w:t>
      </w:r>
    </w:p>
  </w:footnote>
  <w:footnote w:id="63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1.</w:t>
      </w:r>
    </w:p>
  </w:footnote>
  <w:footnote w:id="63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3.</w:t>
      </w:r>
    </w:p>
  </w:footnote>
  <w:footnote w:id="63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‘Mental Cases’, in </w:t>
      </w:r>
      <w:r w:rsidRPr="00084ECD">
        <w:rPr>
          <w:rFonts w:asciiTheme="majorBidi" w:hAnsiTheme="majorBidi" w:cstheme="majorBidi"/>
          <w:i/>
        </w:rPr>
        <w:t>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II: </w:t>
      </w:r>
      <w:r w:rsidRPr="00084ECD">
        <w:rPr>
          <w:rFonts w:asciiTheme="majorBidi" w:hAnsiTheme="majorBidi" w:cstheme="majorBidi"/>
          <w:i/>
        </w:rPr>
        <w:t>The Manuscripts and Fragments</w:t>
      </w:r>
      <w:r w:rsidRPr="00084ECD">
        <w:rPr>
          <w:rFonts w:asciiTheme="majorBidi" w:hAnsiTheme="majorBidi" w:cstheme="majorBidi"/>
        </w:rPr>
        <w:t>, 342-345 (p. 343).</w:t>
      </w:r>
    </w:p>
  </w:footnote>
  <w:footnote w:id="639">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Kristeva, p. 2.</w:t>
      </w:r>
    </w:p>
  </w:footnote>
  <w:footnote w:id="640">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Das, </w:t>
      </w:r>
      <w:r w:rsidRPr="00084ECD">
        <w:rPr>
          <w:rFonts w:asciiTheme="majorBidi" w:hAnsiTheme="majorBidi" w:cstheme="majorBidi"/>
          <w:lang w:val="sv-SE"/>
        </w:rPr>
        <w:t>p. 141.</w:t>
      </w:r>
    </w:p>
  </w:footnote>
  <w:footnote w:id="641">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 xml:space="preserve">p. 53, p. 3. </w:t>
      </w:r>
    </w:p>
  </w:footnote>
  <w:footnote w:id="642">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3.</w:t>
      </w:r>
    </w:p>
  </w:footnote>
  <w:footnote w:id="64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3.</w:t>
      </w:r>
    </w:p>
  </w:footnote>
  <w:footnote w:id="64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 xml:space="preserve">p. 2. </w:t>
      </w:r>
    </w:p>
  </w:footnote>
  <w:footnote w:id="645">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Paul </w:t>
      </w:r>
      <w:r w:rsidRPr="00084ECD">
        <w:rPr>
          <w:rFonts w:asciiTheme="majorBidi" w:hAnsiTheme="majorBidi" w:cstheme="majorBidi"/>
          <w:lang w:val="sv-SE"/>
        </w:rPr>
        <w:t xml:space="preserve">Peppis, </w:t>
      </w:r>
      <w:r w:rsidRPr="00084ECD">
        <w:rPr>
          <w:rFonts w:asciiTheme="majorBidi" w:hAnsiTheme="majorBidi" w:cstheme="majorBidi"/>
          <w:i/>
          <w:lang w:val="sv-SE"/>
        </w:rPr>
        <w:t xml:space="preserve">Sciences of Modernism: Ethnography, Sexology, and Psychology </w:t>
      </w:r>
      <w:r w:rsidRPr="00084ECD">
        <w:rPr>
          <w:rFonts w:asciiTheme="majorBidi" w:hAnsiTheme="majorBidi" w:cstheme="majorBidi"/>
          <w:lang w:val="sv-SE"/>
        </w:rPr>
        <w:t>(Cambridge &amp; New York, NY: Cambridge University Press, 2014), p. 257.</w:t>
      </w:r>
    </w:p>
  </w:footnote>
  <w:footnote w:id="646">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Kristeva, p. 3.</w:t>
      </w:r>
    </w:p>
  </w:footnote>
  <w:footnote w:id="64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George </w:t>
      </w:r>
      <w:proofErr w:type="spellStart"/>
      <w:r w:rsidRPr="00084ECD">
        <w:rPr>
          <w:rFonts w:asciiTheme="majorBidi" w:hAnsiTheme="majorBidi" w:cstheme="majorBidi"/>
        </w:rPr>
        <w:t>Norlin</w:t>
      </w:r>
      <w:proofErr w:type="spellEnd"/>
      <w:r w:rsidRPr="00084ECD">
        <w:rPr>
          <w:rFonts w:asciiTheme="majorBidi" w:hAnsiTheme="majorBidi" w:cstheme="majorBidi"/>
        </w:rPr>
        <w:t xml:space="preserve">, ‘Conventions of the Pastoral Elegy’,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American Journal of Philology</w:t>
      </w:r>
      <w:r w:rsidRPr="00084ECD">
        <w:rPr>
          <w:rFonts w:asciiTheme="majorBidi" w:hAnsiTheme="majorBidi" w:cstheme="majorBidi"/>
          <w:iCs/>
        </w:rPr>
        <w:t>,</w:t>
      </w:r>
      <w:r w:rsidRPr="00084ECD">
        <w:rPr>
          <w:rFonts w:asciiTheme="majorBidi" w:hAnsiTheme="majorBidi" w:cstheme="majorBidi"/>
          <w:i/>
        </w:rPr>
        <w:t xml:space="preserve"> </w:t>
      </w:r>
      <w:r w:rsidRPr="00084ECD">
        <w:rPr>
          <w:rFonts w:asciiTheme="majorBidi" w:hAnsiTheme="majorBidi" w:cstheme="majorBidi"/>
        </w:rPr>
        <w:t>32. 3 (1911), 294-312 (p. 297).</w:t>
      </w:r>
    </w:p>
  </w:footnote>
  <w:footnote w:id="648">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Peppis</w:t>
      </w:r>
      <w:proofErr w:type="spellEnd"/>
      <w:r w:rsidRPr="00084ECD">
        <w:rPr>
          <w:rFonts w:asciiTheme="majorBidi" w:hAnsiTheme="majorBidi" w:cstheme="majorBidi"/>
        </w:rPr>
        <w:t>, p. 257.</w:t>
      </w:r>
    </w:p>
  </w:footnote>
  <w:footnote w:id="64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‘A Terre’,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178-179.</w:t>
      </w:r>
    </w:p>
  </w:footnote>
  <w:footnote w:id="650">
    <w:p w:rsidR="0011118A" w:rsidRPr="00084ECD" w:rsidRDefault="0011118A" w:rsidP="008F210B">
      <w:pPr>
        <w:pStyle w:val="FootnoteText"/>
        <w:rPr>
          <w:rFonts w:asciiTheme="majorBidi" w:hAnsiTheme="majorBidi" w:cstheme="majorBidi"/>
          <w:lang w:val="pl-PL"/>
        </w:rPr>
      </w:pPr>
      <w:r w:rsidRPr="00084ECD">
        <w:rPr>
          <w:rStyle w:val="FootnoteReference"/>
          <w:rFonts w:asciiTheme="majorBidi" w:hAnsiTheme="majorBidi" w:cstheme="majorBidi"/>
        </w:rPr>
        <w:footnoteRef/>
      </w:r>
      <w:r w:rsidRPr="00084ECD">
        <w:rPr>
          <w:rFonts w:asciiTheme="majorBidi" w:hAnsiTheme="majorBidi" w:cstheme="majorBidi"/>
          <w:lang w:val="pl-PL"/>
        </w:rPr>
        <w:t xml:space="preserve"> </w:t>
      </w:r>
      <w:r w:rsidRPr="00084ECD">
        <w:rPr>
          <w:rFonts w:asciiTheme="majorBidi" w:hAnsiTheme="majorBidi" w:cstheme="majorBidi"/>
          <w:lang w:val="pl-PL"/>
        </w:rPr>
        <w:t>Ramazani, p. xi.</w:t>
      </w:r>
    </w:p>
  </w:footnote>
  <w:footnote w:id="651">
    <w:p w:rsidR="0011118A" w:rsidRPr="00084ECD" w:rsidRDefault="0011118A" w:rsidP="008F210B">
      <w:pPr>
        <w:pStyle w:val="FootnoteText"/>
        <w:rPr>
          <w:rFonts w:asciiTheme="majorBidi" w:hAnsiTheme="majorBidi" w:cstheme="majorBidi"/>
          <w:lang w:val="pl-PL"/>
        </w:rPr>
      </w:pPr>
      <w:r w:rsidRPr="00084ECD">
        <w:rPr>
          <w:rStyle w:val="FootnoteReference"/>
          <w:rFonts w:asciiTheme="majorBidi" w:hAnsiTheme="majorBidi" w:cstheme="majorBidi"/>
        </w:rPr>
        <w:footnoteRef/>
      </w:r>
      <w:r w:rsidRPr="00084ECD">
        <w:rPr>
          <w:rFonts w:asciiTheme="majorBidi" w:hAnsiTheme="majorBidi" w:cstheme="majorBidi"/>
          <w:lang w:val="pl-PL"/>
        </w:rPr>
        <w:t xml:space="preserve"> Kristeva, </w:t>
      </w:r>
      <w:r w:rsidRPr="00084ECD">
        <w:rPr>
          <w:rFonts w:asciiTheme="majorBidi" w:hAnsiTheme="majorBidi" w:cstheme="majorBidi"/>
          <w:lang w:val="pl-PL"/>
        </w:rPr>
        <w:t>p. 2.</w:t>
      </w:r>
    </w:p>
  </w:footnote>
  <w:footnote w:id="652">
    <w:p w:rsidR="0011118A" w:rsidRPr="00084ECD" w:rsidRDefault="0011118A" w:rsidP="008F210B">
      <w:pPr>
        <w:pStyle w:val="FootnoteText"/>
        <w:rPr>
          <w:rFonts w:asciiTheme="majorBidi" w:hAnsiTheme="majorBidi" w:cstheme="majorBidi"/>
          <w:lang w:val="pl-PL"/>
        </w:rPr>
      </w:pPr>
      <w:r w:rsidRPr="00084ECD">
        <w:rPr>
          <w:rStyle w:val="FootnoteReference"/>
          <w:rFonts w:asciiTheme="majorBidi" w:hAnsiTheme="majorBidi" w:cstheme="majorBidi"/>
        </w:rPr>
        <w:footnoteRef/>
      </w:r>
      <w:r w:rsidRPr="00084ECD">
        <w:rPr>
          <w:rFonts w:asciiTheme="majorBidi" w:hAnsiTheme="majorBidi" w:cstheme="majorBidi"/>
          <w:lang w:val="pl-PL"/>
        </w:rPr>
        <w:t xml:space="preserve"> Ramazani, </w:t>
      </w:r>
      <w:r w:rsidRPr="00084ECD">
        <w:rPr>
          <w:rFonts w:asciiTheme="majorBidi" w:hAnsiTheme="majorBidi" w:cstheme="majorBidi"/>
          <w:lang w:val="pl-PL"/>
        </w:rPr>
        <w:t>p. 79.</w:t>
      </w:r>
    </w:p>
  </w:footnote>
  <w:footnote w:id="653">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w:t>
      </w:r>
      <w:r w:rsidRPr="00084ECD">
        <w:rPr>
          <w:rFonts w:asciiTheme="majorBidi" w:hAnsiTheme="majorBidi" w:cstheme="majorBidi"/>
          <w:lang w:val="sv-SE"/>
        </w:rPr>
        <w:t>Howarth, p. 189.</w:t>
      </w:r>
    </w:p>
  </w:footnote>
  <w:footnote w:id="654">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105; Kristeva, p. 167; Burke p. 34.</w:t>
      </w:r>
    </w:p>
  </w:footnote>
  <w:footnote w:id="655">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Burke, </w:t>
      </w:r>
      <w:r w:rsidRPr="00084ECD">
        <w:rPr>
          <w:rFonts w:asciiTheme="majorBidi" w:hAnsiTheme="majorBidi" w:cstheme="majorBidi"/>
          <w:lang w:val="sv-SE"/>
        </w:rPr>
        <w:t>p. 66.</w:t>
      </w:r>
    </w:p>
  </w:footnote>
  <w:footnote w:id="656">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209.</w:t>
      </w:r>
    </w:p>
  </w:footnote>
  <w:footnote w:id="657">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w:t>
      </w:r>
    </w:p>
  </w:footnote>
  <w:footnote w:id="658">
    <w:p w:rsidR="0011118A" w:rsidRPr="00084ECD" w:rsidRDefault="0011118A" w:rsidP="008F210B">
      <w:pPr>
        <w:pStyle w:val="FootnoteText"/>
        <w:rPr>
          <w:rFonts w:asciiTheme="majorBidi" w:hAnsiTheme="majorBidi" w:cstheme="majorBidi"/>
          <w:lang w:val="sv-SE"/>
        </w:rPr>
      </w:pPr>
      <w:r w:rsidRPr="00084ECD">
        <w:rPr>
          <w:rStyle w:val="FootnoteReference"/>
          <w:rFonts w:asciiTheme="majorBidi" w:hAnsiTheme="majorBidi" w:cstheme="majorBidi"/>
        </w:rPr>
        <w:footnoteRef/>
      </w:r>
      <w:r w:rsidRPr="00084ECD">
        <w:rPr>
          <w:rFonts w:asciiTheme="majorBidi" w:hAnsiTheme="majorBidi" w:cstheme="majorBidi"/>
          <w:lang w:val="sv-SE"/>
        </w:rPr>
        <w:t xml:space="preserve"> Kristeva, </w:t>
      </w:r>
      <w:r w:rsidRPr="00084ECD">
        <w:rPr>
          <w:rFonts w:asciiTheme="majorBidi" w:hAnsiTheme="majorBidi" w:cstheme="majorBidi"/>
          <w:lang w:val="sv-SE"/>
        </w:rPr>
        <w:t>p. 1.</w:t>
      </w:r>
    </w:p>
  </w:footnote>
  <w:footnote w:id="65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680.</w:t>
      </w:r>
    </w:p>
  </w:footnote>
  <w:footnote w:id="660">
    <w:p w:rsidR="0011118A" w:rsidRPr="00084ECD" w:rsidRDefault="0011118A" w:rsidP="008F210B">
      <w:pPr>
        <w:pStyle w:val="FootnoteText"/>
        <w:rPr>
          <w:rFonts w:asciiTheme="majorBidi" w:hAnsiTheme="majorBidi" w:cstheme="majorBidi"/>
          <w:lang w:val="pl-PL"/>
        </w:rPr>
      </w:pPr>
      <w:r w:rsidRPr="00084ECD">
        <w:rPr>
          <w:rStyle w:val="FootnoteReference"/>
          <w:rFonts w:asciiTheme="majorBidi" w:hAnsiTheme="majorBidi" w:cstheme="majorBidi"/>
        </w:rPr>
        <w:footnoteRef/>
      </w:r>
      <w:r w:rsidRPr="00084ECD">
        <w:rPr>
          <w:rFonts w:asciiTheme="majorBidi" w:hAnsiTheme="majorBidi" w:cstheme="majorBidi"/>
          <w:lang w:val="pl-PL"/>
        </w:rPr>
        <w:t xml:space="preserve"> </w:t>
      </w:r>
      <w:r w:rsidRPr="00084ECD">
        <w:rPr>
          <w:rFonts w:asciiTheme="majorBidi" w:hAnsiTheme="majorBidi" w:cstheme="majorBidi"/>
          <w:lang w:val="pl-PL"/>
        </w:rPr>
        <w:t>Sacks, p. 165; Ramazani, p. 8.</w:t>
      </w:r>
    </w:p>
  </w:footnote>
  <w:footnote w:id="661">
    <w:p w:rsidR="0011118A" w:rsidRPr="00084ECD" w:rsidRDefault="0011118A" w:rsidP="008F210B">
      <w:pPr>
        <w:pStyle w:val="FootnoteText"/>
        <w:rPr>
          <w:rFonts w:asciiTheme="majorBidi" w:hAnsiTheme="majorBidi" w:cstheme="majorBidi"/>
          <w:lang w:val="pl-PL"/>
        </w:rPr>
      </w:pPr>
      <w:r w:rsidRPr="00084ECD">
        <w:rPr>
          <w:rStyle w:val="FootnoteReference"/>
          <w:rFonts w:asciiTheme="majorBidi" w:hAnsiTheme="majorBidi" w:cstheme="majorBidi"/>
        </w:rPr>
        <w:footnoteRef/>
      </w:r>
      <w:r w:rsidRPr="00084ECD">
        <w:rPr>
          <w:rFonts w:asciiTheme="majorBidi" w:hAnsiTheme="majorBidi" w:cstheme="majorBidi"/>
          <w:lang w:val="pl-PL"/>
        </w:rPr>
        <w:t xml:space="preserve"> Burke, </w:t>
      </w:r>
      <w:r w:rsidRPr="00084ECD">
        <w:rPr>
          <w:rFonts w:asciiTheme="majorBidi" w:hAnsiTheme="majorBidi" w:cstheme="majorBidi"/>
          <w:lang w:val="pl-PL"/>
        </w:rPr>
        <w:t>p. 34.</w:t>
      </w:r>
    </w:p>
  </w:footnote>
  <w:footnote w:id="66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Ramazani, p. 8.</w:t>
      </w:r>
    </w:p>
  </w:footnote>
  <w:footnote w:id="66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t>
      </w:r>
      <w:proofErr w:type="spellStart"/>
      <w:r w:rsidRPr="00084ECD">
        <w:rPr>
          <w:rFonts w:asciiTheme="majorBidi" w:hAnsiTheme="majorBidi" w:cstheme="majorBidi"/>
        </w:rPr>
        <w:t>Empson</w:t>
      </w:r>
      <w:proofErr w:type="spellEnd"/>
      <w:r w:rsidRPr="00084ECD">
        <w:rPr>
          <w:rFonts w:asciiTheme="majorBidi" w:hAnsiTheme="majorBidi" w:cstheme="majorBidi"/>
        </w:rPr>
        <w:t xml:space="preserve">, </w:t>
      </w:r>
      <w:r w:rsidRPr="00084ECD">
        <w:rPr>
          <w:rFonts w:asciiTheme="majorBidi" w:hAnsiTheme="majorBidi" w:cstheme="majorBidi"/>
          <w:i/>
          <w:iCs/>
        </w:rPr>
        <w:t>Some Versions of the Pastoral</w:t>
      </w:r>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1950), p. 14.</w:t>
      </w:r>
    </w:p>
  </w:footnote>
  <w:footnote w:id="664">
    <w:p w:rsidR="0011118A" w:rsidRPr="00084ECD" w:rsidRDefault="0011118A" w:rsidP="008F210B">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‘Ode to a Nightingale’, in </w:t>
      </w:r>
      <w:r w:rsidRPr="00084ECD">
        <w:rPr>
          <w:rFonts w:asciiTheme="majorBidi" w:hAnsiTheme="majorBidi" w:cstheme="majorBidi"/>
          <w:i/>
        </w:rPr>
        <w:t>John Keats: The Complete Poems,</w:t>
      </w:r>
      <w:r w:rsidRPr="00084ECD">
        <w:rPr>
          <w:rFonts w:asciiTheme="majorBidi" w:hAnsiTheme="majorBidi" w:cstheme="majorBidi"/>
        </w:rPr>
        <w:t xml:space="preserve"> ed. by John Barnard,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(London: Penguin Books, 1982), </w:t>
      </w:r>
      <w:r w:rsidRPr="00084ECD">
        <w:rPr>
          <w:rFonts w:asciiTheme="majorBidi" w:hAnsiTheme="majorBidi" w:cstheme="majorBidi"/>
          <w:bCs/>
        </w:rPr>
        <w:t>pp. 346-348;</w:t>
      </w:r>
      <w:r w:rsidRPr="00084ECD">
        <w:rPr>
          <w:rFonts w:asciiTheme="majorBidi" w:hAnsiTheme="majorBidi" w:cstheme="majorBidi"/>
        </w:rPr>
        <w:t xml:space="preserve"> Percy Bysshe Shelley, ‘Ode to the West Wind’,</w:t>
      </w:r>
      <w:r w:rsidRPr="00084ECD">
        <w:rPr>
          <w:rFonts w:asciiTheme="majorBidi" w:hAnsiTheme="majorBidi" w:cstheme="majorBidi"/>
          <w:i/>
        </w:rPr>
        <w:t xml:space="preserve"> </w:t>
      </w:r>
      <w:r w:rsidRPr="00084ECD">
        <w:rPr>
          <w:rFonts w:asciiTheme="majorBidi" w:hAnsiTheme="majorBidi" w:cstheme="majorBidi"/>
        </w:rPr>
        <w:t xml:space="preserve">in </w:t>
      </w:r>
      <w:r w:rsidRPr="00084ECD">
        <w:rPr>
          <w:rFonts w:asciiTheme="majorBidi" w:hAnsiTheme="majorBidi" w:cstheme="majorBidi"/>
          <w:i/>
        </w:rPr>
        <w:t>Percy Bysshe Shelley: The Major Works</w:t>
      </w:r>
      <w:r w:rsidRPr="00084ECD">
        <w:rPr>
          <w:rFonts w:asciiTheme="majorBidi" w:hAnsiTheme="majorBidi" w:cstheme="majorBidi"/>
        </w:rPr>
        <w:t>, ed. by Zachary Leader and Michael O’Neill (Oxford: Oxford University Press, 2009), pp. 412-414.</w:t>
      </w:r>
    </w:p>
  </w:footnote>
  <w:footnote w:id="66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Wordsworth, ‘Lines written a few miles above </w:t>
      </w:r>
      <w:proofErr w:type="spellStart"/>
      <w:r w:rsidRPr="00084ECD">
        <w:rPr>
          <w:rFonts w:asciiTheme="majorBidi" w:hAnsiTheme="majorBidi" w:cstheme="majorBidi"/>
        </w:rPr>
        <w:t>Tintern</w:t>
      </w:r>
      <w:proofErr w:type="spellEnd"/>
      <w:r w:rsidRPr="00084ECD">
        <w:rPr>
          <w:rFonts w:asciiTheme="majorBidi" w:hAnsiTheme="majorBidi" w:cstheme="majorBidi"/>
        </w:rPr>
        <w:t xml:space="preserve"> Abbey’, in </w:t>
      </w:r>
      <w:r w:rsidRPr="00084ECD">
        <w:rPr>
          <w:rFonts w:asciiTheme="majorBidi" w:hAnsiTheme="majorBidi" w:cstheme="majorBidi"/>
          <w:i/>
        </w:rPr>
        <w:t xml:space="preserve">William Wordsworth: </w:t>
      </w:r>
      <w:r w:rsidRPr="00084ECD">
        <w:rPr>
          <w:rFonts w:asciiTheme="majorBidi" w:hAnsiTheme="majorBidi" w:cstheme="majorBidi"/>
          <w:i/>
          <w:iCs/>
        </w:rPr>
        <w:t>The Major Works</w:t>
      </w:r>
      <w:r w:rsidRPr="00084ECD">
        <w:rPr>
          <w:rFonts w:asciiTheme="majorBidi" w:hAnsiTheme="majorBidi" w:cstheme="majorBidi"/>
        </w:rPr>
        <w:t>, ed. by Stephen Gill (Oxford &amp; New York, NY: Oxford University Press, 2008), pp. 131-136.</w:t>
      </w:r>
    </w:p>
  </w:footnote>
  <w:footnote w:id="66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Timothy Morton, </w:t>
      </w:r>
      <w:r w:rsidRPr="00084ECD">
        <w:rPr>
          <w:rFonts w:asciiTheme="majorBidi" w:hAnsiTheme="majorBidi" w:cstheme="majorBidi"/>
          <w:i/>
        </w:rPr>
        <w:t xml:space="preserve">Ecology </w:t>
      </w:r>
      <w:proofErr w:type="gramStart"/>
      <w:r w:rsidRPr="00084ECD">
        <w:rPr>
          <w:rFonts w:asciiTheme="majorBidi" w:hAnsiTheme="majorBidi" w:cstheme="majorBidi"/>
          <w:i/>
        </w:rPr>
        <w:t>Without</w:t>
      </w:r>
      <w:proofErr w:type="gramEnd"/>
      <w:r w:rsidRPr="00084ECD">
        <w:rPr>
          <w:rFonts w:asciiTheme="majorBidi" w:hAnsiTheme="majorBidi" w:cstheme="majorBidi"/>
          <w:i/>
        </w:rPr>
        <w:t xml:space="preserve"> Nature: Rethinking Environmental Aesthetics</w:t>
      </w:r>
      <w:r w:rsidRPr="00084ECD">
        <w:rPr>
          <w:rFonts w:asciiTheme="majorBidi" w:hAnsiTheme="majorBidi" w:cstheme="majorBidi"/>
        </w:rPr>
        <w:t xml:space="preserve"> (Cambridge, MA: Harvard University Press, 2007), p. 14.</w:t>
      </w:r>
    </w:p>
  </w:footnote>
  <w:footnote w:id="66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Terry Gifford, ‘Pastoral, Anti-Pastoral, and Post-Pastoral’, in </w:t>
      </w:r>
      <w:proofErr w:type="gramStart"/>
      <w:r w:rsidRPr="00084ECD">
        <w:rPr>
          <w:rFonts w:asciiTheme="majorBidi" w:hAnsiTheme="majorBidi" w:cstheme="majorBidi"/>
          <w:i/>
          <w:iCs/>
        </w:rPr>
        <w:t>The</w:t>
      </w:r>
      <w:proofErr w:type="gramEnd"/>
      <w:r w:rsidRPr="00084ECD">
        <w:rPr>
          <w:rFonts w:asciiTheme="majorBidi" w:hAnsiTheme="majorBidi" w:cstheme="majorBidi"/>
          <w:i/>
          <w:iCs/>
        </w:rPr>
        <w:t xml:space="preserve"> Cambridge Companion to Literature and the Environment</w:t>
      </w:r>
      <w:r w:rsidRPr="00084ECD">
        <w:rPr>
          <w:rFonts w:asciiTheme="majorBidi" w:hAnsiTheme="majorBidi" w:cstheme="majorBidi"/>
        </w:rPr>
        <w:t xml:space="preserve">, ed. by Louise </w:t>
      </w:r>
      <w:proofErr w:type="spellStart"/>
      <w:r w:rsidRPr="00084ECD">
        <w:rPr>
          <w:rFonts w:asciiTheme="majorBidi" w:hAnsiTheme="majorBidi" w:cstheme="majorBidi"/>
        </w:rPr>
        <w:t>Westling</w:t>
      </w:r>
      <w:proofErr w:type="spellEnd"/>
      <w:r w:rsidRPr="00084ECD">
        <w:rPr>
          <w:rFonts w:asciiTheme="majorBidi" w:hAnsiTheme="majorBidi" w:cstheme="majorBidi"/>
        </w:rPr>
        <w:t xml:space="preserve"> (Cambridge &amp; New York, NY: Cambridge University Press, 2014), pp. 17-30 (p. 18).</w:t>
      </w:r>
    </w:p>
  </w:footnote>
  <w:footnote w:id="66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19 January 1917. Wilfred Owen, </w:t>
      </w:r>
      <w:r w:rsidRPr="00084ECD">
        <w:rPr>
          <w:rFonts w:asciiTheme="majorBidi" w:hAnsiTheme="majorBidi" w:cstheme="majorBidi"/>
          <w:i/>
        </w:rPr>
        <w:t>Wilfred Owen: Collected Letters</w:t>
      </w:r>
      <w:r w:rsidRPr="00084ECD">
        <w:rPr>
          <w:rFonts w:asciiTheme="majorBidi" w:hAnsiTheme="majorBidi" w:cstheme="majorBidi"/>
        </w:rPr>
        <w:t xml:space="preserve">, ed. by Harold Owen and John Bell (London: Oxford University Press, 1967), p. 429. </w:t>
      </w:r>
    </w:p>
  </w:footnote>
  <w:footnote w:id="66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‘Sonnet Written at Teignmouth on a Pilgrimage to Keats’s House’, in </w:t>
      </w:r>
      <w:r w:rsidRPr="00084ECD">
        <w:rPr>
          <w:rFonts w:asciiTheme="majorBidi" w:hAnsiTheme="majorBidi" w:cstheme="majorBidi"/>
          <w:i/>
        </w:rPr>
        <w:t>The Complete Poems and Fragments</w:t>
      </w:r>
      <w:r w:rsidRPr="00084ECD">
        <w:rPr>
          <w:rFonts w:asciiTheme="majorBidi" w:hAnsiTheme="majorBidi" w:cstheme="majorBidi"/>
        </w:rPr>
        <w:t xml:space="preserve">, 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xml:space="preserve">, 10; Wilfred Owen, ‘Exposure’, in </w:t>
      </w:r>
      <w:r w:rsidRPr="00084ECD">
        <w:rPr>
          <w:rFonts w:asciiTheme="majorBidi" w:hAnsiTheme="majorBidi" w:cstheme="majorBidi"/>
          <w:i/>
        </w:rPr>
        <w:t>The Complete Poems and Fragments</w:t>
      </w:r>
      <w:r w:rsidRPr="00084ECD">
        <w:rPr>
          <w:rFonts w:asciiTheme="majorBidi" w:hAnsiTheme="majorBidi" w:cstheme="majorBidi"/>
        </w:rPr>
        <w:t>, I, 185-187.</w:t>
      </w:r>
    </w:p>
  </w:footnote>
  <w:footnote w:id="67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19.</w:t>
      </w:r>
    </w:p>
  </w:footnote>
  <w:footnote w:id="67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‘Spring Offensive’,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192-193.</w:t>
      </w:r>
    </w:p>
  </w:footnote>
  <w:footnote w:id="67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John Keats, </w:t>
      </w:r>
      <w:r w:rsidRPr="00084ECD">
        <w:rPr>
          <w:rFonts w:asciiTheme="majorBidi" w:hAnsiTheme="majorBidi" w:cstheme="majorBidi"/>
          <w:i/>
        </w:rPr>
        <w:t>The Letters of John Keats</w:t>
      </w:r>
      <w:r w:rsidRPr="00084ECD">
        <w:rPr>
          <w:rFonts w:asciiTheme="majorBidi" w:hAnsiTheme="majorBidi" w:cstheme="majorBidi"/>
        </w:rPr>
        <w:t xml:space="preserve">, ed. by </w:t>
      </w:r>
      <w:proofErr w:type="spellStart"/>
      <w:r w:rsidRPr="00084ECD">
        <w:rPr>
          <w:rFonts w:asciiTheme="majorBidi" w:hAnsiTheme="majorBidi" w:cstheme="majorBidi"/>
        </w:rPr>
        <w:t>Hyder</w:t>
      </w:r>
      <w:proofErr w:type="spellEnd"/>
      <w:r w:rsidRPr="00084ECD">
        <w:rPr>
          <w:rFonts w:asciiTheme="majorBidi" w:hAnsiTheme="majorBidi" w:cstheme="majorBidi"/>
        </w:rPr>
        <w:t xml:space="preserve"> Edward Rollins,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(New York, NY: Cambridge University Press, 2011), I, 387.</w:t>
      </w:r>
    </w:p>
  </w:footnote>
  <w:footnote w:id="67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112.</w:t>
      </w:r>
    </w:p>
  </w:footnote>
  <w:footnote w:id="67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5.</w:t>
      </w:r>
    </w:p>
  </w:footnote>
  <w:footnote w:id="67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Helen Vendler,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Odes of John Keats</w:t>
      </w:r>
      <w:r w:rsidRPr="00084ECD">
        <w:rPr>
          <w:rFonts w:asciiTheme="majorBidi" w:hAnsiTheme="majorBidi" w:cstheme="majorBidi"/>
        </w:rPr>
        <w:t xml:space="preserve"> (London &amp; Cambridge, MA: Harvard University Press, 2003), p. 77. </w:t>
      </w:r>
    </w:p>
  </w:footnote>
  <w:footnote w:id="67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comment is taken from an article by Leigh Hunt, published in </w:t>
      </w:r>
      <w:r w:rsidRPr="00084ECD">
        <w:rPr>
          <w:rFonts w:asciiTheme="majorBidi" w:hAnsiTheme="majorBidi" w:cstheme="majorBidi"/>
          <w:i/>
        </w:rPr>
        <w:t>London Journal</w:t>
      </w:r>
      <w:r w:rsidRPr="00084ECD">
        <w:rPr>
          <w:rFonts w:asciiTheme="majorBidi" w:hAnsiTheme="majorBidi" w:cstheme="majorBidi"/>
        </w:rPr>
        <w:t xml:space="preserve">, 21 January 1885. </w:t>
      </w:r>
      <w:r w:rsidRPr="00084ECD">
        <w:rPr>
          <w:rFonts w:asciiTheme="majorBidi" w:hAnsiTheme="majorBidi" w:cstheme="majorBidi"/>
          <w:i/>
        </w:rPr>
        <w:t>Keats: The Critical Heritage</w:t>
      </w:r>
      <w:r w:rsidRPr="00084ECD">
        <w:rPr>
          <w:rFonts w:asciiTheme="majorBidi" w:hAnsiTheme="majorBidi" w:cstheme="majorBidi"/>
        </w:rPr>
        <w:t>, ed. by G. M. Matthews (Oxon &amp; New York, NY: Routledge, 2009), pp. 275-284 (p. 283).</w:t>
      </w:r>
    </w:p>
  </w:footnote>
  <w:footnote w:id="67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Homer,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Odyssey</w:t>
      </w:r>
      <w:r w:rsidRPr="00084ECD">
        <w:rPr>
          <w:rFonts w:asciiTheme="majorBidi" w:hAnsiTheme="majorBidi" w:cstheme="majorBidi"/>
        </w:rPr>
        <w:t xml:space="preserve">, trans. by Robert </w:t>
      </w:r>
      <w:proofErr w:type="spellStart"/>
      <w:r w:rsidRPr="00084ECD">
        <w:rPr>
          <w:rFonts w:asciiTheme="majorBidi" w:hAnsiTheme="majorBidi" w:cstheme="majorBidi"/>
        </w:rPr>
        <w:t>Fagles</w:t>
      </w:r>
      <w:proofErr w:type="spellEnd"/>
      <w:r w:rsidRPr="00084ECD">
        <w:rPr>
          <w:rFonts w:asciiTheme="majorBidi" w:hAnsiTheme="majorBidi" w:cstheme="majorBidi"/>
        </w:rPr>
        <w:t xml:space="preserve"> (London: Penguin Classics, 2006).</w:t>
      </w:r>
    </w:p>
  </w:footnote>
  <w:footnote w:id="67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w:t>
      </w:r>
      <w:r w:rsidRPr="00084ECD">
        <w:rPr>
          <w:rFonts w:asciiTheme="majorBidi" w:hAnsiTheme="majorBidi" w:cstheme="majorBidi"/>
          <w:i/>
        </w:rPr>
        <w:t>Romanticism and the Self-Conscious Poem</w:t>
      </w:r>
      <w:r w:rsidRPr="00084ECD">
        <w:rPr>
          <w:rFonts w:asciiTheme="majorBidi" w:hAnsiTheme="majorBidi" w:cstheme="majorBidi"/>
        </w:rPr>
        <w:t xml:space="preserve"> (Oxford: Clarendon Press, 1997), p. 189.</w:t>
      </w:r>
    </w:p>
  </w:footnote>
  <w:footnote w:id="67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w:t>
      </w:r>
      <w:r w:rsidRPr="00084ECD">
        <w:rPr>
          <w:rFonts w:asciiTheme="majorBidi" w:hAnsiTheme="majorBidi" w:cstheme="majorBidi"/>
          <w:i/>
        </w:rPr>
        <w:t>Romanticism and the Self-Conscious Poem</w:t>
      </w:r>
      <w:r w:rsidRPr="00084ECD">
        <w:rPr>
          <w:rFonts w:asciiTheme="majorBidi" w:hAnsiTheme="majorBidi" w:cstheme="majorBidi"/>
        </w:rPr>
        <w:t>, p. 188.</w:t>
      </w:r>
    </w:p>
  </w:footnote>
  <w:footnote w:id="68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Barnard, </w:t>
      </w:r>
      <w:r w:rsidRPr="00084ECD">
        <w:rPr>
          <w:rFonts w:asciiTheme="majorBidi" w:hAnsiTheme="majorBidi" w:cstheme="majorBidi"/>
          <w:i/>
        </w:rPr>
        <w:t xml:space="preserve">John Keats </w:t>
      </w:r>
      <w:r w:rsidRPr="00084ECD">
        <w:rPr>
          <w:rFonts w:asciiTheme="majorBidi" w:hAnsiTheme="majorBidi" w:cstheme="majorBidi"/>
        </w:rPr>
        <w:t>(Cambridge: Cambridge University Press, 1987), p. 108.</w:t>
      </w:r>
    </w:p>
  </w:footnote>
  <w:footnote w:id="68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Keats, </w:t>
      </w:r>
      <w:r w:rsidRPr="00084ECD">
        <w:rPr>
          <w:rFonts w:asciiTheme="majorBidi" w:hAnsiTheme="majorBidi" w:cstheme="majorBidi"/>
          <w:i/>
        </w:rPr>
        <w:t>The Letters of John Keats</w:t>
      </w:r>
      <w:r w:rsidRPr="00084ECD">
        <w:rPr>
          <w:rFonts w:asciiTheme="majorBidi" w:hAnsiTheme="majorBidi" w:cstheme="majorBidi"/>
        </w:rPr>
        <w:t xml:space="preserve">, </w:t>
      </w:r>
      <w:proofErr w:type="gramStart"/>
      <w:r w:rsidRPr="00084ECD">
        <w:rPr>
          <w:rFonts w:asciiTheme="majorBidi" w:hAnsiTheme="majorBidi" w:cstheme="majorBidi"/>
        </w:rPr>
        <w:t>I ,</w:t>
      </w:r>
      <w:proofErr w:type="gramEnd"/>
      <w:r w:rsidRPr="00084ECD">
        <w:rPr>
          <w:rFonts w:asciiTheme="majorBidi" w:hAnsiTheme="majorBidi" w:cstheme="majorBidi"/>
        </w:rPr>
        <w:t xml:space="preserve"> p. 387.</w:t>
      </w:r>
    </w:p>
  </w:footnote>
  <w:footnote w:id="68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Vendler, p. 84.</w:t>
      </w:r>
    </w:p>
  </w:footnote>
  <w:footnote w:id="68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387.</w:t>
      </w:r>
    </w:p>
  </w:footnote>
  <w:footnote w:id="68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Peter M. Sacks,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English Elegy</w:t>
      </w:r>
      <w:r w:rsidRPr="00084ECD">
        <w:rPr>
          <w:rFonts w:asciiTheme="majorBidi" w:hAnsiTheme="majorBidi" w:cstheme="majorBidi"/>
          <w:i/>
          <w:iCs/>
        </w:rPr>
        <w:t>: Studies in the Genre from Spenser to Yeats</w:t>
      </w:r>
      <w:r w:rsidRPr="00084ECD">
        <w:rPr>
          <w:rFonts w:asciiTheme="majorBidi" w:hAnsiTheme="majorBidi" w:cstheme="majorBidi"/>
        </w:rPr>
        <w:t xml:space="preserve"> (Baltimore, MD: The Johns Hopkins University Press, 1987), p. 19.</w:t>
      </w:r>
    </w:p>
  </w:footnote>
  <w:footnote w:id="68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Milton, </w:t>
      </w:r>
      <w:proofErr w:type="spellStart"/>
      <w:r w:rsidRPr="00084ECD">
        <w:rPr>
          <w:rFonts w:asciiTheme="majorBidi" w:hAnsiTheme="majorBidi" w:cstheme="majorBidi"/>
          <w:i/>
        </w:rPr>
        <w:t>Lycidas</w:t>
      </w:r>
      <w:proofErr w:type="spellEnd"/>
      <w:r w:rsidRPr="00084ECD">
        <w:rPr>
          <w:rFonts w:asciiTheme="majorBidi" w:hAnsiTheme="majorBidi" w:cstheme="majorBidi"/>
        </w:rPr>
        <w:t xml:space="preserve">, in </w:t>
      </w:r>
      <w:r w:rsidRPr="00084ECD">
        <w:rPr>
          <w:rFonts w:asciiTheme="majorBidi" w:hAnsiTheme="majorBidi" w:cstheme="majorBidi"/>
          <w:i/>
        </w:rPr>
        <w:t>John Milton: The Major Works</w:t>
      </w:r>
      <w:r w:rsidRPr="00084ECD">
        <w:rPr>
          <w:rFonts w:asciiTheme="majorBidi" w:hAnsiTheme="majorBidi" w:cstheme="majorBidi"/>
        </w:rPr>
        <w:t xml:space="preserve">, ed. by Stephen </w:t>
      </w:r>
      <w:proofErr w:type="spellStart"/>
      <w:r w:rsidRPr="00084ECD">
        <w:rPr>
          <w:rFonts w:asciiTheme="majorBidi" w:hAnsiTheme="majorBidi" w:cstheme="majorBidi"/>
        </w:rPr>
        <w:t>Orgel</w:t>
      </w:r>
      <w:proofErr w:type="spellEnd"/>
      <w:r w:rsidRPr="00084ECD">
        <w:rPr>
          <w:rFonts w:asciiTheme="majorBidi" w:hAnsiTheme="majorBidi" w:cstheme="majorBidi"/>
        </w:rPr>
        <w:t xml:space="preserve"> and Jonathan Goldberg (Oxford &amp; New York, NY: Oxford University Press, 2008), pp. 39-44.</w:t>
      </w:r>
    </w:p>
  </w:footnote>
  <w:footnote w:id="68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Mark Sandy, </w:t>
      </w:r>
      <w:r w:rsidRPr="00084ECD">
        <w:rPr>
          <w:rFonts w:asciiTheme="majorBidi" w:hAnsiTheme="majorBidi" w:cstheme="majorBidi"/>
          <w:i/>
        </w:rPr>
        <w:t xml:space="preserve">Poetics of Self and Form in Keats and Shelley: </w:t>
      </w:r>
      <w:proofErr w:type="spellStart"/>
      <w:r w:rsidRPr="00084ECD">
        <w:rPr>
          <w:rFonts w:asciiTheme="majorBidi" w:hAnsiTheme="majorBidi" w:cstheme="majorBidi"/>
          <w:i/>
        </w:rPr>
        <w:t>Nietzschean</w:t>
      </w:r>
      <w:proofErr w:type="spellEnd"/>
      <w:r w:rsidRPr="00084ECD">
        <w:rPr>
          <w:rFonts w:asciiTheme="majorBidi" w:hAnsiTheme="majorBidi" w:cstheme="majorBidi"/>
          <w:i/>
        </w:rPr>
        <w:t xml:space="preserve"> Subjectivity and Genre</w:t>
      </w:r>
      <w:r w:rsidRPr="00084ECD">
        <w:rPr>
          <w:rFonts w:asciiTheme="majorBidi" w:hAnsiTheme="majorBidi" w:cstheme="majorBidi"/>
        </w:rPr>
        <w:t xml:space="preserve"> (Oxon &amp; New York, NY: Routledge, 2016), p. 84.</w:t>
      </w:r>
    </w:p>
  </w:footnote>
  <w:footnote w:id="68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Stuart Curran, </w:t>
      </w:r>
      <w:r w:rsidRPr="00084ECD">
        <w:rPr>
          <w:rFonts w:asciiTheme="majorBidi" w:hAnsiTheme="majorBidi" w:cstheme="majorBidi"/>
          <w:i/>
        </w:rPr>
        <w:t xml:space="preserve">Poetic Form and British Romanticism </w:t>
      </w:r>
      <w:r w:rsidRPr="00084ECD">
        <w:rPr>
          <w:rFonts w:asciiTheme="majorBidi" w:hAnsiTheme="majorBidi" w:cstheme="majorBidi"/>
        </w:rPr>
        <w:t>(Oxford &amp; New York, NY: 1989), p. 114.</w:t>
      </w:r>
    </w:p>
  </w:footnote>
  <w:footnote w:id="68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Curran, p. 82.</w:t>
      </w:r>
    </w:p>
  </w:footnote>
  <w:footnote w:id="68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Vendler, p. 101.</w:t>
      </w:r>
    </w:p>
  </w:footnote>
  <w:footnote w:id="69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r w:rsidRPr="00084ECD">
        <w:rPr>
          <w:rFonts w:asciiTheme="majorBidi" w:hAnsiTheme="majorBidi" w:cstheme="majorBidi"/>
          <w:i/>
        </w:rPr>
        <w:t>Poets and Poems</w:t>
      </w:r>
      <w:r w:rsidRPr="00084ECD">
        <w:rPr>
          <w:rFonts w:asciiTheme="majorBidi" w:hAnsiTheme="majorBidi" w:cstheme="majorBidi"/>
        </w:rPr>
        <w:t xml:space="preserve"> (Philadelphia, PA: Chelsea House Publishers, 2005), p. 152.</w:t>
      </w:r>
    </w:p>
  </w:footnote>
  <w:footnote w:id="69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Vendler notes that ‘At the moment of near-acquiescence in dissolution, Keats chooses </w:t>
      </w:r>
      <w:proofErr w:type="gramStart"/>
      <w:r w:rsidRPr="00084ECD">
        <w:rPr>
          <w:rFonts w:asciiTheme="majorBidi" w:hAnsiTheme="majorBidi" w:cstheme="majorBidi"/>
        </w:rPr>
        <w:t>life,</w:t>
      </w:r>
      <w:proofErr w:type="gramEnd"/>
      <w:r w:rsidRPr="00084ECD">
        <w:rPr>
          <w:rFonts w:asciiTheme="majorBidi" w:hAnsiTheme="majorBidi" w:cstheme="majorBidi"/>
        </w:rPr>
        <w:t xml:space="preserve"> and thought’. Vendler, p. 93.</w:t>
      </w:r>
    </w:p>
  </w:footnote>
  <w:footnote w:id="69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387.</w:t>
      </w:r>
    </w:p>
  </w:footnote>
  <w:footnote w:id="69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w:t>
      </w:r>
      <w:r w:rsidRPr="00084ECD">
        <w:rPr>
          <w:rFonts w:asciiTheme="majorBidi" w:hAnsiTheme="majorBidi" w:cstheme="majorBidi"/>
          <w:i/>
        </w:rPr>
        <w:t>Romanticism and the Self-Conscious Poem</w:t>
      </w:r>
      <w:r w:rsidRPr="00084ECD">
        <w:rPr>
          <w:rFonts w:asciiTheme="majorBidi" w:hAnsiTheme="majorBidi" w:cstheme="majorBidi"/>
        </w:rPr>
        <w:t>, p. 200.</w:t>
      </w:r>
    </w:p>
  </w:footnote>
  <w:footnote w:id="69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Susan J. Wolfson, </w:t>
      </w:r>
      <w:r w:rsidRPr="00084ECD">
        <w:rPr>
          <w:rFonts w:asciiTheme="majorBidi" w:hAnsiTheme="majorBidi" w:cstheme="majorBidi"/>
          <w:i/>
        </w:rPr>
        <w:t>Reading John Keats</w:t>
      </w:r>
      <w:r w:rsidRPr="00084ECD">
        <w:rPr>
          <w:rFonts w:asciiTheme="majorBidi" w:hAnsiTheme="majorBidi" w:cstheme="majorBidi"/>
        </w:rPr>
        <w:t xml:space="preserve"> (Cambridge: Cambridge University Press, 2015), p. 98.</w:t>
      </w:r>
    </w:p>
  </w:footnote>
  <w:footnote w:id="69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Wolfson, p. 94.</w:t>
      </w:r>
    </w:p>
  </w:footnote>
  <w:footnote w:id="69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Deborah Forbes, </w:t>
      </w:r>
      <w:r w:rsidRPr="00084ECD">
        <w:rPr>
          <w:rFonts w:asciiTheme="majorBidi" w:hAnsiTheme="majorBidi" w:cstheme="majorBidi"/>
          <w:i/>
        </w:rPr>
        <w:t xml:space="preserve">Sincerity’s Shadow: Self-Consciousness in British Romantic and Mid-Twentieth-Century American Poetry </w:t>
      </w:r>
      <w:r w:rsidRPr="00084ECD">
        <w:rPr>
          <w:rFonts w:asciiTheme="majorBidi" w:hAnsiTheme="majorBidi" w:cstheme="majorBidi"/>
        </w:rPr>
        <w:t>(London &amp; Cambridge, MA: Harvard University Press, 2004), p. 160.</w:t>
      </w:r>
    </w:p>
  </w:footnote>
  <w:footnote w:id="69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387.</w:t>
      </w:r>
    </w:p>
  </w:footnote>
  <w:footnote w:id="69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17.</w:t>
      </w:r>
    </w:p>
  </w:footnote>
  <w:footnote w:id="69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Richard Cronin, </w:t>
      </w:r>
      <w:r w:rsidRPr="00084ECD">
        <w:rPr>
          <w:rFonts w:asciiTheme="majorBidi" w:hAnsiTheme="majorBidi" w:cstheme="majorBidi"/>
          <w:i/>
        </w:rPr>
        <w:t xml:space="preserve">Shelley’s Poetic Thoughts </w:t>
      </w:r>
      <w:r w:rsidRPr="00084ECD">
        <w:rPr>
          <w:rFonts w:asciiTheme="majorBidi" w:hAnsiTheme="majorBidi" w:cstheme="majorBidi"/>
        </w:rPr>
        <w:t>(London: Macmillan, 1985), p. 237.</w:t>
      </w:r>
    </w:p>
  </w:footnote>
  <w:footnote w:id="70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‘Sonnets and Odes’,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Oxford Handbook of Percy Bysshe Shelley</w:t>
      </w:r>
      <w:r w:rsidRPr="00084ECD">
        <w:rPr>
          <w:rFonts w:asciiTheme="majorBidi" w:hAnsiTheme="majorBidi" w:cstheme="majorBidi"/>
        </w:rPr>
        <w:t>, ed. by Michael O’Neill, Anthony Howe and Madeleine Callaghan (Oxford: Oxford University Press, 2013), pp. 325-341 (p. 332).</w:t>
      </w:r>
    </w:p>
  </w:footnote>
  <w:footnote w:id="70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D. Hurley and Michael O’Neill explain that the Petrarchan sonnet possesses ‘a bipartite structure that “turns” at the octave into resolution in the sestet’. Michael D. Hurley and Michael O’Neill, </w:t>
      </w:r>
      <w:r w:rsidRPr="00084ECD">
        <w:rPr>
          <w:rFonts w:asciiTheme="majorBidi" w:hAnsiTheme="majorBidi" w:cstheme="majorBidi"/>
          <w:i/>
        </w:rPr>
        <w:t>Poetic Form: An Introduction</w:t>
      </w:r>
      <w:r w:rsidRPr="00084ECD">
        <w:rPr>
          <w:rFonts w:asciiTheme="majorBidi" w:hAnsiTheme="majorBidi" w:cstheme="majorBidi"/>
        </w:rPr>
        <w:t xml:space="preserve"> (New York, NY: Cambridge University Press, 2012), p. 87.</w:t>
      </w:r>
    </w:p>
  </w:footnote>
  <w:footnote w:id="70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Queen Mab</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10-71.</w:t>
      </w:r>
    </w:p>
  </w:footnote>
  <w:footnote w:id="70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Cronin, p. 239.</w:t>
      </w:r>
    </w:p>
  </w:footnote>
  <w:footnote w:id="70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Leigh Hunt, 15 August 1819. Percy Bysshe Shelley, </w:t>
      </w:r>
      <w:r w:rsidRPr="00084ECD">
        <w:rPr>
          <w:rFonts w:asciiTheme="majorBidi" w:hAnsiTheme="majorBidi" w:cstheme="majorBidi"/>
          <w:i/>
        </w:rPr>
        <w:t>The Letters of Percy Bysshe Shelley</w:t>
      </w:r>
      <w:r w:rsidRPr="00084ECD">
        <w:rPr>
          <w:rFonts w:asciiTheme="majorBidi" w:hAnsiTheme="majorBidi" w:cstheme="majorBidi"/>
        </w:rPr>
        <w:t xml:space="preserve">, ed. by Frederick L. Jones,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(Oxford: Clarendon Press, 1964), II: </w:t>
      </w:r>
      <w:r w:rsidRPr="00084ECD">
        <w:rPr>
          <w:rFonts w:asciiTheme="majorBidi" w:hAnsiTheme="majorBidi" w:cstheme="majorBidi"/>
          <w:i/>
        </w:rPr>
        <w:t>Shelley in Italy</w:t>
      </w:r>
      <w:r w:rsidRPr="00084ECD">
        <w:rPr>
          <w:rFonts w:asciiTheme="majorBidi" w:hAnsiTheme="majorBidi" w:cstheme="majorBidi"/>
        </w:rPr>
        <w:t xml:space="preserve"> (1964), 108-109.</w:t>
      </w:r>
    </w:p>
  </w:footnote>
  <w:footnote w:id="70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387.</w:t>
      </w:r>
    </w:p>
  </w:footnote>
  <w:footnote w:id="70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Sandy, p. 89.</w:t>
      </w:r>
    </w:p>
  </w:footnote>
  <w:footnote w:id="70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16.</w:t>
      </w:r>
    </w:p>
  </w:footnote>
  <w:footnote w:id="70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Morton, p. 6, 5.</w:t>
      </w:r>
      <w:proofErr w:type="gramEnd"/>
      <w:r w:rsidRPr="00084ECD">
        <w:rPr>
          <w:rFonts w:asciiTheme="majorBidi" w:hAnsiTheme="majorBidi" w:cstheme="majorBidi"/>
        </w:rPr>
        <w:t xml:space="preserve"> </w:t>
      </w:r>
    </w:p>
  </w:footnote>
  <w:footnote w:id="70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Sandy, p. 89.</w:t>
      </w:r>
    </w:p>
  </w:footnote>
  <w:footnote w:id="71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Empson</w:t>
      </w:r>
      <w:proofErr w:type="spellEnd"/>
      <w:r w:rsidRPr="00084ECD">
        <w:rPr>
          <w:rFonts w:asciiTheme="majorBidi" w:hAnsiTheme="majorBidi" w:cstheme="majorBidi"/>
        </w:rPr>
        <w:t>, p. 13.</w:t>
      </w:r>
    </w:p>
  </w:footnote>
  <w:footnote w:id="71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Timothy Webb, </w:t>
      </w:r>
      <w:r w:rsidRPr="00084ECD">
        <w:rPr>
          <w:rFonts w:asciiTheme="majorBidi" w:hAnsiTheme="majorBidi" w:cstheme="majorBidi"/>
          <w:i/>
        </w:rPr>
        <w:t>Shelley: A Voice Not Understood</w:t>
      </w:r>
      <w:r w:rsidRPr="00084ECD">
        <w:rPr>
          <w:rFonts w:asciiTheme="majorBidi" w:hAnsiTheme="majorBidi" w:cstheme="majorBidi"/>
        </w:rPr>
        <w:t xml:space="preserve"> (Manchester: Manchester University Press, 1977), p. 38.</w:t>
      </w:r>
    </w:p>
  </w:footnote>
  <w:footnote w:id="71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Gifford, p. 18.</w:t>
      </w:r>
    </w:p>
  </w:footnote>
  <w:footnote w:id="71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Cronin, p. 235.</w:t>
      </w:r>
    </w:p>
  </w:footnote>
  <w:footnote w:id="71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22. </w:t>
      </w:r>
    </w:p>
  </w:footnote>
  <w:footnote w:id="71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Ronald </w:t>
      </w:r>
      <w:proofErr w:type="spellStart"/>
      <w:r w:rsidRPr="00084ECD">
        <w:rPr>
          <w:rFonts w:asciiTheme="majorBidi" w:hAnsiTheme="majorBidi" w:cstheme="majorBidi"/>
        </w:rPr>
        <w:t>Tetreault</w:t>
      </w:r>
      <w:proofErr w:type="spellEnd"/>
      <w:r w:rsidRPr="00084ECD">
        <w:rPr>
          <w:rFonts w:asciiTheme="majorBidi" w:hAnsiTheme="majorBidi" w:cstheme="majorBidi"/>
        </w:rPr>
        <w:t xml:space="preserve">,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Poetry of Life: Shelley and Literary Form</w:t>
      </w:r>
      <w:r w:rsidRPr="00084ECD">
        <w:rPr>
          <w:rFonts w:asciiTheme="majorBidi" w:hAnsiTheme="majorBidi" w:cstheme="majorBidi"/>
        </w:rPr>
        <w:t xml:space="preserve"> (Toronto, Buffalo, &amp; London: University of Toronto Press, 1987), p. 215. </w:t>
      </w:r>
    </w:p>
  </w:footnote>
  <w:footnote w:id="71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‘Sonnets and Odes’, p. 335.</w:t>
      </w:r>
    </w:p>
  </w:footnote>
  <w:footnote w:id="71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The similarity between the </w:t>
      </w:r>
      <w:proofErr w:type="gramStart"/>
      <w:r w:rsidRPr="00084ECD">
        <w:rPr>
          <w:rFonts w:asciiTheme="majorBidi" w:hAnsiTheme="majorBidi" w:cstheme="majorBidi"/>
        </w:rPr>
        <w:t>opening</w:t>
      </w:r>
      <w:proofErr w:type="gramEnd"/>
      <w:r w:rsidRPr="00084ECD">
        <w:rPr>
          <w:rFonts w:asciiTheme="majorBidi" w:hAnsiTheme="majorBidi" w:cstheme="majorBidi"/>
        </w:rPr>
        <w:t xml:space="preserve"> of these poems is noted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who views the lines as ‘An ironic echo of Keats’s “Ode to a Nightingale”’. Wilfred Owen, ‘Exposure’,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xml:space="preserve">, I, 185-187 (p. 186, n. 1). Tim Kendall makes a similar observation in </w:t>
      </w:r>
      <w:r w:rsidRPr="00084ECD">
        <w:rPr>
          <w:rFonts w:asciiTheme="majorBidi" w:hAnsiTheme="majorBidi" w:cstheme="majorBidi"/>
          <w:i/>
        </w:rPr>
        <w:t>Modern English War Poetry</w:t>
      </w:r>
      <w:r w:rsidRPr="00084ECD">
        <w:rPr>
          <w:rFonts w:asciiTheme="majorBidi" w:hAnsiTheme="majorBidi" w:cstheme="majorBidi"/>
        </w:rPr>
        <w:t xml:space="preserve"> (Oxford &amp; New York, NY: Oxford University Press, 2009), p. 59.</w:t>
      </w:r>
    </w:p>
  </w:footnote>
  <w:footnote w:id="71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Edna Longley, </w:t>
      </w:r>
      <w:r w:rsidRPr="00084ECD">
        <w:rPr>
          <w:rFonts w:asciiTheme="majorBidi" w:hAnsiTheme="majorBidi" w:cstheme="majorBidi"/>
          <w:i/>
        </w:rPr>
        <w:t>Yeats and Modern Poetry</w:t>
      </w:r>
      <w:r w:rsidRPr="00084ECD">
        <w:rPr>
          <w:rFonts w:asciiTheme="majorBidi" w:hAnsiTheme="majorBidi" w:cstheme="majorBidi"/>
        </w:rPr>
        <w:t xml:space="preserve"> (New York, NY: Cambridge University Press, 2014), p. 119.</w:t>
      </w:r>
    </w:p>
  </w:footnote>
  <w:footnote w:id="71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4 February 1917. Owen, </w:t>
      </w:r>
      <w:r w:rsidRPr="00084ECD">
        <w:rPr>
          <w:rFonts w:asciiTheme="majorBidi" w:hAnsiTheme="majorBidi" w:cstheme="majorBidi"/>
          <w:i/>
        </w:rPr>
        <w:t>Collected Letters</w:t>
      </w:r>
      <w:r w:rsidRPr="00084ECD">
        <w:rPr>
          <w:rFonts w:asciiTheme="majorBidi" w:hAnsiTheme="majorBidi" w:cstheme="majorBidi"/>
        </w:rPr>
        <w:t>, p. 430.</w:t>
      </w:r>
    </w:p>
  </w:footnote>
  <w:footnote w:id="72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 </w:t>
      </w:r>
      <w:r w:rsidRPr="00084ECD">
        <w:rPr>
          <w:rFonts w:asciiTheme="majorBidi" w:hAnsiTheme="majorBidi" w:cstheme="majorBidi"/>
        </w:rPr>
        <w:t>(New York, NY: Oxford University Press, 1997), p. 14.</w:t>
      </w:r>
    </w:p>
  </w:footnote>
  <w:footnote w:id="72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‘Sonnets and Odes’, p. 333.</w:t>
      </w:r>
    </w:p>
  </w:footnote>
  <w:footnote w:id="72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r w:rsidRPr="00084ECD">
        <w:rPr>
          <w:rFonts w:asciiTheme="majorBidi" w:hAnsiTheme="majorBidi" w:cstheme="majorBidi"/>
          <w:i/>
        </w:rPr>
        <w:t xml:space="preserve">The Bible: </w:t>
      </w:r>
      <w:proofErr w:type="spellStart"/>
      <w:r w:rsidRPr="00084ECD">
        <w:rPr>
          <w:rFonts w:asciiTheme="majorBidi" w:hAnsiTheme="majorBidi" w:cstheme="majorBidi"/>
          <w:i/>
        </w:rPr>
        <w:t>Aurthorized</w:t>
      </w:r>
      <w:proofErr w:type="spellEnd"/>
      <w:r w:rsidRPr="00084ECD">
        <w:rPr>
          <w:rFonts w:asciiTheme="majorBidi" w:hAnsiTheme="majorBidi" w:cstheme="majorBidi"/>
          <w:i/>
        </w:rPr>
        <w:t xml:space="preserve"> King James Version</w:t>
      </w:r>
      <w:r w:rsidRPr="00084ECD">
        <w:rPr>
          <w:rFonts w:asciiTheme="majorBidi" w:hAnsiTheme="majorBidi" w:cstheme="majorBidi"/>
        </w:rPr>
        <w:t xml:space="preserve">, ed. by Robert Carroll and Stephen </w:t>
      </w:r>
      <w:proofErr w:type="spellStart"/>
      <w:r w:rsidRPr="00084ECD">
        <w:rPr>
          <w:rFonts w:asciiTheme="majorBidi" w:hAnsiTheme="majorBidi" w:cstheme="majorBidi"/>
        </w:rPr>
        <w:t>Prickett</w:t>
      </w:r>
      <w:proofErr w:type="spellEnd"/>
      <w:r w:rsidRPr="00084ECD">
        <w:rPr>
          <w:rFonts w:asciiTheme="majorBidi" w:hAnsiTheme="majorBidi" w:cstheme="majorBidi"/>
        </w:rPr>
        <w:t xml:space="preserve"> (Oxford and New York, NY: Oxford University Press, 2008). </w:t>
      </w:r>
    </w:p>
  </w:footnote>
  <w:footnote w:id="72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‘Exposure’,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xml:space="preserve">, II: </w:t>
      </w:r>
      <w:r w:rsidRPr="00084ECD">
        <w:rPr>
          <w:rFonts w:asciiTheme="majorBidi" w:hAnsiTheme="majorBidi" w:cstheme="majorBidi"/>
          <w:i/>
        </w:rPr>
        <w:t>The Manuscripts and Fragments</w:t>
      </w:r>
      <w:r w:rsidRPr="00084ECD">
        <w:rPr>
          <w:rFonts w:asciiTheme="majorBidi" w:hAnsiTheme="majorBidi" w:cstheme="majorBidi"/>
        </w:rPr>
        <w:t>, 365-370 (p. 368).</w:t>
      </w:r>
    </w:p>
  </w:footnote>
  <w:footnote w:id="72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‘Sonnets and Odes’, p. 335.</w:t>
      </w:r>
    </w:p>
  </w:footnote>
  <w:footnote w:id="725">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430.</w:t>
      </w:r>
    </w:p>
  </w:footnote>
  <w:footnote w:id="72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60.</w:t>
      </w:r>
    </w:p>
  </w:footnote>
  <w:footnote w:id="72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430.</w:t>
      </w:r>
    </w:p>
  </w:footnote>
  <w:footnote w:id="72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Visionary Company: A Reading of English Romantic Poetry </w:t>
      </w:r>
      <w:r w:rsidRPr="00084ECD">
        <w:rPr>
          <w:rFonts w:asciiTheme="majorBidi" w:hAnsiTheme="majorBidi" w:cstheme="majorBidi"/>
        </w:rPr>
        <w:t>(New York, NY: Cornell University Press, 1971), p. 297.</w:t>
      </w:r>
    </w:p>
  </w:footnote>
  <w:footnote w:id="72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O’Neill, ‘Sonnets and Odes’, p. 334.</w:t>
      </w:r>
    </w:p>
  </w:footnote>
  <w:footnote w:id="73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Visionary Company</w:t>
      </w:r>
      <w:r w:rsidRPr="00084ECD">
        <w:rPr>
          <w:rFonts w:asciiTheme="majorBidi" w:hAnsiTheme="majorBidi" w:cstheme="majorBidi"/>
        </w:rPr>
        <w:t>, p. 298.</w:t>
      </w:r>
    </w:p>
  </w:footnote>
  <w:footnote w:id="73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Sandy, p. 89.</w:t>
      </w:r>
    </w:p>
  </w:footnote>
  <w:footnote w:id="73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Tetreault</w:t>
      </w:r>
      <w:proofErr w:type="spellEnd"/>
      <w:r w:rsidRPr="00084ECD">
        <w:rPr>
          <w:rFonts w:asciiTheme="majorBidi" w:hAnsiTheme="majorBidi" w:cstheme="majorBidi"/>
        </w:rPr>
        <w:t>, p. 146.</w:t>
      </w:r>
    </w:p>
  </w:footnote>
  <w:footnote w:id="73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Gifford, p. 18.</w:t>
      </w:r>
    </w:p>
  </w:footnote>
  <w:footnote w:id="73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Kendall, p. 60.</w:t>
      </w:r>
    </w:p>
  </w:footnote>
  <w:footnote w:id="73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Gifford, p. 18.</w:t>
      </w:r>
    </w:p>
  </w:footnote>
  <w:footnote w:id="73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Silkin</w:t>
      </w:r>
      <w:proofErr w:type="spellEnd"/>
      <w:r w:rsidRPr="00084ECD">
        <w:rPr>
          <w:rFonts w:asciiTheme="majorBidi" w:hAnsiTheme="majorBidi" w:cstheme="majorBidi"/>
        </w:rPr>
        <w:t xml:space="preserve">, </w:t>
      </w:r>
      <w:r w:rsidRPr="00084ECD">
        <w:rPr>
          <w:rFonts w:asciiTheme="majorBidi" w:hAnsiTheme="majorBidi" w:cstheme="majorBidi"/>
          <w:i/>
        </w:rPr>
        <w:t xml:space="preserve">Out of Battle: The Poetry of the Great War </w:t>
      </w:r>
      <w:r w:rsidRPr="00084ECD">
        <w:rPr>
          <w:rFonts w:asciiTheme="majorBidi" w:hAnsiTheme="majorBidi" w:cstheme="majorBidi"/>
        </w:rPr>
        <w:t>(London: ARK, 1987), p. 204.</w:t>
      </w:r>
    </w:p>
  </w:footnote>
  <w:footnote w:id="73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Gifford, p. 18.</w:t>
      </w:r>
    </w:p>
  </w:footnote>
  <w:footnote w:id="73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 xml:space="preserve">Wilfred Owen: A Biography </w:t>
      </w:r>
      <w:r w:rsidRPr="00084ECD">
        <w:rPr>
          <w:rFonts w:asciiTheme="majorBidi" w:hAnsiTheme="majorBidi" w:cstheme="majorBidi"/>
        </w:rPr>
        <w:t>(London: Oxford University Press, 1977), p. 248.</w:t>
      </w:r>
    </w:p>
  </w:footnote>
  <w:footnote w:id="73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‘Exposure’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xml:space="preserve">, II: </w:t>
      </w:r>
      <w:r w:rsidRPr="00084ECD">
        <w:rPr>
          <w:rFonts w:asciiTheme="majorBidi" w:hAnsiTheme="majorBidi" w:cstheme="majorBidi"/>
          <w:i/>
        </w:rPr>
        <w:t>The Manuscripts and Fragments</w:t>
      </w:r>
      <w:r w:rsidRPr="00084ECD">
        <w:rPr>
          <w:rFonts w:asciiTheme="majorBidi" w:hAnsiTheme="majorBidi" w:cstheme="majorBidi"/>
        </w:rPr>
        <w:t>, pp. 366-367.</w:t>
      </w:r>
      <w:r w:rsidRPr="00084ECD">
        <w:rPr>
          <w:rFonts w:asciiTheme="majorBidi" w:hAnsiTheme="majorBidi" w:cstheme="majorBidi"/>
          <w:i/>
        </w:rPr>
        <w:t xml:space="preserve"> </w:t>
      </w:r>
    </w:p>
    <w:p w:rsidR="0011118A" w:rsidRPr="00084ECD" w:rsidRDefault="0011118A" w:rsidP="008F210B">
      <w:pPr>
        <w:pStyle w:val="FootnoteText"/>
        <w:rPr>
          <w:rFonts w:asciiTheme="majorBidi" w:hAnsiTheme="majorBidi" w:cstheme="majorBidi"/>
        </w:rPr>
      </w:pPr>
    </w:p>
  </w:footnote>
  <w:footnote w:id="74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205.</w:t>
      </w:r>
    </w:p>
  </w:footnote>
  <w:footnote w:id="74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‘Insensibility’,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145-6.</w:t>
      </w:r>
    </w:p>
  </w:footnote>
  <w:footnote w:id="74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387.</w:t>
      </w:r>
    </w:p>
  </w:footnote>
  <w:footnote w:id="74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Richard Woodhouse, 27 October 1818.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387.</w:t>
      </w:r>
    </w:p>
  </w:footnote>
  <w:footnote w:id="74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A Biography</w:t>
      </w:r>
      <w:r w:rsidRPr="00084ECD">
        <w:rPr>
          <w:rFonts w:asciiTheme="majorBidi" w:hAnsiTheme="majorBidi" w:cstheme="majorBidi"/>
        </w:rPr>
        <w:t>, p. 276.</w:t>
      </w:r>
    </w:p>
  </w:footnote>
  <w:footnote w:id="74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‘To Autumn’, in </w:t>
      </w:r>
      <w:r w:rsidRPr="00084ECD">
        <w:rPr>
          <w:rFonts w:asciiTheme="majorBidi" w:hAnsiTheme="majorBidi" w:cstheme="majorBidi"/>
          <w:i/>
        </w:rPr>
        <w:t>John Keats: The Complete Poems</w:t>
      </w:r>
      <w:r w:rsidRPr="00084ECD">
        <w:rPr>
          <w:rFonts w:asciiTheme="majorBidi" w:hAnsiTheme="majorBidi" w:cstheme="majorBidi"/>
        </w:rPr>
        <w:t xml:space="preserve">, </w:t>
      </w:r>
      <w:r w:rsidRPr="00084ECD">
        <w:rPr>
          <w:rFonts w:asciiTheme="majorBidi" w:hAnsiTheme="majorBidi" w:cstheme="majorBidi"/>
          <w:bCs/>
        </w:rPr>
        <w:t>pp. 434-435.</w:t>
      </w:r>
    </w:p>
  </w:footnote>
  <w:footnote w:id="74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Barbara Johnson, ‘Apostrophe, Animation, and Abortion’,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Lyric Theory Reader: A Critical Anthology</w:t>
      </w:r>
      <w:r w:rsidRPr="00084ECD">
        <w:rPr>
          <w:rFonts w:asciiTheme="majorBidi" w:hAnsiTheme="majorBidi" w:cstheme="majorBidi"/>
        </w:rPr>
        <w:t xml:space="preserve">, ed. by </w:t>
      </w:r>
      <w:proofErr w:type="spellStart"/>
      <w:r w:rsidRPr="00084ECD">
        <w:rPr>
          <w:rFonts w:asciiTheme="majorBidi" w:hAnsiTheme="majorBidi" w:cstheme="majorBidi"/>
        </w:rPr>
        <w:t>Virgina</w:t>
      </w:r>
      <w:proofErr w:type="spellEnd"/>
      <w:r w:rsidRPr="00084ECD">
        <w:rPr>
          <w:rFonts w:asciiTheme="majorBidi" w:hAnsiTheme="majorBidi" w:cstheme="majorBidi"/>
        </w:rPr>
        <w:t xml:space="preserve"> Jackson and </w:t>
      </w:r>
      <w:proofErr w:type="spellStart"/>
      <w:r w:rsidRPr="00084ECD">
        <w:rPr>
          <w:rFonts w:asciiTheme="majorBidi" w:hAnsiTheme="majorBidi" w:cstheme="majorBidi"/>
        </w:rPr>
        <w:t>Yopie</w:t>
      </w:r>
      <w:proofErr w:type="spellEnd"/>
      <w:r w:rsidRPr="00084ECD">
        <w:rPr>
          <w:rFonts w:asciiTheme="majorBidi" w:hAnsiTheme="majorBidi" w:cstheme="majorBidi"/>
        </w:rPr>
        <w:t xml:space="preserve"> </w:t>
      </w:r>
      <w:proofErr w:type="spellStart"/>
      <w:r w:rsidRPr="00084ECD">
        <w:rPr>
          <w:rFonts w:asciiTheme="majorBidi" w:hAnsiTheme="majorBidi" w:cstheme="majorBidi"/>
        </w:rPr>
        <w:t>Prins</w:t>
      </w:r>
      <w:proofErr w:type="spellEnd"/>
      <w:r w:rsidRPr="00084ECD">
        <w:rPr>
          <w:rFonts w:asciiTheme="majorBidi" w:hAnsiTheme="majorBidi" w:cstheme="majorBidi"/>
        </w:rPr>
        <w:t xml:space="preserve"> (Baltimore, MD: The Johns Hopkins University Press, 2014), pp. 529-540 (p. 532).</w:t>
      </w:r>
    </w:p>
  </w:footnote>
  <w:footnote w:id="74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Curran, p. 114.</w:t>
      </w:r>
    </w:p>
  </w:footnote>
  <w:footnote w:id="74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‘Preface’, in </w:t>
      </w:r>
      <w:r w:rsidRPr="00084ECD">
        <w:rPr>
          <w:rFonts w:asciiTheme="majorBidi" w:hAnsiTheme="majorBidi" w:cstheme="majorBidi"/>
          <w:i/>
        </w:rPr>
        <w:t>The Complete Poems and Fragments</w:t>
      </w:r>
      <w:r w:rsidRPr="00084ECD">
        <w:rPr>
          <w:rFonts w:asciiTheme="majorBidi" w:hAnsiTheme="majorBidi" w:cstheme="majorBidi"/>
        </w:rPr>
        <w:t>, II, 535-536 (p. 535).</w:t>
      </w:r>
    </w:p>
  </w:footnote>
  <w:footnote w:id="74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Silkin</w:t>
      </w:r>
      <w:proofErr w:type="spellEnd"/>
      <w:r w:rsidRPr="00084ECD">
        <w:rPr>
          <w:rFonts w:asciiTheme="majorBidi" w:hAnsiTheme="majorBidi" w:cstheme="majorBidi"/>
        </w:rPr>
        <w:t>, p. 215.</w:t>
      </w:r>
    </w:p>
  </w:footnote>
  <w:footnote w:id="75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cited in Harold Owen, </w:t>
      </w:r>
      <w:r w:rsidRPr="00084ECD">
        <w:rPr>
          <w:rFonts w:asciiTheme="majorBidi" w:hAnsiTheme="majorBidi" w:cstheme="majorBidi"/>
          <w:i/>
        </w:rPr>
        <w:t>Journey from Obscurity: Wilfred Owen 1893-1918: Memoirs of the Owen Family</w:t>
      </w:r>
      <w:r w:rsidRPr="00084ECD">
        <w:rPr>
          <w:rFonts w:asciiTheme="majorBidi" w:hAnsiTheme="majorBidi" w:cstheme="majorBidi"/>
        </w:rPr>
        <w:t xml:space="preserve">, 3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(Oxford: Oxford University Press, 1963-1965), I: </w:t>
      </w:r>
      <w:r w:rsidRPr="00084ECD">
        <w:rPr>
          <w:rFonts w:asciiTheme="majorBidi" w:hAnsiTheme="majorBidi" w:cstheme="majorBidi"/>
          <w:i/>
        </w:rPr>
        <w:t>Childhood</w:t>
      </w:r>
      <w:r w:rsidRPr="00084ECD">
        <w:rPr>
          <w:rFonts w:asciiTheme="majorBidi" w:hAnsiTheme="majorBidi" w:cstheme="majorBidi"/>
        </w:rPr>
        <w:t xml:space="preserve"> (1963), 176.</w:t>
      </w:r>
    </w:p>
  </w:footnote>
  <w:footnote w:id="75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‘A Palinode’,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77-78.</w:t>
      </w:r>
    </w:p>
  </w:footnote>
  <w:footnote w:id="75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Sandra Gilbert, ‘Wilfred Owen’, in </w:t>
      </w:r>
      <w:r w:rsidRPr="00084ECD">
        <w:rPr>
          <w:rFonts w:asciiTheme="majorBidi" w:hAnsiTheme="majorBidi" w:cstheme="majorBidi"/>
          <w:i/>
        </w:rPr>
        <w:t>The Cambridge Companion to the Poetry of the First World War</w:t>
      </w:r>
      <w:r w:rsidRPr="00084ECD">
        <w:rPr>
          <w:rFonts w:asciiTheme="majorBidi" w:hAnsiTheme="majorBidi" w:cstheme="majorBidi"/>
        </w:rPr>
        <w:t xml:space="preserve">, ed. by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(New York, NY: Cambridge University Press, 2013), pp. 117-129 (p. 119). </w:t>
      </w:r>
    </w:p>
  </w:footnote>
  <w:footnote w:id="75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37.</w:t>
      </w:r>
    </w:p>
  </w:footnote>
  <w:footnote w:id="75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 S. Eliot, ‘Tradition and the Individual Talent’, in </w:t>
      </w:r>
      <w:r w:rsidRPr="00084ECD">
        <w:rPr>
          <w:rFonts w:asciiTheme="majorBidi" w:hAnsiTheme="majorBidi" w:cstheme="majorBidi"/>
          <w:i/>
        </w:rPr>
        <w:t>The Complete Prose of T. S. Eliot: The Critical Edition</w:t>
      </w:r>
      <w:r w:rsidRPr="00084ECD">
        <w:rPr>
          <w:rFonts w:asciiTheme="majorBidi" w:hAnsiTheme="majorBidi" w:cstheme="majorBidi"/>
        </w:rPr>
        <w:t xml:space="preserve">, ed. by Ronald </w:t>
      </w:r>
      <w:proofErr w:type="spellStart"/>
      <w:r w:rsidRPr="00084ECD">
        <w:rPr>
          <w:rFonts w:asciiTheme="majorBidi" w:hAnsiTheme="majorBidi" w:cstheme="majorBidi"/>
        </w:rPr>
        <w:t>Schuchard</w:t>
      </w:r>
      <w:proofErr w:type="spellEnd"/>
      <w:r w:rsidRPr="00084ECD">
        <w:rPr>
          <w:rFonts w:asciiTheme="majorBidi" w:hAnsiTheme="majorBidi" w:cstheme="majorBidi"/>
        </w:rPr>
        <w:t xml:space="preserve"> and others, 8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&amp; Baltimore, MD: Faber and Faber Ltd. and The Johns Hopkins University Press, 2014), II: </w:t>
      </w:r>
      <w:r w:rsidRPr="00084ECD">
        <w:rPr>
          <w:rFonts w:asciiTheme="majorBidi" w:hAnsiTheme="majorBidi" w:cstheme="majorBidi"/>
          <w:i/>
        </w:rPr>
        <w:t>The Perfect Critic, 1919-1926</w:t>
      </w:r>
      <w:r w:rsidRPr="00084ECD">
        <w:rPr>
          <w:rFonts w:asciiTheme="majorBidi" w:hAnsiTheme="majorBidi" w:cstheme="majorBidi"/>
        </w:rPr>
        <w:t xml:space="preserve">, 105-114 (p. 107). </w:t>
      </w:r>
    </w:p>
  </w:footnote>
  <w:footnote w:id="75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t>
      </w:r>
      <w:r w:rsidRPr="00084ECD">
        <w:rPr>
          <w:rFonts w:asciiTheme="majorBidi" w:hAnsiTheme="majorBidi" w:cstheme="majorBidi"/>
          <w:i/>
        </w:rPr>
        <w:t>Wilfred Owen: A Biography</w:t>
      </w:r>
      <w:r w:rsidRPr="00084ECD">
        <w:rPr>
          <w:rFonts w:asciiTheme="majorBidi" w:hAnsiTheme="majorBidi" w:cstheme="majorBidi"/>
        </w:rPr>
        <w:t>, p. 112.</w:t>
      </w:r>
    </w:p>
  </w:footnote>
  <w:footnote w:id="75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‘To—’,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114.</w:t>
      </w:r>
    </w:p>
  </w:footnote>
  <w:footnote w:id="757">
    <w:p w:rsidR="0011118A" w:rsidRPr="00084ECD" w:rsidRDefault="0011118A" w:rsidP="00B263F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See </w:t>
      </w:r>
      <w:proofErr w:type="spellStart"/>
      <w:r w:rsidRPr="00084ECD">
        <w:rPr>
          <w:rFonts w:asciiTheme="majorBidi" w:hAnsiTheme="majorBidi" w:cstheme="majorBidi"/>
        </w:rPr>
        <w:t>Stallworthy’s</w:t>
      </w:r>
      <w:proofErr w:type="spellEnd"/>
      <w:r w:rsidRPr="00084ECD">
        <w:rPr>
          <w:rFonts w:asciiTheme="majorBidi" w:hAnsiTheme="majorBidi" w:cstheme="majorBidi"/>
        </w:rPr>
        <w:t xml:space="preserve"> note, </w:t>
      </w:r>
      <w:r w:rsidRPr="00084ECD">
        <w:rPr>
          <w:rFonts w:asciiTheme="majorBidi" w:hAnsiTheme="majorBidi" w:cstheme="majorBidi"/>
          <w:i/>
        </w:rPr>
        <w:t>The Complete Poems and Fragments</w:t>
      </w:r>
      <w:r w:rsidRPr="00084ECD">
        <w:rPr>
          <w:rFonts w:asciiTheme="majorBidi" w:hAnsiTheme="majorBidi" w:cstheme="majorBidi"/>
        </w:rPr>
        <w:t xml:space="preserve">, I, 114, n. &amp; 193, n. </w:t>
      </w:r>
    </w:p>
  </w:footnote>
  <w:footnote w:id="758">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Eliot, p. 107.</w:t>
      </w:r>
    </w:p>
  </w:footnote>
  <w:footnote w:id="75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Paul </w:t>
      </w:r>
      <w:proofErr w:type="spellStart"/>
      <w:r w:rsidRPr="00084ECD">
        <w:rPr>
          <w:rFonts w:asciiTheme="majorBidi" w:hAnsiTheme="majorBidi" w:cstheme="majorBidi"/>
        </w:rPr>
        <w:t>Fussell</w:t>
      </w:r>
      <w:proofErr w:type="spellEnd"/>
      <w:r w:rsidRPr="00084ECD">
        <w:rPr>
          <w:rFonts w:asciiTheme="majorBidi" w:hAnsiTheme="majorBidi" w:cstheme="majorBidi"/>
        </w:rPr>
        <w:t xml:space="preserve">,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Great War and Modern Memory</w:t>
      </w:r>
      <w:r w:rsidRPr="00084ECD">
        <w:rPr>
          <w:rFonts w:asciiTheme="majorBidi" w:hAnsiTheme="majorBidi" w:cstheme="majorBidi"/>
        </w:rPr>
        <w:t xml:space="preserve"> (Oxford &amp; New York, NY: Oxford University Press, 2000), p. 256.</w:t>
      </w:r>
    </w:p>
  </w:footnote>
  <w:footnote w:id="76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Edmund Burke, </w:t>
      </w:r>
      <w:r w:rsidRPr="00084ECD">
        <w:rPr>
          <w:rFonts w:asciiTheme="majorBidi" w:hAnsiTheme="majorBidi" w:cstheme="majorBidi"/>
          <w:i/>
        </w:rPr>
        <w:t>A Philosophical Enquiry into the Origin of Our Ideas of the Sublime and Beautiful</w:t>
      </w:r>
      <w:r w:rsidRPr="00084ECD">
        <w:rPr>
          <w:rFonts w:asciiTheme="majorBidi" w:hAnsiTheme="majorBidi" w:cstheme="majorBidi"/>
        </w:rPr>
        <w:t xml:space="preserve">, ed. by Paul </w:t>
      </w:r>
      <w:proofErr w:type="spellStart"/>
      <w:r w:rsidRPr="00084ECD">
        <w:rPr>
          <w:rFonts w:asciiTheme="majorBidi" w:hAnsiTheme="majorBidi" w:cstheme="majorBidi"/>
        </w:rPr>
        <w:t>Guyer</w:t>
      </w:r>
      <w:proofErr w:type="spellEnd"/>
      <w:r w:rsidRPr="00084ECD">
        <w:rPr>
          <w:rFonts w:asciiTheme="majorBidi" w:hAnsiTheme="majorBidi" w:cstheme="majorBidi"/>
        </w:rPr>
        <w:t xml:space="preserve"> (New York, NY: Oxford University Press, 2015), p. 34.</w:t>
      </w:r>
    </w:p>
  </w:footnote>
  <w:footnote w:id="76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Paul </w:t>
      </w:r>
      <w:proofErr w:type="spellStart"/>
      <w:r w:rsidRPr="00084ECD">
        <w:rPr>
          <w:rFonts w:asciiTheme="majorBidi" w:hAnsiTheme="majorBidi" w:cstheme="majorBidi"/>
        </w:rPr>
        <w:t>Guyer</w:t>
      </w:r>
      <w:proofErr w:type="spellEnd"/>
      <w:r w:rsidRPr="00084ECD">
        <w:rPr>
          <w:rFonts w:asciiTheme="majorBidi" w:hAnsiTheme="majorBidi" w:cstheme="majorBidi"/>
        </w:rPr>
        <w:t xml:space="preserve">, ‘Introduction’, in Edmund Burke, </w:t>
      </w:r>
      <w:r w:rsidRPr="00084ECD">
        <w:rPr>
          <w:rFonts w:asciiTheme="majorBidi" w:hAnsiTheme="majorBidi" w:cstheme="majorBidi"/>
          <w:i/>
        </w:rPr>
        <w:t>A Philosophical Enquiry into the Origin of Our Ideas of the Sublime and Beautiful</w:t>
      </w:r>
      <w:r w:rsidRPr="00084ECD">
        <w:rPr>
          <w:rFonts w:asciiTheme="majorBidi" w:hAnsiTheme="majorBidi" w:cstheme="majorBidi"/>
        </w:rPr>
        <w:t xml:space="preserve">, ed. by Paul </w:t>
      </w:r>
      <w:proofErr w:type="spellStart"/>
      <w:r w:rsidRPr="00084ECD">
        <w:rPr>
          <w:rFonts w:asciiTheme="majorBidi" w:hAnsiTheme="majorBidi" w:cstheme="majorBidi"/>
        </w:rPr>
        <w:t>Guyer</w:t>
      </w:r>
      <w:proofErr w:type="spellEnd"/>
      <w:r w:rsidRPr="00084ECD">
        <w:rPr>
          <w:rFonts w:asciiTheme="majorBidi" w:hAnsiTheme="majorBidi" w:cstheme="majorBidi"/>
        </w:rPr>
        <w:t xml:space="preserve"> (New York, NY: Oxford University Press, 2015), pp. vii-xxxvii (p. xv).</w:t>
      </w:r>
    </w:p>
  </w:footnote>
  <w:footnote w:id="76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16 January 1917. Owen, </w:t>
      </w:r>
      <w:r w:rsidRPr="00084ECD">
        <w:rPr>
          <w:rFonts w:asciiTheme="majorBidi" w:hAnsiTheme="majorBidi" w:cstheme="majorBidi"/>
          <w:i/>
        </w:rPr>
        <w:t>Collected Letters</w:t>
      </w:r>
      <w:r w:rsidRPr="00084ECD">
        <w:rPr>
          <w:rFonts w:asciiTheme="majorBidi" w:hAnsiTheme="majorBidi" w:cstheme="majorBidi"/>
        </w:rPr>
        <w:t>, p. 427.</w:t>
      </w:r>
    </w:p>
  </w:footnote>
  <w:footnote w:id="76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9 January 1917. Owen, </w:t>
      </w:r>
      <w:r w:rsidRPr="00084ECD">
        <w:rPr>
          <w:rFonts w:asciiTheme="majorBidi" w:hAnsiTheme="majorBidi" w:cstheme="majorBidi"/>
          <w:i/>
        </w:rPr>
        <w:t>Collected Letters</w:t>
      </w:r>
      <w:r w:rsidRPr="00084ECD">
        <w:rPr>
          <w:rFonts w:asciiTheme="majorBidi" w:hAnsiTheme="majorBidi" w:cstheme="majorBidi"/>
        </w:rPr>
        <w:t>, p. 424.</w:t>
      </w:r>
    </w:p>
  </w:footnote>
  <w:footnote w:id="76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Milton, </w:t>
      </w:r>
      <w:r w:rsidRPr="00084ECD">
        <w:rPr>
          <w:rFonts w:asciiTheme="majorBidi" w:hAnsiTheme="majorBidi" w:cstheme="majorBidi"/>
          <w:i/>
        </w:rPr>
        <w:t>Paradise Lost</w:t>
      </w:r>
      <w:r w:rsidRPr="00084ECD">
        <w:rPr>
          <w:rFonts w:asciiTheme="majorBidi" w:hAnsiTheme="majorBidi" w:cstheme="majorBidi"/>
        </w:rPr>
        <w:t xml:space="preserve">, ed. by Stephen </w:t>
      </w:r>
      <w:proofErr w:type="spellStart"/>
      <w:r w:rsidRPr="00084ECD">
        <w:rPr>
          <w:rFonts w:asciiTheme="majorBidi" w:hAnsiTheme="majorBidi" w:cstheme="majorBidi"/>
        </w:rPr>
        <w:t>Orgel</w:t>
      </w:r>
      <w:proofErr w:type="spellEnd"/>
      <w:r w:rsidRPr="00084ECD">
        <w:rPr>
          <w:rFonts w:asciiTheme="majorBidi" w:hAnsiTheme="majorBidi" w:cstheme="majorBidi"/>
        </w:rPr>
        <w:t xml:space="preserve"> and Jonathan Goldberg (New York, NY: Oxford University Press, 2008).</w:t>
      </w:r>
    </w:p>
  </w:footnote>
  <w:footnote w:id="76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76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33.</w:t>
      </w:r>
    </w:p>
  </w:footnote>
  <w:footnote w:id="76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22.</w:t>
      </w:r>
    </w:p>
  </w:footnote>
  <w:footnote w:id="76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Morton, p. 22.</w:t>
      </w:r>
    </w:p>
  </w:footnote>
  <w:footnote w:id="76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Curran, p. 82.</w:t>
      </w:r>
    </w:p>
  </w:footnote>
  <w:footnote w:id="77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387.</w:t>
      </w:r>
    </w:p>
  </w:footnote>
  <w:footnote w:id="77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Charles Mahoney and Michael O’Neill, </w:t>
      </w:r>
      <w:r w:rsidRPr="00084ECD">
        <w:rPr>
          <w:rFonts w:asciiTheme="majorBidi" w:hAnsiTheme="majorBidi" w:cstheme="majorBidi"/>
          <w:i/>
        </w:rPr>
        <w:t>Romanticism: An Annotated Anthology</w:t>
      </w:r>
      <w:r w:rsidRPr="00084ECD">
        <w:rPr>
          <w:rFonts w:asciiTheme="majorBidi" w:hAnsiTheme="majorBidi" w:cstheme="majorBidi"/>
        </w:rPr>
        <w:t>, ed. by Charles Mahoney and Michael O’Neill (Oxford: Blackwell Publishing, 2008), p. 377.</w:t>
      </w:r>
    </w:p>
  </w:footnote>
  <w:footnote w:id="77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Colin Owen, 14 May 1917. Owen, </w:t>
      </w:r>
      <w:r w:rsidRPr="00084ECD">
        <w:rPr>
          <w:rFonts w:asciiTheme="majorBidi" w:hAnsiTheme="majorBidi" w:cstheme="majorBidi"/>
          <w:i/>
        </w:rPr>
        <w:t>Collected Letters</w:t>
      </w:r>
      <w:r w:rsidRPr="00084ECD">
        <w:rPr>
          <w:rFonts w:asciiTheme="majorBidi" w:hAnsiTheme="majorBidi" w:cstheme="majorBidi"/>
        </w:rPr>
        <w:t>, p. 458.</w:t>
      </w:r>
    </w:p>
  </w:footnote>
  <w:footnote w:id="77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Christopher Ricks, </w:t>
      </w:r>
      <w:r w:rsidRPr="00084ECD">
        <w:rPr>
          <w:rFonts w:asciiTheme="majorBidi" w:hAnsiTheme="majorBidi" w:cstheme="majorBidi"/>
          <w:i/>
        </w:rPr>
        <w:t xml:space="preserve">Allusion to the Poets </w:t>
      </w:r>
      <w:r w:rsidRPr="00084ECD">
        <w:rPr>
          <w:rFonts w:asciiTheme="majorBidi" w:hAnsiTheme="majorBidi" w:cstheme="majorBidi"/>
        </w:rPr>
        <w:t>(Oxford: Oxford University Press, 2002), p. 158.</w:t>
      </w:r>
    </w:p>
  </w:footnote>
  <w:footnote w:id="77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‘On My Songs’, in </w:t>
      </w:r>
      <w:r w:rsidRPr="00084ECD">
        <w:rPr>
          <w:rFonts w:asciiTheme="majorBidi" w:hAnsiTheme="majorBidi" w:cstheme="majorBidi"/>
          <w:i/>
        </w:rPr>
        <w:t>Wilfred Owen: The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 xml:space="preserve">ed. by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w:t>
      </w:r>
      <w:proofErr w:type="spellStart"/>
      <w:r w:rsidRPr="00084ECD">
        <w:rPr>
          <w:rFonts w:asciiTheme="majorBidi" w:hAnsiTheme="majorBidi" w:cstheme="majorBidi"/>
        </w:rPr>
        <w:t>Chatto</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Windus</w:t>
      </w:r>
      <w:proofErr w:type="spellEnd"/>
      <w:r w:rsidRPr="00084ECD">
        <w:rPr>
          <w:rFonts w:asciiTheme="majorBidi" w:hAnsiTheme="majorBidi" w:cstheme="majorBidi"/>
        </w:rPr>
        <w:t xml:space="preserve">, 2011), I: </w:t>
      </w:r>
      <w:r w:rsidRPr="00084ECD">
        <w:rPr>
          <w:rFonts w:asciiTheme="majorBidi" w:hAnsiTheme="majorBidi" w:cstheme="majorBidi"/>
          <w:i/>
        </w:rPr>
        <w:t>The Poems</w:t>
      </w:r>
      <w:r w:rsidRPr="00084ECD">
        <w:rPr>
          <w:rFonts w:asciiTheme="majorBidi" w:hAnsiTheme="majorBidi" w:cstheme="majorBidi"/>
        </w:rPr>
        <w:t>, 113.</w:t>
      </w:r>
    </w:p>
  </w:footnote>
  <w:footnote w:id="77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 S. Eliot, ‘Philip Massinger’, in </w:t>
      </w:r>
      <w:r w:rsidRPr="00084ECD">
        <w:rPr>
          <w:rFonts w:asciiTheme="majorBidi" w:hAnsiTheme="majorBidi" w:cstheme="majorBidi"/>
          <w:i/>
        </w:rPr>
        <w:t>The Complete Prose of T. S. Eliot: The Critical Edition</w:t>
      </w:r>
      <w:r w:rsidRPr="00084ECD">
        <w:rPr>
          <w:rFonts w:asciiTheme="majorBidi" w:hAnsiTheme="majorBidi" w:cstheme="majorBidi"/>
        </w:rPr>
        <w:t xml:space="preserve">, ed. by Ronald </w:t>
      </w:r>
      <w:proofErr w:type="spellStart"/>
      <w:r w:rsidRPr="00084ECD">
        <w:rPr>
          <w:rFonts w:asciiTheme="majorBidi" w:hAnsiTheme="majorBidi" w:cstheme="majorBidi"/>
        </w:rPr>
        <w:t>Schuchard</w:t>
      </w:r>
      <w:proofErr w:type="spellEnd"/>
      <w:r w:rsidRPr="00084ECD">
        <w:rPr>
          <w:rFonts w:asciiTheme="majorBidi" w:hAnsiTheme="majorBidi" w:cstheme="majorBidi"/>
        </w:rPr>
        <w:t xml:space="preserve"> and others, 8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(London &amp; Baltimore, MD: Faber and Faber Ltd. and The Johns Hopkins University Press, 2014), II: </w:t>
      </w:r>
      <w:r w:rsidRPr="00084ECD">
        <w:rPr>
          <w:rFonts w:asciiTheme="majorBidi" w:hAnsiTheme="majorBidi" w:cstheme="majorBidi"/>
          <w:i/>
        </w:rPr>
        <w:t>The Perfect Critic, 1919-1926</w:t>
      </w:r>
      <w:r w:rsidRPr="00084ECD">
        <w:rPr>
          <w:rFonts w:asciiTheme="majorBidi" w:hAnsiTheme="majorBidi" w:cstheme="majorBidi"/>
        </w:rPr>
        <w:t>, 244-259 p. (245).</w:t>
      </w:r>
    </w:p>
  </w:footnote>
  <w:footnote w:id="77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This verse letter features as ‘Appendix A’ in Harold Owen and John Bell’s edition of Owen’s letters, and was originally published by Edmund Blunden in his 1931 edition of Owen’s poems. Wilfred Owen, </w:t>
      </w:r>
      <w:r w:rsidRPr="00084ECD">
        <w:rPr>
          <w:rFonts w:asciiTheme="majorBidi" w:hAnsiTheme="majorBidi" w:cstheme="majorBidi"/>
          <w:i/>
        </w:rPr>
        <w:t>Wilfred Owen: Collected Letters</w:t>
      </w:r>
      <w:r w:rsidRPr="00084ECD">
        <w:rPr>
          <w:rFonts w:asciiTheme="majorBidi" w:hAnsiTheme="majorBidi" w:cstheme="majorBidi"/>
        </w:rPr>
        <w:t>, ed. by Harold Owen and John Bell (London: Oxford University Press, 1967), p. 593.</w:t>
      </w:r>
    </w:p>
  </w:footnote>
  <w:footnote w:id="77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593.</w:t>
      </w:r>
    </w:p>
  </w:footnote>
  <w:footnote w:id="77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xml:space="preserve">, p. 593; Percy Bysshe Shelley, </w:t>
      </w:r>
      <w:r w:rsidRPr="00084ECD">
        <w:rPr>
          <w:rFonts w:asciiTheme="majorBidi" w:hAnsiTheme="majorBidi" w:cstheme="majorBidi"/>
          <w:i/>
        </w:rPr>
        <w:t>Adonais</w:t>
      </w:r>
      <w:r w:rsidRPr="00084ECD">
        <w:rPr>
          <w:rFonts w:asciiTheme="majorBidi" w:hAnsiTheme="majorBidi" w:cstheme="majorBidi"/>
        </w:rPr>
        <w:t xml:space="preserve">, in </w:t>
      </w:r>
      <w:r w:rsidRPr="00084ECD">
        <w:rPr>
          <w:rFonts w:asciiTheme="majorBidi" w:hAnsiTheme="majorBidi" w:cstheme="majorBidi"/>
          <w:i/>
        </w:rPr>
        <w:t>The Major Works</w:t>
      </w:r>
      <w:r w:rsidRPr="00084ECD">
        <w:rPr>
          <w:rFonts w:asciiTheme="majorBidi" w:hAnsiTheme="majorBidi" w:cstheme="majorBidi"/>
        </w:rPr>
        <w:t>, ed. by Zachary Leader and Michael O’Neill (Oxford: Oxford University Press, 2009), pp. 529-545.</w:t>
      </w:r>
    </w:p>
  </w:footnote>
  <w:footnote w:id="77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2 December 1914. Owen, </w:t>
      </w:r>
      <w:r w:rsidRPr="00084ECD">
        <w:rPr>
          <w:rFonts w:asciiTheme="majorBidi" w:hAnsiTheme="majorBidi" w:cstheme="majorBidi"/>
          <w:i/>
        </w:rPr>
        <w:t>Collected Letters</w:t>
      </w:r>
      <w:r w:rsidRPr="00084ECD">
        <w:rPr>
          <w:rFonts w:asciiTheme="majorBidi" w:hAnsiTheme="majorBidi" w:cstheme="majorBidi"/>
        </w:rPr>
        <w:t>, p. 300.</w:t>
      </w:r>
    </w:p>
  </w:footnote>
  <w:footnote w:id="78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593.</w:t>
      </w:r>
    </w:p>
  </w:footnote>
  <w:footnote w:id="78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xml:space="preserve">, in </w:t>
      </w:r>
      <w:r w:rsidRPr="00084ECD">
        <w:rPr>
          <w:rFonts w:asciiTheme="majorBidi" w:hAnsiTheme="majorBidi" w:cstheme="majorBidi"/>
          <w:i/>
        </w:rPr>
        <w:t>The Major Works</w:t>
      </w:r>
      <w:r w:rsidRPr="00084ECD">
        <w:rPr>
          <w:rFonts w:asciiTheme="majorBidi" w:hAnsiTheme="majorBidi" w:cstheme="majorBidi"/>
        </w:rPr>
        <w:t>, pp. 674-702 (p. 680).</w:t>
      </w:r>
    </w:p>
  </w:footnote>
  <w:footnote w:id="78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While at </w:t>
      </w:r>
      <w:proofErr w:type="spellStart"/>
      <w:r w:rsidRPr="00084ECD">
        <w:rPr>
          <w:rFonts w:asciiTheme="majorBidi" w:hAnsiTheme="majorBidi" w:cstheme="majorBidi"/>
        </w:rPr>
        <w:t>Craiglockhart</w:t>
      </w:r>
      <w:proofErr w:type="spellEnd"/>
      <w:r w:rsidRPr="00084ECD">
        <w:rPr>
          <w:rFonts w:asciiTheme="majorBidi" w:hAnsiTheme="majorBidi" w:cstheme="majorBidi"/>
        </w:rPr>
        <w:t xml:space="preserve"> hospital Owen spent time with the </w:t>
      </w:r>
      <w:proofErr w:type="spellStart"/>
      <w:r w:rsidRPr="00084ECD">
        <w:rPr>
          <w:rFonts w:asciiTheme="majorBidi" w:hAnsiTheme="majorBidi" w:cstheme="majorBidi"/>
        </w:rPr>
        <w:t>Newboult</w:t>
      </w:r>
      <w:proofErr w:type="spellEnd"/>
      <w:r w:rsidRPr="00084ECD">
        <w:rPr>
          <w:rFonts w:asciiTheme="majorBidi" w:hAnsiTheme="majorBidi" w:cstheme="majorBidi"/>
        </w:rPr>
        <w:t xml:space="preserve"> family who lived in Edinburgh, and Jon </w:t>
      </w:r>
      <w:proofErr w:type="spellStart"/>
      <w:r w:rsidRPr="00084ECD">
        <w:rPr>
          <w:rFonts w:asciiTheme="majorBidi" w:hAnsiTheme="majorBidi" w:cstheme="majorBidi"/>
        </w:rPr>
        <w:t>Stallworthy</w:t>
      </w:r>
      <w:proofErr w:type="spellEnd"/>
      <w:r w:rsidRPr="00084ECD">
        <w:rPr>
          <w:rFonts w:asciiTheme="majorBidi" w:hAnsiTheme="majorBidi" w:cstheme="majorBidi"/>
        </w:rPr>
        <w:t xml:space="preserve"> writes of how Owen became ‘a great favourite of the </w:t>
      </w:r>
      <w:proofErr w:type="spellStart"/>
      <w:r w:rsidRPr="00084ECD">
        <w:rPr>
          <w:rFonts w:asciiTheme="majorBidi" w:hAnsiTheme="majorBidi" w:cstheme="majorBidi"/>
        </w:rPr>
        <w:t>Newboults</w:t>
      </w:r>
      <w:proofErr w:type="spellEnd"/>
      <w:r w:rsidRPr="00084ECD">
        <w:rPr>
          <w:rFonts w:asciiTheme="majorBidi" w:hAnsiTheme="majorBidi" w:cstheme="majorBidi"/>
        </w:rPr>
        <w:t xml:space="preserve">’. See Jon </w:t>
      </w:r>
      <w:proofErr w:type="spellStart"/>
      <w:r w:rsidRPr="00084ECD">
        <w:rPr>
          <w:rFonts w:asciiTheme="majorBidi" w:hAnsiTheme="majorBidi" w:cstheme="majorBidi"/>
        </w:rPr>
        <w:t>Stalloworthy</w:t>
      </w:r>
      <w:proofErr w:type="spellEnd"/>
      <w:r w:rsidRPr="00084ECD">
        <w:rPr>
          <w:rFonts w:asciiTheme="majorBidi" w:hAnsiTheme="majorBidi" w:cstheme="majorBidi"/>
        </w:rPr>
        <w:t xml:space="preserve">, </w:t>
      </w:r>
      <w:r w:rsidRPr="00084ECD">
        <w:rPr>
          <w:rFonts w:asciiTheme="majorBidi" w:hAnsiTheme="majorBidi" w:cstheme="majorBidi"/>
          <w:i/>
        </w:rPr>
        <w:t>Wilfred Owen: A Biography</w:t>
      </w:r>
      <w:r w:rsidRPr="00084ECD">
        <w:rPr>
          <w:rFonts w:asciiTheme="majorBidi" w:hAnsiTheme="majorBidi" w:cstheme="majorBidi"/>
        </w:rPr>
        <w:t xml:space="preserve"> (London: Oxford University Press, 1977), pp. 229-230; Mary </w:t>
      </w:r>
      <w:proofErr w:type="spellStart"/>
      <w:r w:rsidRPr="00084ECD">
        <w:rPr>
          <w:rFonts w:asciiTheme="majorBidi" w:hAnsiTheme="majorBidi" w:cstheme="majorBidi"/>
        </w:rPr>
        <w:t>Newboult</w:t>
      </w:r>
      <w:proofErr w:type="spellEnd"/>
      <w:r w:rsidRPr="00084ECD">
        <w:rPr>
          <w:rFonts w:asciiTheme="majorBidi" w:hAnsiTheme="majorBidi" w:cstheme="majorBidi"/>
        </w:rPr>
        <w:t xml:space="preserve"> is cited in ‘Appendix B’ in </w:t>
      </w:r>
      <w:r w:rsidRPr="00084ECD">
        <w:rPr>
          <w:rFonts w:asciiTheme="majorBidi" w:hAnsiTheme="majorBidi" w:cstheme="majorBidi"/>
          <w:i/>
        </w:rPr>
        <w:t>Collected Letters</w:t>
      </w:r>
      <w:r w:rsidRPr="00084ECD">
        <w:rPr>
          <w:rFonts w:asciiTheme="majorBidi" w:hAnsiTheme="majorBidi" w:cstheme="majorBidi"/>
        </w:rPr>
        <w:t>, p. 594.</w:t>
      </w:r>
    </w:p>
  </w:footnote>
  <w:footnote w:id="78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w:t>
      </w:r>
      <w:r w:rsidRPr="00084ECD">
        <w:rPr>
          <w:rFonts w:asciiTheme="majorBidi" w:hAnsiTheme="majorBidi" w:cstheme="majorBidi"/>
          <w:i/>
        </w:rPr>
        <w:t>Prometheus Unbound</w:t>
      </w:r>
      <w:r w:rsidRPr="00084ECD">
        <w:rPr>
          <w:rFonts w:asciiTheme="majorBidi" w:hAnsiTheme="majorBidi" w:cstheme="majorBidi"/>
        </w:rPr>
        <w:t xml:space="preserv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Major Works</w:t>
      </w:r>
      <w:r w:rsidRPr="00084ECD">
        <w:rPr>
          <w:rFonts w:asciiTheme="majorBidi" w:hAnsiTheme="majorBidi" w:cstheme="majorBidi"/>
        </w:rPr>
        <w:t>, pp. 229-313.</w:t>
      </w:r>
    </w:p>
  </w:footnote>
  <w:footnote w:id="78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78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Mark Sandy, </w:t>
      </w:r>
      <w:r w:rsidRPr="00084ECD">
        <w:rPr>
          <w:rFonts w:asciiTheme="majorBidi" w:hAnsiTheme="majorBidi" w:cstheme="majorBidi"/>
          <w:i/>
        </w:rPr>
        <w:t xml:space="preserve">Poetics of Self and Form in Keats and Shelley: </w:t>
      </w:r>
      <w:proofErr w:type="spellStart"/>
      <w:r w:rsidRPr="00084ECD">
        <w:rPr>
          <w:rFonts w:asciiTheme="majorBidi" w:hAnsiTheme="majorBidi" w:cstheme="majorBidi"/>
          <w:i/>
        </w:rPr>
        <w:t>Nietzschean</w:t>
      </w:r>
      <w:proofErr w:type="spellEnd"/>
      <w:r w:rsidRPr="00084ECD">
        <w:rPr>
          <w:rFonts w:asciiTheme="majorBidi" w:hAnsiTheme="majorBidi" w:cstheme="majorBidi"/>
          <w:i/>
        </w:rPr>
        <w:t xml:space="preserve"> Subjectivity and Genre</w:t>
      </w:r>
      <w:r w:rsidRPr="00084ECD">
        <w:rPr>
          <w:rFonts w:asciiTheme="majorBidi" w:hAnsiTheme="majorBidi" w:cstheme="majorBidi"/>
        </w:rPr>
        <w:t xml:space="preserve"> (Oxon &amp; New York, NY: Routledge, 2016), p. 22.</w:t>
      </w:r>
    </w:p>
  </w:footnote>
  <w:footnote w:id="78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Diary entry dated 15 June 1918. Siegfried Sassoon, </w:t>
      </w:r>
      <w:r w:rsidRPr="00084ECD">
        <w:rPr>
          <w:rFonts w:asciiTheme="majorBidi" w:hAnsiTheme="majorBidi" w:cstheme="majorBidi"/>
          <w:i/>
        </w:rPr>
        <w:t>Siegfried Sassoon Diaries: 1915-1918</w:t>
      </w:r>
      <w:r w:rsidRPr="00084ECD">
        <w:rPr>
          <w:rFonts w:asciiTheme="majorBidi" w:hAnsiTheme="majorBidi" w:cstheme="majorBidi"/>
        </w:rPr>
        <w:t>, ed. by Rupert Hart-Davis (London: Faber and Faber, 1983), p. 271.</w:t>
      </w:r>
    </w:p>
  </w:footnote>
  <w:footnote w:id="78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w:t>
      </w:r>
      <w:proofErr w:type="spellStart"/>
      <w:r w:rsidRPr="00084ECD">
        <w:rPr>
          <w:rFonts w:asciiTheme="majorBidi" w:hAnsiTheme="majorBidi" w:cstheme="majorBidi"/>
        </w:rPr>
        <w:t>Purkis</w:t>
      </w:r>
      <w:proofErr w:type="spellEnd"/>
      <w:r w:rsidRPr="00084ECD">
        <w:rPr>
          <w:rFonts w:asciiTheme="majorBidi" w:hAnsiTheme="majorBidi" w:cstheme="majorBidi"/>
        </w:rPr>
        <w:t xml:space="preserve">, </w:t>
      </w:r>
      <w:r w:rsidRPr="00084ECD">
        <w:rPr>
          <w:rFonts w:asciiTheme="majorBidi" w:hAnsiTheme="majorBidi" w:cstheme="majorBidi"/>
          <w:i/>
          <w:iCs/>
        </w:rPr>
        <w:t>A Preface to Wilfred Owen</w:t>
      </w:r>
      <w:r w:rsidRPr="00084ECD">
        <w:rPr>
          <w:rFonts w:asciiTheme="majorBidi" w:hAnsiTheme="majorBidi" w:cstheme="majorBidi"/>
        </w:rPr>
        <w:t xml:space="preserve"> (London: Longman, 1999), p. 82; James Campbell,</w:t>
      </w:r>
      <w:r w:rsidRPr="00084ECD">
        <w:rPr>
          <w:rFonts w:asciiTheme="majorBidi" w:hAnsiTheme="majorBidi" w:cstheme="majorBidi"/>
          <w:i/>
        </w:rPr>
        <w:t xml:space="preserve"> Oscar Wilde, Wilfred Owen, and Male Desire: Begotten, Not Made</w:t>
      </w:r>
      <w:r w:rsidRPr="00084ECD">
        <w:rPr>
          <w:rFonts w:asciiTheme="majorBidi" w:hAnsiTheme="majorBidi" w:cstheme="majorBidi"/>
        </w:rPr>
        <w:t xml:space="preserve"> (Basingstoke: Palgrave Macmillan, 2015), p. 144.</w:t>
      </w:r>
    </w:p>
  </w:footnote>
  <w:footnote w:id="78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John Hamilton Reynolds, 22 November 1817. John Keats, </w:t>
      </w:r>
      <w:r w:rsidRPr="00084ECD">
        <w:rPr>
          <w:rFonts w:asciiTheme="majorBidi" w:hAnsiTheme="majorBidi" w:cstheme="majorBidi"/>
          <w:i/>
        </w:rPr>
        <w:t>The Letters of John Keats</w:t>
      </w:r>
      <w:r w:rsidRPr="00084ECD">
        <w:rPr>
          <w:rFonts w:asciiTheme="majorBidi" w:hAnsiTheme="majorBidi" w:cstheme="majorBidi"/>
        </w:rPr>
        <w:t xml:space="preserve">, ed. by </w:t>
      </w:r>
      <w:proofErr w:type="spellStart"/>
      <w:r w:rsidRPr="00084ECD">
        <w:rPr>
          <w:rFonts w:asciiTheme="majorBidi" w:hAnsiTheme="majorBidi" w:cstheme="majorBidi"/>
        </w:rPr>
        <w:t>Hyder</w:t>
      </w:r>
      <w:proofErr w:type="spellEnd"/>
      <w:r w:rsidRPr="00084ECD">
        <w:rPr>
          <w:rFonts w:asciiTheme="majorBidi" w:hAnsiTheme="majorBidi" w:cstheme="majorBidi"/>
        </w:rPr>
        <w:t xml:space="preserve"> Edward Rollins, 2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(New York, NY: Cambridge University Press, 2011), I, 188.</w:t>
      </w:r>
    </w:p>
  </w:footnote>
  <w:footnote w:id="78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17 September 1911. Owen, </w:t>
      </w:r>
      <w:r w:rsidRPr="00084ECD">
        <w:rPr>
          <w:rFonts w:asciiTheme="majorBidi" w:hAnsiTheme="majorBidi" w:cstheme="majorBidi"/>
          <w:i/>
        </w:rPr>
        <w:t>Collected Letters</w:t>
      </w:r>
      <w:r w:rsidRPr="00084ECD">
        <w:rPr>
          <w:rFonts w:asciiTheme="majorBidi" w:hAnsiTheme="majorBidi" w:cstheme="majorBidi"/>
        </w:rPr>
        <w:t>, p. 81.</w:t>
      </w:r>
    </w:p>
  </w:footnote>
  <w:footnote w:id="79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George and Georgiana Keats, 21 April 1819.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II, 102.</w:t>
      </w:r>
    </w:p>
  </w:footnote>
  <w:footnote w:id="791">
    <w:p w:rsidR="0011118A" w:rsidRPr="00084ECD" w:rsidRDefault="0011118A" w:rsidP="00AC60D2">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Sir George Beaumont, 25 December 1804. William Wordsworth, </w:t>
      </w:r>
      <w:r w:rsidRPr="00084ECD">
        <w:rPr>
          <w:rFonts w:asciiTheme="majorBidi" w:hAnsiTheme="majorBidi" w:cstheme="majorBidi"/>
          <w:i/>
          <w:iCs/>
        </w:rPr>
        <w:t>The Letters of William and Dorothy Wordsworth</w:t>
      </w:r>
      <w:r w:rsidRPr="00084ECD">
        <w:rPr>
          <w:rFonts w:asciiTheme="majorBidi" w:hAnsiTheme="majorBidi" w:cstheme="majorBidi"/>
          <w:iCs/>
        </w:rPr>
        <w:t xml:space="preserve">, </w:t>
      </w:r>
      <w:r w:rsidRPr="00084ECD">
        <w:rPr>
          <w:rFonts w:asciiTheme="majorBidi" w:hAnsiTheme="majorBidi" w:cstheme="majorBidi"/>
        </w:rPr>
        <w:t xml:space="preserve">ed. by Ernest de </w:t>
      </w:r>
      <w:proofErr w:type="spellStart"/>
      <w:r w:rsidRPr="00084ECD">
        <w:rPr>
          <w:rFonts w:asciiTheme="majorBidi" w:hAnsiTheme="majorBidi" w:cstheme="majorBidi"/>
        </w:rPr>
        <w:t>Selincourt</w:t>
      </w:r>
      <w:proofErr w:type="spellEnd"/>
      <w:r w:rsidRPr="00084ECD">
        <w:rPr>
          <w:rFonts w:asciiTheme="majorBidi" w:hAnsiTheme="majorBidi" w:cstheme="majorBidi"/>
        </w:rPr>
        <w:t>, revised by Alan G. Hill,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8 </w:t>
      </w:r>
      <w:proofErr w:type="spellStart"/>
      <w:r w:rsidRPr="00084ECD">
        <w:rPr>
          <w:rFonts w:asciiTheme="majorBidi" w:hAnsiTheme="majorBidi" w:cstheme="majorBidi"/>
        </w:rPr>
        <w:t>vols</w:t>
      </w:r>
      <w:proofErr w:type="spellEnd"/>
      <w:r w:rsidRPr="00084ECD">
        <w:rPr>
          <w:rFonts w:asciiTheme="majorBidi" w:hAnsiTheme="majorBidi" w:cstheme="majorBidi"/>
        </w:rPr>
        <w:t xml:space="preserve"> (Oxford: Clarendon Press, 1967-93), I: </w:t>
      </w:r>
      <w:r w:rsidRPr="00084ECD">
        <w:rPr>
          <w:rFonts w:asciiTheme="majorBidi" w:hAnsiTheme="majorBidi" w:cstheme="majorBidi"/>
          <w:i/>
          <w:iCs/>
        </w:rPr>
        <w:t>T</w:t>
      </w:r>
      <w:r w:rsidRPr="00084ECD">
        <w:rPr>
          <w:rStyle w:val="exldetailsdisplayval"/>
          <w:rFonts w:asciiTheme="majorBidi" w:hAnsiTheme="majorBidi" w:cstheme="majorBidi"/>
          <w:i/>
          <w:iCs/>
        </w:rPr>
        <w:t>he Early Years, 1787-1805</w:t>
      </w:r>
      <w:r w:rsidRPr="00084ECD">
        <w:rPr>
          <w:rStyle w:val="exldetailsdisplayval"/>
          <w:rFonts w:asciiTheme="majorBidi" w:hAnsiTheme="majorBidi" w:cstheme="majorBidi"/>
        </w:rPr>
        <w:t xml:space="preserve"> (1967), p. </w:t>
      </w:r>
      <w:r w:rsidRPr="00084ECD">
        <w:rPr>
          <w:rFonts w:asciiTheme="majorBidi" w:hAnsiTheme="majorBidi" w:cstheme="majorBidi"/>
        </w:rPr>
        <w:t>518.</w:t>
      </w:r>
    </w:p>
  </w:footnote>
  <w:footnote w:id="79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698.</w:t>
      </w:r>
    </w:p>
  </w:footnote>
  <w:footnote w:id="79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Hyperion</w:t>
      </w:r>
      <w:r w:rsidRPr="00084ECD">
        <w:rPr>
          <w:rFonts w:asciiTheme="majorBidi" w:hAnsiTheme="majorBidi" w:cstheme="majorBidi"/>
        </w:rPr>
        <w:t xml:space="preserve">, in </w:t>
      </w:r>
      <w:r w:rsidRPr="00084ECD">
        <w:rPr>
          <w:rFonts w:asciiTheme="majorBidi" w:hAnsiTheme="majorBidi" w:cstheme="majorBidi"/>
          <w:i/>
        </w:rPr>
        <w:t>John Keats: The Complete Poems</w:t>
      </w:r>
      <w:r w:rsidRPr="00084ECD">
        <w:rPr>
          <w:rFonts w:asciiTheme="majorBidi" w:hAnsiTheme="majorBidi" w:cstheme="majorBidi"/>
        </w:rPr>
        <w:t>, ed. by John Barnard,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(London: Penguin Books, 1982), pp. 283-307.</w:t>
      </w:r>
    </w:p>
  </w:footnote>
  <w:footnote w:id="79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‘Mental Cases’,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169.</w:t>
      </w:r>
    </w:p>
  </w:footnote>
  <w:footnote w:id="79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Fall of Hyperion</w:t>
      </w:r>
      <w:r w:rsidRPr="00084ECD">
        <w:rPr>
          <w:rFonts w:asciiTheme="majorBidi" w:hAnsiTheme="majorBidi" w:cstheme="majorBidi"/>
        </w:rPr>
        <w:t xml:space="preserve">, in </w:t>
      </w:r>
      <w:r w:rsidRPr="00084ECD">
        <w:rPr>
          <w:rFonts w:asciiTheme="majorBidi" w:hAnsiTheme="majorBidi" w:cstheme="majorBidi"/>
          <w:i/>
        </w:rPr>
        <w:t>The Complete Poems</w:t>
      </w:r>
      <w:r w:rsidRPr="00084ECD">
        <w:rPr>
          <w:rFonts w:asciiTheme="majorBidi" w:hAnsiTheme="majorBidi" w:cstheme="majorBidi"/>
        </w:rPr>
        <w:t>, pp. 435-449.</w:t>
      </w:r>
    </w:p>
  </w:footnote>
  <w:footnote w:id="79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‘Preface’,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xml:space="preserve">, II: </w:t>
      </w:r>
      <w:r w:rsidRPr="00084ECD">
        <w:rPr>
          <w:rFonts w:asciiTheme="majorBidi" w:hAnsiTheme="majorBidi" w:cstheme="majorBidi"/>
          <w:i/>
        </w:rPr>
        <w:t>The Manuscripts and Fragments</w:t>
      </w:r>
      <w:r w:rsidRPr="00084ECD">
        <w:rPr>
          <w:rFonts w:asciiTheme="majorBidi" w:hAnsiTheme="majorBidi" w:cstheme="majorBidi"/>
        </w:rPr>
        <w:t>, 535-536 (p. 535).</w:t>
      </w:r>
    </w:p>
  </w:footnote>
  <w:footnote w:id="79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‘Insensibility’,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I, 145-6.</w:t>
      </w:r>
    </w:p>
  </w:footnote>
  <w:footnote w:id="79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Michael O’Neill,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All-Sustaining Air: Romantic Legacies and Renewals in British, American, and Irish Poetry Since 1900</w:t>
      </w:r>
      <w:r w:rsidRPr="00084ECD">
        <w:rPr>
          <w:rFonts w:asciiTheme="majorBidi" w:hAnsiTheme="majorBidi" w:cstheme="majorBidi"/>
        </w:rPr>
        <w:t xml:space="preserve"> (Oxford &amp; New York, NY: Oxford University Press, 2007), p. 1.</w:t>
      </w:r>
    </w:p>
  </w:footnote>
  <w:footnote w:id="799">
    <w:p w:rsidR="0011118A" w:rsidRPr="00084ECD" w:rsidRDefault="0011118A" w:rsidP="008F210B">
      <w:pPr>
        <w:pStyle w:val="FootnoteText"/>
        <w:rPr>
          <w:rFonts w:asciiTheme="majorBidi" w:hAnsiTheme="majorBidi" w:cstheme="majorBidi"/>
          <w:i/>
        </w:rPr>
      </w:pPr>
      <w:r w:rsidRPr="00084ECD">
        <w:rPr>
          <w:rStyle w:val="FootnoteReference"/>
          <w:rFonts w:asciiTheme="majorBidi" w:hAnsiTheme="majorBidi" w:cstheme="majorBidi"/>
        </w:rPr>
        <w:footnoteRef/>
      </w:r>
      <w:r w:rsidRPr="00084ECD">
        <w:rPr>
          <w:rFonts w:asciiTheme="majorBidi" w:hAnsiTheme="majorBidi" w:cstheme="majorBidi"/>
        </w:rPr>
        <w:t xml:space="preserve"> W. H. Auden, ‘In Memory of W. B. Yeats’,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English Auden</w:t>
      </w:r>
      <w:r w:rsidRPr="00084ECD">
        <w:rPr>
          <w:rFonts w:asciiTheme="majorBidi" w:hAnsiTheme="majorBidi" w:cstheme="majorBidi"/>
        </w:rPr>
        <w:t>, ed. by Edward Mendelson (London: Faber and Faber, 1977), pp. 241-243.</w:t>
      </w:r>
    </w:p>
  </w:footnote>
  <w:footnote w:id="80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John Keats, </w:t>
      </w:r>
      <w:r w:rsidRPr="00084ECD">
        <w:rPr>
          <w:rFonts w:asciiTheme="majorBidi" w:hAnsiTheme="majorBidi" w:cstheme="majorBidi"/>
          <w:i/>
        </w:rPr>
        <w:t>Endymion</w:t>
      </w:r>
      <w:r w:rsidRPr="00084ECD">
        <w:rPr>
          <w:rFonts w:asciiTheme="majorBidi" w:hAnsiTheme="majorBidi" w:cstheme="majorBidi"/>
        </w:rPr>
        <w:t xml:space="preserve">, in </w:t>
      </w:r>
      <w:r w:rsidRPr="00084ECD">
        <w:rPr>
          <w:rFonts w:asciiTheme="majorBidi" w:hAnsiTheme="majorBidi" w:cstheme="majorBidi"/>
          <w:i/>
        </w:rPr>
        <w:t>The Complete Poems</w:t>
      </w:r>
      <w:r w:rsidRPr="00084ECD">
        <w:rPr>
          <w:rFonts w:asciiTheme="majorBidi" w:hAnsiTheme="majorBidi" w:cstheme="majorBidi"/>
        </w:rPr>
        <w:t xml:space="preserve">, pp. 107-216; Percy Bysshe Shelley, </w:t>
      </w:r>
      <w:r w:rsidRPr="00084ECD">
        <w:rPr>
          <w:rFonts w:asciiTheme="majorBidi" w:hAnsiTheme="majorBidi" w:cstheme="majorBidi"/>
          <w:i/>
        </w:rPr>
        <w:t>The Mask of Anarchy</w:t>
      </w:r>
      <w:r w:rsidRPr="00084ECD">
        <w:rPr>
          <w:rFonts w:asciiTheme="majorBidi" w:hAnsiTheme="majorBidi" w:cstheme="majorBidi"/>
        </w:rPr>
        <w:t xml:space="preserve">, in </w:t>
      </w:r>
      <w:r w:rsidRPr="00084ECD">
        <w:rPr>
          <w:rFonts w:asciiTheme="majorBidi" w:hAnsiTheme="majorBidi" w:cstheme="majorBidi"/>
          <w:i/>
        </w:rPr>
        <w:t>The Major Works</w:t>
      </w:r>
      <w:r w:rsidRPr="00084ECD">
        <w:rPr>
          <w:rFonts w:asciiTheme="majorBidi" w:hAnsiTheme="majorBidi" w:cstheme="majorBidi"/>
        </w:rPr>
        <w:t>, pp. 400-411.</w:t>
      </w:r>
    </w:p>
  </w:footnote>
  <w:footnote w:id="80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William Butler Yeats, ‘</w:t>
      </w:r>
      <w:proofErr w:type="spellStart"/>
      <w:r w:rsidRPr="00084ECD">
        <w:rPr>
          <w:rFonts w:asciiTheme="majorBidi" w:hAnsiTheme="majorBidi" w:cstheme="majorBidi"/>
        </w:rPr>
        <w:t>Coole</w:t>
      </w:r>
      <w:proofErr w:type="spellEnd"/>
      <w:r w:rsidRPr="00084ECD">
        <w:rPr>
          <w:rFonts w:asciiTheme="majorBidi" w:hAnsiTheme="majorBidi" w:cstheme="majorBidi"/>
        </w:rPr>
        <w:t xml:space="preserve"> and </w:t>
      </w:r>
      <w:proofErr w:type="spellStart"/>
      <w:r w:rsidRPr="00084ECD">
        <w:rPr>
          <w:rFonts w:asciiTheme="majorBidi" w:hAnsiTheme="majorBidi" w:cstheme="majorBidi"/>
        </w:rPr>
        <w:t>Ballylee</w:t>
      </w:r>
      <w:proofErr w:type="spellEnd"/>
      <w:r w:rsidRPr="00084ECD">
        <w:rPr>
          <w:rFonts w:asciiTheme="majorBidi" w:hAnsiTheme="majorBidi" w:cstheme="majorBidi"/>
        </w:rPr>
        <w:t xml:space="preserve">, 1931’, in </w:t>
      </w:r>
      <w:r w:rsidRPr="00084ECD">
        <w:rPr>
          <w:rFonts w:asciiTheme="majorBidi" w:hAnsiTheme="majorBidi" w:cstheme="majorBidi"/>
          <w:i/>
        </w:rPr>
        <w:t>W. B. Yeats: The Major Works</w:t>
      </w:r>
      <w:r w:rsidRPr="00084ECD">
        <w:rPr>
          <w:rFonts w:asciiTheme="majorBidi" w:hAnsiTheme="majorBidi" w:cstheme="majorBidi"/>
        </w:rPr>
        <w:t xml:space="preserve"> (Oxford and New York, NY: Oxford University Press, 2008), pp. 127-128.</w:t>
      </w:r>
    </w:p>
  </w:footnote>
  <w:footnote w:id="80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Madeleine Callaghan, ‘“Strong Ghosts”: Romantic Presences in Yeats’s Poetry’, in </w:t>
      </w:r>
      <w:r w:rsidRPr="00084ECD">
        <w:rPr>
          <w:rFonts w:asciiTheme="majorBidi" w:hAnsiTheme="majorBidi" w:cstheme="majorBidi"/>
          <w:i/>
        </w:rPr>
        <w:t>Romantic Presences in the Twentieth Century</w:t>
      </w:r>
      <w:r w:rsidRPr="00084ECD">
        <w:rPr>
          <w:rFonts w:asciiTheme="majorBidi" w:hAnsiTheme="majorBidi" w:cstheme="majorBidi"/>
        </w:rPr>
        <w:t xml:space="preserve">, ed. by Mark Sandy (Farnham: </w:t>
      </w:r>
      <w:proofErr w:type="spellStart"/>
      <w:r w:rsidRPr="00084ECD">
        <w:rPr>
          <w:rFonts w:asciiTheme="majorBidi" w:hAnsiTheme="majorBidi" w:cstheme="majorBidi"/>
        </w:rPr>
        <w:t>Ashgate</w:t>
      </w:r>
      <w:proofErr w:type="spellEnd"/>
      <w:r w:rsidRPr="00084ECD">
        <w:rPr>
          <w:rFonts w:asciiTheme="majorBidi" w:hAnsiTheme="majorBidi" w:cstheme="majorBidi"/>
        </w:rPr>
        <w:t>, 2012), pp. 27-42 (p. 27).</w:t>
      </w:r>
    </w:p>
  </w:footnote>
  <w:footnote w:id="80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80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William Butler Yeats, ‘Introduction’, </w:t>
      </w:r>
      <w:r w:rsidRPr="00084ECD">
        <w:rPr>
          <w:rFonts w:asciiTheme="majorBidi" w:hAnsiTheme="majorBidi" w:cstheme="majorBidi"/>
          <w:i/>
        </w:rPr>
        <w:t>The Oxford Book of Modern Verse 1892-1935</w:t>
      </w:r>
      <w:r w:rsidRPr="00084ECD">
        <w:rPr>
          <w:rFonts w:asciiTheme="majorBidi" w:hAnsiTheme="majorBidi" w:cstheme="majorBidi"/>
        </w:rPr>
        <w:t xml:space="preserve"> (Oxford: Clarendon Press, 1936), pp. v-xlii (p. xxxiv).</w:t>
      </w:r>
      <w:proofErr w:type="gramEnd"/>
    </w:p>
  </w:footnote>
  <w:footnote w:id="80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80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682.</w:t>
      </w:r>
    </w:p>
  </w:footnote>
  <w:footnote w:id="80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300.</w:t>
      </w:r>
    </w:p>
  </w:footnote>
  <w:footnote w:id="80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William Butler Yeats, ‘On Being Asked for a War Poem’, in </w:t>
      </w:r>
      <w:r w:rsidRPr="00084ECD">
        <w:rPr>
          <w:rFonts w:asciiTheme="majorBidi" w:hAnsiTheme="majorBidi" w:cstheme="majorBidi"/>
          <w:i/>
        </w:rPr>
        <w:t>The Major Works</w:t>
      </w:r>
      <w:r w:rsidRPr="00084ECD">
        <w:rPr>
          <w:rFonts w:asciiTheme="majorBidi" w:hAnsiTheme="majorBidi" w:cstheme="majorBidi"/>
        </w:rPr>
        <w:t>, p. 72.</w:t>
      </w:r>
      <w:proofErr w:type="gramEnd"/>
    </w:p>
  </w:footnote>
  <w:footnote w:id="80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Edna Longley, </w:t>
      </w:r>
      <w:r w:rsidRPr="00084ECD">
        <w:rPr>
          <w:rFonts w:asciiTheme="majorBidi" w:hAnsiTheme="majorBidi" w:cstheme="majorBidi"/>
          <w:i/>
        </w:rPr>
        <w:t>Yeats and Modern Poetry</w:t>
      </w:r>
      <w:r w:rsidRPr="00084ECD">
        <w:rPr>
          <w:rFonts w:asciiTheme="majorBidi" w:hAnsiTheme="majorBidi" w:cstheme="majorBidi"/>
        </w:rPr>
        <w:t xml:space="preserve"> (New York, NY: Cambridge University Press, 2014), p. 107.</w:t>
      </w:r>
    </w:p>
  </w:footnote>
  <w:footnote w:id="81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Siegfried Sassoon, </w:t>
      </w:r>
      <w:r w:rsidRPr="00084ECD">
        <w:rPr>
          <w:rFonts w:asciiTheme="majorBidi" w:hAnsiTheme="majorBidi" w:cstheme="majorBidi"/>
          <w:i/>
        </w:rPr>
        <w:t>Siegfried’s Journey</w:t>
      </w:r>
      <w:r w:rsidRPr="00084ECD">
        <w:rPr>
          <w:rFonts w:asciiTheme="majorBidi" w:hAnsiTheme="majorBidi" w:cstheme="majorBidi"/>
        </w:rPr>
        <w:t xml:space="preserve"> (London: Faber and Faber, 1945), p. 60.</w:t>
      </w:r>
    </w:p>
  </w:footnote>
  <w:footnote w:id="811">
    <w:p w:rsidR="0011118A" w:rsidRPr="00084ECD" w:rsidRDefault="0011118A" w:rsidP="008E1583">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Siegfried Sassoon, 5 November 1917. Owen, </w:t>
      </w:r>
      <w:r w:rsidRPr="00084ECD">
        <w:rPr>
          <w:rFonts w:asciiTheme="majorBidi" w:hAnsiTheme="majorBidi" w:cstheme="majorBidi"/>
          <w:i/>
        </w:rPr>
        <w:t>Collected Letters</w:t>
      </w:r>
      <w:r w:rsidRPr="00084ECD">
        <w:rPr>
          <w:rFonts w:asciiTheme="majorBidi" w:hAnsiTheme="majorBidi" w:cstheme="majorBidi"/>
        </w:rPr>
        <w:t>, p. 505.</w:t>
      </w:r>
    </w:p>
  </w:footnote>
  <w:footnote w:id="812">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w:t>
      </w:r>
      <w:r w:rsidRPr="00084ECD">
        <w:rPr>
          <w:rFonts w:asciiTheme="majorBidi" w:hAnsiTheme="majorBidi" w:cstheme="majorBidi"/>
          <w:i/>
        </w:rPr>
        <w:t>Collected Letters</w:t>
      </w:r>
      <w:r w:rsidRPr="00084ECD">
        <w:rPr>
          <w:rFonts w:asciiTheme="majorBidi" w:hAnsiTheme="majorBidi" w:cstheme="majorBidi"/>
        </w:rPr>
        <w:t>, p. 505.</w:t>
      </w:r>
    </w:p>
  </w:footnote>
  <w:footnote w:id="81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Shelley, </w:t>
      </w:r>
      <w:proofErr w:type="gramStart"/>
      <w:r w:rsidRPr="00084ECD">
        <w:rPr>
          <w:rFonts w:asciiTheme="majorBidi" w:hAnsiTheme="majorBidi" w:cstheme="majorBidi"/>
          <w:i/>
        </w:rPr>
        <w:t>A</w:t>
      </w:r>
      <w:proofErr w:type="gramEnd"/>
      <w:r w:rsidRPr="00084ECD">
        <w:rPr>
          <w:rFonts w:asciiTheme="majorBidi" w:hAnsiTheme="majorBidi" w:cstheme="majorBidi"/>
          <w:i/>
        </w:rPr>
        <w:t xml:space="preserve"> Defence of Poetry</w:t>
      </w:r>
      <w:r w:rsidRPr="00084ECD">
        <w:rPr>
          <w:rFonts w:asciiTheme="majorBidi" w:hAnsiTheme="majorBidi" w:cstheme="majorBidi"/>
        </w:rPr>
        <w:t>, p. 689.</w:t>
      </w:r>
    </w:p>
  </w:footnote>
  <w:footnote w:id="814">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Sandra Gilbert, ‘Wilfred Owen’, in </w:t>
      </w:r>
      <w:r w:rsidRPr="00084ECD">
        <w:rPr>
          <w:rFonts w:asciiTheme="majorBidi" w:hAnsiTheme="majorBidi" w:cstheme="majorBidi"/>
          <w:i/>
        </w:rPr>
        <w:t>The Cambridge Companion to the Poetry of the First World War</w:t>
      </w:r>
      <w:r w:rsidRPr="00084ECD">
        <w:rPr>
          <w:rFonts w:asciiTheme="majorBidi" w:hAnsiTheme="majorBidi" w:cstheme="majorBidi"/>
        </w:rPr>
        <w:t xml:space="preserve">, ed. by </w:t>
      </w:r>
      <w:proofErr w:type="spellStart"/>
      <w:r w:rsidRPr="00084ECD">
        <w:rPr>
          <w:rFonts w:asciiTheme="majorBidi" w:hAnsiTheme="majorBidi" w:cstheme="majorBidi"/>
        </w:rPr>
        <w:t>Santanu</w:t>
      </w:r>
      <w:proofErr w:type="spellEnd"/>
      <w:r w:rsidRPr="00084ECD">
        <w:rPr>
          <w:rFonts w:asciiTheme="majorBidi" w:hAnsiTheme="majorBidi" w:cstheme="majorBidi"/>
        </w:rPr>
        <w:t xml:space="preserve"> Das (Cambridge &amp; New York, NY: Cambridge University Press, 2013), pp. 117-129 (p. 117).</w:t>
      </w:r>
    </w:p>
  </w:footnote>
  <w:footnote w:id="815">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Knowles, ‘Introduction’,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Poems of Wilfred Owen </w:t>
      </w:r>
      <w:r w:rsidRPr="00084ECD">
        <w:rPr>
          <w:rFonts w:asciiTheme="majorBidi" w:hAnsiTheme="majorBidi" w:cstheme="majorBidi"/>
        </w:rPr>
        <w:t>(Ware: Wordsworth Editions, 2002), pp. 5-20 (p. 7).</w:t>
      </w:r>
    </w:p>
  </w:footnote>
  <w:footnote w:id="81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Percy Bysshe Shelley, ‘Preface to </w:t>
      </w:r>
      <w:r w:rsidRPr="00084ECD">
        <w:rPr>
          <w:rFonts w:asciiTheme="majorBidi" w:hAnsiTheme="majorBidi" w:cstheme="majorBidi"/>
          <w:i/>
        </w:rPr>
        <w:t>Prometheus Unbound</w:t>
      </w:r>
      <w:r w:rsidRPr="00084ECD">
        <w:rPr>
          <w:rFonts w:asciiTheme="majorBidi" w:hAnsiTheme="majorBidi" w:cstheme="majorBidi"/>
        </w:rPr>
        <w:t xml:space="preserve">’, in </w:t>
      </w:r>
      <w:r w:rsidRPr="00084ECD">
        <w:rPr>
          <w:rFonts w:asciiTheme="majorBidi" w:hAnsiTheme="majorBidi" w:cstheme="majorBidi"/>
          <w:i/>
        </w:rPr>
        <w:t>The Major Works</w:t>
      </w:r>
      <w:r w:rsidRPr="00084ECD">
        <w:rPr>
          <w:rFonts w:asciiTheme="majorBidi" w:hAnsiTheme="majorBidi" w:cstheme="majorBidi"/>
        </w:rPr>
        <w:t>, pp. 229-232 (p. 232).</w:t>
      </w:r>
    </w:p>
  </w:footnote>
  <w:footnote w:id="81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 xml:space="preserve">Sassoon, </w:t>
      </w:r>
      <w:r w:rsidRPr="00084ECD">
        <w:rPr>
          <w:rFonts w:asciiTheme="majorBidi" w:hAnsiTheme="majorBidi" w:cstheme="majorBidi"/>
          <w:i/>
        </w:rPr>
        <w:t>Siegfried’s Journey</w:t>
      </w:r>
      <w:r w:rsidRPr="00084ECD">
        <w:rPr>
          <w:rFonts w:asciiTheme="majorBidi" w:hAnsiTheme="majorBidi" w:cstheme="majorBidi"/>
        </w:rPr>
        <w:t>, p. 64, p. 63.</w:t>
      </w:r>
      <w:proofErr w:type="gramEnd"/>
    </w:p>
  </w:footnote>
  <w:footnote w:id="81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Wilfred Owen, 22 December 1917. Robert </w:t>
      </w:r>
      <w:proofErr w:type="gramStart"/>
      <w:r w:rsidRPr="00084ECD">
        <w:rPr>
          <w:rFonts w:asciiTheme="majorBidi" w:hAnsiTheme="majorBidi" w:cstheme="majorBidi"/>
        </w:rPr>
        <w:t>Graves,</w:t>
      </w:r>
      <w:proofErr w:type="gramEnd"/>
      <w:r w:rsidRPr="00084ECD">
        <w:rPr>
          <w:rFonts w:asciiTheme="majorBidi" w:hAnsiTheme="majorBidi" w:cstheme="majorBidi"/>
        </w:rPr>
        <w:t xml:space="preserve"> cited in Wilfred Owen, </w:t>
      </w:r>
      <w:r w:rsidRPr="00084ECD">
        <w:rPr>
          <w:rFonts w:asciiTheme="majorBidi" w:hAnsiTheme="majorBidi" w:cstheme="majorBidi"/>
          <w:i/>
        </w:rPr>
        <w:t>Collected Letters</w:t>
      </w:r>
      <w:r w:rsidRPr="00084ECD">
        <w:rPr>
          <w:rFonts w:asciiTheme="majorBidi" w:hAnsiTheme="majorBidi" w:cstheme="majorBidi"/>
        </w:rPr>
        <w:t>, p. 595.</w:t>
      </w:r>
    </w:p>
  </w:footnote>
  <w:footnote w:id="81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Graves,</w:t>
      </w:r>
      <w:proofErr w:type="gramEnd"/>
      <w:r w:rsidRPr="00084ECD">
        <w:rPr>
          <w:rFonts w:asciiTheme="majorBidi" w:hAnsiTheme="majorBidi" w:cstheme="majorBidi"/>
        </w:rPr>
        <w:t xml:space="preserve"> cited in Owen, </w:t>
      </w:r>
      <w:r w:rsidRPr="00084ECD">
        <w:rPr>
          <w:rFonts w:asciiTheme="majorBidi" w:hAnsiTheme="majorBidi" w:cstheme="majorBidi"/>
          <w:i/>
        </w:rPr>
        <w:t>Collected Letters</w:t>
      </w:r>
      <w:r w:rsidRPr="00084ECD">
        <w:rPr>
          <w:rFonts w:asciiTheme="majorBidi" w:hAnsiTheme="majorBidi" w:cstheme="majorBidi"/>
        </w:rPr>
        <w:t>, p. 596.</w:t>
      </w:r>
    </w:p>
  </w:footnote>
  <w:footnote w:id="82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821">
    <w:p w:rsidR="0011118A" w:rsidRPr="00084ECD" w:rsidRDefault="0011118A" w:rsidP="008F210B">
      <w:pPr>
        <w:pStyle w:val="NoSpacing"/>
        <w:rPr>
          <w:rFonts w:asciiTheme="majorBidi" w:hAnsiTheme="majorBidi" w:cstheme="majorBidi"/>
          <w:sz w:val="20"/>
          <w:szCs w:val="20"/>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T. S. Eliot, ‘East Coker’, in </w:t>
      </w:r>
      <w:proofErr w:type="gramStart"/>
      <w:r w:rsidRPr="00084ECD">
        <w:rPr>
          <w:rFonts w:asciiTheme="majorBidi" w:hAnsiTheme="majorBidi" w:cstheme="majorBidi"/>
          <w:i/>
          <w:sz w:val="20"/>
          <w:szCs w:val="20"/>
        </w:rPr>
        <w:t>The</w:t>
      </w:r>
      <w:proofErr w:type="gramEnd"/>
      <w:r w:rsidRPr="00084ECD">
        <w:rPr>
          <w:rFonts w:asciiTheme="majorBidi" w:hAnsiTheme="majorBidi" w:cstheme="majorBidi"/>
          <w:i/>
          <w:sz w:val="20"/>
          <w:szCs w:val="20"/>
        </w:rPr>
        <w:t xml:space="preserve"> Complete Poems and Plays of T. S. Eliot</w:t>
      </w:r>
      <w:r w:rsidRPr="00084ECD">
        <w:rPr>
          <w:rFonts w:asciiTheme="majorBidi" w:hAnsiTheme="majorBidi" w:cstheme="majorBidi"/>
          <w:sz w:val="20"/>
          <w:szCs w:val="20"/>
        </w:rPr>
        <w:t xml:space="preserve"> (London: Faber, 1969), pp. 177-83.</w:t>
      </w:r>
    </w:p>
  </w:footnote>
  <w:footnote w:id="822">
    <w:p w:rsidR="0011118A" w:rsidRPr="00084ECD" w:rsidRDefault="0011118A">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82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535.</w:t>
      </w:r>
    </w:p>
  </w:footnote>
  <w:footnote w:id="82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Owen, ‘Preface’, p. 536.</w:t>
      </w:r>
    </w:p>
  </w:footnote>
  <w:footnote w:id="825">
    <w:p w:rsidR="0011118A" w:rsidRPr="00084ECD" w:rsidRDefault="0011118A" w:rsidP="008F210B">
      <w:pPr>
        <w:tabs>
          <w:tab w:val="left" w:pos="3255"/>
        </w:tabs>
        <w:spacing w:after="0"/>
        <w:rPr>
          <w:rFonts w:asciiTheme="majorBidi" w:hAnsiTheme="majorBidi" w:cstheme="majorBidi"/>
          <w:sz w:val="20"/>
          <w:szCs w:val="20"/>
        </w:rPr>
      </w:pPr>
      <w:r w:rsidRPr="00084ECD">
        <w:rPr>
          <w:rStyle w:val="FootnoteReference"/>
          <w:rFonts w:asciiTheme="majorBidi" w:hAnsiTheme="majorBidi" w:cstheme="majorBidi"/>
          <w:sz w:val="20"/>
          <w:szCs w:val="20"/>
        </w:rPr>
        <w:footnoteRef/>
      </w:r>
      <w:r w:rsidRPr="00084ECD">
        <w:rPr>
          <w:rFonts w:asciiTheme="majorBidi" w:hAnsiTheme="majorBidi" w:cstheme="majorBidi"/>
          <w:sz w:val="20"/>
          <w:szCs w:val="20"/>
        </w:rPr>
        <w:t xml:space="preserve"> </w:t>
      </w:r>
      <w:proofErr w:type="gramStart"/>
      <w:r w:rsidRPr="00084ECD">
        <w:rPr>
          <w:rFonts w:asciiTheme="majorBidi" w:hAnsiTheme="majorBidi" w:cstheme="majorBidi"/>
          <w:sz w:val="20"/>
          <w:szCs w:val="20"/>
        </w:rPr>
        <w:t xml:space="preserve">W. H. Auden, ‘Here on the cropped grass of the narrow ridge I stand’, in </w:t>
      </w:r>
      <w:r w:rsidRPr="00084ECD">
        <w:rPr>
          <w:rFonts w:asciiTheme="majorBidi" w:hAnsiTheme="majorBidi" w:cstheme="majorBidi"/>
          <w:i/>
          <w:sz w:val="20"/>
          <w:szCs w:val="20"/>
        </w:rPr>
        <w:t>The English Auden</w:t>
      </w:r>
      <w:r w:rsidRPr="00084ECD">
        <w:rPr>
          <w:rFonts w:asciiTheme="majorBidi" w:hAnsiTheme="majorBidi" w:cstheme="majorBidi"/>
          <w:sz w:val="20"/>
          <w:szCs w:val="20"/>
        </w:rPr>
        <w:t>, ed. by Edward Mendelson (London: Faber and Faber, 1977), pp. 141-144.</w:t>
      </w:r>
      <w:proofErr w:type="gramEnd"/>
    </w:p>
  </w:footnote>
  <w:footnote w:id="826">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‘A Terre’,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w:t>
      </w:r>
      <w:r w:rsidRPr="00084ECD">
        <w:rPr>
          <w:rFonts w:asciiTheme="majorBidi" w:hAnsiTheme="majorBidi" w:cstheme="majorBidi"/>
          <w:i/>
        </w:rPr>
        <w:t xml:space="preserve"> </w:t>
      </w:r>
      <w:r w:rsidRPr="00084ECD">
        <w:rPr>
          <w:rFonts w:asciiTheme="majorBidi" w:hAnsiTheme="majorBidi" w:cstheme="majorBidi"/>
        </w:rPr>
        <w:t>I, 178-179.</w:t>
      </w:r>
    </w:p>
  </w:footnote>
  <w:footnote w:id="827">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Susan Owen, 5 March 1915. Owen, </w:t>
      </w:r>
      <w:r w:rsidRPr="00084ECD">
        <w:rPr>
          <w:rFonts w:asciiTheme="majorBidi" w:hAnsiTheme="majorBidi" w:cstheme="majorBidi"/>
          <w:i/>
        </w:rPr>
        <w:t>Collected Letters</w:t>
      </w:r>
      <w:r w:rsidRPr="00084ECD">
        <w:rPr>
          <w:rFonts w:asciiTheme="majorBidi" w:hAnsiTheme="majorBidi" w:cstheme="majorBidi"/>
        </w:rPr>
        <w:t>, p. 325.</w:t>
      </w:r>
    </w:p>
  </w:footnote>
  <w:footnote w:id="828">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Dylan Thomas, ‘Wilfred Owen’, in </w:t>
      </w:r>
      <w:r w:rsidRPr="00084ECD">
        <w:rPr>
          <w:rFonts w:asciiTheme="majorBidi" w:hAnsiTheme="majorBidi" w:cstheme="majorBidi"/>
          <w:i/>
        </w:rPr>
        <w:t>Quite Early One Morning</w:t>
      </w:r>
      <w:r w:rsidRPr="00084ECD">
        <w:rPr>
          <w:rFonts w:asciiTheme="majorBidi" w:hAnsiTheme="majorBidi" w:cstheme="majorBidi"/>
        </w:rPr>
        <w:t xml:space="preserve"> (London: J. M. Dent &amp; Sons Ltd., 1954), pp. 91-105 (p. 93).</w:t>
      </w:r>
    </w:p>
  </w:footnote>
  <w:footnote w:id="829">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Graves,</w:t>
      </w:r>
      <w:proofErr w:type="gramEnd"/>
      <w:r w:rsidRPr="00084ECD">
        <w:rPr>
          <w:rFonts w:asciiTheme="majorBidi" w:hAnsiTheme="majorBidi" w:cstheme="majorBidi"/>
        </w:rPr>
        <w:t xml:space="preserve"> cited in Wilfred Owen, </w:t>
      </w:r>
      <w:r w:rsidRPr="00084ECD">
        <w:rPr>
          <w:rFonts w:asciiTheme="majorBidi" w:hAnsiTheme="majorBidi" w:cstheme="majorBidi"/>
          <w:i/>
        </w:rPr>
        <w:t>Collected Letters</w:t>
      </w:r>
      <w:r w:rsidRPr="00084ECD">
        <w:rPr>
          <w:rFonts w:asciiTheme="majorBidi" w:hAnsiTheme="majorBidi" w:cstheme="majorBidi"/>
        </w:rPr>
        <w:t>, p. 596.</w:t>
      </w:r>
    </w:p>
  </w:footnote>
  <w:footnote w:id="830">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Letter to John Hamilton Reynolds, 9 April 1818</w:t>
      </w:r>
      <w:r w:rsidRPr="00084ECD">
        <w:rPr>
          <w:rFonts w:asciiTheme="majorBidi" w:hAnsiTheme="majorBidi" w:cstheme="majorBidi"/>
          <w:color w:val="00CC00"/>
        </w:rPr>
        <w:t xml:space="preserve">. </w:t>
      </w:r>
      <w:r w:rsidRPr="00084ECD">
        <w:rPr>
          <w:rFonts w:asciiTheme="majorBidi" w:hAnsiTheme="majorBidi" w:cstheme="majorBidi"/>
        </w:rPr>
        <w:t xml:space="preserve">John Keats,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Letters of John Keats</w:t>
      </w:r>
      <w:r w:rsidRPr="00084ECD">
        <w:rPr>
          <w:rFonts w:asciiTheme="majorBidi" w:hAnsiTheme="majorBidi" w:cstheme="majorBidi"/>
        </w:rPr>
        <w:t>, I, 266.</w:t>
      </w:r>
    </w:p>
  </w:footnote>
  <w:footnote w:id="831">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r w:rsidRPr="00084ECD">
        <w:rPr>
          <w:rFonts w:asciiTheme="majorBidi" w:hAnsiTheme="majorBidi" w:cstheme="majorBidi"/>
          <w:i/>
        </w:rPr>
        <w:t>A Map of Misreading</w:t>
      </w:r>
      <w:r w:rsidRPr="00084ECD">
        <w:rPr>
          <w:rFonts w:asciiTheme="majorBidi" w:hAnsiTheme="majorBidi" w:cstheme="majorBidi"/>
        </w:rPr>
        <w:t>, 2</w:t>
      </w:r>
      <w:r w:rsidRPr="00084ECD">
        <w:rPr>
          <w:rFonts w:asciiTheme="majorBidi" w:hAnsiTheme="majorBidi" w:cstheme="majorBidi"/>
          <w:vertAlign w:val="superscript"/>
        </w:rPr>
        <w:t>nd</w:t>
      </w:r>
      <w:r w:rsidRPr="00084ECD">
        <w:rPr>
          <w:rFonts w:asciiTheme="majorBidi" w:hAnsiTheme="majorBidi" w:cstheme="majorBidi"/>
        </w:rPr>
        <w:t xml:space="preserve"> </w:t>
      </w:r>
      <w:proofErr w:type="spellStart"/>
      <w:r w:rsidRPr="00084ECD">
        <w:rPr>
          <w:rFonts w:asciiTheme="majorBidi" w:hAnsiTheme="majorBidi" w:cstheme="majorBidi"/>
        </w:rPr>
        <w:t>edn</w:t>
      </w:r>
      <w:proofErr w:type="spellEnd"/>
      <w:r w:rsidRPr="00084ECD">
        <w:rPr>
          <w:rFonts w:asciiTheme="majorBidi" w:hAnsiTheme="majorBidi" w:cstheme="majorBidi"/>
        </w:rPr>
        <w:t xml:space="preserve"> (New York, NY: Oxford University Press, 2003), p. 10.</w:t>
      </w:r>
    </w:p>
  </w:footnote>
  <w:footnote w:id="832">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Harold Bloom,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Anxiety of Influence</w:t>
      </w:r>
      <w:r w:rsidRPr="00084ECD">
        <w:rPr>
          <w:rFonts w:asciiTheme="majorBidi" w:hAnsiTheme="majorBidi" w:cstheme="majorBidi"/>
        </w:rPr>
        <w:t>, p. 5 &amp; p. 11.</w:t>
      </w:r>
    </w:p>
  </w:footnote>
  <w:footnote w:id="833">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Wilfred Owen, ‘Lines Written on My Nineteenth Birthday’, in </w:t>
      </w:r>
      <w:proofErr w:type="gramStart"/>
      <w:r w:rsidRPr="00084ECD">
        <w:rPr>
          <w:rFonts w:asciiTheme="majorBidi" w:hAnsiTheme="majorBidi" w:cstheme="majorBidi"/>
          <w:i/>
        </w:rPr>
        <w:t>The</w:t>
      </w:r>
      <w:proofErr w:type="gramEnd"/>
      <w:r w:rsidRPr="00084ECD">
        <w:rPr>
          <w:rFonts w:asciiTheme="majorBidi" w:hAnsiTheme="majorBidi" w:cstheme="majorBidi"/>
          <w:i/>
        </w:rPr>
        <w:t xml:space="preserve"> Complete Poems and Fragments</w:t>
      </w:r>
      <w:r w:rsidRPr="00084ECD">
        <w:rPr>
          <w:rFonts w:asciiTheme="majorBidi" w:hAnsiTheme="majorBidi" w:cstheme="majorBidi"/>
        </w:rPr>
        <w:t xml:space="preserve">, I, 11-12. </w:t>
      </w:r>
    </w:p>
  </w:footnote>
  <w:footnote w:id="834">
    <w:p w:rsidR="0011118A" w:rsidRPr="00084ECD" w:rsidRDefault="0011118A" w:rsidP="008F210B">
      <w:pPr>
        <w:pStyle w:val="FootnoteText"/>
        <w:rPr>
          <w:rFonts w:asciiTheme="majorBidi" w:hAnsiTheme="majorBidi" w:cstheme="majorBidi"/>
        </w:rPr>
      </w:pPr>
      <w:r w:rsidRPr="00084ECD">
        <w:rPr>
          <w:rStyle w:val="FootnoteReference"/>
          <w:rFonts w:asciiTheme="majorBidi" w:hAnsiTheme="majorBidi" w:cstheme="majorBidi"/>
        </w:rPr>
        <w:footnoteRef/>
      </w:r>
      <w:r w:rsidRPr="00084ECD">
        <w:rPr>
          <w:rFonts w:asciiTheme="majorBidi" w:hAnsiTheme="majorBidi" w:cstheme="majorBidi"/>
        </w:rPr>
        <w:t xml:space="preserve"> </w:t>
      </w:r>
      <w:proofErr w:type="gramStart"/>
      <w:r w:rsidRPr="00084ECD">
        <w:rPr>
          <w:rFonts w:asciiTheme="majorBidi" w:hAnsiTheme="majorBidi" w:cstheme="majorBidi"/>
        </w:rPr>
        <w:t>Graves,</w:t>
      </w:r>
      <w:proofErr w:type="gramEnd"/>
      <w:r w:rsidRPr="00084ECD">
        <w:rPr>
          <w:rFonts w:asciiTheme="majorBidi" w:hAnsiTheme="majorBidi" w:cstheme="majorBidi"/>
        </w:rPr>
        <w:t xml:space="preserve"> cited in Wilfred Owen, </w:t>
      </w:r>
      <w:r w:rsidRPr="00084ECD">
        <w:rPr>
          <w:rFonts w:asciiTheme="majorBidi" w:hAnsiTheme="majorBidi" w:cstheme="majorBidi"/>
          <w:i/>
        </w:rPr>
        <w:t>Collected Letters</w:t>
      </w:r>
      <w:r w:rsidRPr="00084ECD">
        <w:rPr>
          <w:rFonts w:asciiTheme="majorBidi" w:hAnsiTheme="majorBidi" w:cstheme="majorBidi"/>
        </w:rPr>
        <w:t>, p. 596.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76639473"/>
      <w:docPartObj>
        <w:docPartGallery w:val="Page Numbers (Top of Page)"/>
        <w:docPartUnique/>
      </w:docPartObj>
    </w:sdtPr>
    <w:sdtEndPr>
      <w:rPr>
        <w:noProof/>
      </w:rPr>
    </w:sdtEndPr>
    <w:sdtContent>
      <w:p w:rsidR="0011118A" w:rsidRPr="00EE1533" w:rsidRDefault="0011118A">
        <w:pPr>
          <w:pStyle w:val="Header"/>
          <w:jc w:val="right"/>
          <w:rPr>
            <w:rFonts w:ascii="Times New Roman" w:hAnsi="Times New Roman" w:cs="Times New Roman"/>
          </w:rPr>
        </w:pPr>
        <w:r w:rsidRPr="00EE1533">
          <w:rPr>
            <w:rFonts w:ascii="Times New Roman" w:hAnsi="Times New Roman" w:cs="Times New Roman"/>
          </w:rPr>
          <w:fldChar w:fldCharType="begin"/>
        </w:r>
        <w:r w:rsidRPr="00EE1533">
          <w:rPr>
            <w:rFonts w:ascii="Times New Roman" w:hAnsi="Times New Roman" w:cs="Times New Roman"/>
          </w:rPr>
          <w:instrText xml:space="preserve"> PAGE   \* MERGEFORMAT </w:instrText>
        </w:r>
        <w:r w:rsidRPr="00EE1533">
          <w:rPr>
            <w:rFonts w:ascii="Times New Roman" w:hAnsi="Times New Roman" w:cs="Times New Roman"/>
          </w:rPr>
          <w:fldChar w:fldCharType="separate"/>
        </w:r>
        <w:r w:rsidR="00203775">
          <w:rPr>
            <w:rFonts w:ascii="Times New Roman" w:hAnsi="Times New Roman" w:cs="Times New Roman"/>
            <w:noProof/>
          </w:rPr>
          <w:t>i</w:t>
        </w:r>
        <w:r w:rsidRPr="00EE1533">
          <w:rPr>
            <w:rFonts w:ascii="Times New Roman" w:hAnsi="Times New Roman" w:cs="Times New Roman"/>
            <w:noProof/>
          </w:rPr>
          <w:fldChar w:fldCharType="end"/>
        </w:r>
      </w:p>
    </w:sdtContent>
  </w:sdt>
  <w:p w:rsidR="0011118A" w:rsidRPr="00EE1533" w:rsidRDefault="0011118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6D4"/>
    <w:multiLevelType w:val="hybridMultilevel"/>
    <w:tmpl w:val="0420A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157AF7"/>
    <w:multiLevelType w:val="hybridMultilevel"/>
    <w:tmpl w:val="006A4376"/>
    <w:lvl w:ilvl="0" w:tplc="E52458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547971"/>
    <w:multiLevelType w:val="hybridMultilevel"/>
    <w:tmpl w:val="B7DAB9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910550"/>
    <w:multiLevelType w:val="hybridMultilevel"/>
    <w:tmpl w:val="FF8064A0"/>
    <w:lvl w:ilvl="0" w:tplc="CEB0C2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9906D9"/>
    <w:multiLevelType w:val="hybridMultilevel"/>
    <w:tmpl w:val="7266155C"/>
    <w:lvl w:ilvl="0" w:tplc="A07EB314">
      <w:start w:val="1"/>
      <w:numFmt w:val="bullet"/>
      <w:lvlText w:val="—"/>
      <w:lvlJc w:val="left"/>
      <w:pPr>
        <w:ind w:left="2880" w:hanging="360"/>
      </w:pPr>
      <w:rPr>
        <w:rFonts w:ascii="Times New Roman" w:eastAsia="PMingLiU" w:hAnsi="Times New Roman" w:cs="Times New Roman"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nsid w:val="2E2D3D74"/>
    <w:multiLevelType w:val="hybridMultilevel"/>
    <w:tmpl w:val="7B981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623759"/>
    <w:multiLevelType w:val="hybridMultilevel"/>
    <w:tmpl w:val="1F3807CA"/>
    <w:lvl w:ilvl="0" w:tplc="E0D6F8A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5A7821"/>
    <w:multiLevelType w:val="hybridMultilevel"/>
    <w:tmpl w:val="AB9E7FB2"/>
    <w:lvl w:ilvl="0" w:tplc="9DBA8A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5D48C6"/>
    <w:multiLevelType w:val="hybridMultilevel"/>
    <w:tmpl w:val="0E482E7E"/>
    <w:lvl w:ilvl="0" w:tplc="E0D6F8A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6157F4"/>
    <w:multiLevelType w:val="hybridMultilevel"/>
    <w:tmpl w:val="EF02A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DF24EE"/>
    <w:multiLevelType w:val="hybridMultilevel"/>
    <w:tmpl w:val="126AC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B50014"/>
    <w:multiLevelType w:val="hybridMultilevel"/>
    <w:tmpl w:val="F5BCBC9A"/>
    <w:lvl w:ilvl="0" w:tplc="89C82B98">
      <w:start w:val="1"/>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9AF3DE3"/>
    <w:multiLevelType w:val="hybridMultilevel"/>
    <w:tmpl w:val="AF2E0F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BF24B7"/>
    <w:multiLevelType w:val="hybridMultilevel"/>
    <w:tmpl w:val="BEFEC674"/>
    <w:lvl w:ilvl="0" w:tplc="E0D6F8A0">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76F7455F"/>
    <w:multiLevelType w:val="hybridMultilevel"/>
    <w:tmpl w:val="8CC85410"/>
    <w:lvl w:ilvl="0" w:tplc="9DBA8A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7A3717"/>
    <w:multiLevelType w:val="hybridMultilevel"/>
    <w:tmpl w:val="5B9A8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E4545A"/>
    <w:multiLevelType w:val="hybridMultilevel"/>
    <w:tmpl w:val="857C831E"/>
    <w:lvl w:ilvl="0" w:tplc="E0D6F8A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4"/>
  </w:num>
  <w:num w:numId="5">
    <w:abstractNumId w:val="3"/>
  </w:num>
  <w:num w:numId="6">
    <w:abstractNumId w:val="8"/>
  </w:num>
  <w:num w:numId="7">
    <w:abstractNumId w:val="16"/>
  </w:num>
  <w:num w:numId="8">
    <w:abstractNumId w:val="6"/>
  </w:num>
  <w:num w:numId="9">
    <w:abstractNumId w:val="10"/>
  </w:num>
  <w:num w:numId="10">
    <w:abstractNumId w:val="9"/>
  </w:num>
  <w:num w:numId="11">
    <w:abstractNumId w:val="14"/>
  </w:num>
  <w:num w:numId="12">
    <w:abstractNumId w:val="7"/>
  </w:num>
  <w:num w:numId="13">
    <w:abstractNumId w:val="13"/>
  </w:num>
  <w:num w:numId="14">
    <w:abstractNumId w:val="1"/>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2A"/>
    <w:rsid w:val="0000002C"/>
    <w:rsid w:val="00000EBD"/>
    <w:rsid w:val="00001678"/>
    <w:rsid w:val="00002FF4"/>
    <w:rsid w:val="000033C3"/>
    <w:rsid w:val="00003BC6"/>
    <w:rsid w:val="000054F1"/>
    <w:rsid w:val="000103AE"/>
    <w:rsid w:val="000112FE"/>
    <w:rsid w:val="00014D19"/>
    <w:rsid w:val="0001690D"/>
    <w:rsid w:val="00022B57"/>
    <w:rsid w:val="000234B4"/>
    <w:rsid w:val="000249B7"/>
    <w:rsid w:val="000304D1"/>
    <w:rsid w:val="00041274"/>
    <w:rsid w:val="00050AD7"/>
    <w:rsid w:val="00056147"/>
    <w:rsid w:val="00056CFA"/>
    <w:rsid w:val="00072C4B"/>
    <w:rsid w:val="000736A2"/>
    <w:rsid w:val="0007549A"/>
    <w:rsid w:val="00081A66"/>
    <w:rsid w:val="000823D9"/>
    <w:rsid w:val="00082C60"/>
    <w:rsid w:val="00083E42"/>
    <w:rsid w:val="00084ECD"/>
    <w:rsid w:val="0008685F"/>
    <w:rsid w:val="00087C56"/>
    <w:rsid w:val="0009047F"/>
    <w:rsid w:val="00093D43"/>
    <w:rsid w:val="00094B78"/>
    <w:rsid w:val="00095D7C"/>
    <w:rsid w:val="000A2D81"/>
    <w:rsid w:val="000A338A"/>
    <w:rsid w:val="000A3979"/>
    <w:rsid w:val="000A4A69"/>
    <w:rsid w:val="000A5D8E"/>
    <w:rsid w:val="000B01D2"/>
    <w:rsid w:val="000B144A"/>
    <w:rsid w:val="000B6582"/>
    <w:rsid w:val="000B6934"/>
    <w:rsid w:val="000C1CF6"/>
    <w:rsid w:val="000C399F"/>
    <w:rsid w:val="000D0511"/>
    <w:rsid w:val="000D28C3"/>
    <w:rsid w:val="000D7762"/>
    <w:rsid w:val="000E043D"/>
    <w:rsid w:val="000E7965"/>
    <w:rsid w:val="000F2B06"/>
    <w:rsid w:val="000F2D2F"/>
    <w:rsid w:val="000F3606"/>
    <w:rsid w:val="000F474D"/>
    <w:rsid w:val="000F5F29"/>
    <w:rsid w:val="00101948"/>
    <w:rsid w:val="00101970"/>
    <w:rsid w:val="001025CE"/>
    <w:rsid w:val="0010296B"/>
    <w:rsid w:val="00102E5A"/>
    <w:rsid w:val="001032DE"/>
    <w:rsid w:val="001038A7"/>
    <w:rsid w:val="00104A92"/>
    <w:rsid w:val="00107AD3"/>
    <w:rsid w:val="0011118A"/>
    <w:rsid w:val="00113306"/>
    <w:rsid w:val="00113C95"/>
    <w:rsid w:val="00115110"/>
    <w:rsid w:val="001205C8"/>
    <w:rsid w:val="0012210D"/>
    <w:rsid w:val="00122A41"/>
    <w:rsid w:val="00126393"/>
    <w:rsid w:val="0012655B"/>
    <w:rsid w:val="00130C7F"/>
    <w:rsid w:val="00132571"/>
    <w:rsid w:val="00133D91"/>
    <w:rsid w:val="00141EED"/>
    <w:rsid w:val="00143EC1"/>
    <w:rsid w:val="00144AC5"/>
    <w:rsid w:val="00146058"/>
    <w:rsid w:val="00150740"/>
    <w:rsid w:val="00161DF5"/>
    <w:rsid w:val="001672A3"/>
    <w:rsid w:val="001706E5"/>
    <w:rsid w:val="0017273F"/>
    <w:rsid w:val="001753B3"/>
    <w:rsid w:val="001763FF"/>
    <w:rsid w:val="001770D1"/>
    <w:rsid w:val="00184E0D"/>
    <w:rsid w:val="00185024"/>
    <w:rsid w:val="001901CF"/>
    <w:rsid w:val="001927E0"/>
    <w:rsid w:val="001936E6"/>
    <w:rsid w:val="00194403"/>
    <w:rsid w:val="00194535"/>
    <w:rsid w:val="001949A4"/>
    <w:rsid w:val="00194E22"/>
    <w:rsid w:val="001A376E"/>
    <w:rsid w:val="001A41CE"/>
    <w:rsid w:val="001A5E6D"/>
    <w:rsid w:val="001A75BA"/>
    <w:rsid w:val="001B0AE0"/>
    <w:rsid w:val="001B3B36"/>
    <w:rsid w:val="001B6A82"/>
    <w:rsid w:val="001C1EC1"/>
    <w:rsid w:val="001C2C51"/>
    <w:rsid w:val="001C3660"/>
    <w:rsid w:val="001C4C26"/>
    <w:rsid w:val="001D39ED"/>
    <w:rsid w:val="001D475A"/>
    <w:rsid w:val="001D646A"/>
    <w:rsid w:val="001E3C77"/>
    <w:rsid w:val="001E5CED"/>
    <w:rsid w:val="001E616A"/>
    <w:rsid w:val="001F2D54"/>
    <w:rsid w:val="001F400A"/>
    <w:rsid w:val="001F4AE4"/>
    <w:rsid w:val="001F6DEC"/>
    <w:rsid w:val="00200730"/>
    <w:rsid w:val="00200F08"/>
    <w:rsid w:val="00201EFE"/>
    <w:rsid w:val="00203775"/>
    <w:rsid w:val="002058FF"/>
    <w:rsid w:val="002068C0"/>
    <w:rsid w:val="00210E47"/>
    <w:rsid w:val="00217A51"/>
    <w:rsid w:val="00223797"/>
    <w:rsid w:val="00223CF9"/>
    <w:rsid w:val="00225944"/>
    <w:rsid w:val="00225B1A"/>
    <w:rsid w:val="0022658A"/>
    <w:rsid w:val="00227179"/>
    <w:rsid w:val="002277B6"/>
    <w:rsid w:val="00227E73"/>
    <w:rsid w:val="002330BA"/>
    <w:rsid w:val="00233A63"/>
    <w:rsid w:val="002347C4"/>
    <w:rsid w:val="002429DB"/>
    <w:rsid w:val="002449E6"/>
    <w:rsid w:val="002467BB"/>
    <w:rsid w:val="00246ACD"/>
    <w:rsid w:val="00247F3E"/>
    <w:rsid w:val="002501E9"/>
    <w:rsid w:val="00251E04"/>
    <w:rsid w:val="00267222"/>
    <w:rsid w:val="002711CE"/>
    <w:rsid w:val="0027155B"/>
    <w:rsid w:val="00271FF2"/>
    <w:rsid w:val="00273FD8"/>
    <w:rsid w:val="00276575"/>
    <w:rsid w:val="0027783C"/>
    <w:rsid w:val="00285F92"/>
    <w:rsid w:val="0028720D"/>
    <w:rsid w:val="00287B88"/>
    <w:rsid w:val="002943F8"/>
    <w:rsid w:val="00295ECE"/>
    <w:rsid w:val="00295F36"/>
    <w:rsid w:val="00297820"/>
    <w:rsid w:val="002A3E92"/>
    <w:rsid w:val="002A4277"/>
    <w:rsid w:val="002A4E51"/>
    <w:rsid w:val="002B01B9"/>
    <w:rsid w:val="002B0E95"/>
    <w:rsid w:val="002B64A0"/>
    <w:rsid w:val="002B7239"/>
    <w:rsid w:val="002B7FE9"/>
    <w:rsid w:val="002C105F"/>
    <w:rsid w:val="002C3410"/>
    <w:rsid w:val="002C48A1"/>
    <w:rsid w:val="002D08AF"/>
    <w:rsid w:val="002D44A2"/>
    <w:rsid w:val="002D4BF8"/>
    <w:rsid w:val="002D7B7C"/>
    <w:rsid w:val="002E2B11"/>
    <w:rsid w:val="002F23C4"/>
    <w:rsid w:val="002F252B"/>
    <w:rsid w:val="002F31E7"/>
    <w:rsid w:val="002F3F10"/>
    <w:rsid w:val="002F5C8B"/>
    <w:rsid w:val="002F66E9"/>
    <w:rsid w:val="002F6D99"/>
    <w:rsid w:val="002F6F7F"/>
    <w:rsid w:val="002F7BAF"/>
    <w:rsid w:val="00310B99"/>
    <w:rsid w:val="0031376B"/>
    <w:rsid w:val="003151A2"/>
    <w:rsid w:val="0031542F"/>
    <w:rsid w:val="00317436"/>
    <w:rsid w:val="00317A0A"/>
    <w:rsid w:val="0032034B"/>
    <w:rsid w:val="00321A81"/>
    <w:rsid w:val="00321FD3"/>
    <w:rsid w:val="00322BFD"/>
    <w:rsid w:val="00323019"/>
    <w:rsid w:val="00326664"/>
    <w:rsid w:val="00332070"/>
    <w:rsid w:val="0033265A"/>
    <w:rsid w:val="00332F18"/>
    <w:rsid w:val="00334FEC"/>
    <w:rsid w:val="00335AFD"/>
    <w:rsid w:val="00335CA6"/>
    <w:rsid w:val="003402E1"/>
    <w:rsid w:val="00342817"/>
    <w:rsid w:val="00356852"/>
    <w:rsid w:val="00360B27"/>
    <w:rsid w:val="0036375B"/>
    <w:rsid w:val="00363DA4"/>
    <w:rsid w:val="00363EA8"/>
    <w:rsid w:val="00370C36"/>
    <w:rsid w:val="0037738A"/>
    <w:rsid w:val="00380B03"/>
    <w:rsid w:val="00381BED"/>
    <w:rsid w:val="00382409"/>
    <w:rsid w:val="0038347C"/>
    <w:rsid w:val="003836DE"/>
    <w:rsid w:val="00385E67"/>
    <w:rsid w:val="00386BA2"/>
    <w:rsid w:val="00390348"/>
    <w:rsid w:val="00390863"/>
    <w:rsid w:val="00390B43"/>
    <w:rsid w:val="0039177D"/>
    <w:rsid w:val="003952E2"/>
    <w:rsid w:val="003A02BC"/>
    <w:rsid w:val="003A1F6A"/>
    <w:rsid w:val="003A525C"/>
    <w:rsid w:val="003B0BFF"/>
    <w:rsid w:val="003B4E1C"/>
    <w:rsid w:val="003B5543"/>
    <w:rsid w:val="003B5C8D"/>
    <w:rsid w:val="003B6633"/>
    <w:rsid w:val="003B7566"/>
    <w:rsid w:val="003B779E"/>
    <w:rsid w:val="003C0F2B"/>
    <w:rsid w:val="003C12E7"/>
    <w:rsid w:val="003C1BBC"/>
    <w:rsid w:val="003C23B3"/>
    <w:rsid w:val="003C33C1"/>
    <w:rsid w:val="003C5168"/>
    <w:rsid w:val="003D012C"/>
    <w:rsid w:val="003D0176"/>
    <w:rsid w:val="003D1DF8"/>
    <w:rsid w:val="003E05AD"/>
    <w:rsid w:val="003E2022"/>
    <w:rsid w:val="003E6390"/>
    <w:rsid w:val="003E6847"/>
    <w:rsid w:val="003E6FC3"/>
    <w:rsid w:val="003F13ED"/>
    <w:rsid w:val="003F1EA5"/>
    <w:rsid w:val="003F342D"/>
    <w:rsid w:val="003F3CB1"/>
    <w:rsid w:val="003F4DAB"/>
    <w:rsid w:val="003F5749"/>
    <w:rsid w:val="003F6989"/>
    <w:rsid w:val="00400255"/>
    <w:rsid w:val="00400F90"/>
    <w:rsid w:val="00401BDA"/>
    <w:rsid w:val="0040402E"/>
    <w:rsid w:val="004066C5"/>
    <w:rsid w:val="00412EC4"/>
    <w:rsid w:val="004145EC"/>
    <w:rsid w:val="00415247"/>
    <w:rsid w:val="0041600E"/>
    <w:rsid w:val="00416AF5"/>
    <w:rsid w:val="00421EB8"/>
    <w:rsid w:val="0042457A"/>
    <w:rsid w:val="00425C10"/>
    <w:rsid w:val="00426BAB"/>
    <w:rsid w:val="00427156"/>
    <w:rsid w:val="00432485"/>
    <w:rsid w:val="004332F8"/>
    <w:rsid w:val="00437263"/>
    <w:rsid w:val="004375D9"/>
    <w:rsid w:val="004404FB"/>
    <w:rsid w:val="00441955"/>
    <w:rsid w:val="00444252"/>
    <w:rsid w:val="00445C91"/>
    <w:rsid w:val="004467A8"/>
    <w:rsid w:val="00451390"/>
    <w:rsid w:val="00456CC7"/>
    <w:rsid w:val="00460423"/>
    <w:rsid w:val="004616C3"/>
    <w:rsid w:val="00461F4F"/>
    <w:rsid w:val="0046314F"/>
    <w:rsid w:val="0046440F"/>
    <w:rsid w:val="00465A28"/>
    <w:rsid w:val="00472189"/>
    <w:rsid w:val="00475240"/>
    <w:rsid w:val="00484509"/>
    <w:rsid w:val="00484D91"/>
    <w:rsid w:val="0049189D"/>
    <w:rsid w:val="00493AA9"/>
    <w:rsid w:val="00493ED3"/>
    <w:rsid w:val="00495F7F"/>
    <w:rsid w:val="004960AA"/>
    <w:rsid w:val="00497A34"/>
    <w:rsid w:val="004A04FA"/>
    <w:rsid w:val="004A5529"/>
    <w:rsid w:val="004A5A53"/>
    <w:rsid w:val="004A7840"/>
    <w:rsid w:val="004B1C9F"/>
    <w:rsid w:val="004B2540"/>
    <w:rsid w:val="004B429C"/>
    <w:rsid w:val="004B7C8E"/>
    <w:rsid w:val="004C1525"/>
    <w:rsid w:val="004C3005"/>
    <w:rsid w:val="004C5635"/>
    <w:rsid w:val="004C5B3F"/>
    <w:rsid w:val="004D0074"/>
    <w:rsid w:val="004D1093"/>
    <w:rsid w:val="004D4794"/>
    <w:rsid w:val="004D74A4"/>
    <w:rsid w:val="004E089F"/>
    <w:rsid w:val="004E2D7A"/>
    <w:rsid w:val="004E34F2"/>
    <w:rsid w:val="004F1BD3"/>
    <w:rsid w:val="004F3CF6"/>
    <w:rsid w:val="004F3FE9"/>
    <w:rsid w:val="004F5129"/>
    <w:rsid w:val="004F68FF"/>
    <w:rsid w:val="005019C1"/>
    <w:rsid w:val="00505110"/>
    <w:rsid w:val="00505291"/>
    <w:rsid w:val="00505C83"/>
    <w:rsid w:val="005064E1"/>
    <w:rsid w:val="005070AC"/>
    <w:rsid w:val="005076B9"/>
    <w:rsid w:val="0050770A"/>
    <w:rsid w:val="00507C5A"/>
    <w:rsid w:val="005111CE"/>
    <w:rsid w:val="00520167"/>
    <w:rsid w:val="00525AF9"/>
    <w:rsid w:val="005275F1"/>
    <w:rsid w:val="005275F3"/>
    <w:rsid w:val="005366D0"/>
    <w:rsid w:val="00537DF6"/>
    <w:rsid w:val="00540F20"/>
    <w:rsid w:val="00544DD5"/>
    <w:rsid w:val="0055656A"/>
    <w:rsid w:val="005601E0"/>
    <w:rsid w:val="005625C9"/>
    <w:rsid w:val="00567D9B"/>
    <w:rsid w:val="00572C26"/>
    <w:rsid w:val="005735CD"/>
    <w:rsid w:val="00573BC7"/>
    <w:rsid w:val="00573D50"/>
    <w:rsid w:val="00576F08"/>
    <w:rsid w:val="00581C3E"/>
    <w:rsid w:val="00581DFF"/>
    <w:rsid w:val="00584C34"/>
    <w:rsid w:val="0058514C"/>
    <w:rsid w:val="0058727D"/>
    <w:rsid w:val="00590CA0"/>
    <w:rsid w:val="00591CCE"/>
    <w:rsid w:val="005924F4"/>
    <w:rsid w:val="0059479D"/>
    <w:rsid w:val="00594DFF"/>
    <w:rsid w:val="005A205B"/>
    <w:rsid w:val="005A49E8"/>
    <w:rsid w:val="005A510F"/>
    <w:rsid w:val="005A596F"/>
    <w:rsid w:val="005B5505"/>
    <w:rsid w:val="005B5F33"/>
    <w:rsid w:val="005B681D"/>
    <w:rsid w:val="005B749F"/>
    <w:rsid w:val="005B7F3C"/>
    <w:rsid w:val="005C482A"/>
    <w:rsid w:val="005C4D2A"/>
    <w:rsid w:val="005C5C69"/>
    <w:rsid w:val="005D1AEF"/>
    <w:rsid w:val="005D292E"/>
    <w:rsid w:val="005D594C"/>
    <w:rsid w:val="005D74AC"/>
    <w:rsid w:val="005D756A"/>
    <w:rsid w:val="005E08EB"/>
    <w:rsid w:val="005E1E3C"/>
    <w:rsid w:val="005E37B6"/>
    <w:rsid w:val="005F154D"/>
    <w:rsid w:val="005F41F4"/>
    <w:rsid w:val="005F4817"/>
    <w:rsid w:val="005F48A9"/>
    <w:rsid w:val="005F4AFF"/>
    <w:rsid w:val="005F7B59"/>
    <w:rsid w:val="00602FC9"/>
    <w:rsid w:val="006047E6"/>
    <w:rsid w:val="00605327"/>
    <w:rsid w:val="00606667"/>
    <w:rsid w:val="00607702"/>
    <w:rsid w:val="00612D33"/>
    <w:rsid w:val="0061412E"/>
    <w:rsid w:val="006204AA"/>
    <w:rsid w:val="006204BC"/>
    <w:rsid w:val="00622F49"/>
    <w:rsid w:val="006257B1"/>
    <w:rsid w:val="0062600C"/>
    <w:rsid w:val="00630B7D"/>
    <w:rsid w:val="00636592"/>
    <w:rsid w:val="00636AD9"/>
    <w:rsid w:val="00637CBC"/>
    <w:rsid w:val="006418DB"/>
    <w:rsid w:val="00642BB5"/>
    <w:rsid w:val="00645A9D"/>
    <w:rsid w:val="0064656D"/>
    <w:rsid w:val="00650247"/>
    <w:rsid w:val="00653664"/>
    <w:rsid w:val="00660D9A"/>
    <w:rsid w:val="0066182C"/>
    <w:rsid w:val="00662892"/>
    <w:rsid w:val="00662C72"/>
    <w:rsid w:val="00663D42"/>
    <w:rsid w:val="00664421"/>
    <w:rsid w:val="00666528"/>
    <w:rsid w:val="006703C1"/>
    <w:rsid w:val="00671092"/>
    <w:rsid w:val="00672392"/>
    <w:rsid w:val="006759DA"/>
    <w:rsid w:val="00682F2D"/>
    <w:rsid w:val="006834E2"/>
    <w:rsid w:val="00691012"/>
    <w:rsid w:val="00693A3C"/>
    <w:rsid w:val="006962B2"/>
    <w:rsid w:val="0069703D"/>
    <w:rsid w:val="0069763D"/>
    <w:rsid w:val="00697D50"/>
    <w:rsid w:val="006A0D41"/>
    <w:rsid w:val="006A3AB2"/>
    <w:rsid w:val="006A3C3E"/>
    <w:rsid w:val="006A4CD0"/>
    <w:rsid w:val="006A4DC0"/>
    <w:rsid w:val="006A7E68"/>
    <w:rsid w:val="006C131B"/>
    <w:rsid w:val="006C1A59"/>
    <w:rsid w:val="006C446F"/>
    <w:rsid w:val="006C77F8"/>
    <w:rsid w:val="006D0A0C"/>
    <w:rsid w:val="006D0BAB"/>
    <w:rsid w:val="006D0CC3"/>
    <w:rsid w:val="006D1093"/>
    <w:rsid w:val="006D53A9"/>
    <w:rsid w:val="006E2A53"/>
    <w:rsid w:val="006E2B5D"/>
    <w:rsid w:val="006E50DC"/>
    <w:rsid w:val="006E5303"/>
    <w:rsid w:val="006E59E4"/>
    <w:rsid w:val="006F2A0A"/>
    <w:rsid w:val="006F45A8"/>
    <w:rsid w:val="00702B5D"/>
    <w:rsid w:val="007044DA"/>
    <w:rsid w:val="007047F7"/>
    <w:rsid w:val="0071006B"/>
    <w:rsid w:val="00712679"/>
    <w:rsid w:val="0071703D"/>
    <w:rsid w:val="00717CD1"/>
    <w:rsid w:val="0072000F"/>
    <w:rsid w:val="00722B00"/>
    <w:rsid w:val="00732AD2"/>
    <w:rsid w:val="00734028"/>
    <w:rsid w:val="007343D2"/>
    <w:rsid w:val="00734492"/>
    <w:rsid w:val="00735E1B"/>
    <w:rsid w:val="00736E20"/>
    <w:rsid w:val="00737325"/>
    <w:rsid w:val="00740488"/>
    <w:rsid w:val="007450DA"/>
    <w:rsid w:val="00745A55"/>
    <w:rsid w:val="007469AA"/>
    <w:rsid w:val="00746FAC"/>
    <w:rsid w:val="0074706D"/>
    <w:rsid w:val="00747864"/>
    <w:rsid w:val="00750F7F"/>
    <w:rsid w:val="007510F3"/>
    <w:rsid w:val="0075128C"/>
    <w:rsid w:val="00752810"/>
    <w:rsid w:val="0075334B"/>
    <w:rsid w:val="00754576"/>
    <w:rsid w:val="007641D2"/>
    <w:rsid w:val="00764842"/>
    <w:rsid w:val="00767676"/>
    <w:rsid w:val="00771D04"/>
    <w:rsid w:val="00775DC7"/>
    <w:rsid w:val="00777DBD"/>
    <w:rsid w:val="007801B3"/>
    <w:rsid w:val="00780ABE"/>
    <w:rsid w:val="007812DB"/>
    <w:rsid w:val="00790890"/>
    <w:rsid w:val="00791950"/>
    <w:rsid w:val="00796849"/>
    <w:rsid w:val="007A35E8"/>
    <w:rsid w:val="007A4C11"/>
    <w:rsid w:val="007A4E9A"/>
    <w:rsid w:val="007A724B"/>
    <w:rsid w:val="007B0BFD"/>
    <w:rsid w:val="007B4F4C"/>
    <w:rsid w:val="007B62D3"/>
    <w:rsid w:val="007B6E43"/>
    <w:rsid w:val="007C14CD"/>
    <w:rsid w:val="007C1D2C"/>
    <w:rsid w:val="007C20D2"/>
    <w:rsid w:val="007C47AE"/>
    <w:rsid w:val="007D089C"/>
    <w:rsid w:val="007D3889"/>
    <w:rsid w:val="007D3951"/>
    <w:rsid w:val="007D55BF"/>
    <w:rsid w:val="007E79A6"/>
    <w:rsid w:val="007F21DC"/>
    <w:rsid w:val="007F41FF"/>
    <w:rsid w:val="00800B14"/>
    <w:rsid w:val="00802DBE"/>
    <w:rsid w:val="008056E4"/>
    <w:rsid w:val="00806946"/>
    <w:rsid w:val="00806F63"/>
    <w:rsid w:val="00812C54"/>
    <w:rsid w:val="00814BA7"/>
    <w:rsid w:val="00816969"/>
    <w:rsid w:val="00821185"/>
    <w:rsid w:val="00823B4A"/>
    <w:rsid w:val="00826495"/>
    <w:rsid w:val="008317CB"/>
    <w:rsid w:val="00832097"/>
    <w:rsid w:val="00835F07"/>
    <w:rsid w:val="008366CB"/>
    <w:rsid w:val="00837049"/>
    <w:rsid w:val="0083715D"/>
    <w:rsid w:val="00842A11"/>
    <w:rsid w:val="0084446E"/>
    <w:rsid w:val="008447A9"/>
    <w:rsid w:val="00846E4B"/>
    <w:rsid w:val="00853D04"/>
    <w:rsid w:val="008569FB"/>
    <w:rsid w:val="00860848"/>
    <w:rsid w:val="008613C1"/>
    <w:rsid w:val="00861A6B"/>
    <w:rsid w:val="008626C2"/>
    <w:rsid w:val="008633BC"/>
    <w:rsid w:val="00863AFC"/>
    <w:rsid w:val="00864689"/>
    <w:rsid w:val="00874F08"/>
    <w:rsid w:val="008775CF"/>
    <w:rsid w:val="00877AE8"/>
    <w:rsid w:val="00882786"/>
    <w:rsid w:val="00882FEA"/>
    <w:rsid w:val="0088307A"/>
    <w:rsid w:val="008832AC"/>
    <w:rsid w:val="00884AC6"/>
    <w:rsid w:val="00886B7E"/>
    <w:rsid w:val="00890193"/>
    <w:rsid w:val="008912A0"/>
    <w:rsid w:val="00896670"/>
    <w:rsid w:val="008A007F"/>
    <w:rsid w:val="008A16EF"/>
    <w:rsid w:val="008A291C"/>
    <w:rsid w:val="008A2C53"/>
    <w:rsid w:val="008A4A46"/>
    <w:rsid w:val="008A6163"/>
    <w:rsid w:val="008B13F0"/>
    <w:rsid w:val="008B16AF"/>
    <w:rsid w:val="008B3A9D"/>
    <w:rsid w:val="008B5474"/>
    <w:rsid w:val="008B5FB1"/>
    <w:rsid w:val="008B7327"/>
    <w:rsid w:val="008C3A38"/>
    <w:rsid w:val="008C405E"/>
    <w:rsid w:val="008C4BC3"/>
    <w:rsid w:val="008D28D6"/>
    <w:rsid w:val="008D2D26"/>
    <w:rsid w:val="008D2E35"/>
    <w:rsid w:val="008D431E"/>
    <w:rsid w:val="008D4FA2"/>
    <w:rsid w:val="008E1583"/>
    <w:rsid w:val="008E1B17"/>
    <w:rsid w:val="008E2C92"/>
    <w:rsid w:val="008E3331"/>
    <w:rsid w:val="008E381E"/>
    <w:rsid w:val="008E3B4B"/>
    <w:rsid w:val="008E69C1"/>
    <w:rsid w:val="008E7985"/>
    <w:rsid w:val="008F210B"/>
    <w:rsid w:val="008F2918"/>
    <w:rsid w:val="008F60E6"/>
    <w:rsid w:val="00904611"/>
    <w:rsid w:val="00904918"/>
    <w:rsid w:val="009060D3"/>
    <w:rsid w:val="00907197"/>
    <w:rsid w:val="00911971"/>
    <w:rsid w:val="009138EA"/>
    <w:rsid w:val="00915A9B"/>
    <w:rsid w:val="009167A2"/>
    <w:rsid w:val="00916A98"/>
    <w:rsid w:val="00920F4E"/>
    <w:rsid w:val="0092203D"/>
    <w:rsid w:val="00924F56"/>
    <w:rsid w:val="009272AF"/>
    <w:rsid w:val="00930A16"/>
    <w:rsid w:val="00930F11"/>
    <w:rsid w:val="009329D7"/>
    <w:rsid w:val="00936AE9"/>
    <w:rsid w:val="0093705F"/>
    <w:rsid w:val="00937EF0"/>
    <w:rsid w:val="0094017B"/>
    <w:rsid w:val="00940E4E"/>
    <w:rsid w:val="0094299D"/>
    <w:rsid w:val="00944C72"/>
    <w:rsid w:val="0094591A"/>
    <w:rsid w:val="0094617D"/>
    <w:rsid w:val="0096018B"/>
    <w:rsid w:val="00963E98"/>
    <w:rsid w:val="00966C08"/>
    <w:rsid w:val="00971231"/>
    <w:rsid w:val="0097256D"/>
    <w:rsid w:val="0097591A"/>
    <w:rsid w:val="00975E47"/>
    <w:rsid w:val="00980DC2"/>
    <w:rsid w:val="0098656B"/>
    <w:rsid w:val="00987A42"/>
    <w:rsid w:val="00987BC4"/>
    <w:rsid w:val="009900C1"/>
    <w:rsid w:val="009904D7"/>
    <w:rsid w:val="009A1ADA"/>
    <w:rsid w:val="009A32F3"/>
    <w:rsid w:val="009A44D5"/>
    <w:rsid w:val="009A4900"/>
    <w:rsid w:val="009A5D17"/>
    <w:rsid w:val="009A61E1"/>
    <w:rsid w:val="009A654B"/>
    <w:rsid w:val="009A6634"/>
    <w:rsid w:val="009A6BC3"/>
    <w:rsid w:val="009B1124"/>
    <w:rsid w:val="009B3101"/>
    <w:rsid w:val="009B4DE2"/>
    <w:rsid w:val="009C04B9"/>
    <w:rsid w:val="009C0649"/>
    <w:rsid w:val="009C2249"/>
    <w:rsid w:val="009C24C1"/>
    <w:rsid w:val="009C2B25"/>
    <w:rsid w:val="009C2B36"/>
    <w:rsid w:val="009C4C31"/>
    <w:rsid w:val="009C7448"/>
    <w:rsid w:val="009D2724"/>
    <w:rsid w:val="009D41F9"/>
    <w:rsid w:val="009D5F47"/>
    <w:rsid w:val="009D6077"/>
    <w:rsid w:val="009E09B9"/>
    <w:rsid w:val="009E2462"/>
    <w:rsid w:val="009E3BEA"/>
    <w:rsid w:val="009F2ED1"/>
    <w:rsid w:val="009F30F0"/>
    <w:rsid w:val="00A0708A"/>
    <w:rsid w:val="00A07FA7"/>
    <w:rsid w:val="00A167D7"/>
    <w:rsid w:val="00A17803"/>
    <w:rsid w:val="00A219C1"/>
    <w:rsid w:val="00A2276D"/>
    <w:rsid w:val="00A23140"/>
    <w:rsid w:val="00A2454B"/>
    <w:rsid w:val="00A25DD0"/>
    <w:rsid w:val="00A30E77"/>
    <w:rsid w:val="00A31C26"/>
    <w:rsid w:val="00A32475"/>
    <w:rsid w:val="00A34AB1"/>
    <w:rsid w:val="00A35416"/>
    <w:rsid w:val="00A4025C"/>
    <w:rsid w:val="00A41CD9"/>
    <w:rsid w:val="00A45274"/>
    <w:rsid w:val="00A467CE"/>
    <w:rsid w:val="00A514DD"/>
    <w:rsid w:val="00A52211"/>
    <w:rsid w:val="00A52E58"/>
    <w:rsid w:val="00A533F1"/>
    <w:rsid w:val="00A53D07"/>
    <w:rsid w:val="00A54444"/>
    <w:rsid w:val="00A54AED"/>
    <w:rsid w:val="00A618BB"/>
    <w:rsid w:val="00A63714"/>
    <w:rsid w:val="00A65A5E"/>
    <w:rsid w:val="00A66567"/>
    <w:rsid w:val="00A67B46"/>
    <w:rsid w:val="00A7063C"/>
    <w:rsid w:val="00A746EF"/>
    <w:rsid w:val="00A80B78"/>
    <w:rsid w:val="00A84A62"/>
    <w:rsid w:val="00A8530E"/>
    <w:rsid w:val="00A8542B"/>
    <w:rsid w:val="00A91369"/>
    <w:rsid w:val="00A921D3"/>
    <w:rsid w:val="00AA09F3"/>
    <w:rsid w:val="00AA0AA6"/>
    <w:rsid w:val="00AA3A31"/>
    <w:rsid w:val="00AA4C40"/>
    <w:rsid w:val="00AA5573"/>
    <w:rsid w:val="00AA6393"/>
    <w:rsid w:val="00AB3975"/>
    <w:rsid w:val="00AB5FDC"/>
    <w:rsid w:val="00AC3438"/>
    <w:rsid w:val="00AC4671"/>
    <w:rsid w:val="00AC60D2"/>
    <w:rsid w:val="00AC6162"/>
    <w:rsid w:val="00AC63CD"/>
    <w:rsid w:val="00AD0C6A"/>
    <w:rsid w:val="00AD2A64"/>
    <w:rsid w:val="00AD31FC"/>
    <w:rsid w:val="00AD49D4"/>
    <w:rsid w:val="00AD71D5"/>
    <w:rsid w:val="00AE0031"/>
    <w:rsid w:val="00AE0942"/>
    <w:rsid w:val="00AE0D82"/>
    <w:rsid w:val="00AE35D5"/>
    <w:rsid w:val="00AE4EDD"/>
    <w:rsid w:val="00AE61F0"/>
    <w:rsid w:val="00AE683B"/>
    <w:rsid w:val="00AE7E13"/>
    <w:rsid w:val="00AF24C1"/>
    <w:rsid w:val="00B039AD"/>
    <w:rsid w:val="00B06A86"/>
    <w:rsid w:val="00B071C6"/>
    <w:rsid w:val="00B07B3D"/>
    <w:rsid w:val="00B12DBF"/>
    <w:rsid w:val="00B13DD1"/>
    <w:rsid w:val="00B20FC2"/>
    <w:rsid w:val="00B21A5B"/>
    <w:rsid w:val="00B22AAA"/>
    <w:rsid w:val="00B22EB6"/>
    <w:rsid w:val="00B23D22"/>
    <w:rsid w:val="00B24880"/>
    <w:rsid w:val="00B24A53"/>
    <w:rsid w:val="00B25B82"/>
    <w:rsid w:val="00B263FA"/>
    <w:rsid w:val="00B300EA"/>
    <w:rsid w:val="00B4122A"/>
    <w:rsid w:val="00B5415A"/>
    <w:rsid w:val="00B57B65"/>
    <w:rsid w:val="00B616D8"/>
    <w:rsid w:val="00B63586"/>
    <w:rsid w:val="00B63DF5"/>
    <w:rsid w:val="00B64832"/>
    <w:rsid w:val="00B66C45"/>
    <w:rsid w:val="00B71235"/>
    <w:rsid w:val="00B72FC0"/>
    <w:rsid w:val="00B76C06"/>
    <w:rsid w:val="00B84719"/>
    <w:rsid w:val="00B86A60"/>
    <w:rsid w:val="00B92F47"/>
    <w:rsid w:val="00B93FCA"/>
    <w:rsid w:val="00B96182"/>
    <w:rsid w:val="00BA1CF7"/>
    <w:rsid w:val="00BA2C21"/>
    <w:rsid w:val="00BA6B42"/>
    <w:rsid w:val="00BA6E28"/>
    <w:rsid w:val="00BB23D6"/>
    <w:rsid w:val="00BB28DD"/>
    <w:rsid w:val="00BB3141"/>
    <w:rsid w:val="00BB5A36"/>
    <w:rsid w:val="00BB6DBE"/>
    <w:rsid w:val="00BC0131"/>
    <w:rsid w:val="00BC1AAF"/>
    <w:rsid w:val="00BC2FAF"/>
    <w:rsid w:val="00BC4925"/>
    <w:rsid w:val="00BC6E11"/>
    <w:rsid w:val="00BC7404"/>
    <w:rsid w:val="00BD3A92"/>
    <w:rsid w:val="00BD3D2D"/>
    <w:rsid w:val="00BD52A6"/>
    <w:rsid w:val="00BD70B9"/>
    <w:rsid w:val="00BE2E0A"/>
    <w:rsid w:val="00BE396B"/>
    <w:rsid w:val="00BE658D"/>
    <w:rsid w:val="00BF2A52"/>
    <w:rsid w:val="00BF2B1A"/>
    <w:rsid w:val="00BF3331"/>
    <w:rsid w:val="00BF336B"/>
    <w:rsid w:val="00BF3F32"/>
    <w:rsid w:val="00C001D4"/>
    <w:rsid w:val="00C05EDA"/>
    <w:rsid w:val="00C0745D"/>
    <w:rsid w:val="00C07C14"/>
    <w:rsid w:val="00C10DC5"/>
    <w:rsid w:val="00C11347"/>
    <w:rsid w:val="00C124C6"/>
    <w:rsid w:val="00C213D2"/>
    <w:rsid w:val="00C23916"/>
    <w:rsid w:val="00C2451D"/>
    <w:rsid w:val="00C30285"/>
    <w:rsid w:val="00C30EA1"/>
    <w:rsid w:val="00C33B30"/>
    <w:rsid w:val="00C352A4"/>
    <w:rsid w:val="00C40510"/>
    <w:rsid w:val="00C409C8"/>
    <w:rsid w:val="00C41FAB"/>
    <w:rsid w:val="00C42972"/>
    <w:rsid w:val="00C46710"/>
    <w:rsid w:val="00C46866"/>
    <w:rsid w:val="00C47548"/>
    <w:rsid w:val="00C47FA0"/>
    <w:rsid w:val="00C500B8"/>
    <w:rsid w:val="00C500C0"/>
    <w:rsid w:val="00C515AA"/>
    <w:rsid w:val="00C52BE7"/>
    <w:rsid w:val="00C5458D"/>
    <w:rsid w:val="00C547F7"/>
    <w:rsid w:val="00C6387B"/>
    <w:rsid w:val="00C65FFA"/>
    <w:rsid w:val="00C668DE"/>
    <w:rsid w:val="00C72608"/>
    <w:rsid w:val="00C76332"/>
    <w:rsid w:val="00C85669"/>
    <w:rsid w:val="00C86F49"/>
    <w:rsid w:val="00C95C7A"/>
    <w:rsid w:val="00CA06B2"/>
    <w:rsid w:val="00CA2D03"/>
    <w:rsid w:val="00CA34F6"/>
    <w:rsid w:val="00CA39BE"/>
    <w:rsid w:val="00CA53EB"/>
    <w:rsid w:val="00CA7313"/>
    <w:rsid w:val="00CA785C"/>
    <w:rsid w:val="00CB00EB"/>
    <w:rsid w:val="00CB2019"/>
    <w:rsid w:val="00CB2156"/>
    <w:rsid w:val="00CB2181"/>
    <w:rsid w:val="00CB25A9"/>
    <w:rsid w:val="00CB6B04"/>
    <w:rsid w:val="00CB7455"/>
    <w:rsid w:val="00CC11AD"/>
    <w:rsid w:val="00CC6BF5"/>
    <w:rsid w:val="00CD1656"/>
    <w:rsid w:val="00CD32BF"/>
    <w:rsid w:val="00CF3487"/>
    <w:rsid w:val="00CF70C9"/>
    <w:rsid w:val="00CF7568"/>
    <w:rsid w:val="00D01A41"/>
    <w:rsid w:val="00D04B0C"/>
    <w:rsid w:val="00D04E62"/>
    <w:rsid w:val="00D055E9"/>
    <w:rsid w:val="00D06558"/>
    <w:rsid w:val="00D11500"/>
    <w:rsid w:val="00D14449"/>
    <w:rsid w:val="00D14B43"/>
    <w:rsid w:val="00D15411"/>
    <w:rsid w:val="00D164D1"/>
    <w:rsid w:val="00D20402"/>
    <w:rsid w:val="00D20AB6"/>
    <w:rsid w:val="00D21627"/>
    <w:rsid w:val="00D2237E"/>
    <w:rsid w:val="00D2297D"/>
    <w:rsid w:val="00D22D4B"/>
    <w:rsid w:val="00D23E40"/>
    <w:rsid w:val="00D24CD9"/>
    <w:rsid w:val="00D25D4C"/>
    <w:rsid w:val="00D337BB"/>
    <w:rsid w:val="00D33E7F"/>
    <w:rsid w:val="00D37166"/>
    <w:rsid w:val="00D43527"/>
    <w:rsid w:val="00D4504D"/>
    <w:rsid w:val="00D45CB2"/>
    <w:rsid w:val="00D53520"/>
    <w:rsid w:val="00D54F80"/>
    <w:rsid w:val="00D565EE"/>
    <w:rsid w:val="00D60780"/>
    <w:rsid w:val="00D61256"/>
    <w:rsid w:val="00D61863"/>
    <w:rsid w:val="00D6243E"/>
    <w:rsid w:val="00D6669F"/>
    <w:rsid w:val="00D66C16"/>
    <w:rsid w:val="00D71FC5"/>
    <w:rsid w:val="00D7205A"/>
    <w:rsid w:val="00D7331B"/>
    <w:rsid w:val="00D73A5A"/>
    <w:rsid w:val="00D73AFF"/>
    <w:rsid w:val="00D74697"/>
    <w:rsid w:val="00D75363"/>
    <w:rsid w:val="00D84D94"/>
    <w:rsid w:val="00D85A02"/>
    <w:rsid w:val="00D8632F"/>
    <w:rsid w:val="00D8787A"/>
    <w:rsid w:val="00D9144E"/>
    <w:rsid w:val="00D92A55"/>
    <w:rsid w:val="00D95927"/>
    <w:rsid w:val="00DA095A"/>
    <w:rsid w:val="00DA0D07"/>
    <w:rsid w:val="00DA2CE1"/>
    <w:rsid w:val="00DA58F0"/>
    <w:rsid w:val="00DA664F"/>
    <w:rsid w:val="00DA7414"/>
    <w:rsid w:val="00DB10E7"/>
    <w:rsid w:val="00DB2730"/>
    <w:rsid w:val="00DB5FB6"/>
    <w:rsid w:val="00DB7404"/>
    <w:rsid w:val="00DC03DA"/>
    <w:rsid w:val="00DD1257"/>
    <w:rsid w:val="00DE3C7B"/>
    <w:rsid w:val="00DF3DD4"/>
    <w:rsid w:val="00DF4A9F"/>
    <w:rsid w:val="00DF7F94"/>
    <w:rsid w:val="00E0036A"/>
    <w:rsid w:val="00E027BF"/>
    <w:rsid w:val="00E04A3A"/>
    <w:rsid w:val="00E058A5"/>
    <w:rsid w:val="00E14367"/>
    <w:rsid w:val="00E14E49"/>
    <w:rsid w:val="00E16257"/>
    <w:rsid w:val="00E20680"/>
    <w:rsid w:val="00E2211E"/>
    <w:rsid w:val="00E23653"/>
    <w:rsid w:val="00E24F8E"/>
    <w:rsid w:val="00E276AE"/>
    <w:rsid w:val="00E30FAF"/>
    <w:rsid w:val="00E31B13"/>
    <w:rsid w:val="00E324C0"/>
    <w:rsid w:val="00E33B0A"/>
    <w:rsid w:val="00E34177"/>
    <w:rsid w:val="00E34386"/>
    <w:rsid w:val="00E34B3C"/>
    <w:rsid w:val="00E353B1"/>
    <w:rsid w:val="00E362F1"/>
    <w:rsid w:val="00E36D8D"/>
    <w:rsid w:val="00E41463"/>
    <w:rsid w:val="00E41D26"/>
    <w:rsid w:val="00E44E1B"/>
    <w:rsid w:val="00E53976"/>
    <w:rsid w:val="00E66B96"/>
    <w:rsid w:val="00E67F62"/>
    <w:rsid w:val="00E724E2"/>
    <w:rsid w:val="00E7480E"/>
    <w:rsid w:val="00E75FBD"/>
    <w:rsid w:val="00E77FE9"/>
    <w:rsid w:val="00E81B3F"/>
    <w:rsid w:val="00E83933"/>
    <w:rsid w:val="00E86000"/>
    <w:rsid w:val="00E900F3"/>
    <w:rsid w:val="00E903DB"/>
    <w:rsid w:val="00E94842"/>
    <w:rsid w:val="00E94C01"/>
    <w:rsid w:val="00E95F0C"/>
    <w:rsid w:val="00E97A0F"/>
    <w:rsid w:val="00EA1B75"/>
    <w:rsid w:val="00EA1D70"/>
    <w:rsid w:val="00EA3607"/>
    <w:rsid w:val="00EA42C8"/>
    <w:rsid w:val="00EB0A69"/>
    <w:rsid w:val="00EB55A9"/>
    <w:rsid w:val="00EB642F"/>
    <w:rsid w:val="00EC04DF"/>
    <w:rsid w:val="00EC0F70"/>
    <w:rsid w:val="00EC44CD"/>
    <w:rsid w:val="00EC6C60"/>
    <w:rsid w:val="00EC7DE3"/>
    <w:rsid w:val="00ED18C1"/>
    <w:rsid w:val="00ED191A"/>
    <w:rsid w:val="00ED2659"/>
    <w:rsid w:val="00ED3001"/>
    <w:rsid w:val="00ED3A00"/>
    <w:rsid w:val="00ED6578"/>
    <w:rsid w:val="00ED6DA7"/>
    <w:rsid w:val="00EE1533"/>
    <w:rsid w:val="00EE261D"/>
    <w:rsid w:val="00EE44E6"/>
    <w:rsid w:val="00EE55D8"/>
    <w:rsid w:val="00EE56AB"/>
    <w:rsid w:val="00EE5A8B"/>
    <w:rsid w:val="00EE7191"/>
    <w:rsid w:val="00EF5AA6"/>
    <w:rsid w:val="00EF627A"/>
    <w:rsid w:val="00EF65E9"/>
    <w:rsid w:val="00EF7870"/>
    <w:rsid w:val="00F0125C"/>
    <w:rsid w:val="00F03298"/>
    <w:rsid w:val="00F03DAD"/>
    <w:rsid w:val="00F16B91"/>
    <w:rsid w:val="00F17451"/>
    <w:rsid w:val="00F17589"/>
    <w:rsid w:val="00F17A50"/>
    <w:rsid w:val="00F209F0"/>
    <w:rsid w:val="00F23AC8"/>
    <w:rsid w:val="00F2551D"/>
    <w:rsid w:val="00F270EE"/>
    <w:rsid w:val="00F277AA"/>
    <w:rsid w:val="00F27BED"/>
    <w:rsid w:val="00F31FC0"/>
    <w:rsid w:val="00F32D19"/>
    <w:rsid w:val="00F34099"/>
    <w:rsid w:val="00F35831"/>
    <w:rsid w:val="00F40218"/>
    <w:rsid w:val="00F40F19"/>
    <w:rsid w:val="00F52601"/>
    <w:rsid w:val="00F528C4"/>
    <w:rsid w:val="00F54177"/>
    <w:rsid w:val="00F54A57"/>
    <w:rsid w:val="00F610DA"/>
    <w:rsid w:val="00F61F71"/>
    <w:rsid w:val="00F62BE0"/>
    <w:rsid w:val="00F6516B"/>
    <w:rsid w:val="00F727D1"/>
    <w:rsid w:val="00F74FBE"/>
    <w:rsid w:val="00F80A77"/>
    <w:rsid w:val="00F908AD"/>
    <w:rsid w:val="00F91528"/>
    <w:rsid w:val="00F91596"/>
    <w:rsid w:val="00FA00AC"/>
    <w:rsid w:val="00FA46C8"/>
    <w:rsid w:val="00FB0619"/>
    <w:rsid w:val="00FB06BD"/>
    <w:rsid w:val="00FB0EA8"/>
    <w:rsid w:val="00FB17E3"/>
    <w:rsid w:val="00FB1F28"/>
    <w:rsid w:val="00FB37FA"/>
    <w:rsid w:val="00FB77B1"/>
    <w:rsid w:val="00FB7B20"/>
    <w:rsid w:val="00FB7B76"/>
    <w:rsid w:val="00FC3C3A"/>
    <w:rsid w:val="00FC4E78"/>
    <w:rsid w:val="00FC4F46"/>
    <w:rsid w:val="00FC5636"/>
    <w:rsid w:val="00FC5934"/>
    <w:rsid w:val="00FD0B3A"/>
    <w:rsid w:val="00FD738C"/>
    <w:rsid w:val="00FE14DC"/>
    <w:rsid w:val="00FE3161"/>
    <w:rsid w:val="00FE6F52"/>
    <w:rsid w:val="00FF027E"/>
    <w:rsid w:val="00FF1881"/>
    <w:rsid w:val="00FF48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82A"/>
  </w:style>
  <w:style w:type="paragraph" w:styleId="Footer">
    <w:name w:val="footer"/>
    <w:basedOn w:val="Normal"/>
    <w:link w:val="FooterChar"/>
    <w:uiPriority w:val="99"/>
    <w:unhideWhenUsed/>
    <w:rsid w:val="005C4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82A"/>
  </w:style>
  <w:style w:type="paragraph" w:styleId="NoSpacing">
    <w:name w:val="No Spacing"/>
    <w:uiPriority w:val="1"/>
    <w:qFormat/>
    <w:rsid w:val="005C482A"/>
    <w:pPr>
      <w:spacing w:after="0" w:line="240" w:lineRule="auto"/>
    </w:pPr>
    <w:rPr>
      <w:rFonts w:eastAsiaTheme="minorEastAsia"/>
      <w:lang w:eastAsia="zh-CN"/>
    </w:rPr>
  </w:style>
  <w:style w:type="paragraph" w:styleId="FootnoteText">
    <w:name w:val="footnote text"/>
    <w:basedOn w:val="Normal"/>
    <w:link w:val="FootnoteTextChar"/>
    <w:uiPriority w:val="99"/>
    <w:unhideWhenUsed/>
    <w:rsid w:val="007D55BF"/>
    <w:pPr>
      <w:spacing w:after="0" w:line="240" w:lineRule="auto"/>
    </w:pPr>
    <w:rPr>
      <w:sz w:val="20"/>
      <w:szCs w:val="20"/>
    </w:rPr>
  </w:style>
  <w:style w:type="character" w:customStyle="1" w:styleId="FootnoteTextChar">
    <w:name w:val="Footnote Text Char"/>
    <w:basedOn w:val="DefaultParagraphFont"/>
    <w:link w:val="FootnoteText"/>
    <w:uiPriority w:val="99"/>
    <w:rsid w:val="007D55BF"/>
    <w:rPr>
      <w:sz w:val="20"/>
      <w:szCs w:val="20"/>
    </w:rPr>
  </w:style>
  <w:style w:type="character" w:styleId="FootnoteReference">
    <w:name w:val="footnote reference"/>
    <w:basedOn w:val="DefaultParagraphFont"/>
    <w:uiPriority w:val="99"/>
    <w:semiHidden/>
    <w:unhideWhenUsed/>
    <w:rsid w:val="007D55BF"/>
    <w:rPr>
      <w:vertAlign w:val="superscript"/>
    </w:rPr>
  </w:style>
  <w:style w:type="character" w:customStyle="1" w:styleId="apple-converted-space">
    <w:name w:val="apple-converted-space"/>
    <w:basedOn w:val="DefaultParagraphFont"/>
    <w:rsid w:val="00DF3DD4"/>
  </w:style>
  <w:style w:type="paragraph" w:styleId="CommentText">
    <w:name w:val="annotation text"/>
    <w:basedOn w:val="Normal"/>
    <w:link w:val="CommentTextChar"/>
    <w:uiPriority w:val="99"/>
    <w:unhideWhenUsed/>
    <w:rsid w:val="00DF3DD4"/>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F3DD4"/>
    <w:rPr>
      <w:rFonts w:ascii="Calibri" w:eastAsia="Calibri" w:hAnsi="Calibri" w:cs="Times New Roman"/>
      <w:sz w:val="20"/>
      <w:szCs w:val="20"/>
    </w:rPr>
  </w:style>
  <w:style w:type="character" w:styleId="CommentReference">
    <w:name w:val="annotation reference"/>
    <w:uiPriority w:val="99"/>
    <w:semiHidden/>
    <w:unhideWhenUsed/>
    <w:rsid w:val="00DF3DD4"/>
    <w:rPr>
      <w:sz w:val="16"/>
      <w:szCs w:val="16"/>
    </w:rPr>
  </w:style>
  <w:style w:type="paragraph" w:styleId="ListParagraph">
    <w:name w:val="List Paragraph"/>
    <w:basedOn w:val="Normal"/>
    <w:uiPriority w:val="34"/>
    <w:qFormat/>
    <w:rsid w:val="00DF3DD4"/>
    <w:pPr>
      <w:ind w:left="720"/>
      <w:contextualSpacing/>
    </w:pPr>
    <w:rPr>
      <w:rFonts w:ascii="Calibri" w:eastAsia="PMingLiU" w:hAnsi="Calibri" w:cs="Arial"/>
    </w:rPr>
  </w:style>
  <w:style w:type="paragraph" w:styleId="BalloonText">
    <w:name w:val="Balloon Text"/>
    <w:basedOn w:val="Normal"/>
    <w:link w:val="BalloonTextChar"/>
    <w:uiPriority w:val="99"/>
    <w:semiHidden/>
    <w:unhideWhenUsed/>
    <w:rsid w:val="00DF3DD4"/>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sid w:val="00DF3DD4"/>
    <w:rPr>
      <w:rFonts w:ascii="Tahoma" w:eastAsia="PMingLiU" w:hAnsi="Tahoma" w:cs="Tahoma"/>
      <w:sz w:val="16"/>
      <w:szCs w:val="16"/>
    </w:rPr>
  </w:style>
  <w:style w:type="paragraph" w:customStyle="1" w:styleId="Default">
    <w:name w:val="Default"/>
    <w:rsid w:val="00DF3DD4"/>
    <w:pPr>
      <w:autoSpaceDE w:val="0"/>
      <w:autoSpaceDN w:val="0"/>
      <w:adjustRightInd w:val="0"/>
      <w:spacing w:after="0" w:line="240" w:lineRule="auto"/>
    </w:pPr>
    <w:rPr>
      <w:rFonts w:ascii="Code" w:eastAsia="SimSun" w:hAnsi="Code" w:cs="Code"/>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DF3DD4"/>
    <w:rPr>
      <w:rFonts w:cs="Arial"/>
      <w:b/>
      <w:bCs/>
    </w:rPr>
  </w:style>
  <w:style w:type="character" w:customStyle="1" w:styleId="CommentSubjectChar">
    <w:name w:val="Comment Subject Char"/>
    <w:basedOn w:val="CommentTextChar"/>
    <w:link w:val="CommentSubject"/>
    <w:uiPriority w:val="99"/>
    <w:semiHidden/>
    <w:rsid w:val="00DF3DD4"/>
    <w:rPr>
      <w:rFonts w:ascii="Calibri" w:eastAsia="Calibri" w:hAnsi="Calibri" w:cs="Arial"/>
      <w:b/>
      <w:bCs/>
      <w:sz w:val="20"/>
      <w:szCs w:val="20"/>
    </w:rPr>
  </w:style>
  <w:style w:type="paragraph" w:styleId="Revision">
    <w:name w:val="Revision"/>
    <w:hidden/>
    <w:uiPriority w:val="99"/>
    <w:semiHidden/>
    <w:rsid w:val="00DF3DD4"/>
    <w:pPr>
      <w:spacing w:after="0" w:line="240" w:lineRule="auto"/>
    </w:pPr>
    <w:rPr>
      <w:rFonts w:ascii="Calibri" w:eastAsia="PMingLiU" w:hAnsi="Calibri" w:cs="Arial"/>
    </w:rPr>
  </w:style>
  <w:style w:type="character" w:styleId="Hyperlink">
    <w:name w:val="Hyperlink"/>
    <w:uiPriority w:val="99"/>
    <w:unhideWhenUsed/>
    <w:rsid w:val="00DF3DD4"/>
    <w:rPr>
      <w:color w:val="0000FF"/>
      <w:u w:val="single"/>
    </w:rPr>
  </w:style>
  <w:style w:type="character" w:customStyle="1" w:styleId="varspell">
    <w:name w:val="varspell"/>
    <w:rsid w:val="00DF3DD4"/>
  </w:style>
  <w:style w:type="character" w:customStyle="1" w:styleId="line">
    <w:name w:val="line"/>
    <w:rsid w:val="00DF3DD4"/>
  </w:style>
  <w:style w:type="paragraph" w:customStyle="1" w:styleId="Style1">
    <w:name w:val="Style1"/>
    <w:basedOn w:val="CommentText"/>
    <w:link w:val="Style1Char"/>
    <w:qFormat/>
    <w:rsid w:val="00DF3DD4"/>
    <w:pPr>
      <w:spacing w:line="240" w:lineRule="auto"/>
      <w:jc w:val="both"/>
    </w:pPr>
    <w:rPr>
      <w:rFonts w:ascii="Times New Roman" w:hAnsi="Times New Roman"/>
      <w:sz w:val="24"/>
    </w:rPr>
  </w:style>
  <w:style w:type="character" w:customStyle="1" w:styleId="Style1Char">
    <w:name w:val="Style1 Char"/>
    <w:basedOn w:val="CommentTextChar"/>
    <w:link w:val="Style1"/>
    <w:rsid w:val="00DF3DD4"/>
    <w:rPr>
      <w:rFonts w:ascii="Times New Roman" w:eastAsia="Calibri" w:hAnsi="Times New Roman" w:cs="Times New Roman"/>
      <w:sz w:val="24"/>
      <w:szCs w:val="20"/>
    </w:rPr>
  </w:style>
  <w:style w:type="character" w:customStyle="1" w:styleId="mw-poem-indented">
    <w:name w:val="mw-poem-indented"/>
    <w:basedOn w:val="DefaultParagraphFont"/>
    <w:rsid w:val="00DF3DD4"/>
  </w:style>
  <w:style w:type="character" w:customStyle="1" w:styleId="addmd">
    <w:name w:val="addmd"/>
    <w:basedOn w:val="DefaultParagraphFont"/>
    <w:rsid w:val="00DF3DD4"/>
  </w:style>
  <w:style w:type="paragraph" w:styleId="NormalWeb">
    <w:name w:val="Normal (Web)"/>
    <w:basedOn w:val="Normal"/>
    <w:uiPriority w:val="99"/>
    <w:semiHidden/>
    <w:unhideWhenUsed/>
    <w:rsid w:val="008F210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xldetailsdisplayval">
    <w:name w:val="exldetailsdisplayval"/>
    <w:basedOn w:val="DefaultParagraphFont"/>
    <w:rsid w:val="008F2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82A"/>
  </w:style>
  <w:style w:type="paragraph" w:styleId="Footer">
    <w:name w:val="footer"/>
    <w:basedOn w:val="Normal"/>
    <w:link w:val="FooterChar"/>
    <w:uiPriority w:val="99"/>
    <w:unhideWhenUsed/>
    <w:rsid w:val="005C4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82A"/>
  </w:style>
  <w:style w:type="paragraph" w:styleId="NoSpacing">
    <w:name w:val="No Spacing"/>
    <w:uiPriority w:val="1"/>
    <w:qFormat/>
    <w:rsid w:val="005C482A"/>
    <w:pPr>
      <w:spacing w:after="0" w:line="240" w:lineRule="auto"/>
    </w:pPr>
    <w:rPr>
      <w:rFonts w:eastAsiaTheme="minorEastAsia"/>
      <w:lang w:eastAsia="zh-CN"/>
    </w:rPr>
  </w:style>
  <w:style w:type="paragraph" w:styleId="FootnoteText">
    <w:name w:val="footnote text"/>
    <w:basedOn w:val="Normal"/>
    <w:link w:val="FootnoteTextChar"/>
    <w:uiPriority w:val="99"/>
    <w:unhideWhenUsed/>
    <w:rsid w:val="007D55BF"/>
    <w:pPr>
      <w:spacing w:after="0" w:line="240" w:lineRule="auto"/>
    </w:pPr>
    <w:rPr>
      <w:sz w:val="20"/>
      <w:szCs w:val="20"/>
    </w:rPr>
  </w:style>
  <w:style w:type="character" w:customStyle="1" w:styleId="FootnoteTextChar">
    <w:name w:val="Footnote Text Char"/>
    <w:basedOn w:val="DefaultParagraphFont"/>
    <w:link w:val="FootnoteText"/>
    <w:uiPriority w:val="99"/>
    <w:rsid w:val="007D55BF"/>
    <w:rPr>
      <w:sz w:val="20"/>
      <w:szCs w:val="20"/>
    </w:rPr>
  </w:style>
  <w:style w:type="character" w:styleId="FootnoteReference">
    <w:name w:val="footnote reference"/>
    <w:basedOn w:val="DefaultParagraphFont"/>
    <w:uiPriority w:val="99"/>
    <w:semiHidden/>
    <w:unhideWhenUsed/>
    <w:rsid w:val="007D55BF"/>
    <w:rPr>
      <w:vertAlign w:val="superscript"/>
    </w:rPr>
  </w:style>
  <w:style w:type="character" w:customStyle="1" w:styleId="apple-converted-space">
    <w:name w:val="apple-converted-space"/>
    <w:basedOn w:val="DefaultParagraphFont"/>
    <w:rsid w:val="00DF3DD4"/>
  </w:style>
  <w:style w:type="paragraph" w:styleId="CommentText">
    <w:name w:val="annotation text"/>
    <w:basedOn w:val="Normal"/>
    <w:link w:val="CommentTextChar"/>
    <w:uiPriority w:val="99"/>
    <w:unhideWhenUsed/>
    <w:rsid w:val="00DF3DD4"/>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F3DD4"/>
    <w:rPr>
      <w:rFonts w:ascii="Calibri" w:eastAsia="Calibri" w:hAnsi="Calibri" w:cs="Times New Roman"/>
      <w:sz w:val="20"/>
      <w:szCs w:val="20"/>
    </w:rPr>
  </w:style>
  <w:style w:type="character" w:styleId="CommentReference">
    <w:name w:val="annotation reference"/>
    <w:uiPriority w:val="99"/>
    <w:semiHidden/>
    <w:unhideWhenUsed/>
    <w:rsid w:val="00DF3DD4"/>
    <w:rPr>
      <w:sz w:val="16"/>
      <w:szCs w:val="16"/>
    </w:rPr>
  </w:style>
  <w:style w:type="paragraph" w:styleId="ListParagraph">
    <w:name w:val="List Paragraph"/>
    <w:basedOn w:val="Normal"/>
    <w:uiPriority w:val="34"/>
    <w:qFormat/>
    <w:rsid w:val="00DF3DD4"/>
    <w:pPr>
      <w:ind w:left="720"/>
      <w:contextualSpacing/>
    </w:pPr>
    <w:rPr>
      <w:rFonts w:ascii="Calibri" w:eastAsia="PMingLiU" w:hAnsi="Calibri" w:cs="Arial"/>
    </w:rPr>
  </w:style>
  <w:style w:type="paragraph" w:styleId="BalloonText">
    <w:name w:val="Balloon Text"/>
    <w:basedOn w:val="Normal"/>
    <w:link w:val="BalloonTextChar"/>
    <w:uiPriority w:val="99"/>
    <w:semiHidden/>
    <w:unhideWhenUsed/>
    <w:rsid w:val="00DF3DD4"/>
    <w:pPr>
      <w:spacing w:after="0" w:line="240" w:lineRule="auto"/>
    </w:pPr>
    <w:rPr>
      <w:rFonts w:ascii="Tahoma" w:eastAsia="PMingLiU" w:hAnsi="Tahoma" w:cs="Tahoma"/>
      <w:sz w:val="16"/>
      <w:szCs w:val="16"/>
    </w:rPr>
  </w:style>
  <w:style w:type="character" w:customStyle="1" w:styleId="BalloonTextChar">
    <w:name w:val="Balloon Text Char"/>
    <w:basedOn w:val="DefaultParagraphFont"/>
    <w:link w:val="BalloonText"/>
    <w:uiPriority w:val="99"/>
    <w:semiHidden/>
    <w:rsid w:val="00DF3DD4"/>
    <w:rPr>
      <w:rFonts w:ascii="Tahoma" w:eastAsia="PMingLiU" w:hAnsi="Tahoma" w:cs="Tahoma"/>
      <w:sz w:val="16"/>
      <w:szCs w:val="16"/>
    </w:rPr>
  </w:style>
  <w:style w:type="paragraph" w:customStyle="1" w:styleId="Default">
    <w:name w:val="Default"/>
    <w:rsid w:val="00DF3DD4"/>
    <w:pPr>
      <w:autoSpaceDE w:val="0"/>
      <w:autoSpaceDN w:val="0"/>
      <w:adjustRightInd w:val="0"/>
      <w:spacing w:after="0" w:line="240" w:lineRule="auto"/>
    </w:pPr>
    <w:rPr>
      <w:rFonts w:ascii="Code" w:eastAsia="SimSun" w:hAnsi="Code" w:cs="Code"/>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DF3DD4"/>
    <w:rPr>
      <w:rFonts w:cs="Arial"/>
      <w:b/>
      <w:bCs/>
    </w:rPr>
  </w:style>
  <w:style w:type="character" w:customStyle="1" w:styleId="CommentSubjectChar">
    <w:name w:val="Comment Subject Char"/>
    <w:basedOn w:val="CommentTextChar"/>
    <w:link w:val="CommentSubject"/>
    <w:uiPriority w:val="99"/>
    <w:semiHidden/>
    <w:rsid w:val="00DF3DD4"/>
    <w:rPr>
      <w:rFonts w:ascii="Calibri" w:eastAsia="Calibri" w:hAnsi="Calibri" w:cs="Arial"/>
      <w:b/>
      <w:bCs/>
      <w:sz w:val="20"/>
      <w:szCs w:val="20"/>
    </w:rPr>
  </w:style>
  <w:style w:type="paragraph" w:styleId="Revision">
    <w:name w:val="Revision"/>
    <w:hidden/>
    <w:uiPriority w:val="99"/>
    <w:semiHidden/>
    <w:rsid w:val="00DF3DD4"/>
    <w:pPr>
      <w:spacing w:after="0" w:line="240" w:lineRule="auto"/>
    </w:pPr>
    <w:rPr>
      <w:rFonts w:ascii="Calibri" w:eastAsia="PMingLiU" w:hAnsi="Calibri" w:cs="Arial"/>
    </w:rPr>
  </w:style>
  <w:style w:type="character" w:styleId="Hyperlink">
    <w:name w:val="Hyperlink"/>
    <w:uiPriority w:val="99"/>
    <w:unhideWhenUsed/>
    <w:rsid w:val="00DF3DD4"/>
    <w:rPr>
      <w:color w:val="0000FF"/>
      <w:u w:val="single"/>
    </w:rPr>
  </w:style>
  <w:style w:type="character" w:customStyle="1" w:styleId="varspell">
    <w:name w:val="varspell"/>
    <w:rsid w:val="00DF3DD4"/>
  </w:style>
  <w:style w:type="character" w:customStyle="1" w:styleId="line">
    <w:name w:val="line"/>
    <w:rsid w:val="00DF3DD4"/>
  </w:style>
  <w:style w:type="paragraph" w:customStyle="1" w:styleId="Style1">
    <w:name w:val="Style1"/>
    <w:basedOn w:val="CommentText"/>
    <w:link w:val="Style1Char"/>
    <w:qFormat/>
    <w:rsid w:val="00DF3DD4"/>
    <w:pPr>
      <w:spacing w:line="240" w:lineRule="auto"/>
      <w:jc w:val="both"/>
    </w:pPr>
    <w:rPr>
      <w:rFonts w:ascii="Times New Roman" w:hAnsi="Times New Roman"/>
      <w:sz w:val="24"/>
    </w:rPr>
  </w:style>
  <w:style w:type="character" w:customStyle="1" w:styleId="Style1Char">
    <w:name w:val="Style1 Char"/>
    <w:basedOn w:val="CommentTextChar"/>
    <w:link w:val="Style1"/>
    <w:rsid w:val="00DF3DD4"/>
    <w:rPr>
      <w:rFonts w:ascii="Times New Roman" w:eastAsia="Calibri" w:hAnsi="Times New Roman" w:cs="Times New Roman"/>
      <w:sz w:val="24"/>
      <w:szCs w:val="20"/>
    </w:rPr>
  </w:style>
  <w:style w:type="character" w:customStyle="1" w:styleId="mw-poem-indented">
    <w:name w:val="mw-poem-indented"/>
    <w:basedOn w:val="DefaultParagraphFont"/>
    <w:rsid w:val="00DF3DD4"/>
  </w:style>
  <w:style w:type="character" w:customStyle="1" w:styleId="addmd">
    <w:name w:val="addmd"/>
    <w:basedOn w:val="DefaultParagraphFont"/>
    <w:rsid w:val="00DF3DD4"/>
  </w:style>
  <w:style w:type="paragraph" w:styleId="NormalWeb">
    <w:name w:val="Normal (Web)"/>
    <w:basedOn w:val="Normal"/>
    <w:uiPriority w:val="99"/>
    <w:semiHidden/>
    <w:unhideWhenUsed/>
    <w:rsid w:val="008F210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exldetailsdisplayval">
    <w:name w:val="exldetailsdisplayval"/>
    <w:basedOn w:val="DefaultParagraphFont"/>
    <w:rsid w:val="008F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4F54-F847-4B8C-9832-70A2630E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353B925E</Template>
  <TotalTime>0</TotalTime>
  <Pages>248</Pages>
  <Words>77669</Words>
  <Characters>442715</Characters>
  <Application>Microsoft Office Word</Application>
  <DocSecurity>0</DocSecurity>
  <Lines>3689</Lines>
  <Paragraphs>1038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 Suret</cp:lastModifiedBy>
  <cp:revision>2</cp:revision>
  <cp:lastPrinted>2017-12-04T08:41:00Z</cp:lastPrinted>
  <dcterms:created xsi:type="dcterms:W3CDTF">2018-01-29T13:21:00Z</dcterms:created>
  <dcterms:modified xsi:type="dcterms:W3CDTF">2018-01-29T13:21:00Z</dcterms:modified>
</cp:coreProperties>
</file>